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H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>НЫХ СРЕДСТВ (КАПИТАЛА) ("БАЗЕЛЬ III")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01.06.2018 г.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АО </w:t>
      </w:r>
      <w:proofErr w:type="spellStart"/>
      <w:r w:rsidRPr="00C67897">
        <w:rPr>
          <w:rFonts w:ascii="Courier New" w:hAnsi="Courier New" w:cs="Courier New"/>
          <w:b/>
          <w:sz w:val="12"/>
          <w:szCs w:val="12"/>
        </w:rPr>
        <w:t>Россельхозбанк</w:t>
      </w:r>
      <w:proofErr w:type="spellEnd"/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Месячная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C67897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C67897">
        <w:rPr>
          <w:rFonts w:ascii="Courier New" w:hAnsi="Courier New" w:cs="Courier New"/>
          <w:b/>
          <w:sz w:val="12"/>
          <w:szCs w:val="12"/>
        </w:rPr>
        <w:t>.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                                   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431238446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         |Источники базового капитала:                                                       |      394732907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100.1       |Уставный капитал кредитной организации:                                            |      384848000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100.1.1  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обыкновенными акциями                                               |      291048000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100.1.2  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привилегированными акциями                                          |       93800000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100.1.3  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долями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100.2       |Эмиссионный доход: 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100.2.1     |кредитной организации в организационно-правовой форме акционерного общества, всего,|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100.2.1.1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при размещении обыкновенных акций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100.2.1.2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при размещении привилегированных акций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100.2.2     |кредитной организации в организационно-правовой форме общества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ограниченной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100.3       |Часть резервного фонда кредитной организации, сформированная за счет прибыли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 8117580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100.4       |Часть резервного фонда кредитной организации, сформированная за счет прибыли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100.5       |Прибыль текущего года в части, подтвержденной аудиторской организацией, всего,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100.5.1     |величина резерва (резервов), фактически </w:t>
      </w:r>
      <w:proofErr w:type="spellStart"/>
      <w:r w:rsidRPr="00C6789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67897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100.5.1.1   |с Положением Банка России № 590-П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100.5.1.2   |с Положением Банка России № 283-П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100.5.1.3   |с Указанием Банка России № 1584-У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100.5.1.4   |с Указанием Банка России № 2732-У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100.5.2     |переоценка ценных бумаг, справедливая стоимость которых определяется иначе, чем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100.6       |Прибыль предшествующих лет, данные о которой подтверждены аудиторской организацией,|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1767327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100.6.1     |величина резерва (резервов), фактически </w:t>
      </w:r>
      <w:proofErr w:type="spellStart"/>
      <w:r w:rsidRPr="00C6789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67897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100.6.1.1   |с Положением Банка России № 590-П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100.6.1.2   |с Положением Банка России № 283-П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100.6.1.3   |с Указанием Банка России № 1584-У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100.6.1.4   |с Указанием Банка России № 2732-У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100.6.2     |переоценка ценных бумаг, справедливая стоимость которых определяется иначе, чем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         |Показатели, уменьшающие сумму источников базового капитала:                        |      114055848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101.1       |Нематериальные активы, всего, в том числе:                                         |        4343737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101.1.1     |нематериальные активы, отчужденные при осуществлении операций, совершаемых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|возвратной основе без прекращения признания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101.1.2     |нематериальные активы, находящиеся под управлением управляющих компаний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101.2       |Сумма налога на прибыль, подлежащая возмещению в будущих отчетных периодах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перенесенных на будущее убытков, учитываемых при расчете налога на прибыль|        6294097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101.3       |Сумма налога на прибыль, подлежащая возмещению в будущих отчетных периодах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вычитаемых временных разниц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101.4       |Вложения в собственные обыкновенные акции, привилегированные акции и иные источники|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 собственных средств (капитала), всего, в том числе: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101.4.1     |прямые вложения    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| 101.4.2     |косвенные (через третьих лиц) вложения за счет денежных средств (в том числе за    |                |</w:t>
      </w:r>
      <w:proofErr w:type="gramEnd"/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(за исключением встречных вложений  |                |</w:t>
      </w:r>
      <w:proofErr w:type="gramEnd"/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|кредитной организации и финансовой организации)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101.4.3     |вложения, отчужденные при осуществлении операций, совершаемых на возвратной основе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101.4.4     |вложения, находящиеся под управлением управляющих компаний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101.4.5     |иные вложения в источники собственных средств (капитала)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101.5       |Вложения в доли участников, а также перешедшие к кредитной организации доли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|участников, всего, в том числе: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101.5.1     |перешедшие к кредитной организации доли участников, подавших заявление о выходе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|состава участников кредитной организации в организационно-правовой форме общества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|ограниченной (или дополнительной) ответственностью в соответствии со статьей 26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|Федерального закона № 14-ФЗ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101.5.2     |вложения в доли участников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101.5.3     |вложения, находящиеся под управлением управляющих компаний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101.6       |Доли участников, приобретенные третьими лицами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101.7       |Доли участников кредитной организации, по которым у кредитной организации возникло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|обязательство об их обратном выкупе на иных основаниях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101.8       |Убытки предшествующих лет, всего, в том числе:                                     |      103418014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101.8.1     |величина резерва (резервов), фактически </w:t>
      </w:r>
      <w:proofErr w:type="spellStart"/>
      <w:r w:rsidRPr="00C6789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67897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101.8.1.1   |с Положением Банка России № 590-П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101.8.1.2   |с Положением Банка России № 283-П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101.8.1.3   |с Указанием Банка России № 1584-У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101.8.1.4   |с Указанием Банка России № 2732-У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101.8.2     |переоценка ценных бумаг, справедливая стоимость которых определяется иначе, чем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101.9       |Убыток текущего года, всего, в том числе: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101.9.1     |величина резерва (резервов), фактически </w:t>
      </w:r>
      <w:proofErr w:type="spellStart"/>
      <w:r w:rsidRPr="00C6789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67897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101.9.1.1   |с Положением Банка России № 590-П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101.9.1.2   |с Положением Банка России № 283-П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101.9.1.3   |с Указанием Банка России № 1584-У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101.9.1.4   |с Указанием Банка России № 2732-У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101.9.2     |переоценка ценных бумаг, справедливая стоимость которых определяется иначе, чем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101.10      |Вложения кредитной организации в обыкновенные акции (доли) финансовых организаций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|(в том числе финансовых организаций - нерезидентов), всего, в том числе: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101.10.1    |встречные вложения кредитной организации и финансовой организации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101.10.2    |несущественные вложения кредитной организации в обыкновенные акции (доли)  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|финансовых организаций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101.10.3    |существенные вложения кредитной организации в обыкновенные акции (доли)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финансовых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|организаций        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101.10.4    |совокупная сумма существенных вложений в обыкновенные акции (доли) финансовых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|организаций и совокупная сумма отложенных налоговых активов, не зависящих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от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|будущей прибыли кредитной организации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101.11      |Отрицательная величина добавочного капитала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101.12      |Обязательства кредитной организации по приобретению источников базового капитала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|предоставлению прямо или косвенно денежных средств (или иного обеспечения рисков)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|для совершения третьими лицами сделок по приобретению прав на источники базового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101.13      |Средства, поступившие в оплату акций (долей) кредитной организации, включаемых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|состав базового капитала, в случае, если основное или дочернее общество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101.14      |Средства кредитной организации, осуществляющей функции центрального контрагента,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|качество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управления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которой признано Банком России удовлетворительным,     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lastRenderedPageBreak/>
        <w:t>|          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предназначенные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для целей: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101.14.1    |покрытия возможных потерь, вызванных неисполнением участниками клиринга своих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|             |обязательств, и используемые центральным контрагентом до использования средств,    |                |</w:t>
      </w:r>
      <w:proofErr w:type="gramEnd"/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внесенных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добросовестными участниками клиринга в коллективное клиринговое  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|обеспечение (выделенный капитал центрального контрагента)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101.14.2    |обеспечения прекращения или реструктуризации деятельности центрального контрагента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101.14.3    |покрытия возможных потерь в результате ухудшения финансового положения центрального|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|контрагента вследствие уменьшения его доходов или увеличения расходов, не связанных|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|с неисполнением обязательств участниками клиринга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101.15      |Положительная разница между величиной ожидаемых потерь и величиной резерва 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|(резервов), фактически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102         |Базовый капитал, итого                                                             |      280677059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103         |Источники добавочного капитала:                                                    |       30000000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103.1       |Уставный капитал кредитной организации в организационно-правовой форме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103.1.1     |привилегированные акции, выпущенные в соответствии с Федеральным законом № 181-ФЗ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103.2       |Эмиссионный доход  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103.3       |Субординированный заем с дополнительными условиями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103.4       |Субординированный кредит (депозит, заем) без указания срока возврата       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|(субординированный облигационный заем, срок погашения которого не установлен),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30000000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103.4.1     |субординированный кредит (депозит, заем) привлеченный до 1 января 2013 года на срок|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|не менее 50 лет, кредитором (кредиторами) по которому являются нерезиденты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         |Показатели, уменьшающие сумму источников добавочного капитала: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104.1       |Вложения в собственные привилегированные акции и иные источники собственных средств|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104.1.1     |прямые вложения    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| 104.1.2     |косвенные (через третьих лиц) вложения за счет денежных средств (в том числе за    |                |</w:t>
      </w:r>
      <w:proofErr w:type="gramEnd"/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104.1.3     |вложения, отчужденные при осуществлении операций, совершаемых на возвратной основе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104.1.4     |вложения, находящиеся под управлением управляющих компаний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104.1.5     |иные вложения в источники собственных средств (капитала)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104.2       |Вложения кредитной организации в акции финансовых организаций, всего, в том числе: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104.2.1     |встречные вложения кредитной организации и финансовой организации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104.2.2     |несущественные вложения кредитной организации в акции финансовых организаций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104.2.3     |существенные вложения кредитной организации в акции финансовых организаций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104.3       |Субординированные кредиты (депозиты, займы, облигационные займы), предоставленные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|финансовым организациям - резидентам и финансовым организациям - нерезидентам,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104.3.1     |встречные вложения кредитной организации и финансовой организации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104.3.2     |несущественные субординированные кредиты (депозиты, займы, облигационные займы),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104.3.2.1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104.3.3     |существенные субординированные кредиты (депозиты, займы, облигационные займы),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104.3.3.1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104.4       |Отрицательная величина дополнительного капитала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104.5       |Обязательства кредитной организации по приобретению источников добавочного капитала|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источники добавочного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104.6       |Средства, поступившие в оплату акций кредитной организации, включаемых в состав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|добавочного капитала, в случае, если основное или дочернее общество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104.7       |Показатели, определенные в соответствии с пунктом 2 приложения к Положению Банка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104.7.1     |нематериальные активы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104.7.2     |собственные акции (доли) акционеров (участников), приобретенные (выкупленные)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|кредитной организацией у акционеров (участников)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104.7.3     |вложения кредитной организации в акции (доли)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дочерних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и зависимых финансовых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|организаций и уставный капитал кредитных организаций - резидентов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| 104.7.4     |уставный капитал (его часть) и иные источники собственных средств (эмиссионный     |                |</w:t>
      </w:r>
      <w:proofErr w:type="gramEnd"/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|доход, прибыль, резервный фонд) (их часть), для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которых инвесторами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lastRenderedPageBreak/>
        <w:t>|             |(акционерами, участниками и другими лицами, участвующими в формировании источников |                |</w:t>
      </w:r>
      <w:proofErr w:type="gramEnd"/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|собственных сре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>едитной организации) использованы ненадлежащие активы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104.7.5     |отрицательная величина дополнительного капитала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105         |Добавочный капитал, итого                                                          |       30000000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106         |Основной капитал, итого                                                            |      310677059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200         |Источники дополнительного капитала:                                                |      120562825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200.1       |Уставный капитал кредитной организации в организационно-правовой форме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200.1.1     |уставный капитал кредитной организации в организационно-правовой форме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200.1.2     |уставный капитал кредитной организации в организационно-правовой форме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после 1 марта 2013 года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200.2       |Часть уставного капитала кредитной организации, сформированного за счет    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|капитализации прироста стоимости основных сре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дств пр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>и переоценке до выбытия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|основных средств   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200.3       |Эмиссионный доход кредитной организации в организационно-правовой форме    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|акционерного общества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200.4       |Резервный фонд кредитной организации в части, сформированной за счет отчислений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|прибыли текущего года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200.5       |Прибыль текущего года (ее часть), не подтвержденная аудиторской организацией,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2787654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200.5.1     |величина резерва (резервов), фактически </w:t>
      </w:r>
      <w:proofErr w:type="spellStart"/>
      <w:r w:rsidRPr="00C6789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67897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35026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200.5.1.1   |с Положением Банка России № 590-П                                                  |          35026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200.5.1.2   |с Положением Банка России № 283-П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200.5.1.3   |с Указанием Банка России № 1584-У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200.5.1.4   |с Указанием Банка России № 2732-У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200.5.2     |переоценка ценных бумаг, справедливая стоимость которых определяется иначе, чем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-741007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200.6       |Прибыль предшествующих лет до аудиторского подтверждения, всего, в том числе: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200.6.1     |величина резерва (резервов), фактически </w:t>
      </w:r>
      <w:proofErr w:type="spellStart"/>
      <w:r w:rsidRPr="00C6789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C67897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200.6.1.1   |с Положением Банка России № 590-П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200.6.1.2   |с Положением Банка России № 283-П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200.6.1.3   |с Указанием Банка России № 1584-У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200.6.1.4   |с Указанием Банка России № 2732-У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200.6.2     |переоценка ценных бумаг, справедливая стоимость которых определяется иначе, чем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200.7       |Субординированный кредит (депозит, заем, облигационный заем) по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остаточной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|стоимости, всего, в том числе:                                                     |      116133658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200.7.1     |субординированный кредит (депозит, заем, облигационный заем), привлеченный на срок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|не менее 50 лет, кредитором по которому является резидент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200.7.2     |субординированный кредит (депозит, заем), привлеченный до 1 марта 2013 года,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|облигационный заем, размещенный до 1 марта 2013 года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200.7.3     |субординированный кредит, предоставленный в соответствии с Федеральным законом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|№ 173-ФЗ и (или) в рамках реализации участия государственной корпорации    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|"Агентство по страхованию вкладов" в осуществлении мер по предупреждению   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|банкротства банка в соответствии с Федеральным законом № 127-ФЗ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200.8       |Прирост стоимости основных сре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        |        1641513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200.9       |Положительная разница между величиной резерва (резервов), фактически       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организацией, и величиной ожидаемых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|потерь             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         |Показатели, уменьшающие сумму источников дополнительного капитала:                 |           1438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201.1       |Вложения в собственные привилегированные акции и иные источники собственных средств|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201.1.1     |прямые вложения    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201.1.2     |косвенные (через третьих лиц) вложения за счет денежных средств (имущества),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(предоставленного) самой кредитной организацией, и (или) имущества,|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предоставленного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другими лицами, в случае, если кредитная организация прямо или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|косвенно (через третьих лиц) приняла на себя риски, возникшие в связи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 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|предоставлением указанного имущества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201.1.3     |вложения, отчужденные при осуществлении операций, совершаемых на возвратной основе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201.1.4     |вложения, находящиеся под управлением управляющих компаний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201.1.5     |иные вложения в источники собственных средств (капитала)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lastRenderedPageBreak/>
        <w:t>| 201.2       |Вложения кредитной организации в акции финансовых организаций, всего, в том числе: |           1438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201.2.1     |встречные вложения кредитной организации и финансовой организации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201.2.2     |несущественные вложения кредитной организации в акции финансовых организаций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201.2.3     |существенные вложения кредитной организации в акции финансовых организаций         |           1438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201.3       |Субординированные кредиты (депозиты, займы, облигационные займы), в том числе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финансовым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|организациям - резидентам и финансовым организациям - нерезидентам,        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201.3.1     |встречные вложения кредитной организации и финансовой организации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201.3.2     |несущественные субординированные кредиты (депозиты, займы, облигационные займы),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201.3.2.1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201.3.3     |существенные субординированные кредиты (депозиты, займы, облигационные займы),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201.3.3.1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201.4       |Обязательства кредитной организации по приобретению источников дополнительного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|капитала кредитной организации, а также обязательства кредитной организации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инструменты      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в расчет источников собственных средств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|(капитала)         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201.5       |Средства, поступившие в оплату акций кредитной организации, включаемых в состав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в случае, если основное или дочернее общество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|кредитной организации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201.6       |Промежуточный итог                                                                 |      431238446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201.7       |Показатели, определенные в соответствии с пунктами 3-5 приложения к Положению Банка|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| 201.7.1     |источники (часть источников) дополнительного капитала (уставного капитала,         |                |</w:t>
      </w:r>
      <w:proofErr w:type="gramEnd"/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|нераспределенной прибыли, резервного фонда, субординированного кредита),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которых инвесторами использованы ненадлежащие активы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201.7.2     |просроченная дебиторская задолженность длительностью свыше 30 календарных дней,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учитываемая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на балансовых счетах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201.7.3     |субординированные кредиты (депозиты, займы, облигационные займы), в том числе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кредитным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|организациям - резидентам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201.7.4     |величина превышения совокупной суммы кредитов, банковских гарантий и поручительств,|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кредитной организацией участникам (акционерам) и инсайдерам, над ее|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|максимальным размером, предусмотренным федеральными законами и нормативными актами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|Банка России       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201.7.5     |вложения, превышающие сумму источников основного и дополнительного капитала,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|приобретение основных средств (в том числе земли), сооружение (строительство) и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|создание (изготовление) основных средств, в недвижимость, временно неиспользуемую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|основной деятельности, в сооружение (строительство) объектов недвижимости, временно|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|неиспользуемой в основной деятельности, долгосрочные активы, предназначенные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|продажи, а также запасы (за исключением изданий)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201.7.5.1   |</w:t>
      </w:r>
      <w:proofErr w:type="spellStart"/>
      <w:r w:rsidRPr="00C67897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C67897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5.2 пункта 5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|приложения к Положению Банка России № 395-П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| 201.7.6     |разница между действительной стоимостью доли, причитающейся вышедшим из общества   |                |</w:t>
      </w:r>
      <w:proofErr w:type="gramEnd"/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202         |Показатели, определенные в соответствии с пунктом 4 Положения Банка России № 395-П:|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202.1       |Просроченная дебиторская задолженность длительностью свыше 30 календарных дней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202.2       |Величина превышения совокупной суммы кредитов, банковских гарантий и поручительств,|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кредитной организацией своим участникам (акционерам) и инсайдерам,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|над ее максимальным размером, предусмотренным федеральными законами и нормативными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|актами Банка России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202.3       |Вложения, превышающие сумму источников основного и дополнительного капитала, всего,|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|в том числе:       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202.3.1     |в приобретение (аренду) основных средств (в том числе земли), сооружение   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|(строительство) и создание (изготовление) основных средств, в недвижимость,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|             |временно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|объектов недвижимости, временно неиспользуемой в основной деятельности,    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|             |долгосрочные активы, предназначенные для продажи, а также запасы (за исключением   |                |</w:t>
      </w:r>
      <w:proofErr w:type="gramEnd"/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|изданий)             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202.3.2  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отчужденные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при осуществлении операций, совершаемых на возвратной основе без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|прекращения признания                           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202.3.3     |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находящиеся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под управлением управляющих компаний                            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202.3.4     |</w:t>
      </w:r>
      <w:proofErr w:type="spellStart"/>
      <w:r w:rsidRPr="00C67897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C67897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4.2.2        |               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|пункта 4 Положения Банка России № 395-П                                            |       35642065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| 202.4       |Разница между действительной стоимостью доли, причитающейся вышедшим из общества   |                |</w:t>
      </w:r>
      <w:proofErr w:type="gramEnd"/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| 203         |Дополнительный капитал, итого                                                      |      120561387 |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BF5E1F" w:rsidRDefault="00BF5E1F" w:rsidP="00BF5E1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</w:p>
    <w:p w:rsidR="00C67897" w:rsidRDefault="00C67897" w:rsidP="00BF5E1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</w:p>
    <w:p w:rsidR="00C67897" w:rsidRDefault="00C67897" w:rsidP="00BF5E1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C67897">
        <w:rPr>
          <w:rFonts w:ascii="Courier New" w:hAnsi="Courier New" w:cs="Courier New"/>
          <w:b/>
          <w:sz w:val="12"/>
          <w:szCs w:val="12"/>
        </w:rPr>
        <w:lastRenderedPageBreak/>
        <w:t>Справочно</w:t>
      </w:r>
      <w:proofErr w:type="spellEnd"/>
      <w:r w:rsidRPr="00C67897">
        <w:rPr>
          <w:rFonts w:ascii="Courier New" w:hAnsi="Courier New" w:cs="Courier New"/>
          <w:b/>
          <w:sz w:val="12"/>
          <w:szCs w:val="12"/>
        </w:rPr>
        <w:t>.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    отчужденных по сделкам РЕПО                0 </w:t>
      </w:r>
      <w:proofErr w:type="spellStart"/>
      <w:r w:rsidRPr="00C67897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C67897">
        <w:rPr>
          <w:rFonts w:ascii="Courier New" w:hAnsi="Courier New" w:cs="Courier New"/>
          <w:b/>
          <w:sz w:val="12"/>
          <w:szCs w:val="12"/>
        </w:rPr>
        <w:t>.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РЕПО              0 </w:t>
      </w:r>
      <w:proofErr w:type="spellStart"/>
      <w:r w:rsidRPr="00C67897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C67897">
        <w:rPr>
          <w:rFonts w:ascii="Courier New" w:hAnsi="Courier New" w:cs="Courier New"/>
          <w:b/>
          <w:sz w:val="12"/>
          <w:szCs w:val="12"/>
        </w:rPr>
        <w:t>.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    </w:t>
      </w:r>
      <w:proofErr w:type="gramStart"/>
      <w:r w:rsidRPr="00C67897">
        <w:rPr>
          <w:rFonts w:ascii="Courier New" w:hAnsi="Courier New" w:cs="Courier New"/>
          <w:b/>
          <w:sz w:val="12"/>
          <w:szCs w:val="12"/>
        </w:rPr>
        <w:t>отраженный</w:t>
      </w:r>
      <w:proofErr w:type="gramEnd"/>
      <w:r w:rsidRPr="00C67897">
        <w:rPr>
          <w:rFonts w:ascii="Courier New" w:hAnsi="Courier New" w:cs="Courier New"/>
          <w:b/>
          <w:sz w:val="12"/>
          <w:szCs w:val="12"/>
        </w:rPr>
        <w:t xml:space="preserve"> по строке 100.5, и (или) 101.9, и (или) 200.5 в составе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3.1. реализованный        2689189 тыс. руб.;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C67897">
        <w:rPr>
          <w:rFonts w:ascii="Courier New" w:hAnsi="Courier New" w:cs="Courier New"/>
          <w:b/>
          <w:sz w:val="12"/>
          <w:szCs w:val="12"/>
        </w:rPr>
        <w:t>3.2. нереализованный        1947645 тыс. руб.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5E1F" w:rsidRPr="00C83731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5E1F" w:rsidRPr="00C83731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5E1F" w:rsidRPr="00C83731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5E1F" w:rsidRPr="00C83731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7897" w:rsidRDefault="00C67897" w:rsidP="00C678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7897" w:rsidRDefault="00C67897" w:rsidP="00C67897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</w:t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  <w:t xml:space="preserve">             Жданов А.Ю.</w:t>
      </w:r>
    </w:p>
    <w:p w:rsidR="00C67897" w:rsidRDefault="00C67897" w:rsidP="00C678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7897" w:rsidRDefault="00C67897" w:rsidP="00C678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7897" w:rsidRDefault="00C67897" w:rsidP="00C678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7897" w:rsidRDefault="00C67897" w:rsidP="00C678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7897" w:rsidRDefault="00C67897" w:rsidP="00C678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7897" w:rsidRDefault="00C67897" w:rsidP="00C678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7897" w:rsidRDefault="00C67897" w:rsidP="00C678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7897" w:rsidRDefault="00C67897" w:rsidP="00C6789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67897" w:rsidRDefault="00C67897" w:rsidP="00C67897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>Заместитель Главного бухгалтера - Директор Департамента</w:t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  <w:t xml:space="preserve">             Резник Д.С.</w:t>
      </w: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5E1F" w:rsidRPr="00C83731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5E1F" w:rsidRPr="00C83731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F5E1F" w:rsidRPr="00C67897" w:rsidRDefault="00BF5E1F" w:rsidP="00BF5E1F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BF5E1F" w:rsidRPr="00C67897" w:rsidSect="00C67897">
      <w:pgSz w:w="11906" w:h="16838"/>
      <w:pgMar w:top="1077" w:right="1332" w:bottom="1077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9B"/>
    <w:rsid w:val="003D759B"/>
    <w:rsid w:val="00984598"/>
    <w:rsid w:val="00BF5E1F"/>
    <w:rsid w:val="00C67897"/>
    <w:rsid w:val="00C8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570D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570D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570D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570D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9296</Words>
  <Characters>52992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Леонович Оксана Владимировна</dc:creator>
  <cp:lastModifiedBy>Русакова Марина Павловна</cp:lastModifiedBy>
  <cp:revision>2</cp:revision>
  <cp:lastPrinted>2018-06-06T06:27:00Z</cp:lastPrinted>
  <dcterms:created xsi:type="dcterms:W3CDTF">2018-06-06T12:30:00Z</dcterms:created>
  <dcterms:modified xsi:type="dcterms:W3CDTF">2018-06-06T12:30:00Z</dcterms:modified>
</cp:coreProperties>
</file>