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 Банковская отчетность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+--------------+-----------------------------------------+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|Код территории|   Код кредитной организации (филиала)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  по ОКАТО    +-----------------+-----------------------+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              |    по ОКПО      | Регистрационный номер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              |                 |  (/порядковый номер)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|45296561      |52750822         |       3349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РАСЧЕТ СОБСТВЕ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H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НЫХ СРЕДСТВ (КАПИТАЛА) ("БАЗЕЛЬ III")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по состоянию на 01.06.2019 г.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Полное или сокращенное фирменное наименование кредитной организации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АО Россельхозбанк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Адрес (место нахождения) кредитной организации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119034 город Москва Гагаринский переулок дом 3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Код формы по ОКУД 0409123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          Месячная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             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тыс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.р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уб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>.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                                                                    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строки    |                                                                                   | отчетную дату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                                                                    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1      |                                         2                                         |        3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000         | Собственные средства (капитал), итого, в том числе:                               |      476245974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         | Источники базового капитала:                                                      |      436055343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100.1       | Уставный капитал кредитной организации:                                           |      424848000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100.1.1  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обыкновенными акциями                                              |      331048000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100.1.2     | сформированный привилегированными акциями, в том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числе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:                           |       93800000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100.1.2.1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выпущенными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до 1 марта 2013 года                                                  |       93800000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100.1.3  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долями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100.2       | Эмиссионный доход: 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100.2.1     | кредитной организации в организационно-правовой форме акционерного общества,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100.2.1.1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при размещении обыкновенных акций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100.2.1.2.1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выпущенных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до 1 марта 2013 года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100.2.2     | кредитной организации в организационно-правовой форме общества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ограниченной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ответственностью   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100.3       | Часть резервного фонда кредитной организации, сформированная за счет прибыли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предшествующих лет                                                                |        9001242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100.4       | Часть резервного фонда кредитной организации, сформированная за счет прибыли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текущего года      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100.5       | Прибыль текущего года в части, подтвержденной аудиторской организацией,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100.5.1     | величина резерва (резервов), фактически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100.5.1.1   | Положением Банка России № 590-П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100.5.1.2   | Положением Банка России № 611-П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100.5.1.3   | Указанием Банка России № 1584-У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100.5.1.4   | Указанием Банка России № 2732-У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100.5.3     | доходы, относящиеся к переоценке ценных бумаг, удостоверяющих право собственности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компаний,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в том числе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осуществляющих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свою деятельность без образования юридического лица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коллективных инвестиций и (или) доверительного управления)          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(далее - управляющие компании)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lastRenderedPageBreak/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100.5.4     | доходы, признанные в бухгалтерском учете на дату перехода прав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100.5.5     | доходы от выполнения кредитной организацией работ, оказания кредитной организацией|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100.5.6     | безвозмездное финансирование, предоставленное кредитной организации,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организацией, всего, в том числе:                                                 |        2206101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100.6.1     | величина резерва (резервов), фактически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100.6.1.1   | Положением Банка России № 590-П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100.6.1.2   | Положением Банка России № 611-П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100.6.1.3   | Указанием Банка России № 1584-У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100.6.1.4   | Указанием Банка России № 2732-У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100.6.3     | доходы, относящиеся к переоценке ценных бумаг, удостоверяющих право собственности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100.6.4     | доходы, признанные в бухгалтерском учете на дату перехода прав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100.6.5     | доходы от выполнения кредитной организацией работ, оказания кредитной организацией|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100.6.6     | безвозмездное финансирование, предоставленное кредитной организации,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         | Показатели, уменьшающие сумму источников базового капитала:                       |      131215329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101.1       | Нематериальные активы                                                             |        6053500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101.2       | Сумма налога на прибыль, подлежащая возмещению в будущих отчетных периодах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 отношении перенесенных на будущее убытков, учитываемых при расчете налога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на прибыль                                                                        |        6294097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101.3       | Сумма налога на прибыль, подлежащая возмещению в будущих отчетных периодах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 отношении вычитаемых временных разниц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101.4       | Вложения в источники базового капитала кредитной организации, всего, в том числе: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101.4.1     | вложения в собственные акции, включая эмиссионный доход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101.4.2     | вложения в иные источники базового капитала кредитной организации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101.5       | Средства, поступившие в оплату акций (долей) кредитной организации, в случае, если|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основное или дочернее общество кредитной организации или любое дочернее общество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основного общества кредитной организации предоставило владельцу акций (долей)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обязательство, связанное с владением акциями (долями) кредитной организации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ограниченной ответственностью в доли участников, включая эмиссионный доход, всего,|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 том числе:       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из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состава участников кредитной организации в соответствии со статьями 23 и 26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101.6.2     | доли участников кредитной организации, приобретенные третьими лицами за счет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денежных средств (в том числе за счет ссуды) и (или) имущества, предоставленного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организация прямо или косвенно (через третьих лиц) приняла на себя риски,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101.6.3     | доли участников кредитной организации, по которым у кредитной организации возникло|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обязательство об их обратном выкупе по основаниям, установленным статьей 21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101.7       | Убытки предшествующих лет, всего, в том числе:                                    |      103418014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101.7.1     | величина резерва (резервов), фактически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101.7.1.1   | Положением Банка России № 590-П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101.7.1.2   | Положением Банка России № 611-П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lastRenderedPageBreak/>
        <w:t>| 101.7.1.3   | Указанием Банка России № 1584-У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101.7.1.4   | Указанием Банка России № 2732-У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101.7.2     | величина превышения стоимости активов, определенной кредитной организацией,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101.7.3     | доходы, относящиеся к переоценке ценных бумаг, удостоверяющих право собственности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101.7.4     | доходы, признанные в бухгалтерском учете на дату перехода прав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101.7.5     | доходы от выполнения кредитной организацией работ, оказания кредитной организацией|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101.7.6     | безвозмездное финансирование, предоставленное кредитной организации,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101.8       | Убыток текущего года, всего, в том числе:                                         |       15449718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101.8.1     | величина резерва (резервов), фактически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1390837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101.8.1.1   | Положением Банка России № 590-П                                                   |        1390837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101.8.1.2   | Положением Банка России № 611-П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101.8.1.3   | Указанием Банка России № 1584-У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101.8.1.4   | Указанием Банка России № 2732-У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101.8.2     | величина превышения стоимости активов, определенной кредитной организацией,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101.8.3     | доходы, относящиеся к переоценке ценных бумаг, удостоверяющих право собственности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101.8.4     | доходы, признанные в бухгалтерском учете на дату перехода прав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101.8.5     | доходы от выполнения кредитной организацией работ, оказания кредитной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организацией услуг по договорам с отсрочкой платежа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101.8.6     | безвозмездное финансирование, предоставленное кредитной организации,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101.9       | Вложения кредитной организации в обыкновенные акции (доли) финансовых организаций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(в том числе финансовых организаций - нерезидентов), всего, в том числе: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101.9.1     | встречные вложения кредитной организации и финансовой организации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101.9.2     | несущественные вложения кредитной организации в обыкновенные акции (доли)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101.9.3     | существенные вложения кредитной организации в обыкновенные акции (доли)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101.9.4     | совокупная сумма существенных вложений в обыкновенные акции (доли) финансовых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от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будущей прибыли кредитной организации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101.10      | Отрицательная величина добавочного капитала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101.11      | Обязательства кредитной организации по приобретению источников базового капитала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по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предоставлению прямо или косвенно денежных средств (или иного обеспечения рисков)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для совершения третьими лицами сделок по приобретению прав на источники базового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101.12      | Положительная разница между величиной ожидаемых потерь, рассчитанной кредитной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организацией, и величиной резерва (резервов), фактически сформированного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сформированных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) кредитной организацией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102         | Базовый капитал, итого                                                            |      304840014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103         | Источники добавочного капитала:                                                   |       38252915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103.1       | Уставный капитал кредитной организации в организационно-правовой форме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103.1.1     | привилегированные акции, выпущенные в соответствии с Федеральным законом № 181-ФЗ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103.2       | Эмиссионный доход  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103.3       | Субординированный заем с дополнительными условиями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103.4       | Субординированный кредит (депозит, заем) без указания срока возврата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(субординированный облигационный заем, срок погашения которого не установлен),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38252915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103.4.1     | субординированный кредит (депозит, заем), привлеченный до 1 января 2013 года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на срок не менее 50 лет, кредитором (кредиторами) по которому являются нерезиденты|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         | Показатели, уменьшающие сумму источников добавочного капитала: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104.1       | Вложения в собственные привилегированные акции, включая эмиссионный доход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104.2       | Средства, поступившие в оплату привилегированных акций кредитной организации,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 случае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,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если основное или дочернее общество кредитной организации или любое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104.3       | Вложения кредитной организации в привилегированные акции финансовых организаций,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104.3.1     | встречные вложения кредитной организации и финансовой организации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104.3.2     | несущественные вложения кредитной организации в привилегированные акции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104.3.3     | существенные вложения кредитной организации в привилегированные акции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104.4       | Субординированные кредиты (депозиты, займы, облигационные займы), предоставленные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104.4.1     | встречные вложения кредитной организации и финансовой организации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104.4.2     | несущественные субординированные кредиты (депозиты, займы, облигационные займы),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104.4.2.1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104.4.3     | существенные субординированные кредиты (депозиты, займы, облигационные займы),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104.4.3.1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104.5       | Отрицательная величина дополнительного капитала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104.6       | Обязательства кредитной организации по приобретению источников добавочного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по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для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совершения третьими лицами сделок по приобретению прав на источники добавочного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105         | Добавочный капитал, итого                                                         |       38252915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106         | Основной капитал, итого                                                           |      343092929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         | Источники дополнительного капитала:                                               |      133154483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200.1       | Уставный капитал кредитной организации в организационно-правовой форме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200.1.1     | уставный капитал кредитной организации в организационно-правовой форме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привилегированных акций, проведенных до 1 марта 2013 года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200.1.2     | уставный капитал кредитной организации в организационно-правовой форме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привилегированных акций, проведенных после 1 марта 2013 года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в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его оплату прироста стоимости основных сре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дств пр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и переоценке до выбытия основных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средств            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200.3       | Эмиссионный доход, всего, в том числе: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200.3.1  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при размещении привилегированных акций, выпущенных   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до 1 марта 2013 года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из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прибыли текущего и предшествующего года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200.5       | Прибыль текущего года (ее часть), не подтвержденная аудиторской организацией,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200.5.1     | величина резерва (резервов), фактически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200.5.1.1   | Положением Банка России № 590-П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200.5.1.2   | Положением Банка России № 611-П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200.5.1.3   | Указанием Банка России № 1584-У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200.5.1.4   | Указанием Банка России № 2732-У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200.5.3     | доходы, относящиеся к переоценке ценных бумаг, удостоверяющих право собственности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200.5.4     | доходы, признанные в бухгалтерском учете на дату перехода прав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200.5.5     | доходы от выполнения кредитной организацией работ, оказания кредитной организацией|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200.5.6     | безвозмездное финансирование, предоставленное кредитной организации,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200.6       | Прибыль предшествующих лет до аудиторского подтверждения, всего, в том числе: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200.6.1     | величина резерва (резервов), фактически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200.6.1.1   | Положением Банка России № 590-П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200.6.1.2   | Положением Банка России № 611-П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200.6.1.3   | Указанием Банка России № 1584-У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200.6.1.4   | Указанием Банка России № 2732-У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200.6.3     | доходы, относящиеся к переоценке ценных бумаг, удостоверяющих право собственности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200.6.4     | доходы, признанные в бухгалтерском учете на дату перехода прав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200.6.5     | доходы от выполнения кредитной организацией работ, оказания кредитной организацией|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200.6.6     | безвозмездное финансирование, предоставленное кредитной организации,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200.7       | Субординированный кредит (депозит, заем, облигационный заем), всего, в том числе: |      131841272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200.7.1     | субординированный кредит (депозит, заем, облигационный заем), привлеченный на срок|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не менее 50 лет, кредитором по которому является резидент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200.7.2     | субординированный кредит (депозит, заем), привлеченный до 1 марта 2013 года,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облигационный заем, размещенный до 1 марта 2013 года, в том числе: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200.7.2.1   | субординированный кредит, предоставленный в соответствии с Федеральным законом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№ 173-ФЗ и (или) в рамках реализации участия государственной корпорации "Агентство|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по страхованию вкладов" в осуществлении мер по предупреждению банкротства банка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 соответствии с Федеральным законом № 127-ФЗ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200.8       | Прирост стоимости основных сре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дств кр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едитной организации за счет переоценки,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1313211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200.8.1     | корректировка на величину превышения стоимости активов, определенной кредитной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организацией, над стоимостью активов, определенной Банком России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200.9       | Положительная разница между величиной резерва (резервов), фактически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сформированного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(сформированных) кредитной организацией, и величиной ожидаемых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потерь, рассчитанной кредитной организацией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         | Показатели, уменьшающие сумму источников дополнительного капитала:                |           1438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201.1       | Вложения в собственные привилегированные акции, включая эмиссионный доход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201.2       | Средства, поступившие в оплату привилегированных акций кредитной организации,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 случае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,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если основное или дочернее общество кредитной организации или любое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201.3       | Вложения кредитной организации в привилегированные акции финансовых организаций,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1438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201.3.1     | встречные вложения кредитной организации и финансовой организации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201.3.2     | несущественные вложения кредитной организации в привилегированные акции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201.3.3     | существенные вложения кредитной организации в привилегированные акции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1438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201.4       | Субординированные кредиты (депозиты, займы, облигационные займы), предоставленные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201.4.1     | встречные вложения кредитной организации и финансовой организации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201.4.2     | несущественные субординированные кредиты (депозиты, займы, облигационные займы),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201.4.2.1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201.4.3     | существенные субординированные кредиты (депозиты, займы, облигационные займы),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201.4.3.1   |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201.5       | Вложения в иные источники дополнительного капитала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201.6       | Обязательства кредитной организации по приобретению источников дополнительного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по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для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совершения третьими лицами сделок по приобретению прав на инструменты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дополнительного капитала,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включенные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в расчет источников собственных средств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(капитала) кредитной организации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201.7       | Промежуточный итог                                                                |      476245974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202         | Показатели, определенные в соответствии с пунктом 4 Положения       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Банка России № 646-П: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202.1       | Просроченная дебиторская задолженность длительностью свыше 30 календарных дней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202.2       | Превышение действительной стоимости доли, причитающейся вышедшему участнику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кредитной организации в организационно-правовой форме общества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с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ограниченной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ответственностью, над стоимостью, по которой доля была реализована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другому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участнику общества       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202.3       | Вложения, превышающие сумму источников основного и дополнительного капитала,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в приобретение (аренду) основных средств (в том числе земли), сооружение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(строительство) и создание (изготовление) основных средств, в недвижимость,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|             | временно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неиспользуемую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в основной деятельности, в сооружение (строительство)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объектов недвижимости, временно неиспользуемой в основной деятельности,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долгосрочные активы, предназначенные для продажи, а также запасы          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(за исключением изданий):                                                         |              0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202.3.1     | справочно: совокупная сумма вложений в активы, указанные в подпункте 4.2.2        |               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            | пункта 4 Положения Банка России № 646-П                                           |       41491367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| 203         | Дополнительный капитал, итого                                                     |      133153045 |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Справочно.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1.  Объем акций и (или) субординированных облигаций финансовых организаций,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отчужденных по сделкам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репо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                0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тыс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.р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уб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>.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2.  Объем акций и (или) субординированных облигаций финансовых организаций,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приобретенных по сделкам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репо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 xml:space="preserve">              0 </w:t>
      </w:r>
      <w:proofErr w:type="spellStart"/>
      <w:r w:rsidRPr="006B6D2D">
        <w:rPr>
          <w:rFonts w:ascii="Courier New" w:hAnsi="Courier New" w:cs="Courier New"/>
          <w:b/>
          <w:sz w:val="14"/>
          <w:szCs w:val="14"/>
        </w:rPr>
        <w:t>тыс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.р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>уб</w:t>
      </w:r>
      <w:proofErr w:type="spellEnd"/>
      <w:r w:rsidRPr="006B6D2D">
        <w:rPr>
          <w:rFonts w:ascii="Courier New" w:hAnsi="Courier New" w:cs="Courier New"/>
          <w:b/>
          <w:sz w:val="14"/>
          <w:szCs w:val="14"/>
        </w:rPr>
        <w:t>.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3.  Финансовый результат по операциям с производными финансовыми инструментами,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</w:t>
      </w:r>
      <w:proofErr w:type="gramStart"/>
      <w:r w:rsidRPr="006B6D2D">
        <w:rPr>
          <w:rFonts w:ascii="Courier New" w:hAnsi="Courier New" w:cs="Courier New"/>
          <w:b/>
          <w:sz w:val="14"/>
          <w:szCs w:val="14"/>
        </w:rPr>
        <w:t>отраженный</w:t>
      </w:r>
      <w:proofErr w:type="gramEnd"/>
      <w:r w:rsidRPr="006B6D2D">
        <w:rPr>
          <w:rFonts w:ascii="Courier New" w:hAnsi="Courier New" w:cs="Courier New"/>
          <w:b/>
          <w:sz w:val="14"/>
          <w:szCs w:val="14"/>
        </w:rPr>
        <w:t xml:space="preserve"> по строке 100.5, и (или) 101.8, и (или) 200.5 в составе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    финансового результата текущего года, включает: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3.1. реализованный       11355520 тыс. руб.;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3.2. нереализованный        2000854 тыс. руб.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6B6D2D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 xml:space="preserve">Член Правления, заместитель Председателя Правления                                              А.Ю. Жданов </w:t>
      </w:r>
    </w:p>
    <w:p w:rsidR="006B6D2D" w:rsidRPr="006B6D2D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6B6D2D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6B6D2D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316689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316689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6B6D2D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6B6D2D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6B6D2D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Правления,</w:t>
      </w:r>
    </w:p>
    <w:p w:rsidR="005662FF" w:rsidRPr="006B6D2D" w:rsidRDefault="006B6D2D" w:rsidP="006B6D2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6B6D2D">
        <w:rPr>
          <w:rFonts w:ascii="Courier New" w:hAnsi="Courier New" w:cs="Courier New"/>
          <w:b/>
          <w:sz w:val="14"/>
          <w:szCs w:val="14"/>
        </w:rPr>
        <w:t>главный бухгалтер                                                                                Е.А. Романькова</w:t>
      </w: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6B6D2D" w:rsidRDefault="006B6D2D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6B6D2D" w:rsidRDefault="006B6D2D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B6D2D" w:rsidRPr="006B6D2D" w:rsidRDefault="006B6D2D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662FF" w:rsidRPr="006B6D2D" w:rsidRDefault="005662FF" w:rsidP="005662FF">
      <w:pPr>
        <w:pStyle w:val="a3"/>
        <w:rPr>
          <w:rFonts w:ascii="Courier New" w:hAnsi="Courier New" w:cs="Courier New"/>
          <w:b/>
          <w:sz w:val="14"/>
          <w:szCs w:val="14"/>
        </w:rPr>
      </w:pPr>
      <w:bookmarkStart w:id="0" w:name="_GoBack"/>
      <w:bookmarkEnd w:id="0"/>
    </w:p>
    <w:sectPr w:rsidR="005662FF" w:rsidRPr="006B6D2D" w:rsidSect="006B6D2D">
      <w:pgSz w:w="11906" w:h="16838"/>
      <w:pgMar w:top="1134" w:right="566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C7"/>
    <w:rsid w:val="00316689"/>
    <w:rsid w:val="005662FF"/>
    <w:rsid w:val="00635635"/>
    <w:rsid w:val="006B6D2D"/>
    <w:rsid w:val="0084720A"/>
    <w:rsid w:val="0093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160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16024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6B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160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16024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6B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8820</Words>
  <Characters>50277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4</cp:revision>
  <cp:lastPrinted>2019-06-06T13:09:00Z</cp:lastPrinted>
  <dcterms:created xsi:type="dcterms:W3CDTF">2019-06-06T13:10:00Z</dcterms:created>
  <dcterms:modified xsi:type="dcterms:W3CDTF">2019-06-06T15:53:00Z</dcterms:modified>
</cp:coreProperties>
</file>