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D827E6" w:rsidRDefault="00C044B7" w:rsidP="000D43C3">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6F3217">
              <w:rPr>
                <w:rFonts w:ascii="Calibri" w:eastAsia="Times New Roman" w:hAnsi="Calibri" w:cs="Times New Roman"/>
                <w:bCs/>
                <w:sz w:val="32"/>
                <w:szCs w:val="32"/>
              </w:rPr>
              <w:t>0</w:t>
            </w:r>
            <w:r w:rsidR="000D43C3">
              <w:rPr>
                <w:rFonts w:ascii="Calibri" w:eastAsia="Times New Roman" w:hAnsi="Calibri" w:cs="Times New Roman"/>
                <w:bCs/>
                <w:sz w:val="32"/>
                <w:szCs w:val="32"/>
                <w:lang w:val="en-US"/>
              </w:rPr>
              <w:t>7</w:t>
            </w:r>
            <w:r w:rsidRPr="00C044B7">
              <w:rPr>
                <w:rFonts w:ascii="Calibri" w:eastAsia="Times New Roman" w:hAnsi="Calibri" w:cs="Times New Roman"/>
                <w:bCs/>
                <w:sz w:val="32"/>
                <w:szCs w:val="32"/>
              </w:rPr>
              <w:t>.</w:t>
            </w:r>
            <w:r w:rsidR="00D50980">
              <w:rPr>
                <w:rFonts w:ascii="Calibri" w:eastAsia="Times New Roman" w:hAnsi="Calibri" w:cs="Times New Roman"/>
                <w:bCs/>
                <w:sz w:val="32"/>
                <w:szCs w:val="32"/>
              </w:rPr>
              <w:t>0</w:t>
            </w:r>
            <w:r w:rsidR="006F3217">
              <w:rPr>
                <w:rFonts w:ascii="Calibri" w:eastAsia="Times New Roman" w:hAnsi="Calibri" w:cs="Times New Roman"/>
                <w:bCs/>
                <w:sz w:val="32"/>
                <w:szCs w:val="32"/>
              </w:rPr>
              <w:t>7</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D50980">
              <w:rPr>
                <w:rFonts w:ascii="Calibri" w:eastAsia="Times New Roman" w:hAnsi="Calibri" w:cs="Times New Roman"/>
                <w:bCs/>
                <w:sz w:val="32"/>
                <w:szCs w:val="32"/>
              </w:rPr>
              <w:t>2</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0D43C3"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w:t>
            </w:r>
            <w:r w:rsidRPr="002372AE">
              <w:rPr>
                <w:sz w:val="20"/>
                <w:szCs w:val="20"/>
              </w:rPr>
              <w:lastRenderedPageBreak/>
              <w:t xml:space="preserve">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lastRenderedPageBreak/>
              <w:t xml:space="preserve">2200 руб. в месяц при использовании клиентом системы дистанционного </w:t>
            </w:r>
            <w:r w:rsidRPr="002372AE">
              <w:rPr>
                <w:sz w:val="20"/>
                <w:szCs w:val="20"/>
              </w:rPr>
              <w:lastRenderedPageBreak/>
              <w:t>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w:t>
            </w:r>
            <w:r w:rsidRPr="00B11CAE">
              <w:rPr>
                <w:sz w:val="20"/>
                <w:szCs w:val="20"/>
              </w:rPr>
              <w:lastRenderedPageBreak/>
              <w:t>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B83BF9" w:rsidP="00387D3C">
            <w:pPr>
              <w:spacing w:after="0" w:line="240" w:lineRule="atLeast"/>
              <w:jc w:val="both"/>
              <w:rPr>
                <w:sz w:val="20"/>
                <w:szCs w:val="20"/>
              </w:rPr>
            </w:pPr>
            <w:r w:rsidRPr="00B83BF9">
              <w:rPr>
                <w:sz w:val="20"/>
                <w:szCs w:val="20"/>
              </w:rPr>
              <w:t>Перевод денежных средств со счета клиента (в том числе при закрытии счета)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w:t>
            </w:r>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«Россельхозбанк»:</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9E744E" w:rsidRPr="009E744E" w:rsidRDefault="009E744E" w:rsidP="009E744E">
            <w:pPr>
              <w:spacing w:before="40" w:after="40"/>
              <w:jc w:val="center"/>
              <w:rPr>
                <w:sz w:val="20"/>
                <w:szCs w:val="20"/>
              </w:rPr>
            </w:pPr>
            <w:r w:rsidRPr="009E744E">
              <w:rPr>
                <w:sz w:val="20"/>
                <w:szCs w:val="20"/>
              </w:rPr>
              <w:t xml:space="preserve">35 руб. </w:t>
            </w:r>
          </w:p>
          <w:p w:rsidR="009E744E" w:rsidRPr="009E744E" w:rsidRDefault="009E744E" w:rsidP="009E744E">
            <w:pPr>
              <w:spacing w:before="40" w:after="40"/>
              <w:jc w:val="center"/>
              <w:rPr>
                <w:sz w:val="20"/>
                <w:szCs w:val="20"/>
              </w:rPr>
            </w:pPr>
            <w:r w:rsidRPr="009E744E">
              <w:rPr>
                <w:sz w:val="20"/>
                <w:szCs w:val="20"/>
              </w:rPr>
              <w:t>если сумма платежа до 100 млн.руб.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1,5%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3%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0D43C3" w:rsidP="00127CB9">
            <w:pPr>
              <w:spacing w:after="0" w:line="240" w:lineRule="atLeast"/>
              <w:jc w:val="both"/>
              <w:rPr>
                <w:sz w:val="20"/>
                <w:szCs w:val="20"/>
              </w:rPr>
            </w:pPr>
            <w:r w:rsidRPr="000D43C3">
              <w:rPr>
                <w:sz w:val="20"/>
                <w:szCs w:val="20"/>
              </w:rPr>
              <w:t>Ведение счета, кроме счета в евро и в долларах США</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bookmarkStart w:id="4" w:name="_GoBack"/>
            <w:bookmarkEnd w:id="4"/>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0D43C3" w:rsidRDefault="000D43C3" w:rsidP="000D43C3">
            <w:pPr>
              <w:spacing w:after="0" w:line="240" w:lineRule="atLeast"/>
              <w:jc w:val="center"/>
              <w:rPr>
                <w:sz w:val="20"/>
                <w:szCs w:val="20"/>
              </w:rPr>
            </w:pPr>
            <w:r w:rsidRPr="000D43C3">
              <w:rPr>
                <w:sz w:val="20"/>
                <w:szCs w:val="20"/>
              </w:rPr>
              <w:t>800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P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P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lastRenderedPageBreak/>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Выдача клиенту по его запросу заверенной Банком копии карточки </w:t>
            </w:r>
            <w:r w:rsidRPr="00C044B7">
              <w:rPr>
                <w:sz w:val="20"/>
                <w:szCs w:val="20"/>
              </w:rPr>
              <w:lastRenderedPageBreak/>
              <w:t>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lastRenderedPageBreak/>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355A70" w:rsidRPr="003F3369" w:rsidRDefault="00355A70" w:rsidP="003F3369">
      <w:pPr>
        <w:pStyle w:val="1"/>
        <w:jc w:val="center"/>
        <w:rPr>
          <w:sz w:val="22"/>
          <w:szCs w:val="22"/>
        </w:rPr>
      </w:pPr>
      <w:bookmarkStart w:id="5" w:name="_Toc367800043"/>
      <w:bookmarkStart w:id="6" w:name="_Toc419465955"/>
      <w:bookmarkStart w:id="7" w:name="_Toc509930240"/>
      <w:bookmarkStart w:id="8" w:name="_Toc509930649"/>
      <w:r w:rsidRPr="003F3369">
        <w:rPr>
          <w:sz w:val="22"/>
          <w:szCs w:val="22"/>
        </w:rPr>
        <w:t>2. Кассовые операции*</w:t>
      </w:r>
      <w:bookmarkEnd w:id="5"/>
      <w:bookmarkEnd w:id="6"/>
      <w:bookmarkEnd w:id="7"/>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0,5% от суммы,</w:t>
            </w:r>
          </w:p>
          <w:p w:rsidR="00355A70" w:rsidRPr="00C044B7" w:rsidRDefault="00F94353" w:rsidP="00F94353">
            <w:pPr>
              <w:spacing w:after="0" w:line="240" w:lineRule="atLeast"/>
              <w:jc w:val="center"/>
              <w:rPr>
                <w:sz w:val="20"/>
                <w:szCs w:val="20"/>
              </w:rPr>
            </w:pPr>
            <w:r>
              <w:rPr>
                <w:sz w:val="20"/>
                <w:szCs w:val="20"/>
              </w:rPr>
              <w:t>минимум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lastRenderedPageBreak/>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до 6 000 000,00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капитал/паевый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w:t>
            </w:r>
            <w:r w:rsidRPr="004C05FC">
              <w:rPr>
                <w:sz w:val="20"/>
                <w:szCs w:val="20"/>
              </w:rPr>
              <w:lastRenderedPageBreak/>
              <w:t>(%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w:t>
            </w:r>
            <w:r w:rsidRPr="004C05FC">
              <w:rPr>
                <w:bCs/>
                <w:sz w:val="20"/>
                <w:szCs w:val="20"/>
              </w:rPr>
              <w:lastRenderedPageBreak/>
              <w:t>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lastRenderedPageBreak/>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r w:rsidRPr="004C66AA">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r w:rsidRPr="004C66AA">
              <w:rPr>
                <w:sz w:val="20"/>
                <w:szCs w:val="20"/>
              </w:rPr>
              <w:t>п.п.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46.33 - Торговля оптовая молочными продуктами, яйцами и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47.21.2 - Торговля розничная консервированными фруктами и овощами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9" w:name="_Toc419465956"/>
      <w:bookmarkStart w:id="10" w:name="_Toc509930241"/>
      <w:bookmarkStart w:id="11" w:name="_Toc509930650"/>
      <w:r w:rsidRPr="003F3369">
        <w:rPr>
          <w:rFonts w:eastAsia="Calibri"/>
          <w:sz w:val="22"/>
          <w:szCs w:val="22"/>
        </w:rPr>
        <w:t>3.Выполнение функций агента валютного контроля</w:t>
      </w:r>
      <w:bookmarkEnd w:id="9"/>
      <w:bookmarkEnd w:id="10"/>
      <w:bookmarkEnd w:id="11"/>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2" w:name="_Toc509930651"/>
      <w:r w:rsidRPr="00C044B7">
        <w:rPr>
          <w:sz w:val="20"/>
          <w:szCs w:val="20"/>
        </w:rPr>
        <w:t>(размер тарифов указан без учета НДС)*</w:t>
      </w:r>
      <w:bookmarkStart w:id="13" w:name="_Toc367800045"/>
      <w:bookmarkStart w:id="14" w:name="_Toc419465957"/>
      <w:bookmarkEnd w:id="12"/>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и РФ АО «Россельхозбанк»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зачислением денежных средств на расчетный и депозитный счет, открытый в Банке, перечисленных со </w:t>
            </w:r>
            <w:r w:rsidRPr="00585FE4">
              <w:rPr>
                <w:rFonts w:eastAsia="Times New Roman" w:cs="Times New Roman"/>
                <w:sz w:val="20"/>
                <w:szCs w:val="20"/>
                <w:lang w:eastAsia="ru-RU"/>
              </w:rPr>
              <w:lastRenderedPageBreak/>
              <w:t>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Комиссия взимается дополнительно к комиссии по пунктам 3.3.1 и 3.3.2 - при условии проставления клиентом отметки о срочной постановке на учет </w:t>
            </w:r>
            <w:r w:rsidRPr="000C70EC">
              <w:rPr>
                <w:rFonts w:eastAsia="Times New Roman"/>
                <w:sz w:val="20"/>
                <w:szCs w:val="20"/>
                <w:lang w:eastAsia="ru-RU"/>
              </w:rPr>
              <w:lastRenderedPageBreak/>
              <w:t>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от общей суммы неоплаченных подтверждающих документов. Рассчитывается от разницы между </w:t>
            </w:r>
            <w:r w:rsidRPr="00585FE4">
              <w:rPr>
                <w:rFonts w:eastAsia="Times New Roman" w:cs="Times New Roman"/>
                <w:sz w:val="20"/>
                <w:szCs w:val="20"/>
                <w:lang w:eastAsia="ru-RU"/>
              </w:rPr>
              <w:lastRenderedPageBreak/>
              <w:t>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lastRenderedPageBreak/>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5" w:name="_Toc509930242"/>
      <w:bookmarkStart w:id="16" w:name="_Toc509930652"/>
      <w:r w:rsidRPr="003F3369">
        <w:rPr>
          <w:sz w:val="22"/>
          <w:szCs w:val="22"/>
        </w:rPr>
        <w:t>4. Операции с ценными бумагами</w:t>
      </w:r>
      <w:bookmarkEnd w:id="13"/>
      <w:bookmarkEnd w:id="14"/>
      <w:bookmarkEnd w:id="15"/>
      <w:bookmarkEnd w:id="1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7" w:name="_Toc367800046"/>
      <w:bookmarkStart w:id="18" w:name="_Toc419465958"/>
      <w:bookmarkStart w:id="19" w:name="_Toc509930243"/>
      <w:bookmarkStart w:id="20" w:name="_Toc509930653"/>
      <w:r w:rsidRPr="003F3369">
        <w:rPr>
          <w:sz w:val="22"/>
          <w:szCs w:val="22"/>
        </w:rPr>
        <w:t>5. Документарные операции</w:t>
      </w:r>
      <w:bookmarkEnd w:id="17"/>
      <w:bookmarkEnd w:id="18"/>
      <w:bookmarkEnd w:id="19"/>
      <w:bookmarkEnd w:id="20"/>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998"/>
        <w:gridCol w:w="1984"/>
        <w:gridCol w:w="3544"/>
      </w:tblGrid>
      <w:tr w:rsidR="00846C13" w:rsidRPr="00846C13" w:rsidTr="00846C13">
        <w:tc>
          <w:tcPr>
            <w:tcW w:w="822" w:type="dxa"/>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w:t>
            </w:r>
          </w:p>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 xml:space="preserve">п/п </w:t>
            </w:r>
          </w:p>
        </w:tc>
        <w:tc>
          <w:tcPr>
            <w:tcW w:w="3998"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Наименование услуги</w:t>
            </w:r>
          </w:p>
        </w:tc>
        <w:tc>
          <w:tcPr>
            <w:tcW w:w="198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Тариф</w:t>
            </w:r>
          </w:p>
        </w:tc>
        <w:tc>
          <w:tcPr>
            <w:tcW w:w="354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Примечание</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60" w:after="6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p>
        </w:tc>
        <w:tc>
          <w:tcPr>
            <w:tcW w:w="9526" w:type="dxa"/>
            <w:gridSpan w:val="3"/>
            <w:tcBorders>
              <w:bottom w:val="single" w:sz="4" w:space="0" w:color="auto"/>
            </w:tcBorders>
            <w:shd w:val="clear" w:color="auto" w:fill="auto"/>
          </w:tcPr>
          <w:p w:rsidR="00846C13" w:rsidRPr="00846C13" w:rsidRDefault="00846C13" w:rsidP="00846C13">
            <w:pPr>
              <w:spacing w:before="60" w:after="60" w:line="240" w:lineRule="auto"/>
              <w:rPr>
                <w:rFonts w:eastAsia="Times New Roman" w:cs="Times New Roman"/>
                <w:bCs/>
                <w:color w:val="000000"/>
                <w:sz w:val="22"/>
                <w:lang w:eastAsia="ru-RU"/>
              </w:rPr>
            </w:pPr>
            <w:r w:rsidRPr="00846C13">
              <w:rPr>
                <w:rFonts w:eastAsia="Times New Roman" w:cs="Times New Roman"/>
                <w:bCs/>
                <w:sz w:val="22"/>
                <w:lang w:eastAsia="ru-RU"/>
              </w:rPr>
              <w:t>Аккредитивы  для расчетов на территории Российской Федерации</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1</w:t>
            </w:r>
            <w:r w:rsidRPr="00846C13">
              <w:rPr>
                <w:rFonts w:eastAsia="Times New Roman" w:cs="Times New Roman"/>
                <w:bCs/>
                <w:color w:val="000000"/>
                <w:sz w:val="22"/>
                <w:lang w:eastAsia="ru-RU"/>
              </w:rPr>
              <w:t>.</w:t>
            </w:r>
          </w:p>
        </w:tc>
        <w:tc>
          <w:tcPr>
            <w:tcW w:w="3998" w:type="dxa"/>
            <w:tcBorders>
              <w:bottom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аккредитива;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изменения условий ранее авизованного аккредитива, связанного с увеличением его суммы</w:t>
            </w:r>
          </w:p>
        </w:tc>
        <w:tc>
          <w:tcPr>
            <w:tcW w:w="1984" w:type="dxa"/>
            <w:tcBorders>
              <w:bottom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 от суммы аккредитива или ее увеличения,</w:t>
            </w:r>
          </w:p>
          <w:p w:rsidR="00846C13" w:rsidRPr="00846C13" w:rsidRDefault="00846C13" w:rsidP="00846C13">
            <w:pPr>
              <w:spacing w:after="0" w:line="240" w:lineRule="auto"/>
              <w:jc w:val="center"/>
              <w:rPr>
                <w:rFonts w:eastAsia="Times New Roman" w:cs="Times New Roman"/>
                <w:bCs/>
                <w:color w:val="000000"/>
                <w:sz w:val="22"/>
                <w:lang w:val="en-US" w:eastAsia="ru-RU"/>
              </w:rPr>
            </w:pPr>
            <w:r w:rsidRPr="00846C13">
              <w:rPr>
                <w:rFonts w:eastAsia="Times New Roman" w:cs="Times New Roman"/>
                <w:bCs/>
                <w:color w:val="000000"/>
                <w:sz w:val="22"/>
                <w:lang w:eastAsia="ru-RU"/>
              </w:rPr>
              <w:t>минимум 1 000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10 000 руб.</w:t>
            </w:r>
          </w:p>
        </w:tc>
        <w:tc>
          <w:tcPr>
            <w:tcW w:w="3544" w:type="dxa"/>
            <w:tcBorders>
              <w:bottom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5.1.2.1.</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открытия аккредитива. Каждый следующий период начинается на следующий календарный день </w:t>
            </w:r>
            <w:r w:rsidRPr="00846C13">
              <w:rPr>
                <w:rFonts w:eastAsia="Calibri" w:cs="Times New Roman"/>
                <w:iCs/>
                <w:sz w:val="22"/>
              </w:rPr>
              <w:lastRenderedPageBreak/>
              <w:t>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рублях Российской Федерации, долларах США и иной валюте (кроме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lastRenderedPageBreak/>
              <w:t>минимум 5000 руб.,</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максимум 50000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w:t>
            </w:r>
            <w:r w:rsidRPr="00846C13">
              <w:rPr>
                <w:rFonts w:eastAsia="Calibri" w:cs="Times New Roman"/>
                <w:iCs/>
                <w:sz w:val="22"/>
              </w:rPr>
              <w:t>90 последовательных календарных дней,</w:t>
            </w:r>
            <w:r w:rsidRPr="00846C13">
              <w:rPr>
                <w:rFonts w:eastAsia="Calibri" w:cs="Times New Roman"/>
                <w:bCs/>
                <w:sz w:val="22"/>
              </w:rPr>
              <w:t xml:space="preserve">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 открытого другим банком,</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подтверждение изменения условий подтвержденного Банком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5.1.3.1.</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lastRenderedPageBreak/>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подтверждения аккредитива. </w:t>
            </w:r>
            <w:r w:rsidRPr="00846C13">
              <w:rPr>
                <w:rFonts w:eastAsia="Calibri" w:cs="Times New Roman"/>
                <w:iCs/>
                <w:sz w:val="22"/>
              </w:rPr>
              <w:lastRenderedPageBreak/>
              <w:t>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5.1.3.2</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4</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аннуляцию/отзыв аккредитива, открытого другим банком</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w:t>
            </w:r>
            <w:r w:rsidRPr="00846C13">
              <w:rPr>
                <w:rFonts w:eastAsia="Times New Roman" w:cs="Times New Roman"/>
                <w:bCs/>
                <w:color w:val="000000"/>
                <w:sz w:val="22"/>
                <w:lang w:val="en-US" w:eastAsia="ru-RU"/>
              </w:rPr>
              <w:t>5</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его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w:t>
            </w:r>
            <w:r w:rsidRPr="00846C13">
              <w:rPr>
                <w:rFonts w:eastAsia="Times New Roman" w:cs="Times New Roman"/>
                <w:sz w:val="22"/>
                <w:lang w:eastAsia="ru-RU"/>
              </w:rPr>
              <w:t xml:space="preserve"> согласия на аннуляцию аккредитива/отзыв аккредитива</w:t>
            </w:r>
          </w:p>
        </w:tc>
        <w:tc>
          <w:tcPr>
            <w:tcW w:w="1984" w:type="dxa"/>
            <w:tcBorders>
              <w:top w:val="single" w:sz="4" w:space="0" w:color="auto"/>
              <w:left w:val="single" w:sz="4" w:space="0" w:color="auto"/>
              <w:bottom w:val="nil"/>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Del="00ED72C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5.1.6.</w:t>
            </w:r>
          </w:p>
        </w:tc>
        <w:tc>
          <w:tcPr>
            <w:tcW w:w="3998"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 минимум 5000 руб., максимум 100 000 руб.</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w:t>
            </w:r>
          </w:p>
        </w:tc>
        <w:tc>
          <w:tcPr>
            <w:tcW w:w="9526" w:type="dxa"/>
            <w:gridSpan w:val="3"/>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5.2.1.1.</w:t>
            </w:r>
          </w:p>
        </w:tc>
        <w:tc>
          <w:tcPr>
            <w:tcW w:w="3998" w:type="dxa"/>
            <w:tcBorders>
              <w:top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tcBorders>
            <w:shd w:val="clear" w:color="auto" w:fill="auto"/>
            <w:vAlign w:val="center"/>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w:t>
            </w:r>
            <w:r w:rsidRPr="00846C13">
              <w:rPr>
                <w:rFonts w:eastAsia="Calibri" w:cs="Times New Roman"/>
                <w:iCs/>
                <w:sz w:val="22"/>
              </w:rPr>
              <w:lastRenderedPageBreak/>
              <w:t>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начисляется на сумму увеличения.</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долларах США, рублях и иной валюте (кроме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за период, состоящий из 90 последовательных календарных дней, или его часть</w:t>
            </w:r>
          </w:p>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5.2.1.2.</w:t>
            </w: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При отсутствии 100% денежного покрытия </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5.2.2.</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аккредитива</w:t>
            </w:r>
          </w:p>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(не применяется при изменении условий и аннуляции трансферированного аккредитива)</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5.2.3.</w:t>
            </w:r>
          </w:p>
        </w:tc>
        <w:tc>
          <w:tcPr>
            <w:tcW w:w="3998" w:type="dxa"/>
            <w:tcBorders>
              <w:top w:val="single" w:sz="4" w:space="0" w:color="auto"/>
            </w:tcBorders>
            <w:shd w:val="clear" w:color="auto" w:fill="auto"/>
          </w:tcPr>
          <w:p w:rsidR="00846C13" w:rsidRPr="00846C13" w:rsidRDefault="00846C13" w:rsidP="00846C13">
            <w:pPr>
              <w:spacing w:before="40"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tcBorders>
              <w:top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5.2.4.</w:t>
            </w:r>
          </w:p>
        </w:tc>
        <w:tc>
          <w:tcPr>
            <w:tcW w:w="3998" w:type="dxa"/>
            <w:tcBorders>
              <w:bottom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984" w:type="dxa"/>
            <w:tcBorders>
              <w:bottom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50 евро за каждый комплект документов</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5.2.5.</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(трансферация);</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трансферированной суммы или суммы её увеличения, </w:t>
            </w:r>
          </w:p>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минимум 150 евро, максимум 1 000 евро</w:t>
            </w:r>
          </w:p>
        </w:tc>
        <w:tc>
          <w:tcPr>
            <w:tcW w:w="3544" w:type="dxa"/>
            <w:tcBorders>
              <w:left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5.2.6.</w:t>
            </w:r>
          </w:p>
        </w:tc>
        <w:tc>
          <w:tcPr>
            <w:tcW w:w="3998" w:type="dxa"/>
            <w:tcBorders>
              <w:top w:val="single" w:sz="4" w:space="0" w:color="auto"/>
              <w:bottom w:val="nil"/>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трансферированного аккредитива</w:t>
            </w:r>
          </w:p>
        </w:tc>
        <w:tc>
          <w:tcPr>
            <w:tcW w:w="1984" w:type="dxa"/>
            <w:tcBorders>
              <w:top w:val="single" w:sz="4" w:space="0" w:color="auto"/>
              <w:bottom w:val="nil"/>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tcBorders>
              <w:bottom w:val="nil"/>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w:t>
            </w:r>
          </w:p>
        </w:tc>
        <w:tc>
          <w:tcPr>
            <w:tcW w:w="9526" w:type="dxa"/>
            <w:gridSpan w:val="3"/>
            <w:tcBorders>
              <w:top w:val="single" w:sz="4" w:space="0" w:color="auto"/>
              <w:bottom w:val="nil"/>
            </w:tcBorders>
            <w:shd w:val="clear" w:color="auto" w:fill="auto"/>
            <w:vAlign w:val="center"/>
          </w:tcPr>
          <w:p w:rsidR="00846C13" w:rsidRPr="00846C13" w:rsidRDefault="00846C13" w:rsidP="00846C13">
            <w:pPr>
              <w:spacing w:before="120" w:after="12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другими банками для расчетов по внешнеторговым сделкам (экспортные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5.3.1.</w:t>
            </w:r>
          </w:p>
        </w:tc>
        <w:tc>
          <w:tcPr>
            <w:tcW w:w="3998" w:type="dxa"/>
            <w:tcBorders>
              <w:bottom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val="en-US" w:eastAsia="ru-RU"/>
              </w:rPr>
            </w:pPr>
            <w:r w:rsidRPr="00846C13">
              <w:rPr>
                <w:rFonts w:eastAsia="Times New Roman" w:cs="Times New Roman"/>
                <w:bCs/>
                <w:color w:val="000000"/>
                <w:sz w:val="22"/>
                <w:lang w:eastAsia="ru-RU"/>
              </w:rPr>
              <w:t>Предварительное авизование аккредитива</w:t>
            </w:r>
          </w:p>
        </w:tc>
        <w:tc>
          <w:tcPr>
            <w:tcW w:w="1984" w:type="dxa"/>
            <w:tcBorders>
              <w:bottom w:val="single" w:sz="4" w:space="0" w:color="auto"/>
            </w:tcBorders>
            <w:shd w:val="clear" w:color="auto" w:fill="auto"/>
            <w:vAlign w:val="center"/>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изменения условий ранее авизованного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аккредитива или от суммы увеличения,</w:t>
            </w:r>
          </w:p>
          <w:p w:rsidR="00846C13" w:rsidRPr="00846C13" w:rsidRDefault="00846C13" w:rsidP="00846C13">
            <w:pPr>
              <w:spacing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1000 евро</w:t>
            </w:r>
          </w:p>
        </w:tc>
        <w:tc>
          <w:tcPr>
            <w:tcW w:w="3544" w:type="dxa"/>
            <w:tcBorders>
              <w:lef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5.3.3.1.</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Начисление комиссии производится на сумму аккредитива / неиспользованного остатка средств по аккредитиву / </w:t>
            </w:r>
            <w:r w:rsidRPr="00846C13">
              <w:rPr>
                <w:rFonts w:eastAsia="Calibri" w:cs="Times New Roman"/>
                <w:iCs/>
                <w:sz w:val="22"/>
              </w:rPr>
              <w:lastRenderedPageBreak/>
              <w:t>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5.3.3.2.</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5.3.4.</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запроса на аннуляцию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5.3.5.</w:t>
            </w:r>
          </w:p>
        </w:tc>
        <w:tc>
          <w:tcPr>
            <w:tcW w:w="3998" w:type="dxa"/>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12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5.3.6.</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Перевод аккредитива в пользу другого бенефициара (трансферация);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трансферированной суммы или суммы её увеличения,</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1 500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5.3.7.</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трансферированного аккредитива, не связанное с увеличением суммы;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запроса на аннуляцию трансферированного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5.4.</w:t>
            </w:r>
          </w:p>
        </w:tc>
        <w:tc>
          <w:tcPr>
            <w:tcW w:w="9526" w:type="dxa"/>
            <w:gridSpan w:val="3"/>
            <w:shd w:val="clear" w:color="auto" w:fill="auto"/>
          </w:tcPr>
          <w:p w:rsidR="00846C13" w:rsidRPr="00846C13" w:rsidRDefault="00846C13" w:rsidP="00846C13">
            <w:pPr>
              <w:spacing w:before="120" w:after="12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Инкассо</w:t>
            </w: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Документарное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5.4.1.</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Прием, проверка, подготовка документов для отправки на инкассо</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lastRenderedPageBreak/>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5.4.2.</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Изменение условий инкассового поручения или аннуляция</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30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5.4.3.</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Выдача документов против платежа и/или акцепта или на других условиях</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5.4.4.</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Возврат неоплаченных/неакцептованных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50 евро за каждый комплект документов</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Чистое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5.4.5.</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Инкассо финансовых документов за исключением чеков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 евро,</w:t>
            </w:r>
          </w:p>
          <w:p w:rsidR="00846C13" w:rsidRPr="00846C13" w:rsidRDefault="00846C13" w:rsidP="00846C13">
            <w:pPr>
              <w:spacing w:after="4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5.4.6.</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Переписка по инкассо</w:t>
            </w:r>
          </w:p>
        </w:tc>
        <w:tc>
          <w:tcPr>
            <w:tcW w:w="1984"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35 евро</w:t>
            </w:r>
          </w:p>
        </w:tc>
        <w:tc>
          <w:tcPr>
            <w:tcW w:w="3544"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Комиссия включает НДС</w:t>
            </w:r>
          </w:p>
        </w:tc>
      </w:tr>
    </w:tbl>
    <w:p w:rsidR="00846C13" w:rsidRPr="00846C13" w:rsidRDefault="00846C13" w:rsidP="00846C13">
      <w:pPr>
        <w:tabs>
          <w:tab w:val="left" w:pos="284"/>
        </w:tabs>
        <w:spacing w:before="120" w:after="0" w:line="240" w:lineRule="auto"/>
        <w:jc w:val="both"/>
        <w:rPr>
          <w:rFonts w:eastAsia="Times New Roman" w:cs="Times New Roman"/>
          <w:i/>
          <w:sz w:val="16"/>
          <w:szCs w:val="16"/>
          <w:u w:val="single"/>
          <w:lang w:eastAsia="ru-RU"/>
        </w:rPr>
      </w:pPr>
      <w:r w:rsidRPr="00846C13">
        <w:rPr>
          <w:rFonts w:eastAsia="Times New Roman" w:cs="Times New Roman"/>
          <w:i/>
          <w:sz w:val="16"/>
          <w:szCs w:val="16"/>
          <w:u w:val="single"/>
          <w:lang w:eastAsia="ru-RU"/>
        </w:rPr>
        <w:t>Примечание:</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bCs/>
          <w:i/>
          <w:color w:val="000000"/>
          <w:sz w:val="16"/>
          <w:szCs w:val="16"/>
          <w:lang w:eastAsia="ru-RU"/>
        </w:rPr>
      </w:pPr>
      <w:r w:rsidRPr="00846C13">
        <w:rPr>
          <w:rFonts w:eastAsia="Times New Roman" w:cs="Times New Roman"/>
          <w:i/>
          <w:sz w:val="16"/>
          <w:szCs w:val="16"/>
          <w:lang w:eastAsia="ru-RU"/>
        </w:rPr>
        <w:t>1.</w:t>
      </w:r>
      <w:r w:rsidRPr="00846C13">
        <w:rPr>
          <w:rFonts w:eastAsia="Times New Roman" w:cs="Times New Roman"/>
          <w:i/>
          <w:sz w:val="16"/>
          <w:szCs w:val="16"/>
          <w:lang w:eastAsia="ru-RU"/>
        </w:rPr>
        <w:tab/>
        <w:t>При указании в наименовании услуги двух и более операций к</w:t>
      </w:r>
      <w:r w:rsidRPr="00846C13">
        <w:rPr>
          <w:rFonts w:eastAsia="Times New Roman" w:cs="Times New Roman"/>
          <w:bCs/>
          <w:i/>
          <w:color w:val="000000"/>
          <w:sz w:val="16"/>
          <w:szCs w:val="16"/>
          <w:lang w:eastAsia="ru-RU"/>
        </w:rPr>
        <w:t>омиссия взимается за каждую осуществленную операцию из перечисленных в соответствующем пункте Тарифа.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846C13" w:rsidRPr="00846C13" w:rsidRDefault="00846C13" w:rsidP="00846C13">
      <w:pPr>
        <w:rPr>
          <w:i/>
          <w:sz w:val="16"/>
          <w:szCs w:val="16"/>
          <w:lang w:eastAsia="ru-RU"/>
        </w:rPr>
      </w:pPr>
      <w:r w:rsidRPr="00846C13">
        <w:rPr>
          <w:rFonts w:eastAsia="Times New Roman" w:cs="Times New Roman"/>
          <w:i/>
          <w:sz w:val="16"/>
          <w:szCs w:val="16"/>
          <w:lang w:eastAsia="ru-RU"/>
        </w:rPr>
        <w:t>7. Комиссии, уплаченные Банку за оказание услуг (кроме ошибочно удержанных), возврату не подлежат.</w:t>
      </w:r>
    </w:p>
    <w:p w:rsidR="00355A70" w:rsidRPr="003F3369" w:rsidRDefault="00355A70" w:rsidP="003F3369">
      <w:pPr>
        <w:pStyle w:val="1"/>
        <w:jc w:val="center"/>
        <w:rPr>
          <w:sz w:val="22"/>
          <w:szCs w:val="22"/>
        </w:rPr>
      </w:pPr>
      <w:bookmarkStart w:id="21" w:name="_Toc367800047"/>
      <w:bookmarkStart w:id="22" w:name="_Toc419465959"/>
      <w:bookmarkStart w:id="23" w:name="_Toc509930244"/>
      <w:bookmarkStart w:id="24" w:name="_Toc509930654"/>
      <w:r w:rsidRPr="003F3369">
        <w:rPr>
          <w:sz w:val="22"/>
          <w:szCs w:val="22"/>
        </w:rPr>
        <w:t>6. Гарантийные операции</w:t>
      </w:r>
      <w:bookmarkEnd w:id="21"/>
      <w:bookmarkEnd w:id="22"/>
      <w:bookmarkEnd w:id="23"/>
      <w:bookmarkEnd w:id="2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6.1. Выдача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EE12FA">
            <w:pPr>
              <w:spacing w:after="0" w:line="240" w:lineRule="atLeast"/>
              <w:jc w:val="center"/>
              <w:rPr>
                <w:sz w:val="20"/>
                <w:szCs w:val="20"/>
              </w:rPr>
            </w:pPr>
            <w:r w:rsidRPr="00C044B7">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EE12FA" w:rsidRPr="00EE12FA" w:rsidRDefault="00EE12FA" w:rsidP="00EE12FA">
            <w:pPr>
              <w:spacing w:after="0" w:line="240" w:lineRule="auto"/>
              <w:jc w:val="both"/>
              <w:rPr>
                <w:rFonts w:eastAsia="Times New Roman"/>
                <w:sz w:val="20"/>
                <w:szCs w:val="20"/>
                <w:lang w:eastAsia="ru-RU"/>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6.2. Изменение условий выдачи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Увеличение </w:t>
            </w:r>
            <w:r w:rsidRPr="00EE12FA">
              <w:rPr>
                <w:rFonts w:eastAsia="Times New Roman"/>
                <w:sz w:val="20"/>
                <w:szCs w:val="20"/>
                <w:lang w:eastAsia="ru-RU"/>
              </w:rPr>
              <w:t>суммы и/или срока</w:t>
            </w:r>
            <w:r w:rsidRPr="00EE12FA">
              <w:rPr>
                <w:rFonts w:eastAsia="Times New Roman"/>
                <w:bCs/>
                <w:sz w:val="20"/>
                <w:szCs w:val="20"/>
                <w:lang w:eastAsia="ru-RU"/>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tabs>
                <w:tab w:val="center" w:pos="1260"/>
                <w:tab w:val="right" w:pos="9355"/>
              </w:tabs>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Изменение условий </w:t>
            </w:r>
            <w:r w:rsidRPr="00EE12FA">
              <w:rPr>
                <w:rFonts w:eastAsia="Times New Roman"/>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12FA">
              <w:rPr>
                <w:rFonts w:eastAsia="Times New Roman"/>
                <w:bCs/>
                <w:sz w:val="20"/>
                <w:szCs w:val="20"/>
                <w:lang w:eastAsia="ru-RU"/>
              </w:rPr>
              <w:t>условий гарантии, не указанных в п. 6.2.1</w:t>
            </w:r>
          </w:p>
          <w:p w:rsidR="00EE12FA" w:rsidRPr="00EE12FA" w:rsidRDefault="00EE12FA" w:rsidP="00EE12FA">
            <w:pPr>
              <w:pStyle w:val="a4"/>
            </w:pP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lastRenderedPageBreak/>
              <w:t>5 000 руб.</w:t>
            </w:r>
          </w:p>
          <w:p w:rsidR="00EE12FA" w:rsidRPr="00EE12FA" w:rsidRDefault="00EE12FA" w:rsidP="00EE12FA">
            <w:pPr>
              <w:spacing w:before="40" w:after="0" w:line="240" w:lineRule="auto"/>
              <w:jc w:val="center"/>
              <w:rPr>
                <w:rFonts w:eastAsia="Times New Roman"/>
                <w:bCs/>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w:t>
            </w:r>
            <w:r w:rsidRPr="00EE12FA">
              <w:rPr>
                <w:rFonts w:eastAsia="Times New Roman"/>
                <w:sz w:val="20"/>
                <w:szCs w:val="20"/>
                <w:lang w:eastAsia="ru-RU"/>
              </w:rPr>
              <w:lastRenderedPageBreak/>
              <w:t>соглашением о выдаче банковских гарантий</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lastRenderedPageBreak/>
              <w:t>6.3.</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гарантии, авизование изменения гарантии,</w:t>
            </w:r>
          </w:p>
          <w:p w:rsidR="00D430DC" w:rsidRPr="00D430DC" w:rsidRDefault="00D430DC" w:rsidP="00D430DC">
            <w:pPr>
              <w:spacing w:after="0" w:line="240" w:lineRule="atLeast"/>
              <w:jc w:val="both"/>
              <w:rPr>
                <w:sz w:val="20"/>
                <w:szCs w:val="20"/>
              </w:rPr>
            </w:pPr>
            <w:r w:rsidRPr="00D430DC">
              <w:rPr>
                <w:sz w:val="20"/>
                <w:szCs w:val="20"/>
              </w:rPr>
              <w:t>связанного с увеличением</w:t>
            </w:r>
          </w:p>
          <w:p w:rsidR="00355A70" w:rsidRPr="00C044B7" w:rsidRDefault="00D430DC" w:rsidP="00D430DC">
            <w:pPr>
              <w:spacing w:after="0" w:line="240" w:lineRule="atLeast"/>
              <w:jc w:val="both"/>
              <w:rPr>
                <w:sz w:val="20"/>
                <w:szCs w:val="20"/>
              </w:rPr>
            </w:pPr>
            <w:r w:rsidRPr="00D430DC">
              <w:rPr>
                <w:sz w:val="20"/>
                <w:szCs w:val="20"/>
              </w:rPr>
              <w:t>ее суммы,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center"/>
              <w:rPr>
                <w:sz w:val="20"/>
                <w:szCs w:val="20"/>
              </w:rPr>
            </w:pPr>
            <w:r w:rsidRPr="00D430DC">
              <w:rPr>
                <w:sz w:val="20"/>
                <w:szCs w:val="20"/>
              </w:rPr>
              <w:t>0,1% от суммы гарантии или ее увеличения,</w:t>
            </w:r>
          </w:p>
          <w:p w:rsidR="00D430DC" w:rsidRPr="00D430DC" w:rsidRDefault="00D430DC" w:rsidP="00D430DC">
            <w:pPr>
              <w:spacing w:after="0" w:line="240" w:lineRule="atLeast"/>
              <w:jc w:val="center"/>
              <w:rPr>
                <w:sz w:val="20"/>
                <w:szCs w:val="20"/>
              </w:rPr>
            </w:pPr>
            <w:r w:rsidRPr="00D430DC">
              <w:rPr>
                <w:sz w:val="20"/>
                <w:szCs w:val="20"/>
              </w:rPr>
              <w:t xml:space="preserve">мин. 55 евро, </w:t>
            </w:r>
          </w:p>
          <w:p w:rsidR="00355A70" w:rsidRPr="00C044B7" w:rsidRDefault="00D430DC" w:rsidP="00D430DC">
            <w:pPr>
              <w:spacing w:after="0" w:line="240" w:lineRule="atLeast"/>
              <w:jc w:val="center"/>
              <w:rPr>
                <w:sz w:val="20"/>
                <w:szCs w:val="20"/>
              </w:rPr>
            </w:pPr>
            <w:r w:rsidRPr="00D430DC">
              <w:rPr>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изменения гарантии, не связанного с</w:t>
            </w:r>
          </w:p>
          <w:p w:rsidR="00D430DC" w:rsidRPr="00D430DC" w:rsidRDefault="00D430DC" w:rsidP="00D430DC">
            <w:pPr>
              <w:spacing w:after="0" w:line="240" w:lineRule="atLeast"/>
              <w:jc w:val="both"/>
              <w:rPr>
                <w:sz w:val="20"/>
                <w:szCs w:val="20"/>
              </w:rPr>
            </w:pPr>
            <w:r w:rsidRPr="00D430DC">
              <w:rPr>
                <w:sz w:val="20"/>
                <w:szCs w:val="20"/>
              </w:rPr>
              <w:t>увеличением ее суммы/</w:t>
            </w:r>
          </w:p>
          <w:p w:rsidR="00D430DC" w:rsidRPr="00D430DC" w:rsidRDefault="00D430DC" w:rsidP="00D430DC">
            <w:pPr>
              <w:spacing w:after="0" w:line="240" w:lineRule="atLeast"/>
              <w:jc w:val="both"/>
              <w:rPr>
                <w:sz w:val="20"/>
                <w:szCs w:val="20"/>
              </w:rPr>
            </w:pPr>
            <w:r w:rsidRPr="00D430DC">
              <w:rPr>
                <w:sz w:val="20"/>
                <w:szCs w:val="20"/>
              </w:rPr>
              <w:t>авизование запроса на</w:t>
            </w:r>
          </w:p>
          <w:p w:rsidR="00355A70" w:rsidRPr="00C044B7" w:rsidRDefault="00D430DC" w:rsidP="00D430DC">
            <w:pPr>
              <w:spacing w:after="0" w:line="240" w:lineRule="atLeast"/>
              <w:jc w:val="both"/>
              <w:rPr>
                <w:sz w:val="20"/>
                <w:szCs w:val="20"/>
              </w:rPr>
            </w:pPr>
            <w:r w:rsidRPr="00D430DC">
              <w:rPr>
                <w:sz w:val="20"/>
                <w:szCs w:val="20"/>
              </w:rPr>
              <w:t>аннуляцию гарантии/ авизование сообщения по гарантии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Требование платежа по гарантии, авизованной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C044B7">
            <w:pPr>
              <w:spacing w:after="0" w:line="240" w:lineRule="atLeast"/>
              <w:jc w:val="center"/>
              <w:rPr>
                <w:sz w:val="20"/>
                <w:szCs w:val="20"/>
              </w:rPr>
            </w:pPr>
            <w:r w:rsidRPr="00D430DC">
              <w:rPr>
                <w:sz w:val="20"/>
                <w:szCs w:val="20"/>
              </w:rPr>
              <w:t xml:space="preserve">105 евро </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bl>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D430DC" w:rsidRPr="00D430DC" w:rsidRDefault="00D430DC" w:rsidP="00D430DC">
      <w:pPr>
        <w:spacing w:after="0" w:line="240" w:lineRule="atLeast"/>
        <w:rPr>
          <w:rFonts w:eastAsia="Calibri" w:cs="Times New Roman"/>
          <w:i/>
          <w:sz w:val="16"/>
          <w:szCs w:val="16"/>
          <w:u w:val="single"/>
        </w:rPr>
      </w:pPr>
      <w:r w:rsidRPr="00D430DC">
        <w:rPr>
          <w:rFonts w:eastAsia="Calibri" w:cs="Times New Roman"/>
          <w:i/>
          <w:sz w:val="16"/>
          <w:szCs w:val="16"/>
          <w:u w:val="single"/>
        </w:rPr>
        <w:t>Примечание к пунктам 6.3-6.7 Тарифов:</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Если уплата комиссионного вознаграждения Банка, начисленного в валюте гарантии, производится </w:t>
      </w:r>
      <w:r w:rsidRPr="00D430DC">
        <w:rPr>
          <w:rFonts w:eastAsia="Calibri" w:cs="Times New Roman"/>
          <w:bCs/>
          <w:i/>
          <w:iCs/>
          <w:sz w:val="16"/>
          <w:szCs w:val="16"/>
        </w:rPr>
        <w:br/>
        <w:t xml:space="preserve">в российских рублях (если валюта гарантии – не российские рубли) или в иностранной валюте </w:t>
      </w:r>
      <w:r w:rsidRPr="00D430DC">
        <w:rPr>
          <w:rFonts w:eastAsia="Calibri" w:cs="Times New Roman"/>
          <w:bCs/>
          <w:i/>
          <w:iCs/>
          <w:sz w:val="16"/>
          <w:szCs w:val="16"/>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D430DC" w:rsidRPr="00355A70" w:rsidRDefault="00D430DC" w:rsidP="00C044B7">
      <w:pPr>
        <w:spacing w:after="0" w:line="240" w:lineRule="atLeast"/>
        <w:rPr>
          <w:rFonts w:eastAsia="Calibri" w:cs="Times New Roman"/>
          <w:i/>
          <w:sz w:val="16"/>
          <w:szCs w:val="16"/>
        </w:rPr>
      </w:pPr>
    </w:p>
    <w:p w:rsidR="00355A70" w:rsidRPr="003F3369" w:rsidRDefault="00355A70" w:rsidP="003F3369">
      <w:pPr>
        <w:pStyle w:val="1"/>
        <w:jc w:val="center"/>
        <w:rPr>
          <w:sz w:val="22"/>
          <w:szCs w:val="22"/>
        </w:rPr>
      </w:pPr>
      <w:bookmarkStart w:id="25" w:name="_Toc367800048"/>
      <w:bookmarkStart w:id="26" w:name="_Toc419465960"/>
      <w:bookmarkStart w:id="27" w:name="_Toc509930245"/>
      <w:bookmarkStart w:id="28" w:name="_Toc509930655"/>
      <w:r w:rsidRPr="003F3369">
        <w:rPr>
          <w:sz w:val="22"/>
          <w:szCs w:val="22"/>
        </w:rPr>
        <w:t>7. Дистанционное банковское обслуживание (ДБО)</w:t>
      </w:r>
      <w:bookmarkEnd w:id="25"/>
      <w:bookmarkEnd w:id="26"/>
      <w:bookmarkEnd w:id="27"/>
      <w:bookmarkEnd w:id="2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«Банк-Клиент»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«Интернет-Клиент»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«Мобильный банк»</w:t>
            </w:r>
          </w:p>
          <w:p w:rsidR="00491AEB" w:rsidRPr="00491AE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1969" w:type="dxa"/>
            <w:tcBorders>
              <w:bottom w:val="nil"/>
            </w:tcBorders>
          </w:tcPr>
          <w:p w:rsidR="00491AEB" w:rsidRPr="00491AEB" w:rsidRDefault="002E1054" w:rsidP="00851F2B">
            <w:pPr>
              <w:spacing w:before="40" w:after="40" w:line="240" w:lineRule="auto"/>
              <w:jc w:val="center"/>
              <w:rPr>
                <w:rFonts w:eastAsia="Calibri" w:cs="Times New Roman"/>
                <w:bCs/>
                <w:sz w:val="20"/>
                <w:szCs w:val="20"/>
              </w:rPr>
            </w:pPr>
            <w:r>
              <w:rPr>
                <w:rFonts w:eastAsia="Calibri" w:cs="Times New Roman"/>
                <w:bCs/>
                <w:sz w:val="20"/>
                <w:szCs w:val="20"/>
              </w:rPr>
              <w:t>5</w:t>
            </w:r>
            <w:r w:rsidR="00197B63">
              <w:rPr>
                <w:rFonts w:eastAsia="Calibri" w:cs="Times New Roman"/>
                <w:bCs/>
                <w:sz w:val="20"/>
                <w:szCs w:val="20"/>
              </w:rPr>
              <w:t>0</w:t>
            </w:r>
            <w:r w:rsidR="00491AEB" w:rsidRPr="00491AEB">
              <w:rPr>
                <w:rFonts w:eastAsia="Calibri" w:cs="Times New Roman"/>
                <w:bCs/>
                <w:sz w:val="20"/>
                <w:szCs w:val="20"/>
              </w:rPr>
              <w:t>00 руб. в месяц</w:t>
            </w:r>
            <w:r w:rsidR="00701BAB">
              <w:rPr>
                <w:rFonts w:eastAsia="Calibri" w:cs="Times New Roman"/>
                <w:bCs/>
                <w:sz w:val="20"/>
                <w:szCs w:val="20"/>
              </w:rPr>
              <w:t xml:space="preserve"> </w:t>
            </w:r>
            <w:r w:rsidR="00851F2B">
              <w:rPr>
                <w:rFonts w:eastAsia="Calibri" w:cs="Times New Roman"/>
                <w:bCs/>
                <w:sz w:val="20"/>
                <w:szCs w:val="20"/>
              </w:rPr>
              <w:t>90</w:t>
            </w:r>
            <w:r w:rsidR="00701BAB" w:rsidRPr="00701BAB">
              <w:rPr>
                <w:rFonts w:eastAsia="Calibri" w:cs="Times New Roman"/>
                <w:bCs/>
                <w:sz w:val="20"/>
                <w:szCs w:val="20"/>
              </w:rPr>
              <w:t>0 руб. в месяц</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p>
        </w:tc>
        <w:tc>
          <w:tcPr>
            <w:tcW w:w="3590" w:type="dxa"/>
            <w:vMerge w:val="restart"/>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пользовании клиентом услуг Банка по п.п. 7.3.2-7.3.3 комиссия по    п. 7.3.1 Банком не взимается</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B11CAE" w:rsidP="00491AEB">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w:t>
            </w:r>
            <w:r w:rsidRPr="00B420FD">
              <w:rPr>
                <w:rFonts w:eastAsia="Calibri" w:cs="Times New Roman"/>
                <w:sz w:val="20"/>
                <w:szCs w:val="20"/>
              </w:rPr>
              <w:lastRenderedPageBreak/>
              <w:t>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B22B9A" w:rsidRPr="00B22B9A" w:rsidRDefault="002C4F0E" w:rsidP="00B22B9A">
            <w:pPr>
              <w:spacing w:before="40" w:after="0" w:line="240" w:lineRule="auto"/>
              <w:jc w:val="both"/>
              <w:rPr>
                <w:rFonts w:eastAsia="Times New Roman" w:cs="Times New Roman"/>
                <w:bCs/>
                <w:sz w:val="20"/>
                <w:szCs w:val="20"/>
                <w:lang w:eastAsia="ru-RU"/>
              </w:rPr>
            </w:pPr>
            <w:r w:rsidRPr="002C4F0E">
              <w:rPr>
                <w:rFonts w:eastAsia="Times New Roman" w:cs="Times New Roman"/>
                <w:bCs/>
                <w:sz w:val="20"/>
                <w:szCs w:val="20"/>
                <w:lang w:eastAsia="ru-RU"/>
              </w:rPr>
              <w:t>Услуга доступна в системах «Интернет-Клиент», «Мобильный банк».</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lastRenderedPageBreak/>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025AA6" w:rsidP="00025AA6">
      <w:pPr>
        <w:spacing w:after="0" w:line="240" w:lineRule="auto"/>
        <w:rPr>
          <w:sz w:val="16"/>
          <w:szCs w:val="16"/>
        </w:rPr>
      </w:pPr>
      <w:r w:rsidRPr="00025AA6">
        <w:rPr>
          <w:sz w:val="16"/>
          <w:szCs w:val="16"/>
        </w:rPr>
        <w:t>4. По операциям, совершаемым через систему ДБО «Мобильный банк», установлены следующие лимиты:</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9" w:name="_Toc367800049"/>
      <w:bookmarkStart w:id="30" w:name="_Toc419465961"/>
      <w:bookmarkStart w:id="31" w:name="_Toc509930246"/>
      <w:bookmarkStart w:id="32" w:name="_Toc509930656"/>
      <w:r w:rsidRPr="003F3369">
        <w:rPr>
          <w:sz w:val="22"/>
          <w:szCs w:val="22"/>
        </w:rPr>
        <w:t>8. Хранение ценностей клиентов в хранилище ценностей Банка</w:t>
      </w:r>
      <w:bookmarkEnd w:id="29"/>
      <w:bookmarkEnd w:id="30"/>
      <w:bookmarkEnd w:id="31"/>
      <w:bookmarkEnd w:id="32"/>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3" w:name="_Toc367800050"/>
      <w:bookmarkStart w:id="34" w:name="_Toc419465962"/>
      <w:bookmarkStart w:id="35" w:name="_Toc509930247"/>
      <w:bookmarkStart w:id="36" w:name="_Toc509930657"/>
      <w:r w:rsidRPr="00846C13">
        <w:rPr>
          <w:b/>
          <w:sz w:val="22"/>
        </w:rPr>
        <w:t>9.</w:t>
      </w:r>
      <w:r w:rsidRPr="003F3369">
        <w:rPr>
          <w:sz w:val="22"/>
        </w:rPr>
        <w:t xml:space="preserve"> </w:t>
      </w:r>
      <w:bookmarkStart w:id="37" w:name="_Toc367800051"/>
      <w:bookmarkStart w:id="38" w:name="_Toc419465963"/>
      <w:bookmarkEnd w:id="33"/>
      <w:bookmarkEnd w:id="34"/>
      <w:bookmarkEnd w:id="35"/>
      <w:bookmarkEnd w:id="36"/>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lastRenderedPageBreak/>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lastRenderedPageBreak/>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7"/>
    <w:bookmarkEnd w:id="38"/>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lastRenderedPageBreak/>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lastRenderedPageBreak/>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9" w:name="_Toc367800052"/>
      <w:bookmarkStart w:id="40" w:name="_Toc419465964"/>
      <w:bookmarkStart w:id="41" w:name="_Toc509930248"/>
      <w:bookmarkStart w:id="42" w:name="_Toc509930659"/>
      <w:r w:rsidRPr="003F3369">
        <w:rPr>
          <w:sz w:val="22"/>
          <w:szCs w:val="22"/>
        </w:rPr>
        <w:t>11. Операции по покупке-продаже иностранной валюты</w:t>
      </w:r>
      <w:r w:rsidRPr="003F3369">
        <w:rPr>
          <w:sz w:val="22"/>
          <w:szCs w:val="22"/>
          <w:vertAlign w:val="superscript"/>
        </w:rPr>
        <w:t>1</w:t>
      </w:r>
      <w:bookmarkEnd w:id="39"/>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w:t>
            </w:r>
            <w:r w:rsidRPr="00704863">
              <w:rPr>
                <w:rFonts w:eastAsia="Times New Roman" w:cs="Times New Roman"/>
                <w:bCs/>
                <w:sz w:val="20"/>
                <w:szCs w:val="20"/>
                <w:lang w:eastAsia="ru-RU"/>
              </w:rPr>
              <w:lastRenderedPageBreak/>
              <w:t>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lastRenderedPageBreak/>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3" w:name="_Toc367800053"/>
      <w:bookmarkStart w:id="44" w:name="_Toc419465965"/>
      <w:bookmarkStart w:id="45" w:name="_Toc509930249"/>
      <w:bookmarkStart w:id="46" w:name="_Toc509930660"/>
      <w:r w:rsidRPr="003F3369">
        <w:rPr>
          <w:sz w:val="22"/>
          <w:szCs w:val="22"/>
        </w:rPr>
        <w:t>12. Кредитные операции</w:t>
      </w:r>
      <w:bookmarkEnd w:id="43"/>
      <w:bookmarkEnd w:id="44"/>
      <w:bookmarkEnd w:id="45"/>
      <w:bookmarkEnd w:id="4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lastRenderedPageBreak/>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lastRenderedPageBreak/>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2E5E40" w:rsidRDefault="002E5E40" w:rsidP="002E5E40">
            <w:pPr>
              <w:spacing w:before="20" w:after="20"/>
              <w:jc w:val="both"/>
              <w:rPr>
                <w:sz w:val="20"/>
                <w:szCs w:val="20"/>
              </w:rPr>
            </w:pPr>
            <w:r>
              <w:rPr>
                <w:sz w:val="20"/>
                <w:szCs w:val="20"/>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BD6750" w:rsidRPr="00BD6750" w:rsidRDefault="00BD6750" w:rsidP="00BD6750">
            <w:pPr>
              <w:spacing w:before="20" w:after="20"/>
              <w:jc w:val="both"/>
              <w:rPr>
                <w:sz w:val="20"/>
                <w:szCs w:val="20"/>
              </w:rPr>
            </w:pPr>
            <w:r w:rsidRPr="00BD6750">
              <w:rPr>
                <w:sz w:val="20"/>
                <w:szCs w:val="20"/>
              </w:rPr>
              <w:lastRenderedPageBreak/>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lastRenderedPageBreak/>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w:t>
            </w:r>
            <w:r w:rsidRPr="00D90109">
              <w:rPr>
                <w:sz w:val="20"/>
                <w:szCs w:val="20"/>
              </w:rPr>
              <w:lastRenderedPageBreak/>
              <w:t>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w:t>
            </w:r>
            <w:r>
              <w:rPr>
                <w:sz w:val="20"/>
                <w:szCs w:val="20"/>
              </w:rPr>
              <w:lastRenderedPageBreak/>
              <w:t>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lastRenderedPageBreak/>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413DD0">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Изменение срока(-ов)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1) окончательного срока возврата кредита (основного </w:t>
            </w:r>
            <w:r w:rsidRPr="005D1863">
              <w:rPr>
                <w:rFonts w:eastAsia="Times New Roman"/>
                <w:sz w:val="20"/>
                <w:szCs w:val="20"/>
                <w:lang w:eastAsia="ru-RU"/>
              </w:rPr>
              <w:lastRenderedPageBreak/>
              <w:t>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2) промежу-точного(-ых) срока(-ов)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lastRenderedPageBreak/>
              <w:t xml:space="preserve">Комиссия исчисляется от суммы пролонгируемой ссудной задолженности по кредиту и уплачивается единовременно в </w:t>
            </w:r>
            <w:r w:rsidRPr="005D1863">
              <w:rPr>
                <w:rFonts w:eastAsia="Times New Roman"/>
                <w:sz w:val="20"/>
                <w:szCs w:val="20"/>
                <w:lang w:eastAsia="ru-RU"/>
              </w:rPr>
              <w:lastRenderedPageBreak/>
              <w:t>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«Россельхозбанк» 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w:t>
            </w:r>
            <w:r>
              <w:rPr>
                <w:sz w:val="20"/>
                <w:szCs w:val="20"/>
              </w:rPr>
              <w:lastRenderedPageBreak/>
              <w:t>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Pr="00E6365E" w:rsidRDefault="002E5E40"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w:t>
            </w:r>
            <w:r w:rsidRPr="005B21BE">
              <w:rPr>
                <w:bCs/>
                <w:sz w:val="20"/>
                <w:szCs w:val="20"/>
              </w:rPr>
              <w:lastRenderedPageBreak/>
              <w:t>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Pr="0053374D"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Pr="00FE2F9C" w:rsidRDefault="00A21048" w:rsidP="002E5E40">
            <w:pPr>
              <w:spacing w:after="0" w:line="240" w:lineRule="atLeast"/>
              <w:jc w:val="center"/>
              <w:rPr>
                <w:sz w:val="20"/>
                <w:szCs w:val="20"/>
              </w:rPr>
            </w:pPr>
            <w:r w:rsidRPr="00A21048">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По кредитным сделкам со сроком(-ами), оставшимся(-ися) до погашения в соответствии с графиком погашения (возврата) кредита </w:t>
            </w:r>
            <w:r w:rsidRPr="005D1863">
              <w:rPr>
                <w:rFonts w:eastAsia="Times New Roman"/>
                <w:sz w:val="20"/>
                <w:szCs w:val="20"/>
                <w:lang w:eastAsia="ru-RU"/>
              </w:rPr>
              <w:lastRenderedPageBreak/>
              <w:t xml:space="preserve">(основного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 xml:space="preserve">По вновь заключаемым кредитным сделкам данная комиссия не взимается (комиссия действует </w:t>
            </w:r>
            <w:r w:rsidRPr="005D1863">
              <w:rPr>
                <w:sz w:val="20"/>
                <w:szCs w:val="20"/>
              </w:rPr>
              <w:lastRenderedPageBreak/>
              <w:t>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w:t>
            </w:r>
            <w:r w:rsidRPr="00E6365E">
              <w:rPr>
                <w:rFonts w:eastAsia="Times New Roman"/>
                <w:bCs/>
                <w:sz w:val="20"/>
                <w:szCs w:val="20"/>
                <w:lang w:eastAsia="ru-RU"/>
              </w:rPr>
              <w:lastRenderedPageBreak/>
              <w:t>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Дополнительно к вышеуказанной комиссии  взимаются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E0464">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r w:rsidRPr="004E0464">
              <w:rPr>
                <w:sz w:val="20"/>
                <w:szCs w:val="20"/>
              </w:rPr>
              <w:t xml:space="preserve"> </w:t>
            </w:r>
          </w:p>
          <w:p w:rsidR="005A7771" w:rsidRDefault="005A7771" w:rsidP="00195BFB">
            <w:pPr>
              <w:spacing w:after="0" w:line="240" w:lineRule="atLeast"/>
              <w:jc w:val="both"/>
              <w:rPr>
                <w:sz w:val="20"/>
                <w:szCs w:val="20"/>
              </w:rPr>
            </w:pPr>
          </w:p>
          <w:p w:rsidR="005A7771" w:rsidRDefault="005A7771" w:rsidP="00195BFB">
            <w:pPr>
              <w:spacing w:after="0" w:line="240" w:lineRule="atLeast"/>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w:t>
            </w:r>
            <w:r w:rsidRPr="005B21BE">
              <w:rPr>
                <w:bCs/>
                <w:sz w:val="20"/>
                <w:szCs w:val="20"/>
              </w:rPr>
              <w:lastRenderedPageBreak/>
              <w:t>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w:t>
            </w:r>
            <w:r w:rsidRPr="00E6365E">
              <w:rPr>
                <w:sz w:val="20"/>
                <w:szCs w:val="20"/>
              </w:rPr>
              <w:lastRenderedPageBreak/>
              <w:t>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xml:space="preserve">- при кредитовании в рамках Порядка кредитования АО «Россельхозбанк»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w:t>
            </w:r>
            <w:r w:rsidRPr="00F3192A">
              <w:rPr>
                <w:sz w:val="20"/>
                <w:szCs w:val="20"/>
              </w:rPr>
              <w:t>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 xml:space="preserve">При кредитовании по «плавающей»*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w:t>
            </w:r>
            <w:r>
              <w:rPr>
                <w:sz w:val="20"/>
                <w:szCs w:val="20"/>
              </w:rPr>
              <w:lastRenderedPageBreak/>
              <w:t>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Pr="002C630D" w:rsidRDefault="002E5E40" w:rsidP="002F7BD4">
            <w:pPr>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r w:rsidRPr="00420A66">
              <w:rPr>
                <w:rFonts w:eastAsia="Calibri" w:cs="Times New Roman"/>
                <w:sz w:val="20"/>
                <w:szCs w:val="20"/>
              </w:rPr>
              <w:t xml:space="preserve">UnionPay, </w:t>
            </w:r>
            <w:r w:rsidR="00F03403">
              <w:rPr>
                <w:rFonts w:eastAsia="Calibri" w:cs="Times New Roman"/>
                <w:sz w:val="20"/>
                <w:szCs w:val="20"/>
                <w:lang w:val="en-US"/>
              </w:rPr>
              <w:t>JCB</w:t>
            </w:r>
            <w:r w:rsidR="00F03403">
              <w:rPr>
                <w:rFonts w:eastAsia="Calibri" w:cs="Times New Roman"/>
                <w:sz w:val="20"/>
                <w:szCs w:val="20"/>
              </w:rPr>
              <w:t xml:space="preserve">, </w:t>
            </w:r>
            <w:r w:rsidR="00F03403" w:rsidRPr="00F03403">
              <w:rPr>
                <w:rFonts w:eastAsia="Calibri" w:cs="Times New Roman"/>
                <w:sz w:val="20"/>
                <w:szCs w:val="20"/>
              </w:rPr>
              <w:t>American Express</w:t>
            </w:r>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«Россельхозбанк»)</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 xml:space="preserve">с использованием карты, выпущенной АО «Россельхозбанк» (локальной карты АО «Россельхозбанк»,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r w:rsidRPr="00420A66">
              <w:rPr>
                <w:rFonts w:eastAsia="Calibri" w:cs="Times New Roman"/>
                <w:sz w:val="20"/>
                <w:szCs w:val="20"/>
              </w:rPr>
              <w:t>UnionPay,</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VISA и MasterCard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lastRenderedPageBreak/>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платежной системы МИР, международных платежных систем, JCB, American Express, VISA и Mastercard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«Россельхозбанк» (МИР, JSB, VISA и Mastercard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lastRenderedPageBreak/>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 xml:space="preserve">Облигаций до 50 млн. руб. (включительно) - 0,06% годовых, минимум 300 руб. в месяц, свыше 50 млн. руб. - 0,05% годовых, </w:t>
            </w:r>
            <w:r w:rsidRPr="00D57A4A">
              <w:rPr>
                <w:rFonts w:eastAsia="Calibri" w:cs="Times New Roman"/>
                <w:sz w:val="20"/>
                <w:szCs w:val="20"/>
              </w:rPr>
              <w:lastRenderedPageBreak/>
              <w:t>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w:t>
            </w:r>
            <w:r w:rsidRPr="00420A66">
              <w:rPr>
                <w:rFonts w:eastAsia="Calibri" w:cs="Times New Roman"/>
                <w:sz w:val="20"/>
                <w:szCs w:val="20"/>
              </w:rPr>
              <w:lastRenderedPageBreak/>
              <w:t xml:space="preserve">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lastRenderedPageBreak/>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 xml:space="preserve">Ответы на запросы клиентов, связанные с проведением </w:t>
            </w:r>
            <w:r w:rsidRPr="00C37AC7">
              <w:rPr>
                <w:rFonts w:eastAsia="Times New Roman"/>
                <w:bCs/>
                <w:sz w:val="20"/>
                <w:szCs w:val="20"/>
              </w:rPr>
              <w:lastRenderedPageBreak/>
              <w:t>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lastRenderedPageBreak/>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lastRenderedPageBreak/>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3C3" w:rsidRDefault="000D43C3" w:rsidP="00B17345">
      <w:pPr>
        <w:spacing w:after="0" w:line="240" w:lineRule="auto"/>
      </w:pPr>
      <w:r>
        <w:separator/>
      </w:r>
    </w:p>
  </w:endnote>
  <w:endnote w:type="continuationSeparator" w:id="0">
    <w:p w:rsidR="000D43C3" w:rsidRDefault="000D43C3"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3C3" w:rsidRDefault="000D43C3" w:rsidP="00B17345">
      <w:pPr>
        <w:spacing w:after="0" w:line="240" w:lineRule="auto"/>
      </w:pPr>
      <w:r>
        <w:separator/>
      </w:r>
    </w:p>
  </w:footnote>
  <w:footnote w:type="continuationSeparator" w:id="0">
    <w:p w:rsidR="000D43C3" w:rsidRDefault="000D43C3" w:rsidP="00B17345">
      <w:pPr>
        <w:spacing w:after="0" w:line="240" w:lineRule="auto"/>
      </w:pPr>
      <w:r>
        <w:continuationSeparator/>
      </w:r>
    </w:p>
  </w:footnote>
  <w:footnote w:id="1">
    <w:p w:rsidR="000D43C3" w:rsidRPr="001E1FC4" w:rsidRDefault="000D43C3"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0D43C3" w:rsidRPr="001B7ED9" w:rsidRDefault="000D43C3"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0D43C3" w:rsidRPr="00DA3808" w:rsidRDefault="000D43C3"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0D43C3" w:rsidRPr="00DA3808" w:rsidRDefault="000D43C3"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0D43C3" w:rsidRPr="002D39DC" w:rsidRDefault="000D43C3"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0D43C3" w:rsidRPr="00186FA1" w:rsidRDefault="000D43C3"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7">
    <w:p w:rsidR="000D43C3" w:rsidRPr="00AB1858" w:rsidRDefault="000D43C3"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Content>
      <w:p w:rsidR="000D43C3" w:rsidRDefault="000D43C3">
        <w:pPr>
          <w:pStyle w:val="a9"/>
          <w:jc w:val="center"/>
        </w:pPr>
        <w:r>
          <w:fldChar w:fldCharType="begin"/>
        </w:r>
        <w:r>
          <w:instrText>PAGE   \* MERGEFORMAT</w:instrText>
        </w:r>
        <w:r>
          <w:fldChar w:fldCharType="separate"/>
        </w:r>
        <w:r w:rsidR="00047C22">
          <w:rPr>
            <w:noProof/>
          </w:rPr>
          <w:t>15</w:t>
        </w:r>
        <w:r>
          <w:fldChar w:fldCharType="end"/>
        </w:r>
      </w:p>
    </w:sdtContent>
  </w:sdt>
  <w:p w:rsidR="000D43C3" w:rsidRDefault="000D43C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33B3D"/>
    <w:rsid w:val="002367B9"/>
    <w:rsid w:val="002372AE"/>
    <w:rsid w:val="0023734B"/>
    <w:rsid w:val="002621F4"/>
    <w:rsid w:val="002645F2"/>
    <w:rsid w:val="00270048"/>
    <w:rsid w:val="0028553F"/>
    <w:rsid w:val="00296158"/>
    <w:rsid w:val="002A3521"/>
    <w:rsid w:val="002B483F"/>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F8E"/>
    <w:rsid w:val="004749D8"/>
    <w:rsid w:val="00491AEB"/>
    <w:rsid w:val="00495689"/>
    <w:rsid w:val="00495B3C"/>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4C86"/>
    <w:rsid w:val="005800A8"/>
    <w:rsid w:val="00581D5B"/>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114E"/>
    <w:rsid w:val="009913DB"/>
    <w:rsid w:val="009B5C09"/>
    <w:rsid w:val="009B60F1"/>
    <w:rsid w:val="009C51BE"/>
    <w:rsid w:val="009C6C2E"/>
    <w:rsid w:val="009D224B"/>
    <w:rsid w:val="009D4633"/>
    <w:rsid w:val="009D77F9"/>
    <w:rsid w:val="009E3ED6"/>
    <w:rsid w:val="009E4235"/>
    <w:rsid w:val="009E744E"/>
    <w:rsid w:val="00A00C30"/>
    <w:rsid w:val="00A07B6B"/>
    <w:rsid w:val="00A21048"/>
    <w:rsid w:val="00A2539B"/>
    <w:rsid w:val="00A26473"/>
    <w:rsid w:val="00A34236"/>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7878"/>
    <w:rsid w:val="00AE06AD"/>
    <w:rsid w:val="00AE5433"/>
    <w:rsid w:val="00AE582D"/>
    <w:rsid w:val="00AF41F4"/>
    <w:rsid w:val="00B00073"/>
    <w:rsid w:val="00B11A0E"/>
    <w:rsid w:val="00B11CAE"/>
    <w:rsid w:val="00B14356"/>
    <w:rsid w:val="00B17345"/>
    <w:rsid w:val="00B204AE"/>
    <w:rsid w:val="00B22B9A"/>
    <w:rsid w:val="00B2780D"/>
    <w:rsid w:val="00B309C2"/>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F0DC3"/>
    <w:rsid w:val="00BF553E"/>
    <w:rsid w:val="00C03DA7"/>
    <w:rsid w:val="00C044B7"/>
    <w:rsid w:val="00C168D1"/>
    <w:rsid w:val="00C26F8C"/>
    <w:rsid w:val="00C3488B"/>
    <w:rsid w:val="00C36748"/>
    <w:rsid w:val="00C37893"/>
    <w:rsid w:val="00C37AC7"/>
    <w:rsid w:val="00C42C13"/>
    <w:rsid w:val="00C57D63"/>
    <w:rsid w:val="00C60BE0"/>
    <w:rsid w:val="00C64999"/>
    <w:rsid w:val="00C7392F"/>
    <w:rsid w:val="00C7676A"/>
    <w:rsid w:val="00C76CB9"/>
    <w:rsid w:val="00C83EE5"/>
    <w:rsid w:val="00C84D41"/>
    <w:rsid w:val="00C93E30"/>
    <w:rsid w:val="00CB1FDE"/>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7E1D"/>
    <w:rsid w:val="00E32B1B"/>
    <w:rsid w:val="00E32EB7"/>
    <w:rsid w:val="00E372BD"/>
    <w:rsid w:val="00E3756C"/>
    <w:rsid w:val="00E40A01"/>
    <w:rsid w:val="00E461CF"/>
    <w:rsid w:val="00E50D16"/>
    <w:rsid w:val="00E655C8"/>
    <w:rsid w:val="00E77EF5"/>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3DB2"/>
    <w:rsid w:val="00F61F30"/>
    <w:rsid w:val="00F7084B"/>
    <w:rsid w:val="00F804AC"/>
    <w:rsid w:val="00F82170"/>
    <w:rsid w:val="00F92B2B"/>
    <w:rsid w:val="00F94353"/>
    <w:rsid w:val="00FA06FD"/>
    <w:rsid w:val="00FA3F50"/>
    <w:rsid w:val="00FB3167"/>
    <w:rsid w:val="00FB617F"/>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1AE9"/>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329C0-DE86-4C74-BB50-1BCD26C1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25448</Words>
  <Characters>145059</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170167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3</cp:revision>
  <cp:lastPrinted>2019-07-04T06:38:00Z</cp:lastPrinted>
  <dcterms:created xsi:type="dcterms:W3CDTF">2022-07-01T09:18:00Z</dcterms:created>
  <dcterms:modified xsi:type="dcterms:W3CDTF">2022-07-05T08:12:00Z</dcterms:modified>
</cp:coreProperties>
</file>