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36" w:type="pct"/>
        <w:jc w:val="center"/>
        <w:tblLook w:val="04A0" w:firstRow="1" w:lastRow="0" w:firstColumn="1" w:lastColumn="0" w:noHBand="0" w:noVBand="1"/>
      </w:tblPr>
      <w:tblGrid>
        <w:gridCol w:w="10210"/>
      </w:tblGrid>
      <w:tr w:rsidR="0014139B">
        <w:trPr>
          <w:trHeight w:val="288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Cambria" w:eastAsia="Times New Roman" w:hAnsi="Cambria"/>
                <w:caps/>
                <w:sz w:val="32"/>
                <w:szCs w:val="32"/>
                <w:lang w:val="en-US"/>
              </w:rPr>
              <w:t>C</w:t>
            </w:r>
            <w:r>
              <w:rPr>
                <w:rFonts w:ascii="Cambria" w:eastAsia="Times New Roman" w:hAnsi="Cambria"/>
                <w:caps/>
                <w:sz w:val="32"/>
                <w:szCs w:val="32"/>
              </w:rPr>
              <w:t>тавропольский РЕГИОНАЛЬНЫЙ ФИЛИАЛ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caps/>
                <w:sz w:val="32"/>
                <w:szCs w:val="32"/>
              </w:rPr>
            </w:pPr>
            <w:r>
              <w:rPr>
                <w:rFonts w:ascii="Cambria" w:eastAsia="Times New Roman" w:hAnsi="Cambria"/>
                <w:caps/>
                <w:sz w:val="32"/>
                <w:szCs w:val="32"/>
              </w:rPr>
              <w:t>АО «РОССЕЛЬХОЗБАНК»</w:t>
            </w:r>
          </w:p>
        </w:tc>
      </w:tr>
      <w:tr w:rsidR="0014139B">
        <w:trPr>
          <w:trHeight w:val="144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ТАРИФЫ КОМИССИОННОГО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ВОЗНАГРАЖДЕНИЯ НА УСЛУГИ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ЮРИДИЧЕСКИМ ЛИЦАМ, СУБЪЕКТАМ РОССИЙСКОЙ ФЕДЕРАЦИИ, МУНИЦИПАЛЬНЫМ ОБРАЗОВАНИЯМ,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ИНДИВИДУАЛЬНЫМ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ПРЕДПРИНИМАТЕЛЯМ И ФИЗИЧЕСКИМ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/>
                <w:sz w:val="48"/>
                <w:szCs w:val="48"/>
              </w:rPr>
              <w:t>ЛИЦАМ</w:t>
            </w: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, ЗАНИМАЮЩИМСЯ В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УСТАНОВЛЕННОМ ЗАКОНОДАТЕЛЬСТВОМ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</w:pP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РОССИЙСКОЙ ФЕДЕРАЦИИ ПОРЯДКЕ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Cambria" w:eastAsia="Times New Roman" w:hAnsi="Cambria"/>
                <w:sz w:val="48"/>
                <w:szCs w:val="48"/>
              </w:rPr>
            </w:pPr>
            <w:r>
              <w:rPr>
                <w:rFonts w:ascii="Cambria" w:eastAsia="Times New Roman" w:hAnsi="Cambria"/>
                <w:bCs/>
                <w:sz w:val="48"/>
                <w:szCs w:val="48"/>
                <w:lang w:eastAsia="ru-RU"/>
              </w:rPr>
              <w:t>ЧАСТНОЙ ПРАКТИКОЙ</w:t>
            </w:r>
          </w:p>
        </w:tc>
      </w:tr>
      <w:tr w:rsidR="0014139B">
        <w:trPr>
          <w:trHeight w:val="360"/>
          <w:jc w:val="center"/>
        </w:trPr>
        <w:tc>
          <w:tcPr>
            <w:tcW w:w="5000" w:type="pct"/>
            <w:tcBorders>
              <w:bottom w:val="single" w:sz="12" w:space="0" w:color="008444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  <w:tr w:rsidR="0014139B">
        <w:trPr>
          <w:trHeight w:val="360"/>
          <w:jc w:val="center"/>
        </w:trPr>
        <w:tc>
          <w:tcPr>
            <w:tcW w:w="5000" w:type="pct"/>
            <w:tcBorders>
              <w:top w:val="single" w:sz="12" w:space="0" w:color="008444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14139B">
        <w:trPr>
          <w:trHeight w:val="360"/>
          <w:jc w:val="center"/>
        </w:trPr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4139B" w:rsidRDefault="00BD70E4" w:rsidP="00BD70E4">
            <w:pPr>
              <w:spacing w:after="0" w:line="240" w:lineRule="auto"/>
              <w:jc w:val="center"/>
              <w:rPr>
                <w:rFonts w:eastAsia="Times New Roman"/>
                <w:bCs/>
                <w:sz w:val="32"/>
                <w:szCs w:val="32"/>
              </w:rPr>
            </w:pPr>
            <w:r>
              <w:rPr>
                <w:rFonts w:eastAsia="Times New Roman"/>
                <w:bCs/>
                <w:sz w:val="32"/>
                <w:szCs w:val="32"/>
              </w:rPr>
              <w:t>действуют с 30.05.2025</w:t>
            </w:r>
          </w:p>
        </w:tc>
      </w:tr>
    </w:tbl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BD70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93989" cy="1215494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793989" cy="121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39B" w:rsidRDefault="00BD70E4">
      <w:pPr>
        <w:spacing w:after="0" w:line="240" w:lineRule="auto"/>
        <w:rPr>
          <w:rFonts w:ascii="Times New Roman" w:eastAsia="Times New Roman" w:hAnsi="Times New Roman"/>
          <w:b/>
          <w:caps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caps/>
          <w:lang w:eastAsia="ru-RU"/>
        </w:rPr>
        <w:lastRenderedPageBreak/>
        <w:t>Содержание:</w:t>
      </w:r>
    </w:p>
    <w:p w:rsidR="0014139B" w:rsidRDefault="001413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1. Открытие и ведение счетов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3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2. Кассовые операции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28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3. Выполнение функций агента валютного контроля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34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4. Операции с ценными бумагами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40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5. Документарные операции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41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6. Гарантийные операции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49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7. Дистанционное банковское обслуживание (ДБО)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54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8. Хранение ценностей клиентов в хранилище ценностей Банка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62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9. Операции по предоставлению клиентам в аренду индивидуальных сейфовых ячеек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63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10. Услуги инкассации 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65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11. Операции по покупке-продаже иностранной валюты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66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12. Кредитные операции……………………………………………………………………</w:t>
      </w:r>
      <w:proofErr w:type="gramStart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…….</w:t>
      </w:r>
      <w:proofErr w:type="gramEnd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……….……68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13. Обслуживание торгово-сервисных предприятий, принимающих к оплате </w:t>
      </w:r>
      <w:proofErr w:type="gramStart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платежные  карты</w:t>
      </w:r>
      <w:proofErr w:type="gramEnd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, 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а также принимающих оплату через сервис быстрых платежей платежной системы Банка России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81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14. Депозитарные услуги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85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15. Операции с монетами из драгоценных металлов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91</w:t>
      </w:r>
    </w:p>
    <w:p w:rsidR="0014139B" w:rsidRDefault="00BD70E4">
      <w:pPr>
        <w:tabs>
          <w:tab w:val="right" w:leader="dot" w:pos="9923"/>
        </w:tabs>
        <w:spacing w:after="0" w:line="360" w:lineRule="auto"/>
        <w:ind w:right="-568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16. Операции с драгоценными металлами</w:t>
      </w: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ab/>
        <w:t>92</w:t>
      </w:r>
    </w:p>
    <w:p w:rsidR="0014139B" w:rsidRDefault="00BD70E4">
      <w:pPr>
        <w:spacing w:before="40" w:after="40" w:line="240" w:lineRule="auto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17. Обслуживание с использованием Торговой системы РСХБ-</w:t>
      </w:r>
      <w:proofErr w:type="spellStart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Дилинг</w:t>
      </w:r>
      <w:proofErr w:type="spellEnd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 АО "</w:t>
      </w:r>
      <w:proofErr w:type="spellStart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", торговой сети РСХБ-</w:t>
      </w:r>
      <w:proofErr w:type="spellStart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Дилинг</w:t>
      </w:r>
      <w:proofErr w:type="spellEnd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 2.0 ………………………………………………………………………………………. </w:t>
      </w:r>
      <w:proofErr w:type="gramStart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..</w:t>
      </w:r>
      <w:proofErr w:type="gramEnd"/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>94</w:t>
      </w:r>
    </w:p>
    <w:p w:rsidR="0014139B" w:rsidRDefault="00BD70E4">
      <w:pPr>
        <w:spacing w:before="40" w:after="40" w:line="240" w:lineRule="auto"/>
        <w:jc w:val="both"/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u w:val="single"/>
          <w:lang w:eastAsia="ru-RU"/>
        </w:rPr>
        <w:t xml:space="preserve">18. Операции с использованием цифрового рубля…………………………………………………………...96                                                           </w:t>
      </w: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14139B">
      <w:pPr>
        <w:spacing w:before="40" w:after="4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:rsidR="0014139B" w:rsidRDefault="00BD70E4">
      <w:pPr>
        <w:keepNext/>
        <w:spacing w:before="120"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1. Открытие и ведение счетов</w:t>
      </w:r>
    </w:p>
    <w:p w:rsidR="0014139B" w:rsidRDefault="0014139B">
      <w:pPr>
        <w:keepNext/>
        <w:spacing w:before="120" w:after="4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42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08"/>
        <w:gridCol w:w="2420"/>
        <w:gridCol w:w="356"/>
        <w:gridCol w:w="3543"/>
      </w:tblGrid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рублях Российской Федерации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счета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</w:t>
            </w:r>
          </w:p>
        </w:tc>
        <w:tc>
          <w:tcPr>
            <w:tcW w:w="3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176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ab/>
              <w:t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накопительного счета, счета с особым режимом, счета по депозиту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2 500 руб.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 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клиентам, заключившим договор номинального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клиентам</w:t>
            </w:r>
            <w:r>
              <w:rPr>
                <w:rFonts w:ascii="Times New Roman" w:hAnsi="Times New Roman"/>
              </w:rPr>
              <w:t>, являющимся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rFonts w:ascii="Times New Roman" w:hAnsi="Times New Roman"/>
                <w:lang w:val="en-US"/>
              </w:rPr>
              <w:t> </w:t>
            </w:r>
            <w:r>
              <w:rPr>
                <w:rFonts w:ascii="Times New Roman" w:hAnsi="Times New Roman"/>
              </w:rPr>
              <w:t>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для зачисления возмещения по операциям с использованием платежных карт в рамках договора </w:t>
            </w:r>
            <w:proofErr w:type="spellStart"/>
            <w:r>
              <w:rPr>
                <w:rFonts w:ascii="Times New Roman" w:hAnsi="Times New Roman"/>
                <w:bCs/>
              </w:rPr>
              <w:t>эквайринга</w:t>
            </w:r>
            <w:proofErr w:type="spellEnd"/>
            <w:r>
              <w:rPr>
                <w:rFonts w:ascii="Times New Roman" w:hAnsi="Times New Roman"/>
                <w:bCs/>
              </w:rPr>
              <w:t>, заключенного с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Комиссия не взимается при одновременном соблюдении следующих условий:</w:t>
            </w:r>
          </w:p>
          <w:p w:rsidR="0014139B" w:rsidRDefault="00BD70E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>Наличие у клиента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</w:p>
          <w:p w:rsidR="0014139B" w:rsidRDefault="00BD70E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ab/>
              <w:t xml:space="preserve">Подписание с клиентом договора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эквайринга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договора о выпуске и обслуживании бизнес-карты к расчетному счету в одном региональном филиале Банка.</w:t>
            </w:r>
          </w:p>
          <w:p w:rsidR="0014139B" w:rsidRDefault="00BD70E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эквайринга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заключенного с </w:t>
            </w:r>
          </w:p>
          <w:p w:rsidR="0014139B" w:rsidRDefault="00BD70E4">
            <w:pPr>
              <w:spacing w:before="120"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», сделанной </w:t>
            </w:r>
          </w:p>
        </w:tc>
      </w:tr>
      <w:tr w:rsidR="0014139B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для клиентов, имеющих обязательства перед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br/>
              <w:t xml:space="preserve">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14139B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</w:p>
          <w:p w:rsidR="0014139B" w:rsidRDefault="00BD70E4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сотрудником регионального филиала Банка.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несоблюдении любого из указанных условий комиссия взимается в стандартном размере.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Если бизнес-карты обслуживается в рамках тарифного плана «Корпоративный» комиссия взимается в стандартном размере.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14139B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Закрытие счета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4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Ведение счета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 руб. в месяц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взимается*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 руб. в месяц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месяца, в котором установлена система дистанционного банковского обслуживания.</w:t>
            </w:r>
          </w:p>
          <w:p w:rsidR="0014139B" w:rsidRDefault="00BD70E4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</w:t>
            </w:r>
            <w:r>
              <w:rPr>
                <w:rFonts w:ascii="Times New Roman" w:hAnsi="Times New Roman"/>
              </w:rPr>
              <w:lastRenderedPageBreak/>
              <w:t>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4139B" w:rsidRDefault="00BD70E4">
            <w:pPr>
              <w:spacing w:before="40" w:after="0" w:line="240" w:lineRule="auto"/>
              <w:ind w:left="3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2200 руб. в месяц </w:t>
            </w:r>
            <w:r>
              <w:rPr>
                <w:rFonts w:ascii="Times New Roman" w:hAnsi="Times New Roman"/>
              </w:rPr>
              <w:br w:type="textWrapping" w:clear="all"/>
              <w:t>при использовании клиентом системы дистанционного банковского обслуживания;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5000 руб. в месяц </w:t>
            </w:r>
            <w:r>
              <w:rPr>
                <w:rFonts w:ascii="Times New Roman" w:hAnsi="Times New Roman"/>
              </w:rPr>
              <w:br w:type="textWrapping" w:clear="all"/>
              <w:t>без использования клиентом системы дистанционного банковского обслуживания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</w:t>
            </w:r>
            <w:r>
              <w:rPr>
                <w:rFonts w:ascii="Times New Roman" w:hAnsi="Times New Roman"/>
              </w:rPr>
              <w:lastRenderedPageBreak/>
              <w:t>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rFonts w:ascii="Times New Roman" w:hAnsi="Times New Roman"/>
                <w:bCs/>
              </w:rPr>
              <w:br/>
              <w:t>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взимание комиссий Банка;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1.1.3,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ascii="Times New Roman" w:hAnsi="Times New Roman"/>
              </w:rPr>
              <w:br/>
              <w:t xml:space="preserve">об ограничении прав клиента </w:t>
            </w:r>
            <w:r>
              <w:rPr>
                <w:rFonts w:ascii="Times New Roman" w:hAnsi="Times New Roman"/>
              </w:rPr>
              <w:br/>
              <w:t>на распоряжение денежными средствами по счету.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специального счета участника закупки для обеспечения заявок на участие в конкурсах и аукционах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открытого для зачисления возмещения по операциям с </w:t>
            </w:r>
            <w:r>
              <w:rPr>
                <w:rFonts w:ascii="Times New Roman" w:hAnsi="Times New Roman"/>
                <w:bCs/>
              </w:rPr>
              <w:lastRenderedPageBreak/>
              <w:t xml:space="preserve">использованием платежных карт в рамках договора </w:t>
            </w:r>
            <w:proofErr w:type="spellStart"/>
            <w:r>
              <w:rPr>
                <w:rFonts w:ascii="Times New Roman" w:hAnsi="Times New Roman"/>
                <w:bCs/>
              </w:rPr>
              <w:t>эквайринга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заключенного </w:t>
            </w:r>
            <w:r>
              <w:rPr>
                <w:rFonts w:ascii="Times New Roman" w:hAnsi="Times New Roman"/>
              </w:rPr>
              <w:t>с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», при использовании клиентом системы дистанционного банковского обслуживания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за ведение счета не взимается при одновременном </w:t>
            </w:r>
            <w:r>
              <w:rPr>
                <w:rFonts w:ascii="Times New Roman" w:hAnsi="Times New Roman"/>
                <w:bCs/>
              </w:rPr>
              <w:lastRenderedPageBreak/>
              <w:t>выполнении следующих условий:</w:t>
            </w:r>
          </w:p>
          <w:p w:rsidR="0014139B" w:rsidRDefault="00BD70E4">
            <w:pPr>
              <w:pStyle w:val="a3"/>
              <w:numPr>
                <w:ilvl w:val="0"/>
                <w:numId w:val="19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 xml:space="preserve">Наличие у клиента в </w:t>
            </w:r>
            <w:r>
              <w:rPr>
                <w:rFonts w:ascii="Times New Roman" w:hAnsi="Times New Roman"/>
              </w:rPr>
              <w:t xml:space="preserve">Банке </w:t>
            </w:r>
            <w:r>
              <w:rPr>
                <w:rFonts w:ascii="Times New Roman" w:hAnsi="Times New Roman"/>
                <w:bCs/>
              </w:rPr>
              <w:t xml:space="preserve">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</w:t>
            </w:r>
            <w:proofErr w:type="spellStart"/>
            <w:r>
              <w:rPr>
                <w:rFonts w:ascii="Times New Roman" w:hAnsi="Times New Roman"/>
                <w:bCs/>
              </w:rPr>
              <w:t>эквайринга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(бизнес-карта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обслуживается в рамках тарифного плана «Корпоративный Плюс»)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4139B" w:rsidRDefault="00BD70E4">
            <w:pPr>
              <w:pStyle w:val="a3"/>
              <w:numPr>
                <w:ilvl w:val="0"/>
                <w:numId w:val="19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Наличие у клиента действующего договора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эквайринга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заключенного с </w:t>
            </w:r>
            <w:r>
              <w:rPr>
                <w:rFonts w:ascii="Times New Roman" w:hAnsi="Times New Roman"/>
              </w:rPr>
              <w:t>Банком.</w:t>
            </w:r>
          </w:p>
          <w:p w:rsidR="0014139B" w:rsidRDefault="00BD70E4">
            <w:pPr>
              <w:pStyle w:val="a3"/>
              <w:numPr>
                <w:ilvl w:val="0"/>
                <w:numId w:val="19"/>
              </w:numPr>
              <w:tabs>
                <w:tab w:val="left" w:pos="43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Использование клиентом системы дистанционного банковского обслуживания.</w:t>
            </w:r>
          </w:p>
          <w:p w:rsidR="0014139B" w:rsidRDefault="00BD70E4">
            <w:pPr>
              <w:tabs>
                <w:tab w:val="left" w:pos="434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случае несоблюдения любого из указанных условий комиссия взимается в стандартном размере.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Если бизнес-карта обслуживается в рамках тарифного плана «Корпоративный», комиссия взимается в стандартном размере.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по кредитным сделкам***,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</w:t>
            </w:r>
            <w:proofErr w:type="spellStart"/>
            <w:r>
              <w:rPr>
                <w:rFonts w:ascii="Times New Roman" w:hAnsi="Times New Roman"/>
              </w:rPr>
              <w:t>применя-емых</w:t>
            </w:r>
            <w:proofErr w:type="spellEnd"/>
            <w:r>
              <w:rPr>
                <w:rFonts w:ascii="Times New Roman" w:hAnsi="Times New Roman"/>
              </w:rPr>
              <w:t xml:space="preserve"> в деле о банкротстве в соответствии с Федеральным законом от 26.10.2002 № 127-ФЗ «О несостоятельности (банкротстве)» или находящихся в процессе ликвидации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rPr>
          <w:trHeight w:val="2127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keepNext/>
              <w:spacing w:before="40" w:after="4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Начисление процентов на остатки средств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согласованию сторон 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образований, индивидуальных предпринимателей и физических лиц,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Тарифов: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0"/>
                <w:tab w:val="left" w:pos="1134"/>
              </w:tabs>
              <w:spacing w:before="12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перевод денежных средств в оплату вознаграждения Банку не взимается.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за перевод денежных средств со счета клиента (в том числе при закрытии счета клиента)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счета физических лиц, открытые в АО 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и/или в других кредитных организациях, взимается в соответствии с п. 1.1.8 Тарифов.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1.1.5.1.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                         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»:                            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rPr>
          <w:trHeight w:val="405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rPr>
          <w:trHeight w:val="405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Тарифов,</w:t>
            </w:r>
            <w:r>
              <w:t xml:space="preserve"> </w:t>
            </w:r>
            <w:r>
              <w:rPr>
                <w:rFonts w:ascii="Times New Roman" w:hAnsi="Times New Roman"/>
              </w:rPr>
              <w:t>кроме перевода денежных средств при закрытии счета клиента.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rPr>
          <w:trHeight w:val="405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8 руб.</w:t>
            </w:r>
          </w:p>
        </w:tc>
        <w:tc>
          <w:tcPr>
            <w:tcW w:w="3899" w:type="dxa"/>
            <w:gridSpan w:val="2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не взимается при исполнении: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 </w:t>
            </w:r>
          </w:p>
          <w:p w:rsidR="0014139B" w:rsidRDefault="00BD70E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расчетных документов по счетам клиентов, имеющих обязательства перед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по кредитным сделкам***, в отношении которых введена любая </w:t>
            </w:r>
            <w:r>
              <w:rPr>
                <w:rFonts w:ascii="Times New Roman" w:hAnsi="Times New Roman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>от 26.10.2002 № 127-ФЗ «О несостоятельности (банкротстве)» или находящихся в процессе ликвидации;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 осуществление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</w:t>
            </w:r>
            <w:proofErr w:type="gramStart"/>
            <w:r>
              <w:rPr>
                <w:rFonts w:ascii="Times New Roman" w:hAnsi="Times New Roman"/>
              </w:rPr>
              <w:t>вознаграждение</w:t>
            </w:r>
            <w:proofErr w:type="gramEnd"/>
            <w:r>
              <w:rPr>
                <w:rFonts w:ascii="Times New Roman" w:hAnsi="Times New Roman"/>
              </w:rPr>
              <w:t xml:space="preserve"> как если бы документ был представлен на бумажном носителе.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</w:t>
            </w:r>
          </w:p>
        </w:tc>
      </w:tr>
      <w:tr w:rsidR="0014139B">
        <w:trPr>
          <w:trHeight w:val="1230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1.1.5.2.</w:t>
            </w: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Открытые в других кредитных организациях на территории Российской Федерации: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основании расчетного документа на бумажном носителе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 руб.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 по системе дистанционного банковского обслуживания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 руб.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до 100 </w:t>
            </w:r>
            <w:proofErr w:type="spellStart"/>
            <w:r>
              <w:rPr>
                <w:rFonts w:ascii="Times New Roman" w:hAnsi="Times New Roman"/>
              </w:rPr>
              <w:t>млн.руб</w:t>
            </w:r>
            <w:proofErr w:type="spellEnd"/>
            <w:r>
              <w:rPr>
                <w:rFonts w:ascii="Times New Roman" w:hAnsi="Times New Roman"/>
              </w:rPr>
              <w:t>. (включительно)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сумма платежа свыше 100 </w:t>
            </w:r>
            <w:proofErr w:type="spellStart"/>
            <w:r>
              <w:rPr>
                <w:rFonts w:ascii="Times New Roman" w:hAnsi="Times New Roman"/>
              </w:rPr>
              <w:t>млн.руб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              с Федеральным законом         от 21.07.2007 № 185-ФЗ     </w:t>
            </w:r>
            <w:proofErr w:type="gramStart"/>
            <w:r>
              <w:rPr>
                <w:rFonts w:ascii="Times New Roman" w:hAnsi="Times New Roman"/>
              </w:rPr>
              <w:t xml:space="preserve">   «</w:t>
            </w:r>
            <w:proofErr w:type="gramEnd"/>
            <w:r>
              <w:rPr>
                <w:rFonts w:ascii="Times New Roman" w:hAnsi="Times New Roman"/>
              </w:rPr>
              <w:t xml:space="preserve">О Фонде содействия </w:t>
            </w:r>
            <w:r>
              <w:rPr>
                <w:rFonts w:ascii="Times New Roman" w:hAnsi="Times New Roman"/>
              </w:rPr>
              <w:lastRenderedPageBreak/>
              <w:t>реформированию жилищно-коммунального хозяйства» в рамках заключенных договоров специального банковского счета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взимается*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rPr>
          <w:trHeight w:val="3130"/>
        </w:trPr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отправленный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ордером или полностью платежным требованием взимается комиссионное вознаграждение, как если бы документ был представлен</w:t>
            </w:r>
            <w:r>
              <w:t xml:space="preserve"> </w:t>
            </w:r>
            <w:r>
              <w:rPr>
                <w:rFonts w:ascii="Times New Roman" w:hAnsi="Times New Roman"/>
              </w:rPr>
              <w:t>на бумажном носителе.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 платежных </w:t>
            </w:r>
            <w:r>
              <w:rPr>
                <w:rFonts w:ascii="Times New Roman" w:hAnsi="Times New Roman"/>
              </w:rPr>
              <w:lastRenderedPageBreak/>
              <w:t>требований и инкассовых поручений).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каждый расчетный документ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Осуществляется при условии заключения дополнительного соглашения к договору банковского счета, состоящего из Условий проведения в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операций по срочному переводу платежей клиентов Банка, являющихся юридическими лицами,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</w:t>
            </w:r>
          </w:p>
          <w:p w:rsidR="0014139B" w:rsidRDefault="00BD70E4">
            <w:pPr>
              <w:tabs>
                <w:tab w:val="left" w:pos="0"/>
                <w:tab w:val="left" w:pos="31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присоединении к Условиям.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Указанная услуга не применяется в отношении налоговых и иных обязательных переводов денежных средств в бюджеты различных уровней и государственные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внебюджетные фонды (в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. переводов, возникающих в результате отношений, подпадающих под действие Федерального закона «Об организации предоставления государственных и муниципальных услуг» от 27.07.2010 № 210-ФЗ). Комиссионное вознаграждение взимается Банком дополнительно к комиссии, указанной в п. 1.1.5 Тарифов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lang w:eastAsia="ru-RU"/>
              </w:rPr>
              <w:t>Зачисление денежных средств на счета физических лиц – клиентов Банка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Оформляется отдельным договором либо дополнительным соглашением к договору банковского счета </w:t>
            </w:r>
          </w:p>
          <w:p w:rsidR="0014139B" w:rsidRPr="00BD70E4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1.1.7.1.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Зачисление кредитных денежных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согласованию сторон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отдельным договором либо дополнительным соглашением к договору банковского счета</w:t>
            </w:r>
          </w:p>
        </w:tc>
      </w:tr>
      <w:tr w:rsidR="0014139B"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1.1.8.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денежных средств со счета клиента (в том числе при закрытии счета клиента) на счета физических лиц, открытые в АО 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и/или в других кредитных организациях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ОБЩЕЙ СУММЕ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150 000,00 руб. (включительно);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1% от суммы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150 000,01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300 000,00 руб. (включительно);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1,7% от суммы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300 000,01 руб.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2 000 000,00 руб. (включительно);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3,7% от суммы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2 000 000,01 руб. 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</w:tc>
      </w:tr>
      <w:tr w:rsidR="0014139B">
        <w:tc>
          <w:tcPr>
            <w:tcW w:w="993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08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1. Комиссия взимается при переводе денежных средств на счета физических лиц, в том числе: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текущие счета и счета вкладов;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счета, открытые для расчетов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использованием карт;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счета кредитных организаций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балансовой позицией 30102, 30109, 30232, 30301, 30302, 47422 для последующего зачисления денежных средств на счета физических лиц.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При осуществлении следующих операций комиссия взимается согласно п. 1.1.5 Тарифов: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 страховых и управляющих компаний;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5 000 000,00 руб. (включительно);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 от суммы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ОБЩЕЙ СУММЕ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5 000 000,00 руб.</w:t>
            </w:r>
            <w:r>
              <w:rPr>
                <w:rFonts w:ascii="Times New Roman" w:hAnsi="Times New Roman"/>
              </w:rPr>
              <w:br w:type="textWrapping" w:clear="all"/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перевод денежных средств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расчетного счета застройщика;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перечисление заработной платы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приравненных к ней платежей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(вне рамок отдельных договоров/дополнительных соглашений к договору банковского счета, заключенных клиентами с АО 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»);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алиментов, пенсий,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стипендий, иных социальных выплат;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перечисление дохода лицам, занимающимся частной практикой;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исполнение инкассовых поручений, составленных Банком на основании исполнительных документов, должником по которым является клиент.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Пункт 2 настоящего примечания применяется, если в поле «Назначение платежа» указывается четкая информация о цели осуществления перевода и данная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соответствует одной из операций, указанных в п. 2 настоящего примечания (выплата зарплаты, пенсий, стипендий, </w:t>
            </w:r>
            <w:r>
              <w:rPr>
                <w:rFonts w:ascii="Times New Roman" w:hAnsi="Times New Roman"/>
              </w:rPr>
              <w:lastRenderedPageBreak/>
              <w:t>алиментов и т.д.).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указании в поле «Назначение платежа» нескольких оснований для перевода денежных средств, комиссионное вознаграждение взимается согласно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Комиссия не взимается за перевод денежных средств: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 номинального банковского счета, открываемого организациям,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которые возлагается исполнение обязанностей опекунов или попечителей, в том числе при 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использовании клиентом системы дистанционного банковского обслуживания;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благотворительных целях (при наличии решения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о приеме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перечислении переводов денежных средств в пользу конкретных физических лиц).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 счетов клиентов, имеющих обязательства перед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br/>
              <w:t xml:space="preserve">по кредитным сделкам***, в отношении которых введена любая из процедур, применяемых </w:t>
            </w:r>
            <w:r>
              <w:rPr>
                <w:rFonts w:ascii="Times New Roman" w:hAnsi="Times New Roman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rFonts w:ascii="Times New Roman" w:hAnsi="Times New Roman"/>
              </w:rPr>
              <w:br/>
              <w:t>«О несостоятельности (банкротстве)» или находящихся в процессе ликвидации.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При переводе сумм заработной платы, пенсионных, страховых и иных выплат на счета физических лиц согласно условиям отдельных договоров/дополнительных соглашений к договору банковского счета, заключенных клиентами с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», комиссионное вознаграждение взимается в соответствии с п. 1.1.7 Тарифов. 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  <w:sz w:val="10"/>
                <w:szCs w:val="10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определения размера тарифа по каждой операции рассчитывается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СУММА денежных средств, равная совокупности размера уже совершенных переводов клиентом в текущем календарном месяце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размера перевода денежных средств, </w:t>
            </w:r>
            <w:r>
              <w:rPr>
                <w:rFonts w:ascii="Times New Roman" w:hAnsi="Times New Roman"/>
              </w:rPr>
              <w:lastRenderedPageBreak/>
              <w:t>по которому рассчитывается комиссия.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тарифа по каждой операции соответствует ставке, указанной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суммовой градации, в интервал которой относится рассчитанная ОБЩАЯ СУММА денежных средств.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определении тарифа в расчет принимаются переводы денежных средств, совершенные по одному счету клиента.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расчете ОБЩЕЙ СУММЫ 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учитываются операции, указанные в пунктах 2, 3, 4 настоящего примечания.</w:t>
            </w:r>
          </w:p>
          <w:p w:rsidR="0014139B" w:rsidRDefault="0014139B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20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9" w:type="dxa"/>
            <w:gridSpan w:val="2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 инкассо платежных требований/инкассовых поручений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8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бумажном носителе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 за один расчетный документ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 использованием системы дистанционного банковского обслуживания (ДБО)</w:t>
            </w:r>
          </w:p>
        </w:tc>
        <w:tc>
          <w:tcPr>
            <w:tcW w:w="2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один расчетный документ</w:t>
            </w:r>
          </w:p>
        </w:tc>
        <w:tc>
          <w:tcPr>
            <w:tcW w:w="38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Направление запроса в банк-корреспондент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</w:p>
          <w:p w:rsidR="0014139B" w:rsidRDefault="00BD70E4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Федерации на счет, открытый в банке-нерезиденте)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</w:t>
            </w:r>
            <w:r>
              <w:rPr>
                <w:rFonts w:ascii="Times New Roman" w:hAnsi="Times New Roman"/>
              </w:rPr>
              <w:br w:type="textWrapping" w:clear="all"/>
              <w:t>по каждому платежу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платежам внутри </w:t>
            </w:r>
            <w:r>
              <w:rPr>
                <w:rFonts w:ascii="Times New Roman" w:hAnsi="Times New Roman"/>
              </w:rPr>
              <w:br w:type="textWrapping" w:clear="all"/>
              <w:t>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производится бесплатно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1.1.11.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keepNext/>
              <w:spacing w:before="4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(за исключением расчетного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</w:p>
          <w:p w:rsidR="0014139B" w:rsidRDefault="00BD70E4">
            <w:pPr>
              <w:keepNext/>
              <w:spacing w:before="40" w:after="0" w:line="240" w:lineRule="auto"/>
              <w:outlineLvl w:val="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Отзыв расчетного документа о переводе денежных средств в валюте Российской Федерации на счет, открытый в банке-нерезиденте, по письменному заявлению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BD70E4">
              <w:rPr>
                <w:rFonts w:ascii="Times New Roman" w:eastAsia="Times New Roman" w:hAnsi="Times New Roman"/>
                <w:bCs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 каждый запрос</w:t>
            </w: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  <w:r w:rsidRPr="00BD70E4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</w:r>
            <w:r>
              <w:rPr>
                <w:rFonts w:ascii="Times New Roman" w:eastAsia="Times New Roman" w:hAnsi="Times New Roman"/>
                <w:lang w:eastAsia="ru-RU"/>
              </w:rPr>
              <w:t>за каждый запрос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150 руб. </w:t>
            </w:r>
            <w:r>
              <w:rPr>
                <w:rFonts w:ascii="Times New Roman" w:hAnsi="Times New Roman"/>
              </w:rPr>
              <w:br w:type="textWrapping" w:clear="all"/>
              <w:t>за каждый расчетный документ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совершении перевода денежных средств дополнительно к указанному тарифу взимается комиссионное вознаграждение, указанное в пунктах 1.1.5 или 1.1.7 Тарифов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1.1.12.1.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(ООО  «Мое дело» ИНН 7701889831, ООО «Юридические решения» ИНН 9718083320)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осуществление платежа комиссионное вознаграждение, указанное в пункте 1.1.5 Тарифов, не взимается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дополнительного соглашения на списание денежных средств в пользу третьих лиц без дополнительного распоряжения клиента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250 руб. </w:t>
            </w:r>
            <w:r>
              <w:rPr>
                <w:rFonts w:ascii="Times New Roman" w:hAnsi="Times New Roman"/>
              </w:rPr>
              <w:br w:type="textWrapping" w:clear="all"/>
              <w:t>за каждое дополнительное соглашение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Осуществление банковского сопровождения контракта в </w:t>
            </w:r>
            <w:r>
              <w:rPr>
                <w:rFonts w:ascii="Times New Roman" w:hAnsi="Times New Roman"/>
              </w:rPr>
              <w:lastRenderedPageBreak/>
              <w:t>рамках требований постановления Правительства Российской Федерации от 20.09.2014 № 963 «Об осуществлении банковского сопровождения контрактов»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Тариф применяется в отношении клиентов Банка, заключивших </w:t>
            </w:r>
            <w:r>
              <w:rPr>
                <w:rFonts w:ascii="Times New Roman" w:hAnsi="Times New Roman"/>
              </w:rPr>
              <w:lastRenderedPageBreak/>
              <w:t>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заказчика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</w:p>
          <w:p w:rsidR="0014139B" w:rsidRDefault="00BD70E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на основании расчетного документа на бумажном носителе</w:t>
            </w:r>
          </w:p>
          <w:p w:rsidR="0014139B" w:rsidRDefault="00BD70E4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отправленный клиентом по системе дистанционного банковского обслуживания</w:t>
            </w:r>
          </w:p>
          <w:p w:rsidR="0014139B" w:rsidRDefault="0014139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1% от суммы перевода, минимум 1000 руб., максимум 50 000 руб.</w:t>
            </w:r>
          </w:p>
        </w:tc>
        <w:tc>
          <w:tcPr>
            <w:tcW w:w="3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за каждую операцию.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ind w:firstLine="34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</w:t>
            </w:r>
          </w:p>
        </w:tc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Открытие и ведение счетов в иностранной валюте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1.2.1.</w:t>
            </w:r>
          </w:p>
        </w:tc>
        <w:tc>
          <w:tcPr>
            <w:tcW w:w="3108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Открытие счета </w:t>
            </w:r>
          </w:p>
        </w:tc>
        <w:tc>
          <w:tcPr>
            <w:tcW w:w="2776" w:type="dxa"/>
            <w:gridSpan w:val="2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 случае необходимости за оформление Банком карточки с образцами подписей и оттиска печати комиссия не взимается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транзитного счета, счета по депозиту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52" w:firstLine="5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счета, кроме счета в евро, долларах США, а также отдельных иностранных валютах, предусмотренных в п. 1.2.3.3: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 руб. в месяц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кроме месяца, в котором открыт счет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клиентом системы дистанционного банковского обслуживания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месяца, в котором установлена система дистанционного банковского обслуживания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</w:t>
            </w:r>
            <w:r>
              <w:rPr>
                <w:rFonts w:ascii="Times New Roman" w:hAnsi="Times New Roman"/>
              </w:rPr>
              <w:lastRenderedPageBreak/>
              <w:t>взимается в соответствии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причисление процентов к счету;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 взимание комиссий Банка;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зачисление/списание со счета ошибочно зачисленных Банком денежных средств.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 Тарифов, но не более остатка на счете при условии отсутствия в Банке на дату взимания комиссии </w:t>
            </w:r>
            <w:proofErr w:type="spellStart"/>
            <w:r>
              <w:rPr>
                <w:rFonts w:ascii="Times New Roman" w:hAnsi="Times New Roman"/>
              </w:rPr>
              <w:t>преду</w:t>
            </w:r>
            <w:proofErr w:type="spellEnd"/>
            <w:r>
              <w:rPr>
                <w:rFonts w:ascii="Times New Roman" w:hAnsi="Times New Roman"/>
              </w:rPr>
              <w:t>-смотренных законодательством Российской Федерации действу-</w:t>
            </w:r>
            <w:proofErr w:type="spellStart"/>
            <w:r>
              <w:rPr>
                <w:rFonts w:ascii="Times New Roman" w:hAnsi="Times New Roman"/>
              </w:rPr>
              <w:t>ющих</w:t>
            </w:r>
            <w:proofErr w:type="spellEnd"/>
            <w:r>
              <w:rPr>
                <w:rFonts w:ascii="Times New Roman" w:hAnsi="Times New Roman"/>
              </w:rPr>
              <w:t xml:space="preserve"> решений уполномоченных органов об ограничении прав клиента на распоряжение денежными средствами по счету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1.2.3.1</w:t>
            </w:r>
          </w:p>
        </w:tc>
        <w:tc>
          <w:tcPr>
            <w:tcW w:w="3108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евро: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евро.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ежемесячно в последний рабочий день месяца/в день закрытия счета, включая </w:t>
            </w:r>
            <w:r>
              <w:rPr>
                <w:rFonts w:ascii="Times New Roman" w:hAnsi="Times New Roman"/>
              </w:rPr>
              <w:lastRenderedPageBreak/>
              <w:t>месяц, в котором открыт счет.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евро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евро и соответствующем ему транзитном счете.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евро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 руб. 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месяца, в котором установлена система дистанционного банковского обслуживания.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</w:t>
            </w:r>
            <w:r>
              <w:rPr>
                <w:rFonts w:ascii="Times New Roman" w:hAnsi="Times New Roman"/>
              </w:rPr>
              <w:lastRenderedPageBreak/>
              <w:t>1.2.3.1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евро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операций по счету в течение календарного месяца, но не более 3 (трех) календарных месяцев подряд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0,25% от совокупного среднедневного остатка 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BD7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взимание комиссий Банка;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средств. 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Начиная с 4 (четвертого) календарного месяца при отсутствии операций по счету комиссия взимается в установленном размере согласно п. 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6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долларах США: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с расчетного счета в долларах США.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если совокупный среднедневной остаток равен нулю.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по ставке тарифа, действующей на дату начисления комиссии.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до 100 000 долларов США (включительно)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2750 руб. в месяц</w:t>
            </w:r>
          </w:p>
        </w:tc>
        <w:tc>
          <w:tcPr>
            <w:tcW w:w="3541" w:type="dxa"/>
            <w:vMerge/>
            <w:tcBorders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совокупном среднедневном остатке до </w:t>
            </w:r>
            <w:r>
              <w:rPr>
                <w:rFonts w:ascii="Times New Roman" w:hAnsi="Times New Roman"/>
              </w:rPr>
              <w:lastRenderedPageBreak/>
              <w:t>100 000 долларов США (включительно) и при условии использования клиентом системы дистанционного банковского обслуживания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 руб.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Кроме месяца, в котором установлена система </w:t>
            </w:r>
            <w:r>
              <w:rPr>
                <w:rFonts w:ascii="Times New Roman" w:hAnsi="Times New Roman"/>
              </w:rPr>
              <w:lastRenderedPageBreak/>
              <w:t>дистанционного банковского обслуживания.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совокупном среднедневном остатке более 100 000 долларов США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0,6% от совокупного среднедневного остатка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BD7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признаются операциями по счету: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причисление процентов к счету;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взимание комиссий Банка;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-зачисление/списание со счета ошибочно зачисленных Банком денежных средств. 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4139B" w:rsidRDefault="00BD70E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1.2.3.2 Тарифов, но не более </w:t>
            </w:r>
            <w:r>
              <w:rPr>
                <w:rFonts w:ascii="Times New Roman" w:hAnsi="Times New Roman"/>
              </w:rPr>
              <w:lastRenderedPageBreak/>
              <w:t>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</w:p>
          <w:p w:rsidR="0014139B" w:rsidRDefault="0014139B">
            <w:pPr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rPr>
          <w:trHeight w:val="80"/>
        </w:trPr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1.2.3.3.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Ведение счета в отдельных иностранных валютах**: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0,25% от совокупного среднедневного остатка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с расчетного счета в соответствующей иностранной валюте.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ежемесячно в последний рабочий день месяца/в день закрытия счета, включая месяц, в котором открыт счет.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не взимается если совокупный среднедневной остаток равен нулю.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14139B">
            <w:pPr>
              <w:rPr>
                <w:rFonts w:ascii="Times New Roman" w:hAnsi="Times New Roman"/>
              </w:rPr>
            </w:pPr>
          </w:p>
          <w:p w:rsidR="0014139B" w:rsidRDefault="00BD7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отсутствии операций по счету в течение календарного месяца, но не более 3 (трех) календарных месяцев подряд  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BD70E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признаются операциями по счету: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причисление процентов к счету;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взимание комиссий Банка;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-зачисление/ списание со счета ошибочно зачисленных Банком денежных средств.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Перечисление/выдача остатка денежных средств при закрытии счета признается операцией по счету.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п.1.2.3.3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 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1.2.4.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Начисление процентов на остатки средств по текущему счету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Оформляется дополнительным соглашением к договору банковского счета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денежных средств со счета клиента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других кредитных организациях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0,33%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долл. США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договора банковского счета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списывается комиссионное вознаграждение за проведение операций</w:t>
            </w:r>
          </w:p>
          <w:p w:rsidR="0014139B" w:rsidRDefault="00BD70E4">
            <w:pPr>
              <w:tabs>
                <w:tab w:val="left" w:pos="426"/>
                <w:tab w:val="left" w:pos="10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1.2.5.1.1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 долл. США </w:t>
            </w:r>
            <w:r>
              <w:rPr>
                <w:rFonts w:ascii="Times New Roman" w:hAnsi="Times New Roman"/>
              </w:rPr>
              <w:br w:type="textWrapping" w:clear="all"/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Банка взимается в день совершения операции отдельно от суммы перевода.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дополнительно к комиссии, указанной в п. 1.2.5.1 настоящих Тарифов.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предоставляется при одновременном выполнении следующих условий: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Валюта перевода – доллары США.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Счет бенефициара открыт в кредитной организации, которая не находится на территории США.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Наличие в платежном поручении инструкции «OUR» в поле «71» и инструкции «/PPRO/» в поле «70» или «72».</w:t>
            </w:r>
          </w:p>
          <w:p w:rsidR="0014139B" w:rsidRDefault="00BD70E4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оказывается при наличии технической возможности у Банка.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1.2.5.2.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счета, открытые в                                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Направление запроса в банк-корреспондент на проведение розыска платежа по заявлению Клиента по переводам в иностранной валюте давностью: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трех месяцев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35 долл. США за каждый перевод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свыше трех месяцев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 за каждый перевод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ind w:left="-52" w:firstLine="52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1.2.7.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Отзыв (аннулирование), возврат перевода по письменному заявлению клиента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долл. США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5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ind w:left="-52" w:firstLine="5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</w:t>
            </w:r>
          </w:p>
        </w:tc>
        <w:tc>
          <w:tcPr>
            <w:tcW w:w="9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дополнительных услуг по счетам, открытым в Банке</w:t>
            </w:r>
          </w:p>
          <w:p w:rsidR="0014139B" w:rsidRDefault="00BD70E4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(в рублях Российской Федерации и иностранной валюте)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Предоставление выписки по счету 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справки об открытии счета в момент его открытия 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1.3.3.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справки по письменному заявлению клиента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500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Выдача справки по письменному заявлению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14139B" w:rsidRDefault="0014139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tcBorders>
              <w:top w:val="none" w:sz="4" w:space="0" w:color="000000"/>
            </w:tcBorders>
          </w:tcPr>
          <w:p w:rsidR="0014139B" w:rsidRDefault="0014139B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4139B">
        <w:tc>
          <w:tcPr>
            <w:tcW w:w="993" w:type="dxa"/>
            <w:tcBorders>
              <w:bottom w:val="single" w:sz="4" w:space="0" w:color="000000"/>
            </w:tcBorders>
          </w:tcPr>
          <w:p w:rsidR="0014139B" w:rsidRDefault="00BD70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3108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Срочная выдача справки по письменному заявлению клиента при обращении в офис Банка</w:t>
            </w:r>
          </w:p>
        </w:tc>
        <w:tc>
          <w:tcPr>
            <w:tcW w:w="2776" w:type="dxa"/>
            <w:gridSpan w:val="2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документ</w:t>
            </w:r>
          </w:p>
        </w:tc>
        <w:tc>
          <w:tcPr>
            <w:tcW w:w="3541" w:type="dxa"/>
          </w:tcPr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Выдача справки осуществляется в день обращения клиента в офис Банка, при наличии технической возможности у Банка.</w:t>
            </w:r>
          </w:p>
          <w:p w:rsidR="0014139B" w:rsidRDefault="00BD70E4">
            <w:pPr>
              <w:spacing w:after="12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Комиссионное вознаграждение взимается Банком дополнительно к комиссии, указанной в п. 1.3.3.</w:t>
            </w:r>
          </w:p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 облагается НДС, сумма которого взимается дополнительно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запросов об операциях по счету для аудиторских фирм клиента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2000 руб. </w:t>
            </w:r>
            <w:r>
              <w:rPr>
                <w:rFonts w:ascii="Times New Roman" w:hAnsi="Times New Roman"/>
              </w:rPr>
              <w:br w:type="textWrapping" w:clear="all"/>
              <w:t>за каждый запрос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дубликата выписки по счету по заявлению клиента: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 руб. за один лист, но не более 2000 руб.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счету крестьянского (фермерского) хозяйства (с целью оформления субсидии на возмещение затрат по уплате процентов по кредиту)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руб. за один лист, </w:t>
            </w:r>
            <w:r>
              <w:rPr>
                <w:rFonts w:ascii="Times New Roman" w:hAnsi="Times New Roman"/>
              </w:rPr>
              <w:br w:type="textWrapping" w:clear="all"/>
              <w:t>но не более 500 руб.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1.3.6.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дубликатов счетов-фактур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1.3.7.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бумажной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</w:t>
            </w:r>
            <w:r>
              <w:rPr>
                <w:rFonts w:ascii="Times New Roman" w:hAnsi="Times New Roman"/>
              </w:rPr>
              <w:br w:type="textWrapping" w:clear="all"/>
              <w:t>за один лист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1.3.8.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 руб. 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242"/>
              </w:tabs>
              <w:spacing w:after="0" w:line="240" w:lineRule="auto"/>
              <w:ind w:left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давностью до трех месяцев 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 руб. за документ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tabs>
                <w:tab w:val="left" w:pos="242"/>
              </w:tabs>
              <w:spacing w:after="0" w:line="240" w:lineRule="auto"/>
              <w:ind w:left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давностью свыше трех месяцев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 руб.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за документ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1.3.9.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Банком карточки с образцами подписей и оттиска печати, подтверждение подлинности подписи (при наличии в Банке расчетного /текущего счета клиента)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 руб.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одну подпись</w:t>
            </w:r>
          </w:p>
        </w:tc>
        <w:tc>
          <w:tcPr>
            <w:tcW w:w="3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государственным и бюджетным учреждениям, не имеющим расчетного счета в Банке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взимается*</w:t>
            </w:r>
          </w:p>
        </w:tc>
        <w:tc>
          <w:tcPr>
            <w:tcW w:w="3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1.3.10.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клиенту по его запросу заверенной Банком копии карточки клиента с образцами подписей и оттиска печати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300 руб. </w:t>
            </w:r>
            <w:r>
              <w:rPr>
                <w:rFonts w:ascii="Times New Roman" w:hAnsi="Times New Roman"/>
              </w:rPr>
              <w:br w:type="textWrapping" w:clear="all"/>
              <w:t>за одну копию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платежного документа по просьбе клиента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за документ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недостаточности денежных средств для оплаты комиссионного вознаграждения услуга не 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оказывается, если иное не предусмотрено договорами и (или) </w:t>
            </w:r>
            <w:r>
              <w:rPr>
                <w:rFonts w:ascii="Times New Roman" w:hAnsi="Times New Roman"/>
              </w:rPr>
              <w:lastRenderedPageBreak/>
              <w:t>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1.3.12.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Ксерокопирование документов клиента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руб. </w:t>
            </w:r>
            <w:r>
              <w:rPr>
                <w:rFonts w:ascii="Times New Roman" w:hAnsi="Times New Roman"/>
              </w:rPr>
              <w:br w:type="textWrapping" w:clear="all"/>
              <w:t>за один лист с односторонним расположением текста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для открытия банковского счета/счета по депозиту при отсутствии банковского счета клиента в Банке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12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1.3.13.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Установление Банком соответствия оригинала документа клиента его копии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10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Заверение Банком копии документа клиента</w:t>
            </w:r>
          </w:p>
        </w:tc>
        <w:tc>
          <w:tcPr>
            <w:tcW w:w="2776" w:type="dxa"/>
            <w:gridSpan w:val="2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54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rPr>
          <w:trHeight w:val="51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1.3.14.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16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соответствии с порядком и сроками, определенными соглашением Сторон. 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rFonts w:ascii="Times New Roman" w:hAnsi="Times New Roman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</w:rPr>
              <w:t>пп</w:t>
            </w:r>
            <w:proofErr w:type="spellEnd"/>
            <w:r>
              <w:rPr>
                <w:rFonts w:ascii="Times New Roman" w:hAnsi="Times New Roman"/>
              </w:rPr>
              <w:t>. 1.3.1-1.3.3, 1.3.5-1.3.13 Тарифов не взимается.</w:t>
            </w:r>
          </w:p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1.3.15.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услуг по расширенному банковскому сопровождению счета</w:t>
            </w:r>
          </w:p>
        </w:tc>
        <w:tc>
          <w:tcPr>
            <w:tcW w:w="2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согласованию сторон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на основании соответствующего договора/соглашения, заключенного Банком и Клиентом.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НДС.</w:t>
            </w:r>
          </w:p>
        </w:tc>
      </w:tr>
    </w:tbl>
    <w:p w:rsidR="0014139B" w:rsidRDefault="00BD70E4">
      <w:p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* </w:t>
      </w:r>
      <w:r>
        <w:rPr>
          <w:rFonts w:ascii="Times New Roman" w:hAnsi="Times New Roman"/>
          <w:sz w:val="20"/>
          <w:szCs w:val="20"/>
        </w:rPr>
        <w:t>Срок действия – до 31 декабря 2025 года (включительно).</w:t>
      </w:r>
    </w:p>
    <w:p w:rsidR="0014139B" w:rsidRDefault="00BD70E4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** Комиссия по п.1.2.3.3 взимается за ведение счетов в следующих иностранных валютах: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Австралийский доллар;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z w:val="20"/>
          <w:szCs w:val="20"/>
        </w:rPr>
        <w:t>Багамский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доллар;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Болгарский лев;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Венгерский форинт;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Вон Республики Корея;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Гонконгский доллар;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Датская крона;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Исландская крона;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Канадский доллар;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Албанский лек;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Македонский </w:t>
      </w:r>
      <w:proofErr w:type="spellStart"/>
      <w:r>
        <w:rPr>
          <w:rFonts w:ascii="Times New Roman" w:hAnsi="Times New Roman"/>
          <w:sz w:val="20"/>
          <w:szCs w:val="20"/>
        </w:rPr>
        <w:t>денар</w:t>
      </w:r>
      <w:proofErr w:type="spellEnd"/>
      <w:r>
        <w:rPr>
          <w:rFonts w:ascii="Times New Roman" w:hAnsi="Times New Roman"/>
          <w:sz w:val="20"/>
          <w:szCs w:val="20"/>
        </w:rPr>
        <w:t>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Новозеландский доллар;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Норвежская крона;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Польский злотый;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Румынский лей;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Сингапурский доллар;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Украинская гривна;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Фунт стерлингов Соединенного королевства;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Хорватская куна;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Чешская крона;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Шведская крона;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Швейцарский франк;</w:t>
      </w:r>
    </w:p>
    <w:p w:rsidR="0014139B" w:rsidRDefault="00BD70E4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Японская йена.</w:t>
      </w:r>
    </w:p>
    <w:p w:rsidR="0014139B" w:rsidRDefault="00BD70E4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*** Под обязательствами перед АО «</w:t>
      </w:r>
      <w:proofErr w:type="spellStart"/>
      <w:r>
        <w:rPr>
          <w:rFonts w:eastAsia="Calibri"/>
          <w:lang w:val="ru-RU" w:eastAsia="en-US"/>
        </w:rPr>
        <w:t>Россельхозбанк</w:t>
      </w:r>
      <w:proofErr w:type="spellEnd"/>
      <w:r>
        <w:rPr>
          <w:rFonts w:eastAsia="Calibri"/>
          <w:lang w:val="ru-RU" w:eastAsia="en-US"/>
        </w:rPr>
        <w:t>» по кредитным сделкам понимаются:</w:t>
      </w:r>
    </w:p>
    <w:p w:rsidR="0014139B" w:rsidRDefault="00BD70E4">
      <w:pPr>
        <w:pStyle w:val="1112111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14139B" w:rsidRDefault="00BD70E4">
      <w:pPr>
        <w:pStyle w:val="1112111"/>
        <w:ind w:firstLine="709"/>
        <w:jc w:val="both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обязательства по договорам и соглашениям, заключенным в обеспечение обязательств перед АО «</w:t>
      </w:r>
      <w:proofErr w:type="spellStart"/>
      <w:r>
        <w:rPr>
          <w:rFonts w:eastAsia="Calibri"/>
          <w:lang w:val="ru-RU" w:eastAsia="en-US"/>
        </w:rPr>
        <w:t>Россельхозбанк</w:t>
      </w:r>
      <w:proofErr w:type="spellEnd"/>
      <w:r>
        <w:rPr>
          <w:rFonts w:eastAsia="Calibri"/>
          <w:lang w:val="ru-RU" w:eastAsia="en-US"/>
        </w:rPr>
        <w:t xml:space="preserve">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  <w:t>по договорам залога, договорам поручительства (в том числе прекратившим свое действие).</w:t>
      </w:r>
    </w:p>
    <w:p w:rsidR="0014139B" w:rsidRDefault="0014139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4139B" w:rsidRDefault="00BD70E4">
      <w:pPr>
        <w:spacing w:before="120"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  <w:r>
        <w:rPr>
          <w:rFonts w:ascii="Times New Roman" w:hAnsi="Times New Roman"/>
          <w:bCs/>
          <w:sz w:val="20"/>
          <w:szCs w:val="20"/>
        </w:rPr>
        <w:t>Без взимания комиссии в Банке открываются и обслуживаются: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бюджетные счета (счета, открываемые на балансовых позициях 401-404);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счета бюджетных учреждений/казенных учреждений/автономных учреждений;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депозитные счета нотариусов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публичные депозитные счета;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счета </w:t>
      </w:r>
      <w:proofErr w:type="spellStart"/>
      <w:r>
        <w:rPr>
          <w:rFonts w:ascii="Times New Roman" w:hAnsi="Times New Roman"/>
          <w:bCs/>
          <w:sz w:val="20"/>
          <w:szCs w:val="20"/>
        </w:rPr>
        <w:t>эскроу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для расчетов по договору участия в долевом строительстве.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1 «Открытие и ведение счетов» настоящих тарифов.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</w:p>
    <w:p w:rsidR="0014139B" w:rsidRDefault="00BD70E4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Комиссии взимаются Банком в день оказания соответствующих услуг, если иной порядок не указан в примечании к Тарифу.</w:t>
      </w:r>
    </w:p>
    <w:p w:rsidR="0014139B" w:rsidRDefault="00BD70E4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</w:p>
    <w:p w:rsidR="0014139B" w:rsidRDefault="00BD70E4">
      <w:pPr>
        <w:tabs>
          <w:tab w:val="left" w:pos="284"/>
          <w:tab w:val="left" w:pos="426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</w:p>
    <w:p w:rsidR="0014139B" w:rsidRDefault="00BD70E4">
      <w:pPr>
        <w:tabs>
          <w:tab w:val="left" w:pos="426"/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2. Кассовые операции*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2552"/>
        <w:gridCol w:w="3544"/>
      </w:tblGrid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rPr>
          <w:trHeight w:val="15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денежной чековой книжки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листов – 200 руб.</w:t>
            </w:r>
          </w:p>
          <w:p w:rsidR="0014139B" w:rsidRDefault="00BD70E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листов –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  <w:p w:rsidR="0014139B" w:rsidRDefault="00BD70E4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Для клиентов, у которых изменились реквизиты, в связи с переводом Ингушского РФ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в статус дополнительного офиса Ставропольского РФ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плата за замену действующей чековой книжки не взимается.  </w:t>
            </w:r>
          </w:p>
        </w:tc>
      </w:tr>
      <w:tr w:rsidR="0014139B">
        <w:trPr>
          <w:trHeight w:val="4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2.2.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с банковского счета в валюте Российской Федерации (в том числе при закрытии счета)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Юридическим лицам, крестьянским (фермерским) хозяйствам, независимо от правового статуса, и сельскохозяйственным потребительским кооперативам, функционирующим в соответствии с Федеральным законом «О сельскохозяйственной кооперации», на заработную плату и выплаты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0,9% от суммы,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минимум 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При выдаче денежной наличности без предварительной заявки** указанный тариф увеличивается на 0,3 процентных пункта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 предварительной заявке**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2% от суммы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300 000 руб. (включительно)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3,5% от суммы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300 000,01 руб.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до 1 500 000,00 руб. (включительно)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6,5% от суммы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 1 500 000,01 руб.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до 4 000 000,00 руб. (включительно) 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течение календарного месяца;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10% от суммы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 4 000 000,01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  <w:tab w:val="left" w:pos="1134"/>
              </w:tabs>
              <w:spacing w:before="40"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14139B" w:rsidRDefault="00BD70E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14139B" w:rsidRDefault="00BD70E4">
            <w:pPr>
              <w:tabs>
                <w:tab w:val="left" w:pos="0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lastRenderedPageBreak/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  <w:p w:rsidR="0014139B" w:rsidRDefault="00BD70E4">
            <w:pPr>
              <w:spacing w:after="4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При выдаче денежной наличности без предварительной заявки** указанный тариф увеличивается на 0,5 процентных пункта </w:t>
            </w:r>
          </w:p>
          <w:p w:rsidR="0014139B" w:rsidRDefault="0014139B">
            <w:pPr>
              <w:spacing w:after="4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Крестьянским (фермерским) хозяйствам, независимо от правового статуса, 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физических лиц*****,совокупно по всем счетам клиента в рамках подразделения Банка***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1,3% от суммы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3 500 000,00 руб. (включительно) в течение календарного месяца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1,5% от суммы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3 500 000,01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6 000 000,00 руб. (включительно) в течение календарного месяца,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3% от суммы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6 000 000,01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10 000 000,00 руб. (включительно) в течение календарного месяца,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5% от суммы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10 000 000,01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15 000 000,00 руб. (включительно) в течение календарного месяца,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 от суммы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c 15 000 000,01 руб. и выше в течение календарного месяца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</w:p>
          <w:p w:rsidR="0014139B" w:rsidRDefault="00BD70E4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</w:p>
          <w:p w:rsidR="0014139B" w:rsidRDefault="00BD70E4">
            <w:pPr>
              <w:tabs>
                <w:tab w:val="left" w:pos="0"/>
                <w:tab w:val="left" w:pos="1134"/>
              </w:tabs>
              <w:spacing w:before="40" w:after="0" w:line="240" w:lineRule="auto"/>
              <w:jc w:val="both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Выдача остатка денежной наличности при закрытии счета 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Услуга отдельно не тарифицируется</w:t>
            </w:r>
          </w:p>
        </w:tc>
        <w:tc>
          <w:tcPr>
            <w:tcW w:w="3544" w:type="dxa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Комиссионное вознаграждение взимается в соответствии с п. 2.2 Тарифов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Прием и пересчет денежной наличности в валюте Российской Федерации для зачисления на банковский счет клиента: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Взнос наличных средств в уставный капитал/</w:t>
            </w:r>
            <w:proofErr w:type="spellStart"/>
            <w:r>
              <w:rPr>
                <w:rFonts w:ascii="Times New Roman" w:hAnsi="Times New Roman"/>
              </w:rPr>
              <w:t>паевый</w:t>
            </w:r>
            <w:proofErr w:type="spellEnd"/>
            <w:r>
              <w:rPr>
                <w:rFonts w:ascii="Times New Roman" w:hAnsi="Times New Roman"/>
              </w:rPr>
              <w:t xml:space="preserve"> фонд осуществляется бесплатно.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от суммы денежной наличности, поступившей по одному сопроводительному документу.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</w:t>
            </w:r>
            <w:r>
              <w:rPr>
                <w:rFonts w:ascii="Times New Roman" w:hAnsi="Times New Roman"/>
              </w:rPr>
              <w:lastRenderedPageBreak/>
              <w:t>комиссии за пересчет монет (% от вносимой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2.4.1.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по объявлению на взнос наличными (банкноты);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0,40% от суммы, минимум 250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2.4.2.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0,25% от суммы,</w:t>
            </w:r>
            <w:r>
              <w:rPr>
                <w:rFonts w:ascii="Times New Roman" w:hAnsi="Times New Roman"/>
              </w:rPr>
              <w:br w:type="textWrapping" w:clear="all"/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2.4.3.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(банкноты)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2.4.4.</w:t>
            </w:r>
          </w:p>
        </w:tc>
        <w:tc>
          <w:tcPr>
            <w:tcW w:w="31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Прием и пересчет монет</w:t>
            </w:r>
          </w:p>
        </w:tc>
        <w:tc>
          <w:tcPr>
            <w:tcW w:w="25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2% от суммы,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минимум 250 руб.</w:t>
            </w:r>
          </w:p>
        </w:tc>
        <w:tc>
          <w:tcPr>
            <w:tcW w:w="354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4"/>
                <w:szCs w:val="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0,3% от суммы,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450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Оформляется дополнительным соглашением к Договору на кассовое обслуживание в наличной валюте Российской Федерации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0,1% от суммы,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2.7.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денежных знаков Банка России, вызывающих сомнение в подлинности, для направления на экспертизу 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2.8.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Обмен ветхих банкнот и дефектной монеты Банка России на годные к обращению 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2.9. 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банкнот/монет Банка России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банкноты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2% от суммы, но не менее 250 руб.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Банка  номиналов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банкнот/монет, требуемых для размена.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банкнот Банка России на монету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банкноты Банка России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2.9.4.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Размен монет Банка России на монету Банка России другого достоинства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4% от суммы, но не менее 250 руб.</w:t>
            </w: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2.10.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Обеспечение клиента Банка разменной монетой на постоянной  основе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0,5% от суммы,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50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письменной предварительной заявке** за 3 рабочих дня до получения разменной монеты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2.11.</w:t>
            </w:r>
          </w:p>
        </w:tc>
        <w:tc>
          <w:tcPr>
            <w:tcW w:w="3118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денежной наличности в иностранной валюте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2,5% от суммы,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2.12.</w:t>
            </w:r>
          </w:p>
        </w:tc>
        <w:tc>
          <w:tcPr>
            <w:tcW w:w="3118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наличной иностранной валюты (за исключением монет)******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3,5% от суммы,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минимум 200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2.13.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Покупюрный</w:t>
            </w:r>
            <w:proofErr w:type="spellEnd"/>
            <w:r>
              <w:rPr>
                <w:rFonts w:ascii="Times New Roman" w:hAnsi="Times New Roman"/>
              </w:rPr>
              <w:t xml:space="preserve"> подбор при выдаче наличных денежных средств со счета клиента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0,3% от суммы выдачи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взимается Банком в день получения наличных денежных </w:t>
            </w:r>
            <w:r>
              <w:rPr>
                <w:rFonts w:ascii="Times New Roman" w:hAnsi="Times New Roman"/>
              </w:rPr>
              <w:lastRenderedPageBreak/>
              <w:t xml:space="preserve">средств, дополнительно к комиссии, указанной в </w:t>
            </w:r>
            <w:r>
              <w:rPr>
                <w:rFonts w:ascii="Times New Roman" w:hAnsi="Times New Roman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</w:rPr>
              <w:t>п.п</w:t>
            </w:r>
            <w:proofErr w:type="spellEnd"/>
            <w:r>
              <w:rPr>
                <w:rFonts w:ascii="Times New Roman" w:hAnsi="Times New Roman"/>
              </w:rPr>
              <w:t>. 2.2.1-2.2.3 Тарифов.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оказывается только для предварительно заказанных сумм.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Подготовка денежных средств для выдачи по предварительной заявке (комиссия взимается в случае неполучения клиентом заказанных наличных денежных средств)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руб.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Комиссионное вознаграждение взимается в день, на который была оформлена предварительная заявка, в случае неполучения предварительно заказанных наличных денежных средств.</w:t>
            </w:r>
          </w:p>
        </w:tc>
      </w:tr>
    </w:tbl>
    <w:p w:rsidR="0014139B" w:rsidRDefault="0014139B">
      <w:pPr>
        <w:spacing w:after="0" w:line="240" w:lineRule="auto"/>
        <w:ind w:left="-284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</w:p>
    <w:p w:rsidR="0014139B" w:rsidRDefault="00BD70E4">
      <w:pPr>
        <w:spacing w:after="0" w:line="240" w:lineRule="auto"/>
        <w:ind w:left="-284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:</w:t>
      </w:r>
    </w:p>
    <w:p w:rsidR="0014139B" w:rsidRDefault="00BD70E4">
      <w:pPr>
        <w:tabs>
          <w:tab w:val="left" w:pos="426"/>
        </w:tabs>
        <w:spacing w:before="40" w:after="0" w:line="240" w:lineRule="auto"/>
        <w:ind w:left="-284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</w:t>
      </w:r>
      <w:proofErr w:type="spellStart"/>
      <w:r>
        <w:rPr>
          <w:rFonts w:ascii="Times New Roman" w:hAnsi="Times New Roman"/>
          <w:bCs/>
          <w:sz w:val="20"/>
          <w:szCs w:val="20"/>
        </w:rPr>
        <w:t>эскроу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для расчетов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*) Плата за услуги Банка взимается в момент совершения операции, если конкретным пунктом Тарифов не предусмотрено иное.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банковских счетов и расчетно-кассового обслуживания клиента в АО «</w:t>
      </w:r>
      <w:proofErr w:type="spellStart"/>
      <w:r>
        <w:rPr>
          <w:rFonts w:ascii="Times New Roman" w:hAnsi="Times New Roman"/>
          <w:bCs/>
          <w:sz w:val="20"/>
          <w:szCs w:val="20"/>
        </w:rPr>
        <w:t>Россельхозбанк</w:t>
      </w:r>
      <w:proofErr w:type="spellEnd"/>
      <w:r>
        <w:rPr>
          <w:rFonts w:ascii="Times New Roman" w:hAnsi="Times New Roman"/>
          <w:bCs/>
          <w:sz w:val="20"/>
          <w:szCs w:val="20"/>
        </w:rPr>
        <w:t>», если конкретным пунктом Тарифов не предусмотрено иное.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10 - Производство пищевых продуктов (включая все подклассы, группы, подгруппы, виды).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11 - Производство напитков (включая все подклассы, группы, подгруппы, виды).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12 - Производство табачных изделий (включая все подклассы, группы, подгруппы, виды).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46.2 - Торговля оптовая сельскохозяйственным сырьем и живыми животными.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46.21 - Торговля оптовая зерном, необработанным табаком, семенами и кормами для сельскохозяйственных животных.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46.21.1 - Торговля оптовая зерном, семенами и кормами для животных.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46.21.11 - Торговля оптовая зерном.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46.21.12 - Торговля оптовая семенами, кроме семян масличных культур.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46.21.13 - Торговля оптовая масличными семенами и маслосодержащими плодами.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46.21.14 - Торговля оптовая кормами для сельскохозяйственных животных.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46.21.19 - Торговля оптовая сельскохозяйственным сырьем, не включенным в другие группировки.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46.22 - Торговля оптовая цветами и растениями.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46.23 - Торговля оптовая живыми животными.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46.31 - Торговля оптовая фруктами и овощами.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46.31.1 - Торговля оптовая свежими овощами, фруктами и орехами.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46.31.11 - Торговля оптовая свежим картофелем.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46.31.12 - Торговля оптовая прочими свежими овощами.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46.31.13 - Торговля оптовая свежими фруктами и орехами.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46.32 - Торговля оптовая мясом и мясными продуктами.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46.32.1 - Торговля оптовая мясом и мясом птицы, включая субпродукты.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46.32.2 - Торговля оптовая продуктами из мяса и мяса птицы.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46.32.3 - Торговля оптовая консервами из мяса и мяса птицы.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46.33 - Торговля оптовая молочными продуктами, яйцами и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пищевыми маслами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жирами.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46.33.1 - Торговля оптовая молочными продуктами.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46.33.2 - Торговля оптовая яйцами.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46.33.3 - Торговля оптовая пищевыми маслами и жирами.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47.21 - Торговля розничная фруктами и овощами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47.21.1 - Торговля розничная свежими фруктами, овощами, картофелем и орехами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47.21.2 - Торговля розничная консервированными фруктами и </w:t>
      </w:r>
      <w:proofErr w:type="gramStart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овощами</w:t>
      </w:r>
      <w:proofErr w:type="gramEnd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и орехами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47.22 - Торговля розничная мясом и мясными продуктами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47.22.1 - Торговля розничная мясом и мясом птицы, включая субпродукты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47.22.2 - Торговля розничная продуктами из мяса и мяса птицы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47.22.3 - Торговля розничная консервами из мяса и мяса птицы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47.29.1 - Торговля розничная молочными продуктами и яйцами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47.29.11 - Торговля розничная молочными продуктами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47.29.12 - Торговля розничная яйцами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47.29.2 - Торговля розничная пищевыми маслами и жирами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47.29.21 - Торговля розничная животными маслами и жирами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47.29.22 - Торговля розничная растительными маслами в специализированных магазинах.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*****) </w:t>
      </w: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В соответствии с Федеральным законом от 10 июля 2023 года №304-ФЗ «О внесении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 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******) Банк не принимает поврежденные банкноты иностранных государств.</w:t>
      </w:r>
    </w:p>
    <w:p w:rsidR="0014139B" w:rsidRDefault="00BD70E4">
      <w:pPr>
        <w:tabs>
          <w:tab w:val="left" w:pos="426"/>
          <w:tab w:val="left" w:pos="1080"/>
        </w:tabs>
        <w:spacing w:after="0" w:line="240" w:lineRule="auto"/>
        <w:ind w:left="-284"/>
        <w:jc w:val="both"/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t xml:space="preserve">  </w:t>
      </w:r>
    </w:p>
    <w:p w:rsidR="0014139B" w:rsidRDefault="00BD70E4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0"/>
          <w:szCs w:val="20"/>
          <w:u w:val="single"/>
          <w:lang w:eastAsia="ru-RU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3. Выполнение функций агента валютного контроля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4139B" w:rsidRDefault="00BD70E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(размер тарифов указан без учета </w:t>
      </w:r>
      <w:proofErr w:type="gramStart"/>
      <w:r>
        <w:rPr>
          <w:rFonts w:ascii="Times New Roman" w:hAnsi="Times New Roman"/>
          <w:b/>
          <w:sz w:val="24"/>
          <w:szCs w:val="24"/>
        </w:rPr>
        <w:t>НДС)*</w:t>
      </w:r>
      <w:proofErr w:type="gramEnd"/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2268"/>
        <w:gridCol w:w="4111"/>
      </w:tblGrid>
      <w:tr w:rsidR="0014139B">
        <w:tc>
          <w:tcPr>
            <w:tcW w:w="851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    п/п</w:t>
            </w:r>
          </w:p>
        </w:tc>
        <w:tc>
          <w:tcPr>
            <w:tcW w:w="2835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851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         минимум 300 руб. 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взимается в срок не позднее следующего рабочего дня после дня оказания услуги***, от суммы зачисления/списания со счета/на счет, открытый в Банке, либо от </w:t>
            </w:r>
            <w:proofErr w:type="gramStart"/>
            <w:r>
              <w:rPr>
                <w:rFonts w:ascii="Times New Roman" w:hAnsi="Times New Roman"/>
              </w:rPr>
              <w:t>суммы  операции</w:t>
            </w:r>
            <w:proofErr w:type="gramEnd"/>
            <w:r>
              <w:rPr>
                <w:rFonts w:ascii="Times New Roman" w:hAnsi="Times New Roman"/>
              </w:rPr>
              <w:t xml:space="preserve">, информация о которой подлежит отражению в ведомости банковского контроля. 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  <w:p w:rsidR="0014139B" w:rsidRDefault="00BD70E4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Комиссия не взимается</w:t>
            </w:r>
            <w:r>
              <w:rPr>
                <w:rFonts w:ascii="Times New Roman" w:hAnsi="Times New Roman"/>
              </w:rPr>
              <w:t>:</w:t>
            </w:r>
          </w:p>
          <w:p w:rsidR="0014139B" w:rsidRDefault="0014139B">
            <w:pPr>
              <w:tabs>
                <w:tab w:val="right" w:pos="2761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Банком;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резидентом и другими уполномоченными банками;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перечислением денежных средств с транзитного валютного счета резидента для зачисления на расчетный валютный счет этого же резидента, открытый в Банке;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зачислением денежных средств на расчетные счета и идентифицированных резидентом как ошибочно зачисленные (поступившие);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bottom w:val="non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 п/п</w:t>
            </w:r>
          </w:p>
        </w:tc>
        <w:tc>
          <w:tcPr>
            <w:tcW w:w="2835" w:type="dxa"/>
            <w:tcBorders>
              <w:bottom w:val="non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tcBorders>
              <w:bottom w:val="non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851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14139B" w:rsidRDefault="00BD70E4">
            <w:pPr>
              <w:tabs>
                <w:tab w:val="left" w:pos="26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14139B" w:rsidRDefault="0014139B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                    за одну операцию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                    за одну операцию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tabs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14139B" w:rsidRDefault="00BD70E4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</w:t>
            </w:r>
          </w:p>
          <w:p w:rsidR="0014139B" w:rsidRDefault="0014139B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</w:p>
        </w:tc>
      </w:tr>
      <w:tr w:rsidR="0014139B">
        <w:tc>
          <w:tcPr>
            <w:tcW w:w="851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3.3.2.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1 500 руб.</w:t>
            </w:r>
          </w:p>
        </w:tc>
        <w:tc>
          <w:tcPr>
            <w:tcW w:w="4111" w:type="dxa"/>
          </w:tcPr>
          <w:p w:rsidR="0014139B" w:rsidRDefault="00BD70E4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</w:tr>
      <w:tr w:rsidR="0014139B">
        <w:tc>
          <w:tcPr>
            <w:tcW w:w="851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3.3.3.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none" w:sz="4" w:space="0" w:color="000000"/>
            </w:tcBorders>
            <w:vAlign w:val="center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14139B" w:rsidRDefault="00BD70E4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за одну ведомость банковского контроля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4139B" w:rsidRDefault="0014139B">
            <w:pPr>
              <w:tabs>
                <w:tab w:val="left" w:pos="269"/>
              </w:tabs>
              <w:spacing w:before="40" w:after="4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 п/п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tcBorders>
              <w:bottom w:val="non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3.3.4.</w:t>
            </w: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Постановка контракта (кредитного договора) на учет на условиях срочности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за каждый контракт (кредитный договор), представленный в Банк для постановки на учет на условиях срочности.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дополнительно к комиссии по пунктам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По контрактам (кредитным договорам), постановка на учет которых осуществлялась ранее в другом банке, услуга </w:t>
            </w:r>
            <w:proofErr w:type="gramStart"/>
            <w:r>
              <w:rPr>
                <w:rFonts w:ascii="Times New Roman" w:hAnsi="Times New Roman"/>
                <w:bCs/>
              </w:rPr>
              <w:t>не</w:t>
            </w:r>
            <w:proofErr w:type="gramEnd"/>
            <w:r>
              <w:rPr>
                <w:rFonts w:ascii="Times New Roman" w:hAnsi="Times New Roman"/>
                <w:bCs/>
              </w:rPr>
              <w:t xml:space="preserve"> оказывается.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оказывается при условии предоставления в Банк до 15:00 ч. текущего рабочего дня (по местному времени) полного пакета надлежащим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</w:t>
            </w:r>
          </w:p>
        </w:tc>
      </w:tr>
      <w:tr w:rsidR="0014139B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</w:p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руб. </w:t>
            </w:r>
          </w:p>
        </w:tc>
        <w:tc>
          <w:tcPr>
            <w:tcW w:w="4111" w:type="dxa"/>
            <w:vMerge/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предоставлении/ получении документов на бумажном носителе</w:t>
            </w:r>
          </w:p>
        </w:tc>
        <w:tc>
          <w:tcPr>
            <w:tcW w:w="226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 руб.</w:t>
            </w:r>
          </w:p>
        </w:tc>
        <w:tc>
          <w:tcPr>
            <w:tcW w:w="4111" w:type="dxa"/>
            <w:vMerge/>
            <w:tcBorders>
              <w:bottom w:val="non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9214" w:type="dxa"/>
            <w:gridSpan w:val="3"/>
            <w:tcBorders>
              <w:bottom w:val="single" w:sz="4" w:space="0" w:color="000000"/>
            </w:tcBorders>
          </w:tcPr>
          <w:p w:rsidR="0014139B" w:rsidRDefault="00BD70E4">
            <w:pPr>
              <w:tabs>
                <w:tab w:val="left" w:pos="269"/>
              </w:tabs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и оформление Банком документов валютного контроля за резидента</w:t>
            </w:r>
          </w:p>
        </w:tc>
      </w:tr>
      <w:tr w:rsidR="0014139B">
        <w:tc>
          <w:tcPr>
            <w:tcW w:w="851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3.4.1.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</w:t>
            </w: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  <w:vMerge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 руб.                    за один документ</w:t>
            </w:r>
          </w:p>
        </w:tc>
        <w:tc>
          <w:tcPr>
            <w:tcW w:w="4111" w:type="dxa"/>
            <w:vMerge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3.4.2.</w:t>
            </w:r>
          </w:p>
        </w:tc>
        <w:tc>
          <w:tcPr>
            <w:tcW w:w="2835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Банком СПД, включая СПД, содержащую скорректированные сведения, за резидента при предоставлении документов:</w:t>
            </w:r>
          </w:p>
        </w:tc>
        <w:tc>
          <w:tcPr>
            <w:tcW w:w="2268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взимается в срок не позднее следующего рабочего дня после дня оказания услуги*** при условии предоставления клиентом полного комплекта документов и информации для оформления Банком СПД</w:t>
            </w:r>
          </w:p>
        </w:tc>
      </w:tr>
      <w:tr w:rsidR="0014139B">
        <w:tc>
          <w:tcPr>
            <w:tcW w:w="85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использованием системы дистанционного банковского обслуживания;</w:t>
            </w:r>
          </w:p>
        </w:tc>
        <w:tc>
          <w:tcPr>
            <w:tcW w:w="2268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 руб. за один подтверждающий документ</w:t>
            </w:r>
          </w:p>
        </w:tc>
        <w:tc>
          <w:tcPr>
            <w:tcW w:w="4111" w:type="dxa"/>
            <w:tcBorders>
              <w:top w:val="none" w:sz="4" w:space="0" w:color="000000"/>
              <w:bottom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4139B">
        <w:tc>
          <w:tcPr>
            <w:tcW w:w="851" w:type="dxa"/>
            <w:vAlign w:val="center"/>
          </w:tcPr>
          <w:p w:rsidR="0014139B" w:rsidRDefault="00BD70E4">
            <w:pPr>
              <w:spacing w:after="0" w:line="240" w:lineRule="auto"/>
              <w:ind w:left="-109" w:right="-10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п/п</w:t>
            </w:r>
          </w:p>
        </w:tc>
        <w:tc>
          <w:tcPr>
            <w:tcW w:w="2835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851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бумажном носителе</w:t>
            </w:r>
          </w:p>
        </w:tc>
        <w:tc>
          <w:tcPr>
            <w:tcW w:w="2268" w:type="dxa"/>
            <w:tcBorders>
              <w:top w:val="singl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 руб. за один подтверждающий документ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4139B">
        <w:tc>
          <w:tcPr>
            <w:tcW w:w="851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9214" w:type="dxa"/>
            <w:gridSpan w:val="3"/>
            <w:vAlign w:val="center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Снятие контракта (кредитного договора) с учета</w:t>
            </w:r>
          </w:p>
        </w:tc>
      </w:tr>
      <w:tr w:rsidR="0014139B">
        <w:tc>
          <w:tcPr>
            <w:tcW w:w="851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3.5.1.</w:t>
            </w: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и сведений о подтверждающих документах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исключением случаев перевода контракта (кредитного договора) на учет в другой уполномоченный банк</w:t>
            </w:r>
          </w:p>
        </w:tc>
        <w:tc>
          <w:tcPr>
            <w:tcW w:w="226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3 000 руб.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vMerge w:val="restart"/>
          </w:tcPr>
          <w:p w:rsidR="0014139B" w:rsidRDefault="00BD70E4">
            <w:pPr>
              <w:tabs>
                <w:tab w:val="left" w:pos="25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</w:t>
            </w:r>
          </w:p>
          <w:p w:rsidR="0014139B" w:rsidRDefault="00BD70E4">
            <w:pPr>
              <w:tabs>
                <w:tab w:val="left" w:pos="257"/>
                <w:tab w:val="left" w:pos="1134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не взимается:</w:t>
            </w:r>
          </w:p>
          <w:p w:rsidR="0014139B" w:rsidRDefault="00BD70E4">
            <w:pPr>
              <w:tabs>
                <w:tab w:val="left" w:pos="257"/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из головного офиса Банка в региональный филиал Банка;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переводе контракта (кредитного </w:t>
            </w:r>
            <w:proofErr w:type="gramStart"/>
            <w:r>
              <w:rPr>
                <w:rFonts w:ascii="Times New Roman" w:hAnsi="Times New Roman"/>
              </w:rPr>
              <w:t>договора)  из</w:t>
            </w:r>
            <w:proofErr w:type="gramEnd"/>
            <w:r>
              <w:rPr>
                <w:rFonts w:ascii="Times New Roman" w:hAnsi="Times New Roman"/>
              </w:rPr>
              <w:t xml:space="preserve"> регионального филиала Банка в головной офис Банка;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переводе контракта (кредитного договора)  из одного регионального филиала Банка в другой региональный филиал Банка</w:t>
            </w:r>
          </w:p>
        </w:tc>
      </w:tr>
      <w:tr w:rsidR="0014139B">
        <w:tc>
          <w:tcPr>
            <w:tcW w:w="851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3.5.2.</w:t>
            </w: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переводе </w:t>
            </w:r>
            <w:r>
              <w:rPr>
                <w:rFonts w:ascii="Times New Roman" w:hAnsi="Times New Roman"/>
                <w:bCs/>
              </w:rPr>
              <w:t xml:space="preserve">контракта (кредитного договора) на учет </w:t>
            </w:r>
            <w:r>
              <w:rPr>
                <w:rFonts w:ascii="Times New Roman" w:hAnsi="Times New Roman"/>
              </w:rPr>
              <w:t xml:space="preserve">в другой уполномоченный банк либо при закрытии резидентом всех расчетных счетов в Банке**** </w:t>
            </w:r>
          </w:p>
        </w:tc>
        <w:tc>
          <w:tcPr>
            <w:tcW w:w="226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10 000 руб.</w:t>
            </w:r>
          </w:p>
        </w:tc>
        <w:tc>
          <w:tcPr>
            <w:tcW w:w="4111" w:type="dxa"/>
            <w:vMerge/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3.5.3.</w:t>
            </w: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отсутствии сведений о платежах (полностью или частично), но при наличии сведений о подтверждающих документах</w:t>
            </w:r>
          </w:p>
        </w:tc>
        <w:tc>
          <w:tcPr>
            <w:tcW w:w="226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0,15 %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минимум 300 руб., максимум 80 000 руб. </w:t>
            </w:r>
          </w:p>
        </w:tc>
        <w:tc>
          <w:tcPr>
            <w:tcW w:w="4111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оказания услуги***.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взимается: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банковского контроля.</w:t>
            </w:r>
          </w:p>
        </w:tc>
      </w:tr>
      <w:tr w:rsidR="0014139B">
        <w:tc>
          <w:tcPr>
            <w:tcW w:w="851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3.6.</w:t>
            </w:r>
          </w:p>
        </w:tc>
        <w:tc>
          <w:tcPr>
            <w:tcW w:w="2835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</w:p>
        </w:tc>
        <w:tc>
          <w:tcPr>
            <w:tcW w:w="2268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0,12%</w:t>
            </w:r>
          </w:p>
          <w:p w:rsidR="0014139B" w:rsidRDefault="00BD7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150 руб.,</w:t>
            </w:r>
          </w:p>
          <w:p w:rsidR="0014139B" w:rsidRDefault="00BD70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5 000 руб.</w:t>
            </w:r>
          </w:p>
          <w:p w:rsidR="0014139B" w:rsidRDefault="00141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Комиссия не взимается: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между нерезидентом и Банком;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</w:p>
        </w:tc>
      </w:tr>
      <w:tr w:rsidR="0014139B">
        <w:tc>
          <w:tcPr>
            <w:tcW w:w="851" w:type="dxa"/>
            <w:tcBorders>
              <w:top w:val="non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non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none" w:sz="4" w:space="0" w:color="000000"/>
            </w:tcBorders>
          </w:tcPr>
          <w:p w:rsidR="0014139B" w:rsidRDefault="001413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операциям, связанным с возвратом денежных средств, зачисленных ранее на расчетные счета;</w:t>
            </w:r>
          </w:p>
          <w:p w:rsidR="0014139B" w:rsidRDefault="00BD70E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</w:p>
        </w:tc>
      </w:tr>
      <w:tr w:rsidR="0014139B">
        <w:tc>
          <w:tcPr>
            <w:tcW w:w="851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 п/п</w:t>
            </w:r>
          </w:p>
        </w:tc>
        <w:tc>
          <w:tcPr>
            <w:tcW w:w="2835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268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4111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851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консультационных услуг клиенту Банка по вопросам применения валютного законодательства Российской Федерации</w:t>
            </w:r>
          </w:p>
        </w:tc>
        <w:tc>
          <w:tcPr>
            <w:tcW w:w="226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4111" w:type="dxa"/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rPr>
          <w:trHeight w:val="1022"/>
        </w:trPr>
        <w:tc>
          <w:tcPr>
            <w:tcW w:w="851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3.8.</w:t>
            </w:r>
          </w:p>
        </w:tc>
        <w:tc>
          <w:tcPr>
            <w:tcW w:w="2835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по запросу клиента копий документов, находящихся в досье валютного контроля</w:t>
            </w:r>
          </w:p>
        </w:tc>
        <w:tc>
          <w:tcPr>
            <w:tcW w:w="2268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руб. за лист, максимум 1 000 руб.</w:t>
            </w:r>
          </w:p>
        </w:tc>
        <w:tc>
          <w:tcPr>
            <w:tcW w:w="4111" w:type="dxa"/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срок не позднее следующего рабочего дня после дня оказания</w:t>
            </w:r>
            <w:r>
              <w:rPr>
                <w:rFonts w:ascii="Times New Roman" w:hAnsi="Times New Roman"/>
                <w:bCs/>
              </w:rPr>
              <w:t xml:space="preserve"> услуги***</w:t>
            </w:r>
          </w:p>
        </w:tc>
      </w:tr>
      <w:tr w:rsidR="0014139B">
        <w:trPr>
          <w:trHeight w:val="1022"/>
        </w:trPr>
        <w:tc>
          <w:tcPr>
            <w:tcW w:w="851" w:type="dxa"/>
            <w:tcBorders>
              <w:bottom w:val="single" w:sz="4" w:space="0" w:color="000000"/>
            </w:tcBorders>
          </w:tcPr>
          <w:p w:rsidR="0014139B" w:rsidRDefault="00BD70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СМС-информирование о статусах документов валютного контроля</w:t>
            </w:r>
          </w:p>
          <w:p w:rsidR="0014139B" w:rsidRDefault="0014139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200 руб. </w:t>
            </w:r>
            <w:r>
              <w:rPr>
                <w:rFonts w:ascii="Times New Roman" w:hAnsi="Times New Roman"/>
              </w:rPr>
              <w:br w:type="textWrapping" w:clear="all"/>
              <w:t>в месяц</w:t>
            </w:r>
          </w:p>
        </w:tc>
        <w:tc>
          <w:tcPr>
            <w:tcW w:w="4111" w:type="dxa"/>
          </w:tcPr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за каждый телефонный номер, подключенный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к услуге.</w:t>
            </w:r>
          </w:p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Комиссия взимается не позднее первого рабочего дня, следующего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днем подачи клиентом в Банк заявления о подключении услуги, далее ежемесячно в первый рабочий день месяца.</w:t>
            </w:r>
          </w:p>
          <w:p w:rsidR="0014139B" w:rsidRDefault="00BD70E4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Услуга доступна пользователям системы ДБО «Интернет-клиент» и предоставляется только резидентам.</w:t>
            </w:r>
          </w:p>
        </w:tc>
      </w:tr>
    </w:tbl>
    <w:p w:rsidR="0014139B" w:rsidRDefault="00BD70E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Примечание: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представления» (далее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Инструкция Банка России № 181-И)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14139B" w:rsidRDefault="00BD70E4">
      <w:pPr>
        <w:spacing w:before="120"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</w:p>
    <w:p w:rsidR="0014139B" w:rsidRDefault="00BD70E4">
      <w:pPr>
        <w:spacing w:before="120"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на день оказания услуги. При этом сумма НДС рассчитывается от полученного эквивалента в валюте РФ.</w:t>
      </w:r>
    </w:p>
    <w:p w:rsidR="0014139B" w:rsidRDefault="00BD70E4">
      <w:pPr>
        <w:spacing w:before="120" w:after="0" w:line="240" w:lineRule="auto"/>
        <w:ind w:right="-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действующему на день его списания.</w:t>
      </w:r>
    </w:p>
    <w:p w:rsidR="0014139B" w:rsidRDefault="00BD70E4">
      <w:pPr>
        <w:spacing w:before="12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** </w:t>
      </w:r>
      <w:proofErr w:type="gramStart"/>
      <w:r>
        <w:rPr>
          <w:rFonts w:ascii="Times New Roman" w:hAnsi="Times New Roman"/>
          <w:bCs/>
          <w:sz w:val="20"/>
          <w:szCs w:val="20"/>
        </w:rPr>
        <w:t>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случае перевода (зачисления) денежных средств общей суммой: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контрактам (договорам) расчет комиссии производится по каждому контракту (договору);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по нескольким кодам вида операций, указанным в Приложении 1 к Инструкции Банка России № 181-И расчет комиссии производится по каждому коду вида операции.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Комиссионное вознаграждение взимается: 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осуществляющего платеж в качестве третьего/другого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с расчетного счета клиента-резидента, являющегося резидентом-агентом (комиссионером)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</w:p>
    <w:p w:rsidR="0014139B" w:rsidRDefault="00BD70E4">
      <w:pPr>
        <w:spacing w:before="120" w:after="0" w:line="240" w:lineRule="auto"/>
        <w:ind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</w:p>
    <w:p w:rsidR="0014139B" w:rsidRDefault="00BD70E4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третьего лица, информация о которых подлежит отражению в ведомости банковского контроля.</w:t>
      </w:r>
    </w:p>
    <w:p w:rsidR="0014139B" w:rsidRDefault="00BD70E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Днем оказания услуги по валютному контролю является:</w:t>
      </w:r>
    </w:p>
    <w:p w:rsidR="0014139B" w:rsidRDefault="00BD70E4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 операциям резидентов, в том числе</w:t>
      </w:r>
      <w:r>
        <w:rPr>
          <w:rFonts w:ascii="Times New Roman" w:hAnsi="Times New Roman"/>
          <w:bCs/>
          <w:sz w:val="20"/>
          <w:szCs w:val="20"/>
        </w:rPr>
        <w:t xml:space="preserve"> при переводе клиентом-резидентом денежных средств на счет этого же или на счет другого резидента, открытый в банке за пределами территории Российской Федерации:</w:t>
      </w:r>
    </w:p>
    <w:p w:rsidR="0014139B" w:rsidRDefault="00BD70E4">
      <w:pPr>
        <w:spacing w:after="0" w:line="240" w:lineRule="auto"/>
        <w:ind w:right="-2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день списания денежных средств с расчетного счета клиента-резидента;</w:t>
      </w:r>
    </w:p>
    <w:p w:rsidR="0014139B" w:rsidRDefault="00BD70E4">
      <w:pPr>
        <w:spacing w:after="0" w:line="240" w:lineRule="auto"/>
        <w:ind w:right="-2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 коде вида операции, соответствующем наименованию вида операции, указанному в приложении 1 к Инструкции Банка России № 181-И;</w:t>
      </w:r>
    </w:p>
    <w:p w:rsidR="0014139B" w:rsidRDefault="00BD70E4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информации об уникальном номере контракта (кредитного договора);</w:t>
      </w:r>
    </w:p>
    <w:p w:rsidR="0014139B" w:rsidRDefault="00BD70E4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принятия Банком документов, связанных с проведением валютной операции;</w:t>
      </w:r>
    </w:p>
    <w:p w:rsidR="0014139B" w:rsidRDefault="00BD70E4">
      <w:pPr>
        <w:spacing w:after="0" w:line="240" w:lineRule="auto"/>
        <w:ind w:right="-2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- </w:t>
      </w:r>
      <w:r>
        <w:rPr>
          <w:rFonts w:ascii="Times New Roman" w:hAnsi="Times New Roman"/>
          <w:b/>
        </w:rPr>
        <w:t xml:space="preserve">день принятия Банком </w:t>
      </w:r>
      <w:r>
        <w:rPr>
          <w:rFonts w:ascii="Times New Roman" w:hAnsi="Times New Roman"/>
          <w:b/>
          <w:sz w:val="20"/>
          <w:szCs w:val="20"/>
        </w:rPr>
        <w:t>сведений уполномоченного банка о проведенной операции.</w:t>
      </w:r>
    </w:p>
    <w:p w:rsidR="0014139B" w:rsidRDefault="00BD70E4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 представлении клиенту информации о коде вида операции, который отражен Банком в данных по операциям: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резиденту информации о коде вида операции.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</w:t>
      </w:r>
      <w:r>
        <w:rPr>
          <w:rFonts w:ascii="Times New Roman" w:hAnsi="Times New Roman"/>
          <w:sz w:val="20"/>
          <w:szCs w:val="20"/>
        </w:rPr>
        <w:tab/>
        <w:t>При постановке экспортного контракта на учет на основании сведений об экспортном контракте, необходимых для постановки экспортного контракта на учет: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присвоения Банком экспортному контракту уникального номера.</w:t>
      </w:r>
    </w:p>
    <w:p w:rsidR="0014139B" w:rsidRDefault="00BD70E4">
      <w:pPr>
        <w:tabs>
          <w:tab w:val="left" w:pos="709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4.</w:t>
      </w:r>
      <w:r>
        <w:rPr>
          <w:rFonts w:ascii="Times New Roman" w:hAnsi="Times New Roman"/>
          <w:bCs/>
          <w:sz w:val="20"/>
          <w:szCs w:val="20"/>
        </w:rPr>
        <w:tab/>
        <w:t>При проверке СПД:</w:t>
      </w:r>
    </w:p>
    <w:p w:rsidR="0014139B" w:rsidRDefault="00BD70E4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- день принятия Банком СПД.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</w:t>
      </w:r>
      <w:r>
        <w:rPr>
          <w:rFonts w:ascii="Times New Roman" w:hAnsi="Times New Roman"/>
          <w:sz w:val="20"/>
          <w:szCs w:val="20"/>
        </w:rPr>
        <w:tab/>
        <w:t>При оформлении Банком СПД за клиента: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оформления Банком СПД.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z w:val="20"/>
          <w:szCs w:val="20"/>
        </w:rPr>
        <w:tab/>
        <w:t>При снятии контракта (кредитного договора) с учета: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снятия Банком контракта (кредитного договора) с учета.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</w:t>
      </w:r>
      <w:r>
        <w:rPr>
          <w:rFonts w:ascii="Times New Roman" w:hAnsi="Times New Roman"/>
          <w:sz w:val="20"/>
          <w:szCs w:val="20"/>
        </w:rPr>
        <w:tab/>
        <w:t>При списании денежных средств с расчетного счета клиента-нерезидента - юридического лица в валюте Российской Федерации: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списания денежных средств с расчетного счета клиента-нерезидента.</w:t>
      </w:r>
    </w:p>
    <w:p w:rsidR="0014139B" w:rsidRDefault="00BD70E4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</w:t>
      </w:r>
      <w:r>
        <w:rPr>
          <w:rFonts w:ascii="Times New Roman" w:hAnsi="Times New Roman"/>
          <w:sz w:val="20"/>
          <w:szCs w:val="20"/>
        </w:rPr>
        <w:tab/>
        <w:t>При представлении клиенту копий документов из досье валютного контроля:</w:t>
      </w:r>
    </w:p>
    <w:p w:rsidR="0014139B" w:rsidRDefault="00BD70E4">
      <w:pPr>
        <w:spacing w:after="0" w:line="240" w:lineRule="auto"/>
        <w:ind w:right="-2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 день направления клиенту копий документов.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4139B" w:rsidRDefault="00BD70E4">
      <w:pPr>
        <w:spacing w:before="12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В случае перевода </w:t>
      </w:r>
      <w:r>
        <w:rPr>
          <w:rFonts w:ascii="Times New Roman" w:hAnsi="Times New Roman"/>
          <w:bCs/>
          <w:sz w:val="20"/>
          <w:szCs w:val="20"/>
        </w:rPr>
        <w:t xml:space="preserve">контракта (кредитного договора) на учет </w:t>
      </w:r>
      <w:r>
        <w:rPr>
          <w:rFonts w:ascii="Times New Roman" w:hAnsi="Times New Roman"/>
          <w:sz w:val="20"/>
          <w:szCs w:val="20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контроля сведений </w:t>
      </w:r>
      <w:proofErr w:type="gramStart"/>
      <w:r>
        <w:rPr>
          <w:rFonts w:ascii="Times New Roman" w:hAnsi="Times New Roman"/>
          <w:sz w:val="20"/>
          <w:szCs w:val="20"/>
        </w:rPr>
        <w:t>о  подтверждающих</w:t>
      </w:r>
      <w:proofErr w:type="gramEnd"/>
      <w:r>
        <w:rPr>
          <w:rFonts w:ascii="Times New Roman" w:hAnsi="Times New Roman"/>
          <w:sz w:val="20"/>
          <w:szCs w:val="20"/>
        </w:rPr>
        <w:t xml:space="preserve">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</w:p>
    <w:p w:rsidR="0014139B" w:rsidRDefault="00BD70E4">
      <w:pPr>
        <w:spacing w:before="120" w:after="12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Порядок представления документов при выполнении Банком функций агента валютного контроля установлен Регламентом взаимодействия клиентов с АО «</w:t>
      </w:r>
      <w:proofErr w:type="spellStart"/>
      <w:r>
        <w:rPr>
          <w:rFonts w:ascii="Times New Roman" w:hAnsi="Times New Roman"/>
          <w:sz w:val="20"/>
          <w:szCs w:val="20"/>
        </w:rPr>
        <w:t>Россельхозбанк</w:t>
      </w:r>
      <w:proofErr w:type="spellEnd"/>
      <w:r>
        <w:rPr>
          <w:rFonts w:ascii="Times New Roman" w:hAnsi="Times New Roman"/>
          <w:sz w:val="20"/>
          <w:szCs w:val="20"/>
        </w:rPr>
        <w:t>» при осуществлении операций, подлежащих валютному контролю.</w:t>
      </w:r>
    </w:p>
    <w:p w:rsidR="0014139B" w:rsidRDefault="00BD70E4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4. Операции с ценными бумагами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422"/>
        <w:gridCol w:w="2485"/>
        <w:gridCol w:w="3402"/>
      </w:tblGrid>
      <w:tr w:rsidR="0014139B">
        <w:tc>
          <w:tcPr>
            <w:tcW w:w="898" w:type="dxa"/>
            <w:vAlign w:val="center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422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85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402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898" w:type="dxa"/>
            <w:vMerge w:val="restart"/>
          </w:tcPr>
          <w:p w:rsidR="0014139B" w:rsidRDefault="00BD70E4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4.1.</w:t>
            </w:r>
          </w:p>
        </w:tc>
        <w:tc>
          <w:tcPr>
            <w:tcW w:w="9309" w:type="dxa"/>
            <w:gridSpan w:val="3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головном офисе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14139B">
        <w:tc>
          <w:tcPr>
            <w:tcW w:w="898" w:type="dxa"/>
            <w:vMerge/>
          </w:tcPr>
          <w:p w:rsidR="0014139B" w:rsidRDefault="0014139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422" w:type="dxa"/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«К»</w:t>
            </w:r>
          </w:p>
        </w:tc>
        <w:tc>
          <w:tcPr>
            <w:tcW w:w="2485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Взимается до выдачи кредита с целевым назначением - на приобретение векселя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серии «К».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включает НДС </w:t>
            </w:r>
          </w:p>
        </w:tc>
      </w:tr>
      <w:tr w:rsidR="0014139B">
        <w:trPr>
          <w:trHeight w:val="571"/>
        </w:trPr>
        <w:tc>
          <w:tcPr>
            <w:tcW w:w="898" w:type="dxa"/>
            <w:vMerge w:val="restart"/>
          </w:tcPr>
          <w:p w:rsidR="0014139B" w:rsidRDefault="00BD70E4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4.2.</w:t>
            </w:r>
          </w:p>
        </w:tc>
        <w:tc>
          <w:tcPr>
            <w:tcW w:w="9309" w:type="dxa"/>
            <w:gridSpan w:val="3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Оформление бланка векселя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 в региональных филиалах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14139B">
        <w:tc>
          <w:tcPr>
            <w:tcW w:w="898" w:type="dxa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векселя серии «К» </w:t>
            </w:r>
          </w:p>
        </w:tc>
        <w:tc>
          <w:tcPr>
            <w:tcW w:w="2485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305 руб. за лист</w:t>
            </w:r>
          </w:p>
        </w:tc>
        <w:tc>
          <w:tcPr>
            <w:tcW w:w="3402" w:type="dxa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Взимается до выдачи кредита с целевым назначением - на приобретение векселя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серии «К».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14139B">
        <w:tc>
          <w:tcPr>
            <w:tcW w:w="898" w:type="dxa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9309" w:type="dxa"/>
            <w:gridSpan w:val="3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векселя серии «Д» со сроком обращения:</w:t>
            </w:r>
          </w:p>
        </w:tc>
      </w:tr>
      <w:tr w:rsidR="0014139B">
        <w:trPr>
          <w:trHeight w:val="253"/>
        </w:trPr>
        <w:tc>
          <w:tcPr>
            <w:tcW w:w="898" w:type="dxa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4139B" w:rsidRDefault="00BD70E4">
            <w:pPr>
              <w:spacing w:before="40" w:after="40" w:line="240" w:lineRule="auto"/>
              <w:ind w:left="246" w:hanging="22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«по предъявлении»</w:t>
            </w:r>
          </w:p>
        </w:tc>
        <w:tc>
          <w:tcPr>
            <w:tcW w:w="2485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10% от номинала  векселя, но не менее 100 руб.</w:t>
            </w:r>
          </w:p>
        </w:tc>
        <w:tc>
          <w:tcPr>
            <w:tcW w:w="3402" w:type="dxa"/>
            <w:vMerge w:val="restar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Указанная комиссия облагается НДС, сумма которого взимается дополнительно</w:t>
            </w:r>
          </w:p>
        </w:tc>
      </w:tr>
      <w:tr w:rsidR="0014139B">
        <w:tc>
          <w:tcPr>
            <w:tcW w:w="898" w:type="dxa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4139B" w:rsidRDefault="00BD70E4">
            <w:pPr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менее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485" w:type="dxa"/>
          </w:tcPr>
          <w:p w:rsidR="0014139B" w:rsidRDefault="00BD70E4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10% от номинала  векселя,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но не менее 100 руб.</w:t>
            </w:r>
          </w:p>
        </w:tc>
        <w:tc>
          <w:tcPr>
            <w:tcW w:w="3402" w:type="dxa"/>
            <w:vMerge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98" w:type="dxa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4139B" w:rsidRDefault="00BD70E4">
            <w:pPr>
              <w:spacing w:before="40" w:after="40" w:line="240" w:lineRule="auto"/>
              <w:ind w:left="25" w:hanging="25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«по предъявлении, но не ранее»  и срочные векселя со сроком обращения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30 дней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 более</w:t>
            </w:r>
          </w:p>
        </w:tc>
        <w:tc>
          <w:tcPr>
            <w:tcW w:w="2485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Бесплатно</w:t>
            </w:r>
          </w:p>
        </w:tc>
        <w:tc>
          <w:tcPr>
            <w:tcW w:w="3402" w:type="dxa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98" w:type="dxa"/>
            <w:vMerge w:val="restart"/>
          </w:tcPr>
          <w:p w:rsidR="0014139B" w:rsidRDefault="00BD70E4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4.3.</w:t>
            </w:r>
          </w:p>
        </w:tc>
        <w:tc>
          <w:tcPr>
            <w:tcW w:w="9309" w:type="dxa"/>
            <w:gridSpan w:val="3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Проведение залоговых операций с векселем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 серии «К»</w:t>
            </w:r>
          </w:p>
        </w:tc>
      </w:tr>
      <w:tr w:rsidR="0014139B">
        <w:tc>
          <w:tcPr>
            <w:tcW w:w="898" w:type="dxa"/>
            <w:vMerge/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3422" w:type="dxa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Пересчет и проверка векселей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серии «К» головным офисом и региональным филиалом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485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 руб. за лист</w:t>
            </w:r>
          </w:p>
        </w:tc>
        <w:tc>
          <w:tcPr>
            <w:tcW w:w="3402" w:type="dxa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Взимается при передаче векселя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 в заклад Банку. 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  <w:tr w:rsidR="0014139B">
        <w:tc>
          <w:tcPr>
            <w:tcW w:w="898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3422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копий сообщений и иных документов, обязательное раскрытие которых предусмотрено Положением Банка России от 27.03.2020   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</w:p>
        </w:tc>
        <w:tc>
          <w:tcPr>
            <w:tcW w:w="2485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руб.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один лист с односторонним расположением текста</w:t>
            </w:r>
          </w:p>
        </w:tc>
        <w:tc>
          <w:tcPr>
            <w:tcW w:w="3402" w:type="dxa"/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включает НДС.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копий документов производится в течение 7 дней с даты получения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соответствующего требования. Услуга предоставляется после подтверждения факта оплаты комиссии.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Банковские реквизиты для оплаты комиссии (расходов по изготовлению копий документов, предоставляемых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владельцам ценных бумаг и иным лицам в соответствии с законодательством), представлены на сайте Банка сети Интернет</w:t>
            </w:r>
          </w:p>
        </w:tc>
      </w:tr>
    </w:tbl>
    <w:p w:rsidR="0014139B" w:rsidRDefault="00BD70E4">
      <w:pPr>
        <w:keepNext/>
        <w:spacing w:before="120" w:after="4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5. Документарные операции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2552"/>
        <w:gridCol w:w="3260"/>
      </w:tblGrid>
      <w:tr w:rsidR="0014139B">
        <w:tc>
          <w:tcPr>
            <w:tcW w:w="993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п/п </w:t>
            </w:r>
          </w:p>
        </w:tc>
        <w:tc>
          <w:tcPr>
            <w:tcW w:w="3260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60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93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</w:p>
        </w:tc>
        <w:tc>
          <w:tcPr>
            <w:tcW w:w="9072" w:type="dxa"/>
            <w:gridSpan w:val="3"/>
            <w:tcBorders>
              <w:bottom w:val="single" w:sz="4" w:space="0" w:color="000000"/>
            </w:tcBorders>
          </w:tcPr>
          <w:p w:rsidR="0014139B" w:rsidRDefault="00BD70E4">
            <w:pPr>
              <w:spacing w:before="60" w:after="6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Аккредитивы  для расчетов на территории Российской Федерации</w:t>
            </w:r>
          </w:p>
        </w:tc>
      </w:tr>
      <w:tr w:rsidR="0014139B">
        <w:tc>
          <w:tcPr>
            <w:tcW w:w="993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аккредитива; 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его суммы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0,1% от суммы аккредитива или ее увеличения,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максимум 10 000 руб.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 одним и тем же региональным филиалом Банка</w:t>
            </w: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Открытие,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увеличение суммы,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периода.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Расчет суммы комиссии производится от суммы аккредитива по состоянию на дату открытия аккредитива/на дату начала очередного комиссионного периода. Комиссия уплачивается в дату открытия аккредитива/ в первый рабочий день соответствующего комиссионного периода.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При внесении в условия открытого аккредитива изменений, связанных с </w:t>
            </w:r>
            <w:r>
              <w:rPr>
                <w:rFonts w:ascii="Times New Roman" w:hAnsi="Times New Roman"/>
                <w:iCs/>
              </w:rPr>
              <w:lastRenderedPageBreak/>
              <w:t xml:space="preserve">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Если в комиссионный период, 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максимум 50 000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в долларах США, евро и иной валюте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 комиссионный период* или его часть</w:t>
            </w:r>
          </w:p>
        </w:tc>
        <w:tc>
          <w:tcPr>
            <w:tcW w:w="3260" w:type="dxa"/>
            <w:vMerge/>
            <w:tcBorders>
              <w:lef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Подтверждение аккредитива, открытого другим банком;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подтверждение изменения условий подтвержденного Банком аккредитива, связанного с увеличением суммы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309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5 000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периода.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Расчет суммы комиссии производится от суммы аккредитива/неиспользованного </w:t>
            </w:r>
            <w:r>
              <w:rPr>
                <w:rFonts w:ascii="Times New Roman" w:hAnsi="Times New Roman"/>
                <w:iCs/>
              </w:rPr>
              <w:lastRenderedPageBreak/>
              <w:t xml:space="preserve">остатка средств по аккредитиву по состоянию на дату подтверждения/ на дату начала очередного комиссионного периода. 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Комиссия уплачивается в дату подтверждения аккредитива/в первый рабочий день соответствующего комиссионного периода. 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Если в комиссионный период, за который была уплачена комиссия, был совершен платеж по аккредитиву/сумма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14139B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5.1.3.2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309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отсутствии 100% денежного покрытия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rPr>
          <w:trHeight w:val="410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запроса на аннуляцию/отзыв аккредитива, открытого другим банком;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иных сообщений по аккредитивам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1 500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Комиссия не взимается в случае открытия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 одним и тем же региональным филиалом Банка</w:t>
            </w: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5.1.</w:t>
            </w:r>
            <w:r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Внесение в условия открытого Банком аккредитива изменений, не связанных с увеличением его суммы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согласия на аннуляцию аккредитива/отзыв аккредитива;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запрос по аккредитиву по распоряжению клиента Банка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1 500 руб.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5.1.6.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Обработка/проверка документов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суммы, запрошенной к оплате, минимум 5 000 руб., максимум 100 000 руб.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документов (в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. если документы не приняты к оплате), исходя из суммы, запрошенной оплате в рамках аккредитива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</w:t>
            </w:r>
          </w:p>
        </w:tc>
        <w:tc>
          <w:tcPr>
            <w:tcW w:w="9072" w:type="dxa"/>
            <w:gridSpan w:val="3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Документарные аккредитивы, открытые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 для расчетов по внешнеторговым сделкам (импортные аккредитивы)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5.2.1.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Открытие,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увеличение суммы,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продление срока действия аккредитива на срок, выходящий за пределы периода, комиссия за который оплачена ранее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5.2.1.1.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наличии 100% денежного покрытия:</w:t>
            </w: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</w:tcBorders>
            <w:vAlign w:val="center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Первый комиссионный период 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периода.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</w:t>
            </w:r>
            <w:r>
              <w:rPr>
                <w:rFonts w:ascii="Times New Roman" w:hAnsi="Times New Roman"/>
                <w:iCs/>
              </w:rPr>
              <w:lastRenderedPageBreak/>
              <w:t xml:space="preserve">день соответствующего комиссионного периода. 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iCs/>
              </w:rPr>
              <w:t>Если в комиссионный период, за который была уплачена комиссия, был совершен платеж по аккредитиву/был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14139B">
        <w:tc>
          <w:tcPr>
            <w:tcW w:w="993" w:type="dxa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- в рублях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0,15% от суммы аккредитива, увеличения суммы аккредитива и/или неиспользованного остатка средств по аккредитиву, минимум 10 000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- в долларах США, евро и иной валюте 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0,25% от суммы аккредитива, увеличения суммы аккредитива и/или неиспользованного остатка средств по аккредитиву, минимум 10 000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vMerge/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5.2.1.2.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При отсутствии 100% денежного покрытия 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5.2.2.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Внесение в условия открытого Банком аккредитива изменений, не связанных с увеличением суммы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согласия на аннуляцию аккредитива;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по аккредитиву по распоряжению клиента Банка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3 500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5.2.3.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Обработка/проверка документов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суммы, запрошенной к оплате,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 максимум 350 000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взимается за обработку/проверку каждого представления документов (в т. ч. если документы не приняты к оплате), исходя из суммы, запрошенной к оплате в рамках аккредитива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5.2.4.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Проверка документов, представленных с расхождениями с условиями аккредитива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3 500 руб. за каждый комплект документов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Комиссия взимается в дополнение к комиссии, указанной в п. 5.2.3 Тарифов, и предъявляется к оплате бенефициару; в случае если Банк не получил данную комиссию, она оплачивается приказодателем на основании требования Банка.</w:t>
            </w: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Перевод аккредитива в пользу другого бенефициара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трансферация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);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аккредитива, связанное с увеличением суммы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 xml:space="preserve">0,15% от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суммы или суммы её увеличения, 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минимум 10 000 руб.,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максимум 100 000 руб.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5.2.6.</w:t>
            </w:r>
          </w:p>
        </w:tc>
        <w:tc>
          <w:tcPr>
            <w:tcW w:w="3260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аккредитива, не связанное с увеличением суммы;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запрос согласия на аннуляцию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иных сообщений по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трансферированным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аккредитивам;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запрос по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трансферированному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аккредитиву по распоряжению клиента</w:t>
            </w:r>
          </w:p>
        </w:tc>
        <w:tc>
          <w:tcPr>
            <w:tcW w:w="2552" w:type="dxa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10 000 руб.</w:t>
            </w:r>
          </w:p>
        </w:tc>
        <w:tc>
          <w:tcPr>
            <w:tcW w:w="3260" w:type="dxa"/>
            <w:tcBorders>
              <w:bottom w:val="non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</w:t>
            </w:r>
          </w:p>
        </w:tc>
        <w:tc>
          <w:tcPr>
            <w:tcW w:w="9072" w:type="dxa"/>
            <w:gridSpan w:val="3"/>
            <w:tcBorders>
              <w:top w:val="single" w:sz="4" w:space="0" w:color="000000"/>
              <w:bottom w:val="none" w:sz="4" w:space="0" w:color="000000"/>
            </w:tcBorders>
            <w:vAlign w:val="center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Документарные аккредитивы, открытые другими банками для расчетов по внешнеторговым сделкам (экспортные аккредитивы)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5.3.1.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Предварительное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10 000 руб.</w:t>
            </w:r>
          </w:p>
        </w:tc>
        <w:tc>
          <w:tcPr>
            <w:tcW w:w="3260" w:type="dxa"/>
            <w:vAlign w:val="center"/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14139B">
        <w:tc>
          <w:tcPr>
            <w:tcW w:w="993" w:type="dxa"/>
            <w:tcBorders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изменения условий аккредитива, связанного с увеличением суммы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 аккредитива или от суммы увеличения,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 максимум 75 000 руб.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5.3.3.</w:t>
            </w:r>
          </w:p>
        </w:tc>
        <w:tc>
          <w:tcPr>
            <w:tcW w:w="3260" w:type="dxa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Подтверждение аккредитива,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подтверждение изменения условий подтвержденного Банком аккредитива, связанного с увеличением суммы</w:t>
            </w:r>
          </w:p>
        </w:tc>
        <w:tc>
          <w:tcPr>
            <w:tcW w:w="2552" w:type="dxa"/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5.3.3.1.</w:t>
            </w:r>
          </w:p>
        </w:tc>
        <w:tc>
          <w:tcPr>
            <w:tcW w:w="3260" w:type="dxa"/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предоставлении банком-эмитентом 100% денежного покрытия</w:t>
            </w:r>
          </w:p>
        </w:tc>
        <w:tc>
          <w:tcPr>
            <w:tcW w:w="2552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0,20% от суммы аккредитива, увеличения суммы аккредитива и/или неиспользованного остатка средств по аккредитиву,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минимум 10 000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за комиссионный период* или его часть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Комиссионное вознаграждение взимается в течение срока действия аккредитива и периода отсрочки платежа по аккредитиву (если аккредитив исполняется с отсрочкой платежа) или срока тратты (если аккредитив исполняется путем акцепта срочной тратты).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</w:t>
            </w:r>
            <w:r>
              <w:rPr>
                <w:rFonts w:ascii="Times New Roman" w:hAnsi="Times New Roman"/>
                <w:iCs/>
              </w:rPr>
              <w:lastRenderedPageBreak/>
              <w:t>аккредитив исполняется с отсрочкой платежа) или в самую позднюю дату оплаты срочной тратты (если аккредитив исполняется путем акцепта срочной тратты).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В расчет комиссионного вознаграждения включаются как первый, так и последний дни комиссионного периода.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Расчет суммы комиссии производится от суммы аккредитива/ неиспользованного остатка средств по аккредитиву/ тратты по состоянию на дату подтверждения/ на дату начала очередного комиссионного периода. 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При внесении в условия подтвержденного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Если в комиссионный период, за который была уплачена комиссия, был совершен платеж по аккредитиву/ был совершен акцепт или платеж по тратте/сумма аккредитива была уменьшена/аккредитив был закрыт, сумма комиссии не пересчитывается и не возвращается Банком.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5.3.3.2.</w:t>
            </w:r>
          </w:p>
        </w:tc>
        <w:tc>
          <w:tcPr>
            <w:tcW w:w="3260" w:type="dxa"/>
          </w:tcPr>
          <w:p w:rsidR="0014139B" w:rsidRDefault="00BD70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При отсутствии 100% денежного покрытия</w:t>
            </w:r>
          </w:p>
        </w:tc>
        <w:tc>
          <w:tcPr>
            <w:tcW w:w="2552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По соглашению сторон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5.3.4.</w:t>
            </w:r>
          </w:p>
        </w:tc>
        <w:tc>
          <w:tcPr>
            <w:tcW w:w="3260" w:type="dxa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изменений условий аккредитива, не связанных с увеличением его суммы;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запроса на аннуляцию аккредитива;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иных сообщений по аккредитивам;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запрос по аккредитиву по распоряжению клиента</w:t>
            </w:r>
          </w:p>
        </w:tc>
        <w:tc>
          <w:tcPr>
            <w:tcW w:w="2552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3 500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5.3.5.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Обработка/проверка документов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0,15% от суммы, запрошенной к оплате,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максимум 350 000 руб.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12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Комиссия взимается за обработку/проверку каждого представления  документов (в т. ч. если документы не приняты к оплате), исходя из суммы, </w:t>
            </w: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запрошенной оплате в рамках аккредитива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lastRenderedPageBreak/>
              <w:t>5.3.6.</w:t>
            </w:r>
          </w:p>
        </w:tc>
        <w:tc>
          <w:tcPr>
            <w:tcW w:w="3260" w:type="dxa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Перевод аккредитива в пользу другого бенефициара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трансферация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); 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аккредитива, связанное с увеличением суммы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0,15% от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трансферированной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суммы или суммы её увеличения,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минимум 10 000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максимум 100 000 руб.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5.3.7.</w:t>
            </w:r>
          </w:p>
        </w:tc>
        <w:tc>
          <w:tcPr>
            <w:tcW w:w="3260" w:type="dxa"/>
          </w:tcPr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Изменение условий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аккредитива, не связанное с увеличением суммы; 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запроса на аннуляцию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трансферированного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иных сообщений по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трансферированным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аккредитивам;</w:t>
            </w:r>
          </w:p>
          <w:p w:rsidR="0014139B" w:rsidRDefault="00BD70E4">
            <w:pPr>
              <w:numPr>
                <w:ilvl w:val="0"/>
                <w:numId w:val="14"/>
              </w:numPr>
              <w:spacing w:before="40" w:after="0" w:line="240" w:lineRule="auto"/>
              <w:ind w:left="184" w:hanging="153"/>
              <w:jc w:val="both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запрос по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трансферированному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аккредитиву по распоряжению клиента</w:t>
            </w:r>
          </w:p>
        </w:tc>
        <w:tc>
          <w:tcPr>
            <w:tcW w:w="2552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10 000 руб.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5.4.</w:t>
            </w:r>
          </w:p>
        </w:tc>
        <w:tc>
          <w:tcPr>
            <w:tcW w:w="9072" w:type="dxa"/>
            <w:gridSpan w:val="3"/>
          </w:tcPr>
          <w:p w:rsidR="0014139B" w:rsidRDefault="00BD70E4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Документарное инкассо</w:t>
            </w: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5.4.1.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Прием, проверка, подготовка документов для отправки на инкассо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0,15% от суммы,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мин. 3 500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макс. 35 000 руб.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5.4.2.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условий инкассового поручения или аннуляция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2 500 руб.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5.4.3.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Выдача документов против платежа и/или акцепта или на других условиях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0,15% от суммы,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мин. 3 500 руб.,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макс. 35 000 руб.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5.4.4.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Возврат неоплаченных/неакцептованных документов</w:t>
            </w:r>
          </w:p>
        </w:tc>
        <w:tc>
          <w:tcPr>
            <w:tcW w:w="2552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3 500 руб. за каждый комплект документов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993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5.4.5.</w:t>
            </w:r>
          </w:p>
        </w:tc>
        <w:tc>
          <w:tcPr>
            <w:tcW w:w="326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Запрос по инкассо по распоряжению клиента</w:t>
            </w:r>
          </w:p>
        </w:tc>
        <w:tc>
          <w:tcPr>
            <w:tcW w:w="2552" w:type="dxa"/>
          </w:tcPr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2 500 руб.</w:t>
            </w:r>
          </w:p>
        </w:tc>
        <w:tc>
          <w:tcPr>
            <w:tcW w:w="3260" w:type="dxa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4139B" w:rsidRDefault="00BD70E4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 Под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комиссионным периодом понимается период в 90 (девяносто) последовательных календарных дней.</w:t>
      </w:r>
    </w:p>
    <w:p w:rsidR="0014139B" w:rsidRDefault="00BD70E4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</w:p>
    <w:p w:rsidR="0014139B" w:rsidRDefault="00BD70E4">
      <w:pPr>
        <w:tabs>
          <w:tab w:val="left" w:pos="-1276"/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При указании в наименовании услуги двух и более операций к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омиссионное вознаграждение (комиссия) взимается за каждую осуществленную операцию из перечисленных в соответствующем пункте Тарифа.</w:t>
      </w:r>
    </w:p>
    <w:p w:rsidR="0014139B" w:rsidRDefault="00BD70E4">
      <w:pPr>
        <w:tabs>
          <w:tab w:val="left" w:pos="-1276"/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сторон.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Комиссионное вознаграждение по Разделу 5.1 «Аккредитивы для расчетов на территории Российской Федерации» начисляются в рублях Российской Федерации.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Комиссионное вознаграждение по Разделам 5.2 «Документарные аккредитивы, открытые АО «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» для расчетов по внешнеторговым сделкам (импортные аккредитивы)», 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По аккредитивам и инкассо 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период), если иное не предусмотрено соглашением сторон.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</w:p>
    <w:p w:rsidR="0014139B" w:rsidRDefault="00BD70E4">
      <w:pPr>
        <w:tabs>
          <w:tab w:val="left" w:pos="-1276"/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6. Возмещение комиссий и расходов иных банков по документарным операциям, если таковые возникают и,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 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8. Комиссионное вознаграждение, уплаченное Банку за оказание услуг (кроме ошибочно удержанного), возврату не подлежит.</w:t>
      </w:r>
    </w:p>
    <w:p w:rsidR="0014139B" w:rsidRDefault="0014139B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14139B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14139B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14139B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14139B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BD70E4">
      <w:pPr>
        <w:spacing w:before="240" w:after="120" w:line="240" w:lineRule="auto"/>
        <w:ind w:right="7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 Гарантийные операции</w:t>
      </w:r>
    </w:p>
    <w:tbl>
      <w:tblPr>
        <w:tblW w:w="1024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3239"/>
        <w:gridCol w:w="2817"/>
        <w:gridCol w:w="3239"/>
      </w:tblGrid>
      <w:tr w:rsidR="0014139B">
        <w:trPr>
          <w:cantSplit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rPr>
          <w:trHeight w:val="1843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банковской гарантии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соглашению сторон,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 5 000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14139B" w:rsidRDefault="00BD70E4">
            <w:pPr>
              <w:pStyle w:val="ConsNormal"/>
              <w:spacing w:before="40" w:after="4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[Данная информация не включается в информационные материалы для клиентов Банка, не размещается на сайте Банка в сети Интернет: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выдачу гарантии определяется с учетом минимальных тарифов комиссионного вознаграждения по гарантийным сделкам (Приложение 2 к приказу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от 01.08.2013 №386-ОД), а также полномочий по изменению размера комиссионного вознаграждения по гарантийным сделкам, предоставленных региональным филиалам в соответствии с п. 2.5 приказа Банка от 01.08.2013 № 386-ОД.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рассчитывается от предельной суммы </w:t>
            </w:r>
            <w:r>
              <w:rPr>
                <w:rFonts w:ascii="Times New Roman" w:hAnsi="Times New Roman"/>
              </w:rPr>
              <w:lastRenderedPageBreak/>
              <w:t>обязательств по гарантии (предела обязательств Банка) за период действия банковской гарантии.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может быть установлена как в абсолютном (твердая денежная сумма), так и в относительном (процент годовых от суммы банковской гарантии) выражении.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Точный размер комиссии устанавливается уполномоченным органом Банка, к компетенции которого относится принятие решения о выдаче банковской гарантии.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/>
              </w:rPr>
              <w:t>Размер и порядок уплаты комиссии фиксируется в Соглашении о порядке и условиях выдачи банковской гарантии/Генеральном соглашении о выдаче банковских гарантий</w:t>
            </w:r>
            <w:r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hAnsi="Times New Roman"/>
              </w:rPr>
              <w:t>]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6.2.</w:t>
            </w:r>
          </w:p>
        </w:tc>
        <w:tc>
          <w:tcPr>
            <w:tcW w:w="9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условий выдачи банковской гарантии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6.2.1.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/>
                <w:lang w:eastAsia="ru-RU"/>
              </w:rPr>
              <w:t>суммы и/или срока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гарантии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соглашению сторон,</w:t>
            </w: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 5 000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  <w:t>и условиях выдачи банковской гарантии/Генеральным соглашением о выдаче банковских гарантий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BD70E4">
            <w:pPr>
              <w:pStyle w:val="ConsNormal"/>
              <w:spacing w:before="40" w:after="4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 2 к приказу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от 01.08.2013 </w:t>
            </w:r>
            <w:r>
              <w:rPr>
                <w:rFonts w:ascii="Times New Roman" w:hAnsi="Times New Roman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rFonts w:ascii="Times New Roman" w:hAnsi="Times New Roman"/>
              </w:rPr>
              <w:br/>
              <w:t xml:space="preserve">в соответствии с п. 2.5 приказа Банка </w:t>
            </w:r>
            <w:r>
              <w:rPr>
                <w:rFonts w:ascii="Times New Roman" w:hAnsi="Times New Roman"/>
              </w:rPr>
              <w:br/>
              <w:t>от 01.08.2013 № 386-ОД.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за увеличение срока гарантии рассчитывается от предельной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одновременном увеличении суммы </w:t>
            </w:r>
            <w:r>
              <w:rPr>
                <w:rFonts w:ascii="Times New Roman" w:hAnsi="Times New Roman"/>
              </w:rPr>
              <w:br w:type="textWrapping" w:clear="all"/>
              <w:t xml:space="preserve">и срока гарантии комиссия рассчитывается </w:t>
            </w:r>
            <w:r>
              <w:rPr>
                <w:rFonts w:ascii="Times New Roman" w:hAnsi="Times New Roman"/>
              </w:rPr>
              <w:br w:type="textWrapping" w:clear="all"/>
              <w:t>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 период продления срока действия банковской гарантии.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может быть установлена как </w:t>
            </w:r>
            <w:r>
              <w:rPr>
                <w:rFonts w:ascii="Times New Roman" w:hAnsi="Times New Roman"/>
              </w:rPr>
              <w:br w:type="textWrapping" w:clear="all"/>
              <w:t xml:space="preserve">в абсолютном (твердая денежная сумма), так </w:t>
            </w:r>
            <w:r>
              <w:rPr>
                <w:rFonts w:ascii="Times New Roman" w:hAnsi="Times New Roman"/>
              </w:rPr>
              <w:br w:type="textWrapping" w:clear="all"/>
              <w:t>и в относительном (процент годовых от суммы банковской гарантии) выражении.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Точный размер комиссии устанавливается уполномоченным органом Банка, </w:t>
            </w:r>
            <w:r>
              <w:rPr>
                <w:rFonts w:ascii="Times New Roman" w:hAnsi="Times New Roman"/>
              </w:rPr>
              <w:br w:type="textWrapping" w:clear="all"/>
              <w:t>к компетенции которого относится принятие решения о выдаче банковской гарантии.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6.2.2.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Изменение условий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Генерального соглашения о выдаче банковских гарантий/Соглашения о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порядке и условиях выдачи банковской гарантии, а также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условий гарантии, не указанных в п. 6.2.1</w:t>
            </w:r>
          </w:p>
          <w:p w:rsidR="0014139B" w:rsidRPr="00BD70E4" w:rsidRDefault="0014139B">
            <w:pPr>
              <w:pStyle w:val="1112111"/>
              <w:rPr>
                <w:sz w:val="22"/>
                <w:szCs w:val="22"/>
                <w:lang w:val="ru-RU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5 000 руб.</w:t>
            </w: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rFonts w:ascii="Times New Roman" w:hAnsi="Times New Roman"/>
              </w:rPr>
              <w:br w:type="textWrapping" w:clear="all"/>
              <w:t xml:space="preserve">и условиях выдачи банковской </w:t>
            </w:r>
            <w:r>
              <w:rPr>
                <w:rFonts w:ascii="Times New Roman" w:hAnsi="Times New Roman"/>
              </w:rPr>
              <w:lastRenderedPageBreak/>
              <w:t>гарантии/ Генеральным соглашением о выдаче банковских гарантий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BD70E4">
            <w:pPr>
              <w:pStyle w:val="ConsNormal"/>
              <w:spacing w:before="40" w:after="40"/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[Данная информация не включается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br w:type="textWrapping" w:clear="all"/>
              <w:t>в информационные материалы для клиентов Банка, не размещается на сайте Банка в сети Интернет: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устанавливается в абсолютном выражении (твердая денежная сумма).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не взимается в следующих случаях: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rFonts w:ascii="Times New Roman" w:hAnsi="Times New Roman"/>
              </w:rPr>
              <w:br w:type="textWrapping" w:clear="all"/>
              <w:t>за выдачу гарантии не производится);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изменение условий гарантийной сделки </w:t>
            </w:r>
            <w:r>
              <w:rPr>
                <w:rFonts w:ascii="Times New Roman" w:hAnsi="Times New Roman"/>
              </w:rPr>
              <w:br w:type="textWrapping" w:clear="all"/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rFonts w:ascii="Times New Roman" w:hAnsi="Times New Roman"/>
              </w:rPr>
              <w:br w:type="textWrapping" w:clear="all"/>
              <w:t>по требованию Банка;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 иных случаях,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гарантии/Генеральному соглашению о выдаче банковских гарантий.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Размер и порядок уплаты комиссии фиксируется в Соглашении о порядке </w:t>
            </w:r>
            <w:r>
              <w:rPr>
                <w:rFonts w:ascii="Times New Roman" w:hAnsi="Times New Roman"/>
              </w:rPr>
              <w:br w:type="textWrapping" w:clear="all"/>
              <w:t>и условиях выдачи банковской гарантии/Генеральном соглашении о выдаче банковских гарантий.]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6.3.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гарантии,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изменения гарантии, связанного с увеличением ее суммы, без обязательств со стороны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20 000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keepNext/>
              <w:spacing w:before="40" w:after="40" w:line="240" w:lineRule="auto"/>
              <w:outlineLvl w:val="8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6.4.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изменения гарантии, не связанного с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увеличением ее суммы/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запроса на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аннуляцию гарантии/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авизование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сообщения по гарантии без обязательств со стороны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3 500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6.5.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Требование платежа по гарантии, авизованной без обязательств со стороны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7 500 руб.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keepNext/>
              <w:spacing w:before="40" w:after="40" w:line="240" w:lineRule="auto"/>
              <w:outlineLvl w:val="8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6.6.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подписей на гарантии и/или правильности телексных ключей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3 500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  <w:tr w:rsidR="0014139B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6.7.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Отправка сообщения по гарантии, инициированного клиентом/банком-гарантом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2 500 руб.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включает НДС</w:t>
            </w:r>
          </w:p>
        </w:tc>
      </w:tr>
    </w:tbl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 к пунктам 6.3-6.7 Тарифов: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1.Если уплата комиссионного вознаграждения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2. Возмещение комиссий и расходов иных банков по гарантийным операциям, если таковые возникают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3. Размер комиссионного вознаграждения, отличный от установленного в Тарифах, определяется на основании отдельного соглашения сторон.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4. Комиссионное вознаграждение, уплаченное Банку за оказание услуг (кроме ошибочно удержанного), возврату не подлежит</w:t>
      </w: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14139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BD70E4">
      <w:pPr>
        <w:keepNext/>
        <w:tabs>
          <w:tab w:val="left" w:pos="567"/>
        </w:tabs>
        <w:spacing w:before="240" w:after="240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80808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7. Дистанционное банковское обслуживание (ДБО)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2769"/>
        <w:gridCol w:w="58"/>
        <w:gridCol w:w="2434"/>
        <w:gridCol w:w="3928"/>
      </w:tblGrid>
      <w:tr w:rsidR="0014139B">
        <w:tc>
          <w:tcPr>
            <w:tcW w:w="876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769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492" w:type="dxa"/>
            <w:gridSpan w:val="2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928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</w:t>
            </w:r>
          </w:p>
        </w:tc>
        <w:tc>
          <w:tcPr>
            <w:tcW w:w="9189" w:type="dxa"/>
            <w:gridSpan w:val="4"/>
            <w:vAlign w:val="center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Установка и настройка программного обеспечения, восстановление текущей работоспособности системы ДБО с выездом к клиенту</w:t>
            </w:r>
          </w:p>
        </w:tc>
      </w:tr>
      <w:tr w:rsidR="0014139B">
        <w:tc>
          <w:tcPr>
            <w:tcW w:w="876" w:type="dxa"/>
            <w:vMerge w:val="restar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7.1.1</w:t>
            </w:r>
          </w:p>
        </w:tc>
        <w:tc>
          <w:tcPr>
            <w:tcW w:w="2827" w:type="dxa"/>
            <w:gridSpan w:val="2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Ставрополь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Владикавказ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г. Черкесск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-по г. Назрань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34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3000 руб.</w:t>
            </w:r>
          </w:p>
        </w:tc>
        <w:tc>
          <w:tcPr>
            <w:tcW w:w="3928" w:type="dxa"/>
            <w:vMerge w:val="restart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</w:t>
            </w:r>
            <w:proofErr w:type="gramStart"/>
            <w:r>
              <w:rPr>
                <w:rFonts w:ascii="Times New Roman" w:hAnsi="Times New Roman"/>
                <w:bCs/>
              </w:rPr>
              <w:t>/«</w:t>
            </w:r>
            <w:proofErr w:type="gramEnd"/>
            <w:r>
              <w:rPr>
                <w:rFonts w:ascii="Times New Roman" w:hAnsi="Times New Roman"/>
                <w:bCs/>
              </w:rPr>
              <w:t>Интернет-Клиент»/«Свой Бизнес»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876" w:type="dxa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827" w:type="dxa"/>
            <w:gridSpan w:val="2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Ставропольскому краю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Республике Северная Осетия-Алания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Карачаево-Черкесской республике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территории Республики Ингушетия</w:t>
            </w:r>
          </w:p>
        </w:tc>
        <w:tc>
          <w:tcPr>
            <w:tcW w:w="2434" w:type="dxa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4000 руб.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</w:t>
            </w:r>
          </w:p>
        </w:tc>
        <w:tc>
          <w:tcPr>
            <w:tcW w:w="9189" w:type="dxa"/>
            <w:gridSpan w:val="4"/>
          </w:tcPr>
          <w:p w:rsidR="0014139B" w:rsidRDefault="00BD70E4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клиента на новую систему ДБО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7.2.1.</w:t>
            </w:r>
          </w:p>
        </w:tc>
        <w:tc>
          <w:tcPr>
            <w:tcW w:w="2769" w:type="dxa"/>
          </w:tcPr>
          <w:p w:rsidR="0014139B" w:rsidRDefault="00BD70E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Перевод клиента с «Интернет-Клиент» на «Свой бизнес»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</w:tcPr>
          <w:p w:rsidR="0014139B" w:rsidRDefault="0014139B"/>
        </w:tc>
      </w:tr>
      <w:tr w:rsidR="0014139B">
        <w:tc>
          <w:tcPr>
            <w:tcW w:w="876" w:type="dxa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</w:t>
            </w:r>
          </w:p>
        </w:tc>
        <w:tc>
          <w:tcPr>
            <w:tcW w:w="9189" w:type="dxa"/>
            <w:gridSpan w:val="4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системы ДБО</w:t>
            </w:r>
          </w:p>
        </w:tc>
      </w:tr>
      <w:tr w:rsidR="0014139B">
        <w:tc>
          <w:tcPr>
            <w:tcW w:w="876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7.3.1.</w:t>
            </w:r>
          </w:p>
        </w:tc>
        <w:tc>
          <w:tcPr>
            <w:tcW w:w="2769" w:type="dxa"/>
            <w:tcBorders>
              <w:bottom w:val="none" w:sz="4" w:space="0" w:color="000000"/>
            </w:tcBorders>
          </w:tcPr>
          <w:p w:rsidR="0014139B" w:rsidRDefault="00BD70E4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«Банк-Клиент»</w:t>
            </w:r>
          </w:p>
        </w:tc>
        <w:tc>
          <w:tcPr>
            <w:tcW w:w="2492" w:type="dxa"/>
            <w:gridSpan w:val="2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5 000 руб. в месяц</w:t>
            </w:r>
          </w:p>
        </w:tc>
        <w:tc>
          <w:tcPr>
            <w:tcW w:w="3928" w:type="dxa"/>
            <w:vMerge w:val="restar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за месяцем подключения клиента к системе ДБО.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по ставке тарифа, действующей на дату начисления комиссии.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счетов данного клиента</w:t>
            </w:r>
            <w:r>
              <w:rPr>
                <w:rFonts w:ascii="Times New Roman" w:eastAsia="Times New Roman" w:hAnsi="Times New Roman"/>
                <w:bCs/>
                <w:iCs/>
                <w:lang w:eastAsia="ru-RU"/>
              </w:rPr>
              <w:t>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пользовании клиентом услуг Банка по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п.п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7.3.2-7.3.3 комиссия по п.</w:t>
            </w:r>
            <w:r>
              <w:rPr>
                <w:rFonts w:ascii="Times New Roman" w:eastAsia="Times New Roman" w:hAnsi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7.3.1 Банком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не взимается.</w:t>
            </w:r>
          </w:p>
          <w:p w:rsidR="0014139B" w:rsidRDefault="00BD70E4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/>
              </w:rPr>
              <w:t xml:space="preserve">Мобильного приложения «Свой Бизнес </w:t>
            </w:r>
            <w:proofErr w:type="spellStart"/>
            <w:r>
              <w:rPr>
                <w:rFonts w:ascii="Times New Roman" w:hAnsi="Times New Roman"/>
              </w:rPr>
              <w:t>Мобайл</w:t>
            </w:r>
            <w:proofErr w:type="spellEnd"/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возможно только при условии подключения «Свой Бизнес»</w:t>
            </w:r>
          </w:p>
          <w:p w:rsidR="0014139B" w:rsidRDefault="00BD70E4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</w:p>
          <w:p w:rsidR="0014139B" w:rsidRDefault="00BD70E4">
            <w:pPr>
              <w:spacing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 расчетный месяц, в котором Банком возобновлено использование Клиентом системы дистанционного банковского обслуживания «Свой бизнес», комиссионное вознаграждение по п. 7.3.1 взимается в полном объеме вне зависимости от даты возобновления.</w:t>
            </w:r>
          </w:p>
          <w:p w:rsidR="0014139B" w:rsidRDefault="00BD70E4">
            <w:pPr>
              <w:spacing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После выполнения обязательств перед АО 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по кредитным сделкам в полном объеме, комиссия взимается </w:t>
            </w:r>
            <w:r>
              <w:rPr>
                <w:rFonts w:ascii="Times New Roman" w:hAnsi="Times New Roman"/>
                <w:bCs/>
              </w:rPr>
              <w:br w:type="textWrapping" w:clear="all"/>
              <w:t>в стандартном размере.</w:t>
            </w:r>
          </w:p>
        </w:tc>
      </w:tr>
      <w:tr w:rsidR="0014139B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«Интернет-Клиент»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900 руб. в месяц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«Мобильный банк»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numPr>
                <w:ilvl w:val="0"/>
                <w:numId w:val="3"/>
              </w:numPr>
              <w:tabs>
                <w:tab w:val="clear" w:pos="964"/>
                <w:tab w:val="num" w:pos="0"/>
                <w:tab w:val="num" w:pos="292"/>
              </w:tabs>
              <w:spacing w:before="40" w:after="40" w:line="240" w:lineRule="auto"/>
              <w:ind w:left="9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«Свой Бизнес»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900 руб. в месяц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numPr>
                <w:ilvl w:val="0"/>
                <w:numId w:val="11"/>
              </w:numPr>
              <w:tabs>
                <w:tab w:val="num" w:pos="0"/>
                <w:tab w:val="num" w:pos="292"/>
                <w:tab w:val="num" w:pos="434"/>
              </w:tabs>
              <w:spacing w:before="40" w:after="40" w:line="240" w:lineRule="auto"/>
              <w:ind w:left="9" w:firstLine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для клиентов «Банк-Клиент»/ «Интернет-Клиент»/</w:t>
            </w:r>
            <w:r>
              <w:rPr>
                <w:rFonts w:ascii="Times New Roman" w:hAnsi="Times New Roman"/>
                <w:bCs/>
              </w:rPr>
              <w:t>«Мобильный банк»/«Свой Бизнес»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заключивших договор номинального банковского счета, открываемого организациям,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на которые возлагается исполнение обязанностей опекунов или попечителей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</w:tcBorders>
          </w:tcPr>
          <w:p w:rsidR="0014139B" w:rsidRDefault="00BD70E4">
            <w:pPr>
              <w:numPr>
                <w:ilvl w:val="0"/>
                <w:numId w:val="13"/>
              </w:numPr>
              <w:tabs>
                <w:tab w:val="left" w:pos="292"/>
              </w:tabs>
              <w:spacing w:before="40" w:after="40" w:line="240" w:lineRule="auto"/>
              <w:ind w:left="0" w:firstLine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</w:t>
            </w:r>
            <w:r>
              <w:rPr>
                <w:rFonts w:ascii="Times New Roman" w:hAnsi="Times New Roman"/>
                <w:bCs/>
              </w:rPr>
              <w:br w:type="textWrapping" w:clear="all"/>
              <w:t>в соответствии с Федеральным законом от 29.07.2017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 xml:space="preserve">217-ФЗ </w:t>
            </w:r>
            <w:r>
              <w:rPr>
                <w:rFonts w:ascii="Times New Roman" w:hAnsi="Times New Roman"/>
                <w:bCs/>
              </w:rPr>
              <w:br w:type="textWrapping" w:clear="all"/>
              <w:t xml:space="preserve">«О ведении гражданами </w:t>
            </w:r>
            <w:r>
              <w:rPr>
                <w:rFonts w:ascii="Times New Roman" w:hAnsi="Times New Roman"/>
                <w:bCs/>
              </w:rPr>
              <w:lastRenderedPageBreak/>
              <w:t xml:space="preserve">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</w:t>
            </w:r>
            <w:r>
              <w:rPr>
                <w:rFonts w:ascii="Times New Roman" w:hAnsi="Times New Roman"/>
                <w:bCs/>
              </w:rPr>
              <w:br/>
              <w:t>с Федеральным законом от 15.04.1998 №</w:t>
            </w:r>
            <w:r>
              <w:rPr>
                <w:rFonts w:ascii="Times New Roman" w:hAnsi="Times New Roman"/>
                <w:bCs/>
                <w:lang w:val="en-US"/>
              </w:rPr>
              <w:t> </w:t>
            </w:r>
            <w:r>
              <w:rPr>
                <w:rFonts w:ascii="Times New Roman" w:hAnsi="Times New Roman"/>
                <w:bCs/>
              </w:rPr>
              <w:t>66-ФЗ «О садоводческих, огороднических и дачных некоммерческих объединениях граждан»</w:t>
            </w:r>
          </w:p>
          <w:p w:rsidR="0014139B" w:rsidRDefault="0014139B">
            <w:pPr>
              <w:tabs>
                <w:tab w:val="left" w:pos="292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BD70E4">
            <w:pPr>
              <w:tabs>
                <w:tab w:val="left" w:pos="292"/>
              </w:tabs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>для клиентов, имеющих обязательства перед АО 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br/>
              <w:t xml:space="preserve">по кредитным сделкам*, </w:t>
            </w:r>
            <w:r>
              <w:rPr>
                <w:rFonts w:ascii="Times New Roman" w:hAnsi="Times New Roman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rFonts w:ascii="Times New Roman" w:hAnsi="Times New Roman"/>
              </w:rPr>
              <w:br/>
              <w:t xml:space="preserve">о банкротстве в соответствии с Федеральным законом </w:t>
            </w:r>
            <w:r>
              <w:rPr>
                <w:rFonts w:ascii="Times New Roman" w:hAnsi="Times New Roman"/>
              </w:rPr>
              <w:br/>
              <w:t xml:space="preserve">от 26.10.2002 № 127-ФЗ </w:t>
            </w:r>
            <w:r>
              <w:rPr>
                <w:rFonts w:ascii="Times New Roman" w:hAnsi="Times New Roman"/>
              </w:rPr>
              <w:br/>
              <w:t>«О несостоятельности (банкротстве)» или находящихся в процессе ликвидации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7.3.2.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подключении более одного клиента к одному автоматизированному рабочему месту системы  ДБО «Банк-Клиент»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месяц с каждого клиента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7.3.3.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установке одному клиенту нескольких автоматизированных рабочих мест системы ДБО «Банк-Клиент» 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2 000 руб.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 месяц за каждое автоматизированное рабочее место, 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но не более 5 000 руб. с одного клиента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numPr>
                <w:ilvl w:val="0"/>
                <w:numId w:val="3"/>
              </w:numPr>
              <w:spacing w:before="40" w:after="0" w:line="240" w:lineRule="auto"/>
              <w:ind w:hanging="766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bottom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</w:t>
            </w:r>
          </w:p>
        </w:tc>
        <w:tc>
          <w:tcPr>
            <w:tcW w:w="9189" w:type="dxa"/>
            <w:gridSpan w:val="4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14139B">
        <w:tc>
          <w:tcPr>
            <w:tcW w:w="8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одного временного сертификата ключа проверки электронной подписи на ключевом носителе Банка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2 050 руб.</w:t>
            </w:r>
          </w:p>
        </w:tc>
        <w:tc>
          <w:tcPr>
            <w:tcW w:w="3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Комиссия взимается не позднее рабочего дня, следующего за днем подачи клиентом заявления на регистрацию субъекта информационного обмена в Удостоверяющем центре АО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lang w:eastAsia="ru-RU"/>
              </w:rPr>
              <w:t>».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Услуга не предоставляется при подключении к «Интернет-Клиент»/ «Свой Бизнес» с использованием Личного кабинета.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876" w:type="dxa"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для клиентов, заключивших договор номинального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9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</w:p>
        </w:tc>
        <w:tc>
          <w:tcPr>
            <w:tcW w:w="24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7.4.1.1.</w:t>
            </w:r>
          </w:p>
        </w:tc>
        <w:tc>
          <w:tcPr>
            <w:tcW w:w="2769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одного постоянного сертификата ключа проверки электронной подписи по запросу клиента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7.4.1.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подключении к «Интернет-Клиент»/«Свой Бизнес» с использованием Личного кабинета услуга предоставляется в соответствии с п. 7.4.2</w:t>
            </w:r>
          </w:p>
        </w:tc>
      </w:tr>
      <w:tr w:rsidR="0014139B">
        <w:tc>
          <w:tcPr>
            <w:tcW w:w="876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7.4.1.2.</w:t>
            </w:r>
          </w:p>
        </w:tc>
        <w:tc>
          <w:tcPr>
            <w:tcW w:w="2769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Повторное формирование одного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 по запросу клиента</w:t>
            </w:r>
            <w:r>
              <w:rPr>
                <w:rFonts w:ascii="Times New Roman" w:hAnsi="Times New Roman"/>
              </w:rPr>
              <w:t xml:space="preserve"> в связи с истечением срока действия временного сертификата ключа проверки электронной подписи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815 руб.</w:t>
            </w:r>
          </w:p>
        </w:tc>
        <w:tc>
          <w:tcPr>
            <w:tcW w:w="3928" w:type="dxa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взимается в день подачи клиентом заявления на регистрацию субъекта информационного обмена в Удостоверяющем центре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предоставляется клиенту после выполнения условий п. 7.4.1, в случае если клиент в течение 45 </w:t>
            </w:r>
            <w:proofErr w:type="gramStart"/>
            <w:r>
              <w:rPr>
                <w:rFonts w:ascii="Times New Roman" w:hAnsi="Times New Roman"/>
              </w:rPr>
              <w:t>дней  с</w:t>
            </w:r>
            <w:proofErr w:type="gramEnd"/>
            <w:r>
              <w:rPr>
                <w:rFonts w:ascii="Times New Roman" w:hAnsi="Times New Roman"/>
              </w:rPr>
              <w:t xml:space="preserve"> момента выпуска временного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 не направил в Банк запрос на выдачу постоянного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сертификата ключа проверки электронной подписи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включает в себя НДС (дополнительно не взимается).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Тариф применяется в случае возврата клиентом ключевого носителя, ранее выданного Банком.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случае не предоставления клиентом ключевого носителя, ранее выданного Банком, с клиента взимается комиссия в соответствии с п. 7.4.1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876" w:type="dxa"/>
            <w:vMerge w:val="restar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7.4.2.</w:t>
            </w:r>
          </w:p>
        </w:tc>
        <w:tc>
          <w:tcPr>
            <w:tcW w:w="2769" w:type="dxa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к  «Интернет-Клиент»/ «Свой Бизнес» с использованием Личного кабинета</w:t>
            </w:r>
          </w:p>
        </w:tc>
        <w:tc>
          <w:tcPr>
            <w:tcW w:w="2492" w:type="dxa"/>
            <w:gridSpan w:val="2"/>
            <w:tcBorders>
              <w:bottom w:val="non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2 050 руб.</w:t>
            </w:r>
          </w:p>
        </w:tc>
        <w:tc>
          <w:tcPr>
            <w:tcW w:w="3928" w:type="dxa"/>
            <w:vMerge w:val="restar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день получения клиентом ключевого носителя.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за каждый ключевой носитель, предоставленный при подключении к «Интернет-Клиент»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/«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Свой Бизнес» с использованием Личного кабинета.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876" w:type="dxa"/>
            <w:vMerge/>
            <w:tcBorders>
              <w:bottom w:val="non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  <w:bottom w:val="non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non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769" w:type="dxa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для </w:t>
            </w:r>
            <w:r>
              <w:rPr>
                <w:rFonts w:ascii="Times New Roman" w:hAnsi="Times New Roman"/>
                <w:bCs/>
              </w:rPr>
              <w:t>клиентов</w:t>
            </w:r>
            <w:r>
              <w:rPr>
                <w:rFonts w:ascii="Times New Roman" w:hAnsi="Times New Roman"/>
              </w:rPr>
              <w:t xml:space="preserve">, являющихся 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</w:t>
            </w:r>
            <w:r>
              <w:rPr>
                <w:rFonts w:ascii="Times New Roman" w:hAnsi="Times New Roman"/>
              </w:rPr>
              <w:lastRenderedPageBreak/>
              <w:t>огороднических и дачных некоммерческих объединениях граждан»</w:t>
            </w:r>
          </w:p>
        </w:tc>
        <w:tc>
          <w:tcPr>
            <w:tcW w:w="2492" w:type="dxa"/>
            <w:gridSpan w:val="2"/>
            <w:tcBorders>
              <w:top w:val="non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lastRenderedPageBreak/>
              <w:t>Не взимается</w:t>
            </w:r>
          </w:p>
        </w:tc>
        <w:tc>
          <w:tcPr>
            <w:tcW w:w="3928" w:type="dxa"/>
            <w:vMerge/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7.4.3.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7.4.4.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7.4.5.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Возобновление действия одного сертификата ключа проверки электронной подписи по запросу клиента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руб.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Субъекту информационного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обмена  сертификата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ключа проверки электронной подписи. 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7.4.6.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в течение 3-х рабочих дней от даты заключения Удостоверяющего центра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»/заключения экспертной группы.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4139B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сертификата ключа проверки электронной подписи  по запросу клиента</w:t>
            </w:r>
          </w:p>
        </w:tc>
      </w:tr>
      <w:tr w:rsidR="0014139B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7.5.1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 </w:t>
            </w:r>
          </w:p>
        </w:tc>
        <w:tc>
          <w:tcPr>
            <w:tcW w:w="2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1221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</w:t>
            </w:r>
          </w:p>
        </w:tc>
        <w:tc>
          <w:tcPr>
            <w:tcW w:w="91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сертификата ключа проверки электронной подписи по запросу клиента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7.6.1.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одного временного </w:t>
            </w:r>
            <w:r>
              <w:rPr>
                <w:rFonts w:ascii="Times New Roman" w:hAnsi="Times New Roman"/>
              </w:rPr>
              <w:t>/ 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2 0</w:t>
            </w: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руб.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Формирование постоянного сертификата ключа проверки электронной подписи на ключевом </w:t>
            </w:r>
            <w:r>
              <w:rPr>
                <w:rFonts w:ascii="Times New Roman" w:hAnsi="Times New Roman"/>
                <w:bCs/>
                <w:iCs/>
              </w:rPr>
              <w:lastRenderedPageBreak/>
              <w:t xml:space="preserve">носителе, выданном </w:t>
            </w:r>
            <w:proofErr w:type="gramStart"/>
            <w:r>
              <w:rPr>
                <w:rFonts w:ascii="Times New Roman" w:hAnsi="Times New Roman"/>
                <w:bCs/>
                <w:iCs/>
              </w:rPr>
              <w:t>Банком,  осуществляется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 клиентом только с использованием Личного кабинета.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в себя НДС (дополнительно не взимается)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7.6.1.1.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7.6.1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/«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Свой Бизнес» с использованием Личного кабинета услуга предоставляется в соответствии с п. 7.6.1.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временного/</w:t>
            </w:r>
            <w:r>
              <w:rPr>
                <w:rFonts w:ascii="Times New Roman" w:hAnsi="Times New Roman"/>
              </w:rPr>
              <w:t>постоянного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ключевого носителя, ранее выданного Банком.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</w:p>
          <w:p w:rsidR="0014139B" w:rsidRDefault="00BD70E4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</w:rPr>
              <w:t>Формирование постоянного сертификата ключа проверки электронной подписи на ключевом носителе, выданном Банком,  осуществляется клиентом только с использованием Личного кабинета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7.6.2.1.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постоянного сертификата ключа проверки электронной подписи по запросу клиента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7.6.2.</w:t>
            </w: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предоставляется в соответствии с п. 7.6.2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7.7.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Доступ к сервису проверки контрагентов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290 руб. </w:t>
            </w:r>
            <w:r>
              <w:rPr>
                <w:rFonts w:ascii="Times New Roman" w:hAnsi="Times New Roman"/>
                <w:bCs/>
              </w:rPr>
              <w:br w:type="textWrapping" w:clear="all"/>
              <w:t>в месяц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при подключении услуги и далее ежемесячно в первый рабочий день месяца.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Услуга доступна в «Интернет-Клиент», «Мобильный банк», «Свой Бизнес».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 неполный месяц обслуживания плата взимается в размере установленного тарифа.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Предоставление услуги приостанавливается в случае </w:t>
            </w:r>
            <w:r>
              <w:rPr>
                <w:rFonts w:ascii="Times New Roman" w:hAnsi="Times New Roman"/>
                <w:bCs/>
              </w:rPr>
              <w:lastRenderedPageBreak/>
              <w:t>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</w:p>
          <w:p w:rsidR="0014139B" w:rsidRDefault="00BD70E4">
            <w:pPr>
              <w:spacing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</w:tc>
      </w:tr>
      <w:tr w:rsidR="0014139B"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7.8.</w:t>
            </w:r>
          </w:p>
        </w:tc>
        <w:tc>
          <w:tcPr>
            <w:tcW w:w="2769" w:type="dxa"/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Получение одноразового пароля (кода подтверждения) посредством 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-сообщения для авторизации и/или формирования электронной подписи </w:t>
            </w:r>
            <w:r>
              <w:rPr>
                <w:rFonts w:ascii="Times New Roman" w:hAnsi="Times New Roman"/>
              </w:rPr>
              <w:br w:type="textWrapping" w:clear="all"/>
              <w:t>в «Свой Бизнес»</w:t>
            </w:r>
          </w:p>
        </w:tc>
        <w:tc>
          <w:tcPr>
            <w:tcW w:w="2492" w:type="dxa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взимается</w:t>
            </w:r>
          </w:p>
        </w:tc>
        <w:tc>
          <w:tcPr>
            <w:tcW w:w="3928" w:type="dxa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введения тарифа указанная комиссия облагается НДС, сумма которого взимается дополнительно.</w:t>
            </w:r>
          </w:p>
        </w:tc>
      </w:tr>
      <w:tr w:rsidR="0014139B">
        <w:trPr>
          <w:trHeight w:val="596"/>
        </w:trPr>
        <w:tc>
          <w:tcPr>
            <w:tcW w:w="876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7.9.</w:t>
            </w:r>
          </w:p>
        </w:tc>
        <w:tc>
          <w:tcPr>
            <w:tcW w:w="9189" w:type="dxa"/>
            <w:gridSpan w:val="4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>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</w:t>
            </w:r>
          </w:p>
        </w:tc>
      </w:tr>
      <w:tr w:rsidR="0014139B">
        <w:tc>
          <w:tcPr>
            <w:tcW w:w="876" w:type="dxa"/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7.9.1.</w:t>
            </w:r>
          </w:p>
        </w:tc>
        <w:tc>
          <w:tcPr>
            <w:tcW w:w="2769" w:type="dxa"/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Комиссионное вознаграждение (абонентская плата) </w:t>
            </w:r>
            <w:r>
              <w:rPr>
                <w:rFonts w:ascii="Times New Roman" w:hAnsi="Times New Roman"/>
              </w:rPr>
              <w:br w:type="textWrapping" w:clear="all"/>
              <w:t>за сервис «</w:t>
            </w:r>
            <w:r>
              <w:rPr>
                <w:rFonts w:ascii="Times New Roman" w:hAnsi="Times New Roman"/>
                <w:lang w:val="en-US"/>
              </w:rPr>
              <w:t>SMS</w:t>
            </w:r>
            <w:r>
              <w:rPr>
                <w:rFonts w:ascii="Times New Roman" w:hAnsi="Times New Roman"/>
              </w:rPr>
              <w:t xml:space="preserve"> информирование» (далее – Сервис) в рамках операций по счетам Клиента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2" w:type="dxa"/>
            <w:gridSpan w:val="2"/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189 руб. ежемесячно за каждый банковский счет, подключенный </w:t>
            </w:r>
            <w:r>
              <w:rPr>
                <w:rFonts w:ascii="Times New Roman" w:hAnsi="Times New Roman"/>
              </w:rPr>
              <w:br w:type="textWrapping" w:clear="all"/>
              <w:t xml:space="preserve">к Сервису, </w:t>
            </w:r>
            <w:r>
              <w:rPr>
                <w:rFonts w:ascii="Times New Roman" w:hAnsi="Times New Roman"/>
              </w:rPr>
              <w:br w:type="textWrapping" w:clear="all"/>
              <w:t>и за каждый телефонный номер</w:t>
            </w:r>
          </w:p>
        </w:tc>
        <w:tc>
          <w:tcPr>
            <w:tcW w:w="3928" w:type="dxa"/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Комиссия взимается ежемесячно авансом в первый рабочий день календарного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</w:p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ascii="Times New Roman" w:hAnsi="Times New Roman"/>
              </w:rPr>
              <w:br w:type="textWrapping" w:clear="all"/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ascii="Times New Roman" w:hAnsi="Times New Roman"/>
              </w:rPr>
              <w:br w:type="textWrapping" w:clear="all"/>
              <w:t xml:space="preserve">за текущий месяц взимается в размере 50% от расчетной величины. </w:t>
            </w:r>
          </w:p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</w:rPr>
              <w:t xml:space="preserve">Комиссия взимается независимо </w:t>
            </w:r>
            <w:r>
              <w:rPr>
                <w:rFonts w:ascii="Times New Roman" w:hAnsi="Times New Roman"/>
              </w:rPr>
              <w:br w:type="textWrapping" w:clear="all"/>
              <w:t>от наличия операций по счету Клиента, подключенного к Сервису (не пересчитывается/ не возмещается при отсутствии операций по счету).</w:t>
            </w:r>
          </w:p>
        </w:tc>
      </w:tr>
    </w:tbl>
    <w:p w:rsidR="0014139B" w:rsidRDefault="0014139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lang w:eastAsia="ru-RU"/>
        </w:rPr>
      </w:pPr>
    </w:p>
    <w:p w:rsidR="0014139B" w:rsidRDefault="00BD70E4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* Под обязательствами перед АО «</w:t>
      </w:r>
      <w:proofErr w:type="spellStart"/>
      <w:r>
        <w:rPr>
          <w:rFonts w:eastAsia="Calibri"/>
          <w:lang w:val="ru-RU" w:eastAsia="en-US"/>
        </w:rPr>
        <w:t>Россельхозбанк</w:t>
      </w:r>
      <w:proofErr w:type="spellEnd"/>
      <w:r>
        <w:rPr>
          <w:rFonts w:eastAsia="Calibri"/>
          <w:lang w:val="ru-RU" w:eastAsia="en-US"/>
        </w:rPr>
        <w:t>» по кредитным сделкам понимаются:</w:t>
      </w:r>
    </w:p>
    <w:p w:rsidR="0014139B" w:rsidRDefault="00BD70E4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неисполненные обязательства по кредитным договорам, договорам об открытии кредитной линии (в том числе прекратившим свое действие);</w:t>
      </w:r>
    </w:p>
    <w:p w:rsidR="0014139B" w:rsidRDefault="00BD70E4">
      <w:pPr>
        <w:pStyle w:val="1112111"/>
        <w:spacing w:before="120"/>
        <w:ind w:firstLine="709"/>
        <w:rPr>
          <w:rFonts w:eastAsia="Calibri"/>
          <w:lang w:val="ru-RU" w:eastAsia="en-US"/>
        </w:rPr>
      </w:pPr>
      <w:r>
        <w:rPr>
          <w:rFonts w:eastAsia="Calibri"/>
          <w:lang w:val="ru-RU" w:eastAsia="en-US"/>
        </w:rPr>
        <w:t>- обязательства по договорам и соглашениям, заключенным в обеспечение обязательств перед АО «</w:t>
      </w:r>
      <w:proofErr w:type="spellStart"/>
      <w:r>
        <w:rPr>
          <w:rFonts w:eastAsia="Calibri"/>
          <w:lang w:val="ru-RU" w:eastAsia="en-US"/>
        </w:rPr>
        <w:t>Россельхозбанк</w:t>
      </w:r>
      <w:proofErr w:type="spellEnd"/>
      <w:r>
        <w:rPr>
          <w:rFonts w:eastAsia="Calibri"/>
          <w:lang w:val="ru-RU" w:eastAsia="en-US"/>
        </w:rPr>
        <w:t xml:space="preserve">» по вышеуказанным договорам, в том числе </w:t>
      </w:r>
      <w:r>
        <w:rPr>
          <w:rFonts w:eastAsia="Calibri"/>
          <w:lang w:val="ru-RU" w:eastAsia="en-US"/>
        </w:rPr>
        <w:br w:type="textWrapping" w:clear="all"/>
        <w:t>по договорам залога, договорам поручительства (в том числе прекратившим свое действие).</w:t>
      </w:r>
    </w:p>
    <w:p w:rsidR="0014139B" w:rsidRDefault="00BD70E4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Без взимания комиссии в Банке обслуживаются: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головного исполнителя;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отдельные счета исполнителя государственного оборонного заказа;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фонда;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возмещения вреда;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</w:p>
    <w:p w:rsidR="0014139B" w:rsidRDefault="00BD70E4">
      <w:pPr>
        <w:spacing w:before="40"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- публичные депозитные счета.</w:t>
      </w:r>
    </w:p>
    <w:p w:rsidR="0014139B" w:rsidRDefault="00BD70E4">
      <w:pPr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bCs/>
          <w:sz w:val="20"/>
          <w:szCs w:val="20"/>
        </w:rPr>
        <w:t>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Дистанционное банковское обслуживание 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(ДБО)» настоящих тарифов.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ind w:right="21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3.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случае если на момент оказания услуги клиент не имеет счетов, открытых в АО «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4.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r>
        <w:rPr>
          <w:rFonts w:ascii="Times New Roman" w:hAnsi="Times New Roman"/>
          <w:sz w:val="20"/>
          <w:szCs w:val="20"/>
        </w:rPr>
        <w:t xml:space="preserve">По операциям, совершаемым через систему «Мобильный банк»/ «Мобильное приложение «Свой Бизнес </w:t>
      </w:r>
      <w:proofErr w:type="spellStart"/>
      <w:r>
        <w:rPr>
          <w:rFonts w:ascii="Times New Roman" w:hAnsi="Times New Roman"/>
          <w:sz w:val="20"/>
          <w:szCs w:val="20"/>
        </w:rPr>
        <w:t>Мобайл</w:t>
      </w:r>
      <w:proofErr w:type="spellEnd"/>
      <w:r>
        <w:rPr>
          <w:rFonts w:ascii="Times New Roman" w:hAnsi="Times New Roman"/>
          <w:sz w:val="20"/>
          <w:szCs w:val="20"/>
        </w:rPr>
        <w:t>», установлены следующие лимиты: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лимит на единовременную операцию – 5 000 000 (Пять миллионов) рублей;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лимит на совершение операций в течение суток - 10 000 000 (Десять миллионов) рублей. 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Сутки – с 0:00 до 24:00 по московскому времени.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 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</w:p>
    <w:p w:rsidR="0014139B" w:rsidRDefault="0014139B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BD70E4">
      <w:pPr>
        <w:spacing w:after="0" w:line="240" w:lineRule="auto"/>
        <w:ind w:left="1440" w:right="198" w:hanging="7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8. Хранение ценностей клиентов в хранилище ценностей Банка</w:t>
      </w:r>
    </w:p>
    <w:p w:rsidR="0014139B" w:rsidRDefault="00BD70E4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 учетом НДС)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685"/>
        <w:gridCol w:w="2268"/>
        <w:gridCol w:w="3261"/>
      </w:tblGrid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мест (мешков)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хранения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До  10  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 хранения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От 11 мест до 20 мест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отдельному договору  хранения 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21 места до 30 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 хранения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8.4.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 31 места до 40 мест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205 долл. США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отдельному договору  хранения</w:t>
            </w:r>
          </w:p>
        </w:tc>
      </w:tr>
    </w:tbl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14139B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139B" w:rsidRDefault="00BD70E4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9. Операции по предоставлению клиентам в аренду </w:t>
      </w:r>
    </w:p>
    <w:p w:rsidR="0014139B" w:rsidRDefault="00BD70E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индивидуальных сейфовых ячеек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3684"/>
        <w:gridCol w:w="2303"/>
        <w:gridCol w:w="2982"/>
      </w:tblGrid>
      <w:tr w:rsidR="0014139B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     п/п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4139B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в аренду индивидуальных сейфовых ячеек</w:t>
            </w:r>
          </w:p>
        </w:tc>
        <w:tc>
          <w:tcPr>
            <w:tcW w:w="29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Тариф включает НДС (дополнительно не взимается). 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4139B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50 до 74 (по высоте, мм)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39B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75 до 124 (по высоте, мм)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 до 7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8 до 14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15 до 30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31 до 90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91 до 180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срок от 181 до 365 дней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39B">
        <w:trPr>
          <w:cantSplit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125 до 169 (по высоте, мм)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170 до 299 (по высоте, мм)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300 до 515 (по высоте, мм)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 руб. в день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 руб. в день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9.1.6.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Размер сейфовой ячейки </w:t>
            </w:r>
            <w:r>
              <w:rPr>
                <w:rFonts w:ascii="Times New Roman" w:hAnsi="Times New Roman"/>
                <w:bCs/>
              </w:rPr>
              <w:br w:type="textWrapping" w:clear="all"/>
              <w:t>от 516 (по высоте, мм)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 до 7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8 до 14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15 до 30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31 до 90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91 до 180 дней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на срок от 181 до 365 дней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Предоставление единовременного доступа к сейфовой ячейке одновременно с клиентом (его представителем) лица, его сопровождающего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210 руб. </w:t>
            </w:r>
            <w:r>
              <w:rPr>
                <w:rFonts w:ascii="Times New Roman" w:hAnsi="Times New Roman"/>
              </w:rPr>
              <w:br w:type="textWrapping" w:clear="all"/>
              <w:t>за каждое посещение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9.3.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утрату/порчу ключей, порчу замка сейфовой ячейки и/или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6000 руб.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получения Банком уведомления Клиента об утрате/порче ключей, порче замка сейфовой ячейки и/или сейфовой ячейки</w:t>
            </w: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9.4.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Неустойка (штраф) за несвоевременный возврат ключей от сейфовой ячейки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 руб.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Сумма неустойки уплачивается в день возврата ключа</w:t>
            </w:r>
          </w:p>
        </w:tc>
      </w:tr>
      <w:tr w:rsidR="0014139B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9.5.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155 руб. </w:t>
            </w:r>
            <w:r>
              <w:rPr>
                <w:rFonts w:ascii="Times New Roman" w:hAnsi="Times New Roman"/>
                <w:color w:val="000000"/>
              </w:rPr>
              <w:br w:type="textWrapping" w:clear="all"/>
              <w:t>за единицу банковской техники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Тариф включает НДС и уплачивается в момент предоставления услуги</w:t>
            </w:r>
          </w:p>
        </w:tc>
      </w:tr>
    </w:tbl>
    <w:p w:rsidR="0014139B" w:rsidRDefault="001413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139B" w:rsidRDefault="00BD70E4">
      <w:pPr>
        <w:spacing w:before="120"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10. Услуги инкассации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809"/>
        <w:gridCol w:w="2428"/>
        <w:gridCol w:w="2977"/>
      </w:tblGrid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</w:t>
            </w:r>
          </w:p>
        </w:tc>
        <w:tc>
          <w:tcPr>
            <w:tcW w:w="9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ind w:left="-52" w:firstLine="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Инкассация по договору с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-51" w:firstLine="5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Инкассация денежной наличности (рубли и иностранная валюта), в том числе внесенной через информационно-платежные терминалы:</w:t>
            </w:r>
          </w:p>
          <w:p w:rsidR="0014139B" w:rsidRDefault="00BD70E4">
            <w:pPr>
              <w:spacing w:after="0" w:line="240" w:lineRule="auto"/>
              <w:ind w:left="17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подразделение Банка*;</w:t>
            </w:r>
          </w:p>
          <w:p w:rsidR="0014139B" w:rsidRDefault="00BD70E4">
            <w:pPr>
              <w:spacing w:after="0" w:line="240" w:lineRule="auto"/>
              <w:ind w:left="34" w:hanging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доставкой в другую кредитную организацию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</w:p>
          <w:p w:rsidR="0014139B" w:rsidRDefault="00BD70E4">
            <w:pPr>
              <w:spacing w:before="4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  <w:p w:rsidR="0014139B" w:rsidRDefault="0014139B">
            <w:pPr>
              <w:spacing w:before="40" w:line="240" w:lineRule="auto"/>
              <w:ind w:left="-5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10.1.2.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АО «</w:t>
            </w:r>
            <w:proofErr w:type="spellStart"/>
            <w:r>
              <w:rPr>
                <w:rFonts w:ascii="Times New Roman" w:hAnsi="Times New Roman"/>
                <w:bCs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  <w:szCs w:val="20"/>
              </w:rPr>
              <w:t>», с переводом денежных средств на счет клиента, открытый в другой кредитной организации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Cs w:val="20"/>
              </w:rPr>
              <w:t>Комиссия взимается                от суммы денежной наличности, поступившей по одному сопроводительному документу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10.2.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34" w:hanging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денежной наличности  Банка России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14139B" w:rsidRDefault="00BD70E4">
            <w:pPr>
              <w:spacing w:before="40" w:after="40" w:line="240" w:lineRule="auto"/>
              <w:ind w:left="-52" w:firstLine="5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  <w:tr w:rsidR="0014139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10.3.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Доставка монеты/ банкнот Банка России в обмен на банкноты/монеты Банка России другого номинала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 </w:t>
            </w:r>
          </w:p>
          <w:p w:rsidR="0014139B" w:rsidRDefault="00BD70E4">
            <w:pPr>
              <w:spacing w:before="40" w:after="40" w:line="240" w:lineRule="auto"/>
              <w:ind w:left="-51" w:firstLine="5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 предоставляется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взимается за один заезд*** в один объект инкассации****.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Комиссия включает НДС.</w:t>
            </w:r>
          </w:p>
        </w:tc>
      </w:tr>
    </w:tbl>
    <w:p w:rsidR="0014139B" w:rsidRDefault="0014139B">
      <w:pPr>
        <w:spacing w:line="240" w:lineRule="auto"/>
        <w:jc w:val="both"/>
        <w:rPr>
          <w:rFonts w:ascii="Times New Roman" w:hAnsi="Times New Roman"/>
          <w:bCs/>
          <w:u w:val="single"/>
        </w:rPr>
      </w:pPr>
    </w:p>
    <w:p w:rsidR="0014139B" w:rsidRDefault="00BD70E4">
      <w:pPr>
        <w:spacing w:after="0" w:line="240" w:lineRule="auto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  <w:u w:val="single"/>
        </w:rPr>
        <w:t>Примечание</w:t>
      </w:r>
      <w:r>
        <w:rPr>
          <w:rFonts w:ascii="Times New Roman" w:hAnsi="Times New Roman"/>
          <w:bCs/>
          <w:sz w:val="20"/>
        </w:rPr>
        <w:t>:</w:t>
      </w:r>
    </w:p>
    <w:p w:rsidR="0014139B" w:rsidRDefault="00BD70E4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bCs/>
          <w:sz w:val="20"/>
          <w:szCs w:val="20"/>
        </w:rPr>
        <w:t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</w:p>
    <w:p w:rsidR="0014139B" w:rsidRDefault="00BD70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</w:p>
    <w:p w:rsidR="0014139B" w:rsidRDefault="00BD70E4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b/>
          <w:sz w:val="20"/>
          <w:szCs w:val="20"/>
        </w:rPr>
        <w:t>Заезд</w:t>
      </w:r>
      <w:r>
        <w:rPr>
          <w:rFonts w:ascii="Times New Roman" w:hAnsi="Times New Roman"/>
          <w:sz w:val="20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rFonts w:ascii="Times New Roman" w:hAnsi="Times New Roman"/>
          <w:color w:val="000000"/>
          <w:sz w:val="20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</w:p>
    <w:p w:rsidR="0014139B" w:rsidRDefault="00BD70E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**** </w:t>
      </w:r>
      <w:r>
        <w:rPr>
          <w:rFonts w:ascii="Times New Roman" w:hAnsi="Times New Roman"/>
          <w:b/>
          <w:sz w:val="20"/>
          <w:szCs w:val="20"/>
        </w:rPr>
        <w:t>Объект инкассации</w:t>
      </w:r>
      <w:r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color w:val="000000"/>
          <w:sz w:val="20"/>
          <w:szCs w:val="20"/>
        </w:rPr>
        <w:t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</w:p>
    <w:p w:rsidR="0014139B" w:rsidRDefault="0014139B">
      <w:pPr>
        <w:spacing w:after="0" w:line="240" w:lineRule="auto"/>
        <w:rPr>
          <w:rFonts w:ascii="Times New Roman" w:hAnsi="Times New Roman"/>
        </w:rPr>
      </w:pPr>
    </w:p>
    <w:p w:rsidR="0014139B" w:rsidRDefault="00BD70E4">
      <w:pPr>
        <w:spacing w:after="0" w:line="240" w:lineRule="auto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hAnsi="Times New Roman"/>
        </w:rPr>
        <w:br w:type="page" w:clear="all"/>
      </w:r>
    </w:p>
    <w:p w:rsidR="0014139B" w:rsidRDefault="00BD70E4">
      <w:pPr>
        <w:keepNext/>
        <w:spacing w:before="120" w:after="12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11. Операции по покупке-продаже иностранной валюты</w:t>
      </w:r>
      <w:r>
        <w:rPr>
          <w:rStyle w:val="1-FNftref1Ciaeniinee-FNReferencianotaalpieFootnoteReferencefrUsedbyWordforHelpfootnotesymbolsSUPERSTableFootnotelast1Avg"/>
          <w:b/>
        </w:rPr>
        <w:t>1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1"/>
        <w:gridCol w:w="2018"/>
        <w:gridCol w:w="240"/>
        <w:gridCol w:w="2100"/>
        <w:gridCol w:w="240"/>
        <w:gridCol w:w="2170"/>
        <w:gridCol w:w="2446"/>
      </w:tblGrid>
      <w:tr w:rsidR="0014139B">
        <w:tc>
          <w:tcPr>
            <w:tcW w:w="959" w:type="dxa"/>
            <w:gridSpan w:val="2"/>
            <w:vMerge w:val="restar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18" w:type="dxa"/>
            <w:vMerge w:val="restar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340" w:type="dxa"/>
            <w:gridSpan w:val="2"/>
            <w:vMerge w:val="restar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Курс исполнения</w:t>
            </w:r>
          </w:p>
        </w:tc>
        <w:tc>
          <w:tcPr>
            <w:tcW w:w="4856" w:type="dxa"/>
            <w:gridSpan w:val="3"/>
            <w:vAlign w:val="center"/>
          </w:tcPr>
          <w:p w:rsidR="0014139B" w:rsidRDefault="00BD70E4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Комиссия (в % от суммы операции)</w:t>
            </w:r>
          </w:p>
        </w:tc>
      </w:tr>
      <w:tr w:rsidR="0014139B">
        <w:tc>
          <w:tcPr>
            <w:tcW w:w="959" w:type="dxa"/>
            <w:gridSpan w:val="2"/>
            <w:vMerge/>
            <w:vAlign w:val="center"/>
          </w:tcPr>
          <w:p w:rsidR="0014139B" w:rsidRDefault="0014139B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18" w:type="dxa"/>
            <w:vMerge/>
            <w:vAlign w:val="center"/>
          </w:tcPr>
          <w:p w:rsidR="0014139B" w:rsidRDefault="0014139B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14139B" w:rsidRDefault="0014139B">
            <w:pPr>
              <w:spacing w:before="40" w:after="40" w:line="240" w:lineRule="auto"/>
              <w:ind w:firstLine="708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Сумма операции</w:t>
            </w:r>
          </w:p>
        </w:tc>
        <w:tc>
          <w:tcPr>
            <w:tcW w:w="2446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Ставка</w:t>
            </w:r>
          </w:p>
        </w:tc>
      </w:tr>
      <w:tr w:rsidR="0014139B">
        <w:tc>
          <w:tcPr>
            <w:tcW w:w="959" w:type="dxa"/>
            <w:gridSpan w:val="2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</w:t>
            </w:r>
          </w:p>
        </w:tc>
        <w:tc>
          <w:tcPr>
            <w:tcW w:w="9214" w:type="dxa"/>
            <w:gridSpan w:val="6"/>
          </w:tcPr>
          <w:p w:rsidR="0014139B" w:rsidRDefault="00BD70E4">
            <w:pPr>
              <w:spacing w:before="120" w:after="12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иностранной валюты клиентом за российские рубли</w:t>
            </w:r>
            <w:r>
              <w:rPr>
                <w:rStyle w:val="1-FNftref1Ciaeniinee-FNReferencianotaalpieFootnoteReferencefrUsedbyWordforHelpfootnotesymbolsSUPERSTableFootnotelast1Avg"/>
                <w:rFonts w:eastAsia="Times New Roman"/>
                <w:bCs/>
                <w:lang w:eastAsia="ru-RU"/>
              </w:rPr>
              <w:footnoteReference w:id="1"/>
            </w:r>
            <w:r>
              <w:rPr>
                <w:rStyle w:val="1-FNftref1Ciaeniinee-FNReferencianotaalpieFootnoteReferencefrUsedbyWordforHelpfootnotesymbolsSUPERSTableFootnotelast1Avg"/>
                <w:rFonts w:ascii="Symbol" w:eastAsia="Symbol" w:hAnsi="Symbol" w:cs="Symbol"/>
                <w:bCs/>
                <w:lang w:eastAsia="ru-RU"/>
              </w:rPr>
              <w:t></w:t>
            </w:r>
          </w:p>
        </w:tc>
      </w:tr>
      <w:tr w:rsidR="0014139B">
        <w:tc>
          <w:tcPr>
            <w:tcW w:w="959" w:type="dxa"/>
            <w:gridSpan w:val="2"/>
            <w:vMerge w:val="restart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11.1.1.</w:t>
            </w:r>
          </w:p>
        </w:tc>
        <w:tc>
          <w:tcPr>
            <w:tcW w:w="2018" w:type="dxa"/>
          </w:tcPr>
          <w:p w:rsidR="0014139B" w:rsidRDefault="00BD70E4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14139B" w:rsidRDefault="00BD70E4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распоряжения</w:t>
            </w:r>
          </w:p>
        </w:tc>
        <w:tc>
          <w:tcPr>
            <w:tcW w:w="2410" w:type="dxa"/>
            <w:gridSpan w:val="2"/>
          </w:tcPr>
          <w:p w:rsidR="0014139B" w:rsidRDefault="0014139B">
            <w:pPr>
              <w:spacing w:before="40" w:after="40" w:line="240" w:lineRule="auto"/>
              <w:ind w:left="12" w:hanging="12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4139B" w:rsidRDefault="00BD70E4">
            <w:pPr>
              <w:spacing w:before="40" w:after="40" w:line="240" w:lineRule="auto"/>
              <w:ind w:left="11" w:hanging="11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eastAsia="Times New Roman" w:hAnsi="Arial CYR" w:cs="Arial CYR"/>
                <w:lang w:eastAsia="ru-RU"/>
              </w:rPr>
              <w:t>² ³</w:t>
            </w:r>
          </w:p>
        </w:tc>
      </w:tr>
      <w:tr w:rsidR="0014139B">
        <w:tc>
          <w:tcPr>
            <w:tcW w:w="959" w:type="dxa"/>
            <w:gridSpan w:val="2"/>
            <w:vMerge/>
          </w:tcPr>
          <w:p w:rsidR="0014139B" w:rsidRDefault="0014139B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предоставленных  клиентом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Банком  на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основании распоряжения в день подачи клиентом распоряжения</w:t>
            </w:r>
          </w:p>
          <w:p w:rsidR="0014139B" w:rsidRDefault="001413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59" w:type="dxa"/>
            <w:gridSpan w:val="2"/>
            <w:vMerge w:val="restart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11.1.2.</w:t>
            </w:r>
          </w:p>
        </w:tc>
        <w:tc>
          <w:tcPr>
            <w:tcW w:w="2018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Продажа непосредственно Банку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MS Shell Dlg" w:eastAsia="Times New Roman" w:hAnsi="MS Shell Dlg" w:cs="MS Shell Dlg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Arial CYR" w:eastAsia="Times New Roman" w:hAnsi="Arial CYR" w:cs="Arial CYR"/>
                <w:lang w:eastAsia="ru-RU"/>
              </w:rPr>
              <w:t>² ³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2410" w:type="dxa"/>
            <w:gridSpan w:val="2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14139B">
        <w:tc>
          <w:tcPr>
            <w:tcW w:w="959" w:type="dxa"/>
            <w:gridSpan w:val="2"/>
            <w:vMerge/>
          </w:tcPr>
          <w:p w:rsidR="0014139B" w:rsidRDefault="0014139B">
            <w:pPr>
              <w:spacing w:before="40"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14" w:type="dxa"/>
            <w:gridSpan w:val="6"/>
          </w:tcPr>
          <w:p w:rsidR="0014139B" w:rsidRDefault="00BD70E4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Операция осуществляется Банком на основании распоряжений, </w:t>
            </w:r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предоставленных  клиентом</w:t>
            </w:r>
            <w:proofErr w:type="gramEnd"/>
            <w:r>
              <w:rPr>
                <w:rFonts w:ascii="Times New Roman" w:eastAsia="Times New Roman" w:hAnsi="Times New Roman"/>
                <w:bCs/>
                <w:lang w:eastAsia="ru-RU"/>
              </w:rPr>
              <w:t>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</w:t>
            </w:r>
          </w:p>
          <w:p w:rsidR="0014139B" w:rsidRDefault="0014139B">
            <w:pPr>
              <w:spacing w:after="0" w:line="240" w:lineRule="auto"/>
              <w:ind w:left="11" w:hanging="11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48" w:type="dxa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</w:t>
            </w:r>
          </w:p>
        </w:tc>
        <w:tc>
          <w:tcPr>
            <w:tcW w:w="9225" w:type="dxa"/>
            <w:gridSpan w:val="7"/>
          </w:tcPr>
          <w:p w:rsidR="0014139B" w:rsidRDefault="00BD70E4">
            <w:pPr>
              <w:spacing w:before="120" w:after="12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иностранной валюты клиентом за российские рубли</w:t>
            </w:r>
          </w:p>
        </w:tc>
      </w:tr>
      <w:tr w:rsidR="0014139B">
        <w:tc>
          <w:tcPr>
            <w:tcW w:w="948" w:type="dxa"/>
            <w:vMerge w:val="restar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11.2.1.</w:t>
            </w:r>
          </w:p>
        </w:tc>
        <w:tc>
          <w:tcPr>
            <w:tcW w:w="2029" w:type="dxa"/>
            <w:gridSpan w:val="2"/>
          </w:tcPr>
          <w:p w:rsidR="0014139B" w:rsidRDefault="00BD70E4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 России</w:t>
            </w:r>
          </w:p>
        </w:tc>
        <w:tc>
          <w:tcPr>
            <w:tcW w:w="2340" w:type="dxa"/>
            <w:gridSpan w:val="2"/>
          </w:tcPr>
          <w:p w:rsidR="0014139B" w:rsidRDefault="00BD70E4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 России, действующий на дату подачи клиентом заявки</w:t>
            </w:r>
          </w:p>
        </w:tc>
        <w:tc>
          <w:tcPr>
            <w:tcW w:w="2410" w:type="dxa"/>
            <w:gridSpan w:val="2"/>
          </w:tcPr>
          <w:p w:rsidR="0014139B" w:rsidRDefault="0014139B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4139B" w:rsidRDefault="00BD70E4">
            <w:pPr>
              <w:spacing w:before="40" w:after="40" w:line="240" w:lineRule="auto"/>
              <w:ind w:left="12" w:hanging="1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соответствии с установленным Банком размером расчетной комиссии, действующим на соответствующую дату и время совершения операции</w:t>
            </w:r>
            <w:r>
              <w:rPr>
                <w:rFonts w:ascii="Arial CYR" w:eastAsia="Times New Roman" w:hAnsi="Arial CYR" w:cs="Arial CYR"/>
                <w:lang w:eastAsia="ru-RU"/>
              </w:rPr>
              <w:t>² ³</w:t>
            </w:r>
          </w:p>
        </w:tc>
      </w:tr>
      <w:tr w:rsidR="0014139B">
        <w:tc>
          <w:tcPr>
            <w:tcW w:w="948" w:type="dxa"/>
            <w:vMerge/>
          </w:tcPr>
          <w:p w:rsidR="0014139B" w:rsidRDefault="0014139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</w:t>
            </w: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948" w:type="dxa"/>
            <w:vMerge w:val="restart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11.2.2.</w:t>
            </w:r>
          </w:p>
        </w:tc>
        <w:tc>
          <w:tcPr>
            <w:tcW w:w="2269" w:type="dxa"/>
            <w:gridSpan w:val="3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Покупка непосредственно у Банка иностранной валюты по курсу Банка</w:t>
            </w:r>
          </w:p>
        </w:tc>
        <w:tc>
          <w:tcPr>
            <w:tcW w:w="2340" w:type="dxa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Курс Банка</w:t>
            </w:r>
            <w:r>
              <w:rPr>
                <w:rFonts w:ascii="Arial CYR" w:eastAsia="Times New Roman" w:hAnsi="Arial CYR" w:cs="Arial CYR"/>
                <w:lang w:eastAsia="ru-RU"/>
              </w:rPr>
              <w:t>²</w:t>
            </w:r>
            <w:r>
              <w:rPr>
                <w:rFonts w:ascii="Arial CYR" w:eastAsia="Times New Roman" w:hAnsi="Arial CYR" w:cs="Arial CYR"/>
                <w:lang w:val="en-US"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lang w:eastAsia="ru-RU"/>
              </w:rPr>
              <w:t>³</w:t>
            </w:r>
          </w:p>
        </w:tc>
        <w:tc>
          <w:tcPr>
            <w:tcW w:w="2170" w:type="dxa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446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</w:tr>
      <w:tr w:rsidR="0014139B">
        <w:tc>
          <w:tcPr>
            <w:tcW w:w="948" w:type="dxa"/>
            <w:vMerge/>
          </w:tcPr>
          <w:p w:rsidR="0014139B" w:rsidRDefault="0014139B">
            <w:pPr>
              <w:spacing w:before="40" w:after="40" w:line="240" w:lineRule="auto"/>
              <w:ind w:firstLine="708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225" w:type="dxa"/>
            <w:gridSpan w:val="7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</w:p>
        </w:tc>
      </w:tr>
    </w:tbl>
    <w:p w:rsidR="0014139B" w:rsidRDefault="00BD70E4">
      <w:pPr>
        <w:spacing w:before="120" w:after="0" w:line="240" w:lineRule="auto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u w:val="single"/>
          <w:lang w:eastAsia="ru-RU"/>
        </w:rPr>
        <w:t>Примечание:</w:t>
      </w:r>
    </w:p>
    <w:p w:rsidR="0014139B" w:rsidRDefault="00BD70E4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0"/>
          <w:szCs w:val="20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Покупка и продажа валюты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</w:p>
    <w:p w:rsidR="0014139B" w:rsidRDefault="00BD70E4">
      <w:pPr>
        <w:spacing w:before="40" w:after="0" w:line="240" w:lineRule="auto"/>
        <w:jc w:val="both"/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Cs/>
          <w:sz w:val="20"/>
          <w:szCs w:val="20"/>
          <w:vertAlign w:val="superscript"/>
          <w:lang w:eastAsia="ru-RU"/>
        </w:rPr>
        <w:t xml:space="preserve">2 </w:t>
      </w:r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 xml:space="preserve">Банк имеет право изменять Курс(ы) </w:t>
      </w:r>
      <w:proofErr w:type="gramStart"/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Банка  и</w:t>
      </w:r>
      <w:proofErr w:type="gramEnd"/>
      <w:r>
        <w:rPr>
          <w:rFonts w:ascii="Times New Roman" w:eastAsia="Times New Roman" w:hAnsi="Times New Roman"/>
          <w:iCs/>
          <w:color w:val="000000"/>
          <w:sz w:val="20"/>
          <w:szCs w:val="20"/>
          <w:lang w:eastAsia="ru-RU"/>
        </w:rPr>
        <w:t>/или размер расчетной комиссии в течение дня</w:t>
      </w:r>
      <w:r>
        <w:rPr>
          <w:rFonts w:ascii="Times New Roman" w:eastAsia="Times New Roman" w:hAnsi="Times New Roman"/>
          <w:iCs/>
          <w:sz w:val="20"/>
          <w:szCs w:val="20"/>
          <w:lang w:eastAsia="ru-RU"/>
        </w:rPr>
        <w:t xml:space="preserve">. </w:t>
      </w:r>
    </w:p>
    <w:p w:rsidR="0014139B" w:rsidRDefault="00BD70E4">
      <w:pPr>
        <w:spacing w:before="40"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ru-RU"/>
        </w:rPr>
        <w:t xml:space="preserve">3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 совершении Банком операций, указанных в пунктах 11.1.1, 11.1.2, 11.2.1 и 11.2.2, Курс Банка и/или размер расчетной комиссии, действующий(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ие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 на дату и время совершения операции, сообщаются клиенту после приема Банком к исполнению распоряжения/заявки.</w:t>
      </w:r>
    </w:p>
    <w:p w:rsidR="0014139B" w:rsidRDefault="00BD70E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br w:type="page" w:clear="all"/>
      </w:r>
    </w:p>
    <w:p w:rsidR="0014139B" w:rsidRDefault="00BD70E4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12. Кредитные операции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694"/>
        <w:gridCol w:w="3260"/>
      </w:tblGrid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Предоставление кредита, в том числе способами открытия кредитной линии и кредитованием банковского счета (овердрафт)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0,8%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увеличении лимита кредитования (лимита овердрафта) комиссия начисляется на сумму увеличения данного лимита и уплачивается в день заключения соответствующего дополнительного соглашения к договору</w:t>
            </w: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«Стань фермером» в соответствии с Положением о кредитовании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начинающих фермеров № 423-П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менее 0,1%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Агростарт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в соответствии с Положением о кредитовании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начинающих фермеров № 423-П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на проведение сезонных работ в рамках Порядка предоставления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</w:t>
            </w:r>
            <w:proofErr w:type="gramStart"/>
            <w:r>
              <w:rPr>
                <w:rFonts w:ascii="Times New Roman" w:hAnsi="Times New Roman"/>
                <w:bCs/>
              </w:rPr>
              <w:t>сезонных  работ</w:t>
            </w:r>
            <w:proofErr w:type="gramEnd"/>
            <w:r>
              <w:rPr>
                <w:rFonts w:ascii="Times New Roman" w:hAnsi="Times New Roman"/>
                <w:bCs/>
              </w:rPr>
              <w:t xml:space="preserve">, № 411-П, Порядка предоставления 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на приобретение зерна из федерального интервенционного фонда           № 372-П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</w:t>
            </w:r>
            <w:r>
              <w:rPr>
                <w:rFonts w:ascii="Times New Roman" w:hAnsi="Times New Roman"/>
              </w:rPr>
              <w:t xml:space="preserve">соответствии с Положением о предоставлении кредитов в </w:t>
            </w:r>
            <w:r>
              <w:rPr>
                <w:rFonts w:ascii="Times New Roman" w:hAnsi="Times New Roman"/>
                <w:bCs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ascii="Times New Roman" w:hAnsi="Times New Roman"/>
              </w:rPr>
              <w:t>№ 540-П на период действия льготных условий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№598-П 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</w:t>
            </w:r>
            <w:proofErr w:type="spellStart"/>
            <w:r>
              <w:rPr>
                <w:rFonts w:ascii="Times New Roman" w:hAnsi="Times New Roman"/>
                <w:bCs/>
              </w:rPr>
              <w:t>АПК_Инвест</w:t>
            </w:r>
            <w:proofErr w:type="spellEnd"/>
            <w:r>
              <w:rPr>
                <w:rFonts w:ascii="Times New Roman" w:hAnsi="Times New Roman"/>
                <w:bCs/>
              </w:rPr>
              <w:t>» и «</w:t>
            </w:r>
            <w:proofErr w:type="spellStart"/>
            <w:r>
              <w:rPr>
                <w:rFonts w:ascii="Times New Roman" w:hAnsi="Times New Roman"/>
                <w:bCs/>
              </w:rPr>
              <w:t>Микро_АПК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rFonts w:ascii="Times New Roman" w:hAnsi="Times New Roman"/>
                <w:bCs/>
              </w:rPr>
              <w:t>микробизнеса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№ 656-П 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Порядком рефинансирования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</w:t>
            </w:r>
            <w:proofErr w:type="spellStart"/>
            <w:r>
              <w:rPr>
                <w:rFonts w:ascii="Times New Roman" w:hAnsi="Times New Roman"/>
                <w:bCs/>
              </w:rPr>
              <w:t>Рефинанс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», «Оборотный-стандарт </w:t>
            </w:r>
            <w:proofErr w:type="spellStart"/>
            <w:r>
              <w:rPr>
                <w:rFonts w:ascii="Times New Roman" w:hAnsi="Times New Roman"/>
                <w:bCs/>
              </w:rPr>
              <w:t>Рефинанс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на цели приобретения залогового имущества с торгов/имущества Банка № 694-П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ascii="Times New Roman" w:hAnsi="Times New Roman"/>
                <w:bCs/>
              </w:rPr>
              <w:t>микробизнеса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в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№ 738-П</w:t>
            </w: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субъектам малого и среднего предпринимательства</w:t>
            </w: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 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Обслуживание кредита, кредитной линии и кредита в форме «овердрафт» в течение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всего периода действия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Не менее 0,5% годовых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1276"/>
              </w:tabs>
              <w:spacing w:before="120" w:after="120" w:line="240" w:lineRule="auto"/>
              <w:ind w:left="34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начисляется и уплачивается в порядке,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</w:t>
            </w: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в рамках кредитного продукта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Агростарт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в соответствии с Положением о кредитовании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 начинающих фермеров № 423-П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на проведение сезонных работ в рамках Порядка предоставления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кредитов на цели, связанные с проведением </w:t>
            </w:r>
            <w:proofErr w:type="gramStart"/>
            <w:r>
              <w:rPr>
                <w:rFonts w:ascii="Times New Roman" w:hAnsi="Times New Roman"/>
                <w:bCs/>
              </w:rPr>
              <w:t>сезонных  работ</w:t>
            </w:r>
            <w:proofErr w:type="gramEnd"/>
            <w:r>
              <w:rPr>
                <w:rFonts w:ascii="Times New Roman" w:hAnsi="Times New Roman"/>
                <w:bCs/>
              </w:rPr>
              <w:t xml:space="preserve">, № 411-П, Порядка предоставления 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на приобретение зерна из федерального интервенционного фонда         № 372-П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при кредитовании с использованием связанного финансирования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widowControl w:val="0"/>
              <w:tabs>
                <w:tab w:val="left" w:pos="2844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при кредитовании в рамках </w:t>
            </w:r>
            <w:r>
              <w:rPr>
                <w:rFonts w:ascii="Times New Roman" w:hAnsi="Times New Roman"/>
                <w:bCs/>
              </w:rPr>
              <w:t>Положения о предоставлении кредитов «Оборотный – стандарт» № 495-П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кредитных продуктов «</w:t>
            </w:r>
            <w:proofErr w:type="spellStart"/>
            <w:r>
              <w:rPr>
                <w:rFonts w:ascii="Times New Roman" w:hAnsi="Times New Roman"/>
                <w:bCs/>
              </w:rPr>
              <w:t>АПК_Инвест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и </w:t>
            </w:r>
            <w:r>
              <w:rPr>
                <w:rFonts w:ascii="Times New Roman" w:hAnsi="Times New Roman"/>
                <w:bCs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Cs/>
              </w:rPr>
              <w:t>Микро_АПК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rFonts w:ascii="Times New Roman" w:hAnsi="Times New Roman"/>
                <w:bCs/>
              </w:rPr>
              <w:t>микробизнеса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№ 656-П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в соответствии с Порядком рефинансирования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» кредитов, предоставленных сторонними кредитными организациями № 376-П в рамках кредитных продуктов «Сезонный 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Рефинанс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», «Оборотный-стандарт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Рефинанс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1276"/>
              </w:tabs>
              <w:spacing w:before="120"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микробизнеса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 кредитному продукту «Бизнес-карта с лимитом кредитования» в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 № 738-П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при 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  <w:t>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субъектам малого и среднего предпринимательства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1276"/>
              </w:tabs>
              <w:spacing w:before="120" w:after="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Резервирование (бронирование) денежных средств для выдачи кредита: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1276"/>
              </w:tabs>
              <w:spacing w:before="120"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-FNftref1Ciaeniinee-FNReferencianotaalpieFootnoteReferencefrUsedbyWordforHelpfootnotesymbolsSUPERSTableFootnotelast1Avg"/>
              </w:rPr>
              <w:footnoteReference w:id="2"/>
            </w:r>
            <w:r>
              <w:rPr>
                <w:rFonts w:ascii="Times New Roman" w:hAnsi="Times New Roman"/>
              </w:rPr>
              <w:t xml:space="preserve"> со дня, следующего за: </w:t>
            </w:r>
          </w:p>
          <w:p w:rsidR="0014139B" w:rsidRDefault="00BD70E4">
            <w:pPr>
              <w:tabs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отсутствии отлагательных условий выдачи кредитных средств:</w:t>
            </w:r>
          </w:p>
          <w:p w:rsidR="0014139B" w:rsidRDefault="00BD70E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 w:line="240" w:lineRule="auto"/>
              <w:ind w:left="1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</w:p>
          <w:p w:rsidR="0014139B" w:rsidRDefault="00BD70E4">
            <w:pPr>
              <w:tabs>
                <w:tab w:val="left" w:pos="306"/>
                <w:tab w:val="left" w:pos="993"/>
              </w:tabs>
              <w:spacing w:after="0" w:line="240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14139B" w:rsidRDefault="00BD70E4">
            <w:pPr>
              <w:numPr>
                <w:ilvl w:val="0"/>
                <w:numId w:val="6"/>
              </w:numPr>
              <w:tabs>
                <w:tab w:val="left" w:pos="306"/>
                <w:tab w:val="left" w:pos="993"/>
              </w:tabs>
              <w:spacing w:after="0" w:line="240" w:lineRule="auto"/>
              <w:ind w:left="1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заключения </w:t>
            </w:r>
            <w:r>
              <w:rPr>
                <w:rFonts w:ascii="Times New Roman" w:hAnsi="Times New Roman"/>
              </w:rPr>
              <w:lastRenderedPageBreak/>
              <w:t>дополнительного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</w:p>
          <w:p w:rsidR="0014139B" w:rsidRDefault="00BD70E4">
            <w:pPr>
              <w:tabs>
                <w:tab w:val="left" w:pos="306"/>
                <w:tab w:val="left" w:pos="1134"/>
              </w:tabs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наличии отлагательных условий выдачи кредитных средств:</w:t>
            </w:r>
          </w:p>
          <w:p w:rsidR="0014139B" w:rsidRDefault="00BD70E4">
            <w:pPr>
              <w:numPr>
                <w:ilvl w:val="0"/>
                <w:numId w:val="7"/>
              </w:numPr>
              <w:tabs>
                <w:tab w:val="left" w:pos="306"/>
                <w:tab w:val="left" w:pos="1134"/>
              </w:tabs>
              <w:spacing w:after="0" w:line="240" w:lineRule="auto"/>
              <w:ind w:left="17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</w:rPr>
              <w:t>выдачи кредита/ транша</w:t>
            </w:r>
            <w:r>
              <w:rPr>
                <w:rFonts w:ascii="Times New Roman" w:hAnsi="Times New Roman"/>
              </w:rPr>
              <w:t>.</w:t>
            </w:r>
          </w:p>
          <w:p w:rsidR="0014139B" w:rsidRDefault="00BD70E4">
            <w:pPr>
              <w:tabs>
                <w:tab w:val="left" w:pos="1276"/>
              </w:tabs>
              <w:spacing w:after="0" w:line="240" w:lineRule="auto"/>
              <w:ind w:lef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уплачивается в порядке, предусмотренном договором</w:t>
            </w:r>
          </w:p>
          <w:p w:rsidR="0014139B" w:rsidRDefault="0014139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по договору об открытии кредитной линии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в форме «овердрафт» 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BD70E4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микробизнеса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по кредитному продукту «Бизнес-карта с лимитом кредитования» в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 № 738-П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сторон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с использованием связанного финансирования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ascii="Times New Roman" w:hAnsi="Times New Roman"/>
                <w:bCs/>
              </w:rPr>
              <w:br w:type="textWrapping" w:clear="all"/>
              <w:t>№ 598-П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субъектам малого и среднего предпринимательства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договору об открытии кредитной линии, </w:t>
            </w:r>
            <w:r>
              <w:rPr>
                <w:rFonts w:ascii="Times New Roman" w:hAnsi="Times New Roman"/>
                <w:bCs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Style w:val="1-FNftref1Ciaeniinee-FNReferencianotaalpieFootnoteReferencefrUsedbyWordforHelpfootnotesymbolsSUPERSTableFootnotelast1Avg"/>
                <w:bCs/>
              </w:rPr>
              <w:footnoteReference w:id="3"/>
            </w:r>
          </w:p>
          <w:p w:rsidR="0014139B" w:rsidRDefault="00BD70E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по договору об открытии кредитной линии, заключенному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 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1 % годовых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Изменение срока(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) возврата кредита (основного долга) по инициативе заемщика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изменении: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1) окончательного срока возврата кредита (основного долга)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1%;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2) промежуточного(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 срока(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ов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 возврата кредита: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 5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0,15%;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6 до 30 календарных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0,35%;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от 31 до 60 календарных дней (включительно)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0,7%;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свыше 60 календарных дней – не менее</w:t>
            </w:r>
            <w:r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1%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Данная комиссия не применяется в отношении изменения срока возврата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кредита при осуществлении досрочного возврата кредита по инициативе заемщика</w:t>
            </w: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субъектам малого и среднего предпринимательства</w:t>
            </w: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льготной/увеличенной льготной ставки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условий кредитной сделки по инициативе заемщика при изменении процентной ставки по кредиту</w:t>
            </w:r>
          </w:p>
          <w:p w:rsidR="0014139B" w:rsidRDefault="0014139B">
            <w:pPr>
              <w:spacing w:before="12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сумме, на которую начисляется комиссия: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 1 000 000,00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1%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1 000 000,01 до 50 000 000,00 руб. 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0,8%;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от 50 000 000,01 до 100 000 000,00 руб.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(включительно)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–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0,5%;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свыше 100 000 000,00 руб.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– 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0,1</w:t>
            </w:r>
            <w:r w:rsidRPr="00BD70E4">
              <w:rPr>
                <w:rFonts w:ascii="Times New Roman" w:eastAsia="Times New Roman" w:hAnsi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начисляется на сумму кредита (лимита кредитования), по которому уменьшается размер процентной ставки;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уплачивается единовременно в день заключения дополнительного(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ых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) соглашения(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ий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) об изменении условий действующего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кредитного договора (договора об открытии кредитной линии)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уменьшении процентной ставки по кредиту при проведении реструктуризации инвестиционных кредитов сроком до 3-х лет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  <w:p w:rsidR="0014139B" w:rsidRDefault="0014139B">
            <w:pPr>
              <w:spacing w:before="40" w:after="40" w:line="240" w:lineRule="auto"/>
              <w:ind w:left="72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№ 540-П на период действия льготных условий</w:t>
            </w: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субъектам малого и среднего предпринимательства</w:t>
            </w: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данного раздела 12 «Кредитные операции» настоящих Тарифов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</w:p>
          <w:p w:rsidR="0014139B" w:rsidRDefault="0014139B">
            <w:pPr>
              <w:spacing w:before="120" w:after="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-108" w:right="-108"/>
              <w:jc w:val="center"/>
              <w:rPr>
                <w:rFonts w:ascii="Times New Roman" w:hAnsi="Times New Roman"/>
                <w:spacing w:val="-20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 кредитным сделкам со сроком(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ами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), оставшимся(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ися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) до погашения в соответствии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 xml:space="preserve">с графиком погашения (возврата) кредита (основного долга)/ окончательной даты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возврата кредита </w:t>
            </w:r>
            <w:r>
              <w:rPr>
                <w:rFonts w:ascii="Times New Roman" w:eastAsia="Times New Roman" w:hAnsi="Times New Roman"/>
                <w:lang w:eastAsia="ru-RU"/>
              </w:rPr>
              <w:br w:type="textWrapping" w:clear="all"/>
              <w:t>(при отсутствии графика погашения (возврата) кредита (основного долга</w:t>
            </w:r>
            <w:r>
              <w:rPr>
                <w:rFonts w:ascii="Times New Roman" w:eastAsia="Times New Roman" w:hAnsi="Times New Roman"/>
                <w:spacing w:val="-20"/>
                <w:lang w:eastAsia="ru-RU"/>
              </w:rPr>
              <w:t>)):</w:t>
            </w:r>
          </w:p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в течение 30 календарных дней до плановой даты погашения по кредитному договору/траншу (включительно) комиссия – не взимается;</w:t>
            </w:r>
          </w:p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до 180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1,0%;</w:t>
            </w:r>
          </w:p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от 181 до 365 календарных дней (включительно) –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3,5%;</w:t>
            </w:r>
          </w:p>
          <w:p w:rsidR="0014139B" w:rsidRDefault="00BD70E4">
            <w:pPr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свыше 365 календарных дней – </w:t>
            </w:r>
          </w:p>
          <w:p w:rsidR="0014139B" w:rsidRDefault="00BD70E4">
            <w:pPr>
              <w:spacing w:after="120" w:line="240" w:lineRule="auto"/>
              <w:ind w:left="7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менее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7,0%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вновь заключаемым кредитным сделкам данная </w:t>
            </w:r>
            <w:r>
              <w:rPr>
                <w:rFonts w:ascii="Times New Roman" w:hAnsi="Times New Roman"/>
              </w:rPr>
              <w:lastRenderedPageBreak/>
              <w:t>комиссия не взимается (комиссия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при кредитовании с использованием связанного финансирования</w:t>
            </w:r>
          </w:p>
          <w:p w:rsidR="0014139B" w:rsidRDefault="0014139B">
            <w:pPr>
              <w:spacing w:before="120" w:after="120" w:line="240" w:lineRule="auto"/>
              <w:ind w:left="72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12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Дополнительно к вышеуказанной комиссии взимаются комиссии финансирующего банка за досрочное погашение</w:t>
            </w:r>
          </w:p>
          <w:p w:rsidR="0014139B" w:rsidRDefault="0014139B">
            <w:pPr>
              <w:spacing w:before="120" w:after="120" w:line="240" w:lineRule="auto"/>
              <w:ind w:left="72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>рефинансировании (реструктурировании) за счет средств АО «МСП Банк» кредитов, предоставленных 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субъектам малого и среднего предпринимательства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Досрочный возврат кредита (основного долга) по инициативе заемщика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 договоренности сторон в зависимости от срока, оставшегося до погашения</w:t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footnoteReference w:id="4"/>
            </w:r>
            <w:r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120"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исчисляется от досрочно возвращенной суммы кредита или его части и уплачивается в дату досрочного возврата кредита либо его части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 договору об открытии кредитной линии с лимитом задолженности и договору 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об открытии кредитной линии с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лимитом выдачи и лимитом задолженности 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 установлении срока транша до 90 календарных дней (включительно) комиссия 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взимается.</w:t>
            </w: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 сторон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</w:t>
            </w:r>
            <w:r>
              <w:rPr>
                <w:rFonts w:ascii="Times New Roman" w:hAnsi="Times New Roman"/>
                <w:bCs/>
              </w:rPr>
              <w:lastRenderedPageBreak/>
              <w:t xml:space="preserve">задолженности 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 договоренности  сторон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 договору об открытии кредитной линии с лимитом выдачи и лимитом задолженности 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договоренности  сторон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форме «овердрафт»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с использованием связанного финансирования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взимается, </w:t>
            </w:r>
            <w:r>
              <w:rPr>
                <w:rFonts w:ascii="Times New Roman" w:hAnsi="Times New Roman"/>
              </w:rPr>
              <w:br w:type="textWrapping" w:clear="all"/>
              <w:t>за исключением комиссий, возмещаемых финансирующему банку за досрочное погашение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rPr>
          <w:trHeight w:val="1446"/>
        </w:trPr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предоставления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на цели, связанные с проведением сезонных работ, № 411-П</w:t>
            </w:r>
          </w:p>
          <w:p w:rsidR="0014139B" w:rsidRDefault="0014139B">
            <w:pPr>
              <w:spacing w:before="40" w:after="40" w:line="240" w:lineRule="auto"/>
              <w:ind w:left="34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72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</w:p>
        </w:tc>
        <w:tc>
          <w:tcPr>
            <w:tcW w:w="2694" w:type="dxa"/>
            <w:tcBorders>
              <w:top w:val="none" w:sz="255" w:space="0" w:color="FFFFFF"/>
              <w:left w:val="single" w:sz="4" w:space="0" w:color="000000"/>
              <w:bottom w:val="none" w:sz="255" w:space="0" w:color="FFFFFF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кредитного продукта «</w:t>
            </w:r>
            <w:proofErr w:type="spellStart"/>
            <w:r>
              <w:rPr>
                <w:rFonts w:ascii="Times New Roman" w:hAnsi="Times New Roman"/>
                <w:bCs/>
              </w:rPr>
              <w:t>Микро_АПК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в соответствии с Положением о кредитовании клиентов </w:t>
            </w:r>
            <w:proofErr w:type="spellStart"/>
            <w:r>
              <w:rPr>
                <w:rFonts w:ascii="Times New Roman" w:hAnsi="Times New Roman"/>
                <w:bCs/>
              </w:rPr>
              <w:t>микробизнеса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в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№ 656-П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соответствии с Порядком рефинансирования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кредитов, предоставленных сторонними кредитными организациями № 376-П в рамках кредитных продуктов «Сезонный  </w:t>
            </w:r>
            <w:proofErr w:type="spellStart"/>
            <w:r>
              <w:rPr>
                <w:rFonts w:ascii="Times New Roman" w:hAnsi="Times New Roman"/>
                <w:bCs/>
              </w:rPr>
              <w:t>Рефинанс</w:t>
            </w:r>
            <w:proofErr w:type="spellEnd"/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рамках Порядка кредитования клиентов </w:t>
            </w:r>
            <w:proofErr w:type="spellStart"/>
            <w:r>
              <w:rPr>
                <w:rFonts w:ascii="Times New Roman" w:hAnsi="Times New Roman"/>
                <w:bCs/>
              </w:rPr>
              <w:t>микробизнеса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по кредитному продукту «Бизнес-карта с лимитом кредитования» </w:t>
            </w:r>
            <w:r>
              <w:rPr>
                <w:rFonts w:ascii="Times New Roman" w:hAnsi="Times New Roman"/>
                <w:bCs/>
              </w:rPr>
              <w:lastRenderedPageBreak/>
              <w:t>в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№ 738-П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Порядка кредитования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» юридических лиц – публичных обществ 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 рамках Генерального соглашения о порядке заключения кредитных сделок № 447-П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 xml:space="preserve">- при </w:t>
            </w:r>
            <w:r>
              <w:rPr>
                <w:rFonts w:ascii="Times New Roman" w:hAnsi="Times New Roman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rFonts w:ascii="Times New Roman" w:hAnsi="Times New Roman"/>
              </w:rPr>
              <w:br w:type="textWrapping" w:clear="all"/>
              <w:t>АО «</w:t>
            </w:r>
            <w:proofErr w:type="spellStart"/>
            <w:r>
              <w:rPr>
                <w:rFonts w:ascii="Times New Roman" w:hAnsi="Times New Roman"/>
              </w:rPr>
              <w:t>Россельхозбанк</w:t>
            </w:r>
            <w:proofErr w:type="spellEnd"/>
            <w:r>
              <w:rPr>
                <w:rFonts w:ascii="Times New Roman" w:hAnsi="Times New Roman"/>
              </w:rPr>
              <w:t>» субъектам малого и среднего предпринимательства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ascii="Times New Roman" w:hAnsi="Times New Roman"/>
              </w:rPr>
              <w:t xml:space="preserve"> настоящих Тарифов </w:t>
            </w:r>
            <w:r>
              <w:rPr>
                <w:rFonts w:ascii="Times New Roman" w:hAnsi="Times New Roman"/>
                <w:bCs/>
              </w:rPr>
              <w:t>на период действия льготной/ увеличенной льготной ставки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решения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№1780) в течение периода льготного кредитования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 1,5% годовых</w:t>
            </w: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</w:t>
            </w: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0" w:line="240" w:lineRule="auto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12.8.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ascii="Times New Roman" w:hAnsi="Times New Roman"/>
                <w:color w:val="000000"/>
              </w:rPr>
              <w:t xml:space="preserve"> в случаях, предусмотренных договором о залоге/ ипотеке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0,2% от суммы, 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 - 30 000 руб.,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максимум - 150 000 руб.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облагается НДС, сумма которого взимается дополнительно.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</w:p>
          <w:p w:rsidR="0014139B" w:rsidRDefault="00BD70E4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Комиссия уплачивается единовременно в день заключения соответствующего(их) дополнительного(</w:t>
            </w:r>
            <w:proofErr w:type="spellStart"/>
            <w:r>
              <w:rPr>
                <w:rFonts w:ascii="Times New Roman" w:hAnsi="Times New Roman"/>
                <w:bCs/>
              </w:rPr>
              <w:t>ых</w:t>
            </w:r>
            <w:proofErr w:type="spellEnd"/>
            <w:r>
              <w:rPr>
                <w:rFonts w:ascii="Times New Roman" w:hAnsi="Times New Roman"/>
                <w:bCs/>
              </w:rPr>
              <w:t>) соглашения(</w:t>
            </w:r>
            <w:proofErr w:type="spellStart"/>
            <w:r>
              <w:rPr>
                <w:rFonts w:ascii="Times New Roman" w:hAnsi="Times New Roman"/>
                <w:bCs/>
              </w:rPr>
              <w:t>ий</w:t>
            </w:r>
            <w:proofErr w:type="spellEnd"/>
            <w:r>
              <w:rPr>
                <w:rFonts w:ascii="Times New Roman" w:hAnsi="Times New Roman"/>
                <w:bCs/>
              </w:rPr>
              <w:t xml:space="preserve">) об изменении условий действующего </w:t>
            </w:r>
            <w:r>
              <w:rPr>
                <w:rFonts w:ascii="Times New Roman" w:hAnsi="Times New Roman"/>
                <w:bCs/>
              </w:rPr>
              <w:lastRenderedPageBreak/>
              <w:t>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</w:p>
          <w:p w:rsidR="0014139B" w:rsidRDefault="0014139B">
            <w:pPr>
              <w:spacing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Положения о предоставлении 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кредитов в рамках оказания содействия добровольному переселению соотечественников, проживающих за рубежом, и их адаптации в Российской Федерации № 598-П</w:t>
            </w: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</w:t>
            </w:r>
            <w:r>
              <w:rPr>
                <w:rFonts w:ascii="Times New Roman" w:hAnsi="Times New Roman"/>
                <w:bCs/>
              </w:rPr>
              <w:lastRenderedPageBreak/>
              <w:t>предпринимательства № 540-П на период действия льготных условий</w:t>
            </w:r>
          </w:p>
          <w:p w:rsidR="0014139B" w:rsidRDefault="00BD70E4">
            <w:pPr>
              <w:tabs>
                <w:tab w:val="left" w:pos="0"/>
              </w:tabs>
              <w:spacing w:before="40" w:after="40" w:line="240" w:lineRule="auto"/>
              <w:ind w:left="7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4139B"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69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tabs>
                <w:tab w:val="left" w:pos="0"/>
              </w:tabs>
              <w:spacing w:before="40" w:after="0" w:line="240" w:lineRule="auto"/>
              <w:ind w:left="7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4139B" w:rsidRDefault="0014139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4139B" w:rsidRDefault="0014139B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14139B" w:rsidRDefault="00BD70E4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В настоящем разделе Тарифов Банка используется следующий термин:</w:t>
      </w:r>
    </w:p>
    <w:p w:rsidR="0014139B" w:rsidRDefault="00BD70E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Лимит кредитования</w:t>
      </w:r>
      <w:r>
        <w:rPr>
          <w:rFonts w:ascii="Times New Roman" w:hAnsi="Times New Roman"/>
          <w:bCs/>
          <w:sz w:val="20"/>
          <w:szCs w:val="20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</w:p>
    <w:p w:rsidR="0014139B" w:rsidRDefault="00BD70E4">
      <w:pPr>
        <w:spacing w:before="120"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: 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ab/>
        <w:t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</w:p>
    <w:p w:rsidR="0014139B" w:rsidRDefault="00BD70E4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Установление размера(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ов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) комиссии(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ий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» либо Кредитного комитета АО «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», либо Правления АО «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») и оформляется отдельным соглашением между Банком и Клиентом.</w:t>
      </w:r>
    </w:p>
    <w:p w:rsidR="0014139B" w:rsidRDefault="00BD70E4">
      <w:pPr>
        <w:spacing w:before="120" w:after="0" w:line="240" w:lineRule="auto"/>
        <w:jc w:val="both"/>
        <w:outlineLvl w:val="5"/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0"/>
          <w:szCs w:val="20"/>
          <w:u w:val="single"/>
          <w:lang w:eastAsia="ru-RU"/>
        </w:rPr>
        <w:t>Льготные программы, комиссии по которым не взимаются в соответствии с Перечнями 1-2: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постановлением Правительства Российской Федерации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  <w:t xml:space="preserve">от 05.12.2019 № 1598) (далее – ППРФ от 05.12.2019 № 1598); 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1706); 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  <w:t xml:space="preserve">(утв. постановлением Правительства Российской Федерации от 29.12.2016 № 1528) (далее – ППРФ от 29.12.2016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  <w:t xml:space="preserve">№ 1528); 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26.04.2019 № 512) (далее – ППРФ от 26.04.2019 № 512); 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</w:t>
      </w:r>
      <w:r>
        <w:rPr>
          <w:rFonts w:ascii="Times New Roman" w:hAnsi="Times New Roman"/>
          <w:sz w:val="20"/>
        </w:rPr>
        <w:lastRenderedPageBreak/>
        <w:t xml:space="preserve">транспортной инфраструктуры, строительство жилых зданий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постановлением Правительства Российской Федерации от 24.12.2019 № 1804) (далее – ППРФ от 24.12.2019 № 1804);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hAnsi="Times New Roman"/>
          <w:sz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постановлением Правительства Российской Федерации от 30.12.2018 № 1764) (далее – ППРФ от 30.12.2018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 w:type="textWrapping" w:clear="all"/>
        <w:t xml:space="preserve">№ 1764); </w:t>
      </w:r>
    </w:p>
    <w:p w:rsidR="0014139B" w:rsidRDefault="00BD70E4">
      <w:pPr>
        <w:spacing w:before="40" w:after="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№1570) (далее –ППРФ от 06.09.2022 №1570);</w:t>
      </w:r>
    </w:p>
    <w:p w:rsidR="0014139B" w:rsidRDefault="00BD70E4">
      <w:pPr>
        <w:spacing w:before="40" w:after="40" w:line="240" w:lineRule="auto"/>
        <w:jc w:val="both"/>
        <w:outlineLvl w:val="5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-</w:t>
      </w:r>
      <w:r>
        <w:rPr>
          <w:rFonts w:ascii="Times New Roman" w:hAnsi="Times New Roman"/>
          <w:sz w:val="20"/>
        </w:rPr>
        <w:t>при кредитовании в рамках 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258-Р)»,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</w:p>
    <w:p w:rsidR="0014139B" w:rsidRDefault="00BD70E4">
      <w:pPr>
        <w:spacing w:before="40" w:after="40" w:line="240" w:lineRule="auto"/>
        <w:jc w:val="both"/>
        <w:outlineLvl w:val="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ascii="Times New Roman" w:hAnsi="Times New Roman"/>
          <w:sz w:val="20"/>
        </w:rPr>
        <w:br/>
        <w:t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№358-Р)», принятого в соответствии с ППРФ от 25.10.2023 № 1780;</w:t>
      </w:r>
    </w:p>
    <w:p w:rsidR="0014139B" w:rsidRDefault="00BD70E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при кредитовании в рамках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 (далее – Решение № 1201-Р)», принятого в соответствии с ППРФ от 25.10.2023 № 1780;</w:t>
      </w:r>
    </w:p>
    <w:p w:rsidR="0014139B" w:rsidRDefault="00BD70E4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/>
          <w:sz w:val="20"/>
        </w:rPr>
        <w:br w:type="textWrapping" w:clear="all"/>
        <w:t xml:space="preserve">№ 24-68701-01553-Р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</w:t>
      </w:r>
      <w:r>
        <w:rPr>
          <w:rFonts w:ascii="Times New Roman" w:hAnsi="Times New Roman"/>
          <w:sz w:val="20"/>
        </w:rPr>
        <w:br w:type="textWrapping" w:clear="all"/>
        <w:t>№ 1780;</w:t>
      </w:r>
    </w:p>
    <w:p w:rsidR="0014139B" w:rsidRDefault="00BD70E4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982), принятого в соответствии с ППРФ от 25.10.2023 № 1780;</w:t>
      </w:r>
    </w:p>
    <w:p w:rsidR="0014139B" w:rsidRDefault="00BD70E4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№ 1780;</w:t>
      </w:r>
    </w:p>
    <w:p w:rsidR="0014139B" w:rsidRDefault="00BD70E4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</w:t>
      </w:r>
      <w:hyperlink w:history="1">
        <w:r>
          <w:rPr>
            <w:rFonts w:ascii="Times New Roman" w:hAnsi="Times New Roman"/>
            <w:sz w:val="20"/>
            <w:szCs w:val="20"/>
          </w:rPr>
          <w:t>25-66428-01969-Р</w:t>
        </w:r>
      </w:hyperlink>
      <w:r>
        <w:rPr>
          <w:rFonts w:ascii="Times New Roman" w:hAnsi="Times New Roman"/>
          <w:sz w:val="20"/>
          <w:szCs w:val="20"/>
        </w:rPr>
        <w:t xml:space="preserve">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rFonts w:ascii="Times New Roman" w:hAnsi="Times New Roman"/>
          <w:sz w:val="20"/>
          <w:szCs w:val="20"/>
        </w:rPr>
        <w:lastRenderedPageBreak/>
        <w:t>переработку сельскохозяйственной продукции и ее реализацию, по льготной ставке» (далее – Решение № 1969-Р), принятого в соответствии с ППРФ от 25.10.2023 № 1780;</w:t>
      </w:r>
    </w:p>
    <w:p w:rsidR="0014139B" w:rsidRDefault="00BD70E4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при кредитовании в рамках решения Министерства сельского хозяйства Российской Федерации о порядке предоставления субсидии № 25-68850-01698-Р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Решение № 1698-Р), принятого в соответствии с ППРФ от 25.10.2023 № 1780;</w:t>
      </w:r>
    </w:p>
    <w:p w:rsidR="0014139B" w:rsidRDefault="00BD70E4">
      <w:pPr>
        <w:spacing w:after="0" w:line="240" w:lineRule="auto"/>
        <w:jc w:val="both"/>
        <w:outlineLvl w:val="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-при кредитовании в рамках решения Министерства экономического развития Российской Федерации о порядке предоставления субсидий №25-61781-02070-Р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№2070-Р), принятого в соответствии с ППРФ от 25.10.2023 № 1780». </w:t>
      </w:r>
    </w:p>
    <w:p w:rsidR="0014139B" w:rsidRDefault="0014139B">
      <w:pPr>
        <w:spacing w:after="0" w:line="240" w:lineRule="auto"/>
        <w:ind w:left="709"/>
        <w:jc w:val="both"/>
        <w:outlineLvl w:val="5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 w:rsidR="0014139B">
        <w:tc>
          <w:tcPr>
            <w:tcW w:w="675" w:type="dxa"/>
            <w:vMerge w:val="restar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9214" w:type="dxa"/>
            <w:gridSpan w:val="2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</w:rPr>
              <w:t>Перечень льготных программ</w:t>
            </w:r>
          </w:p>
        </w:tc>
      </w:tr>
      <w:tr w:rsidR="0014139B">
        <w:tc>
          <w:tcPr>
            <w:tcW w:w="675" w:type="dxa"/>
            <w:vMerge/>
          </w:tcPr>
          <w:p w:rsidR="0014139B" w:rsidRDefault="0014139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1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Перечень 2</w:t>
            </w:r>
          </w:p>
        </w:tc>
      </w:tr>
      <w:tr w:rsidR="0014139B">
        <w:tc>
          <w:tcPr>
            <w:tcW w:w="675" w:type="dxa"/>
            <w:vMerge/>
          </w:tcPr>
          <w:p w:rsidR="0014139B" w:rsidRDefault="0014139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14" w:type="dxa"/>
            <w:gridSpan w:val="2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Пункты раздела 12 «Кредитные операции»</w:t>
            </w:r>
          </w:p>
        </w:tc>
      </w:tr>
      <w:tr w:rsidR="0014139B">
        <w:tc>
          <w:tcPr>
            <w:tcW w:w="675" w:type="dxa"/>
            <w:vMerge/>
          </w:tcPr>
          <w:p w:rsidR="0014139B" w:rsidRDefault="0014139B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12.1, 12.2, 12.4, 12.5, 12.8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12.3, 12.7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  <w:p w:rsidR="0014139B" w:rsidRDefault="00BD70E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29.12.2016 № 1528 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  <w:p w:rsidR="0014139B" w:rsidRDefault="00BD70E4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(за исключением п. 12.1)</w:t>
            </w:r>
          </w:p>
        </w:tc>
        <w:tc>
          <w:tcPr>
            <w:tcW w:w="439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26.04.2019 № 512 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  <w:tc>
          <w:tcPr>
            <w:tcW w:w="439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24.12.2019 № 1804 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30.12.2018 № 1764 </w:t>
            </w:r>
          </w:p>
        </w:tc>
        <w:tc>
          <w:tcPr>
            <w:tcW w:w="4394" w:type="dxa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09.02.2021 № 141</w:t>
            </w:r>
          </w:p>
        </w:tc>
        <w:tc>
          <w:tcPr>
            <w:tcW w:w="439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09.02.2021 № 141 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05.12.2019 № 1598 </w:t>
            </w:r>
          </w:p>
        </w:tc>
        <w:tc>
          <w:tcPr>
            <w:tcW w:w="439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05.12.2019 № 1598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30.12.2017 № 1706 </w:t>
            </w:r>
          </w:p>
        </w:tc>
        <w:tc>
          <w:tcPr>
            <w:tcW w:w="4394" w:type="dxa"/>
          </w:tcPr>
          <w:p w:rsidR="0014139B" w:rsidRDefault="0014139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 ППРФ от 06.09.2022 № 1570 (за исключением п.12.1) 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ППРФ от 06.09.2022 № 1570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258-Р (в рамках ППРФ от 25.10.2023 № 1780)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358-Р (в рамках ППРФ от 25.10.2023 № 1780)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1201-Р (в рамках ППРФ от 25.10.2023 № 1780)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1553-Р (в рамках ППРФ от 25.10.2023 № 1780)</w:t>
            </w: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13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982-Р (в рамках ППРФ от 25.10.2023 № 1780)</w:t>
            </w:r>
          </w:p>
        </w:tc>
        <w:tc>
          <w:tcPr>
            <w:tcW w:w="4394" w:type="dxa"/>
          </w:tcPr>
          <w:p w:rsidR="0014139B" w:rsidRDefault="0014139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4139B">
        <w:tc>
          <w:tcPr>
            <w:tcW w:w="675" w:type="dxa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14</w:t>
            </w:r>
          </w:p>
        </w:tc>
        <w:tc>
          <w:tcPr>
            <w:tcW w:w="4820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665-Р (в рамках ППРФ от 25.10.2023 № 1780)</w:t>
            </w:r>
          </w:p>
        </w:tc>
        <w:tc>
          <w:tcPr>
            <w:tcW w:w="4394" w:type="dxa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 Решение № 665-Р (в рамках ППРФ от 25.10.2023 № 1780)</w:t>
            </w:r>
          </w:p>
        </w:tc>
      </w:tr>
      <w:tr w:rsidR="0014139B">
        <w:trPr>
          <w:trHeight w:val="270"/>
        </w:trPr>
        <w:tc>
          <w:tcPr>
            <w:tcW w:w="675" w:type="dxa"/>
            <w:vMerge w:val="restart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820" w:type="dxa"/>
            <w:vMerge w:val="restart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</w:p>
        </w:tc>
        <w:tc>
          <w:tcPr>
            <w:tcW w:w="4394" w:type="dxa"/>
            <w:vMerge w:val="restart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-Решение №1969-Р (в рамках ППРФ от 25.10.2023 №1780) </w:t>
            </w:r>
          </w:p>
        </w:tc>
      </w:tr>
      <w:tr w:rsidR="0014139B">
        <w:trPr>
          <w:trHeight w:val="270"/>
        </w:trPr>
        <w:tc>
          <w:tcPr>
            <w:tcW w:w="675" w:type="dxa"/>
            <w:vMerge w:val="restart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4820" w:type="dxa"/>
            <w:vMerge w:val="restart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№1698-Р (в рамках ППРФ от 25.10.2023 №1780</w:t>
            </w:r>
          </w:p>
        </w:tc>
        <w:tc>
          <w:tcPr>
            <w:tcW w:w="4394" w:type="dxa"/>
            <w:vMerge w:val="restart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№1698-Р (в рамках ППРФ от 25.10.2023 №1780</w:t>
            </w:r>
          </w:p>
          <w:p w:rsidR="0014139B" w:rsidRDefault="0014139B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</w:p>
        </w:tc>
      </w:tr>
      <w:tr w:rsidR="0014139B">
        <w:trPr>
          <w:trHeight w:val="270"/>
        </w:trPr>
        <w:tc>
          <w:tcPr>
            <w:tcW w:w="675" w:type="dxa"/>
            <w:vMerge w:val="restart"/>
          </w:tcPr>
          <w:p w:rsidR="0014139B" w:rsidRDefault="00BD70E4">
            <w:pPr>
              <w:spacing w:before="40" w:after="40" w:line="240" w:lineRule="auto"/>
              <w:jc w:val="center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17</w:t>
            </w:r>
          </w:p>
        </w:tc>
        <w:tc>
          <w:tcPr>
            <w:tcW w:w="4820" w:type="dxa"/>
            <w:vMerge w:val="restart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 xml:space="preserve">-Решение № 2070-Р (в рамках ППРФ от 25.10.2023 №1780) </w:t>
            </w:r>
          </w:p>
        </w:tc>
        <w:tc>
          <w:tcPr>
            <w:tcW w:w="4394" w:type="dxa"/>
            <w:vMerge w:val="restart"/>
          </w:tcPr>
          <w:p w:rsidR="0014139B" w:rsidRDefault="00BD70E4">
            <w:pPr>
              <w:keepNext/>
              <w:spacing w:before="40" w:after="40" w:line="240" w:lineRule="auto"/>
              <w:outlineLvl w:val="5"/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</w:rPr>
              <w:t>-Решение № 2070-Р (в рамках ППРФ от 25.10.2023 № 1780)</w:t>
            </w:r>
          </w:p>
        </w:tc>
      </w:tr>
    </w:tbl>
    <w:p w:rsidR="0014139B" w:rsidRDefault="0014139B">
      <w:pPr>
        <w:spacing w:after="120" w:line="240" w:lineRule="auto"/>
        <w:jc w:val="both"/>
        <w:outlineLvl w:val="5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14139B" w:rsidRDefault="00BD70E4">
      <w:pPr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услуг.</w:t>
      </w:r>
    </w:p>
    <w:p w:rsidR="0014139B" w:rsidRDefault="0014139B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</w:p>
    <w:p w:rsidR="0014139B" w:rsidRDefault="00BD70E4">
      <w:pPr>
        <w:keepNext/>
        <w:spacing w:before="120" w:after="0" w:line="240" w:lineRule="auto"/>
        <w:ind w:firstLine="181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13. Обслуживание торгово-сервисных предприятий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6"/>
      </w:r>
      <w:r>
        <w:rPr>
          <w:rFonts w:ascii="Symbol" w:eastAsia="Symbol" w:hAnsi="Symbol" w:cs="Symbol"/>
          <w:b/>
          <w:bCs/>
          <w:sz w:val="24"/>
          <w:szCs w:val="24"/>
          <w:vertAlign w:val="superscript"/>
          <w:lang w:eastAsia="ru-RU"/>
        </w:rPr>
        <w:t>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</w:p>
    <w:p w:rsidR="0014139B" w:rsidRDefault="00BD70E4">
      <w:pPr>
        <w:keepNext/>
        <w:spacing w:after="120" w:line="240" w:lineRule="auto"/>
        <w:ind w:firstLine="181"/>
        <w:jc w:val="center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принимающих к оплате платежные карты, а также принимающих оплату через сервис быстрых платежей платежной системы Банка России</w:t>
      </w: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2126"/>
        <w:gridCol w:w="3701"/>
      </w:tblGrid>
      <w:tr w:rsidR="0014139B">
        <w:tc>
          <w:tcPr>
            <w:tcW w:w="1134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701" w:type="dxa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13.1</w:t>
            </w:r>
          </w:p>
        </w:tc>
        <w:tc>
          <w:tcPr>
            <w:tcW w:w="3119" w:type="dxa"/>
            <w:vAlign w:val="center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Комиссия за услугу «Торговый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эквайринг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», подключенную путем присоединения к Условиям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эквайрингового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обслуживания клиентов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 (торговый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эквайринг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) в соответствии с Тарифами Банка, с использованием карты JCB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UnionPay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 xml:space="preserve">Согласно 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lang w:eastAsia="ru-RU"/>
              </w:rPr>
              <w:t>Приложению к Тарифам</w:t>
            </w:r>
          </w:p>
        </w:tc>
        <w:tc>
          <w:tcPr>
            <w:tcW w:w="3701" w:type="dxa"/>
          </w:tcPr>
          <w:p w:rsidR="0014139B" w:rsidRDefault="0014139B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13.2.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701" w:type="dxa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  <w:vAlign w:val="center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</w:t>
            </w:r>
          </w:p>
        </w:tc>
        <w:tc>
          <w:tcPr>
            <w:tcW w:w="3119" w:type="dxa"/>
            <w:vAlign w:val="center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за совершение операции в сети Интернет:</w:t>
            </w:r>
          </w:p>
        </w:tc>
        <w:tc>
          <w:tcPr>
            <w:tcW w:w="2126" w:type="dxa"/>
            <w:vAlign w:val="center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13.3.1.</w:t>
            </w:r>
          </w:p>
        </w:tc>
        <w:tc>
          <w:tcPr>
            <w:tcW w:w="3119" w:type="dxa"/>
            <w:vAlign w:val="center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C использованием карты JCB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UnionPay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национальной платежной системы «Мир» и иных международных платежных систем (В) (М), осуществление операций 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(кроме карт, выпущенных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»)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договоренности сторон</w:t>
            </w:r>
          </w:p>
        </w:tc>
        <w:tc>
          <w:tcPr>
            <w:tcW w:w="3701" w:type="dxa"/>
          </w:tcPr>
          <w:p w:rsidR="0014139B" w:rsidRDefault="0014139B">
            <w:pPr>
              <w:spacing w:before="6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13.3.2.</w:t>
            </w:r>
          </w:p>
        </w:tc>
        <w:tc>
          <w:tcPr>
            <w:tcW w:w="3119" w:type="dxa"/>
            <w:vAlign w:val="center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C использованием карты, выпущенной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» (JCB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International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UnionPay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International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, национальная платежная система «Мир» и иные международные платежные системы (В) (М), осуществление операций 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картам которых обеспечивается АО «Национальная система платежных карт» и производится исключительно на территории Российской Федерации (всех категорий))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 договоренности сторон</w:t>
            </w:r>
          </w:p>
        </w:tc>
        <w:tc>
          <w:tcPr>
            <w:tcW w:w="3701" w:type="dxa"/>
          </w:tcPr>
          <w:p w:rsidR="0014139B" w:rsidRDefault="0014139B">
            <w:pPr>
              <w:spacing w:before="60" w:after="12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13.4.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 договоренности сторон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</w:t>
            </w:r>
            <w:proofErr w:type="spellStart"/>
            <w:r>
              <w:rPr>
                <w:rFonts w:ascii="Times New Roman" w:hAnsi="Times New Roman"/>
              </w:rPr>
              <w:t>самозанятых</w:t>
            </w:r>
            <w:proofErr w:type="spellEnd"/>
          </w:p>
        </w:tc>
        <w:tc>
          <w:tcPr>
            <w:tcW w:w="2126" w:type="dxa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зависимости от классификации получателя по типу деятельности: </w:t>
            </w:r>
          </w:p>
        </w:tc>
        <w:tc>
          <w:tcPr>
            <w:tcW w:w="2126" w:type="dxa"/>
          </w:tcPr>
          <w:p w:rsidR="0014139B" w:rsidRDefault="0014139B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13.5.1.1.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Государственные платежи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13.5.1.2.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услуг медицинских и образовательных учреждений,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</w:t>
            </w:r>
            <w:r>
              <w:rPr>
                <w:rFonts w:ascii="Times New Roman" w:hAnsi="Times New Roman"/>
              </w:rPr>
              <w:lastRenderedPageBreak/>
              <w:t>компаний инвестиционных фондов, паевых инвестиционных фондов и негосударственных пенсионных фондов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ind w:left="7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0,40%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13.5.1.3.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Оплата жилищно-коммунальных услуг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ind w:left="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0,20% от суммы операции, </w:t>
            </w:r>
            <w:r>
              <w:rPr>
                <w:rFonts w:ascii="Times New Roman" w:hAnsi="Times New Roman"/>
              </w:rPr>
              <w:br w:type="textWrapping" w:clear="all"/>
              <w:t xml:space="preserve">но не более 10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13.5.1.4.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ind w:left="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Оплата товаров (работ, услуг), не включенных в </w:t>
            </w:r>
            <w:r>
              <w:rPr>
                <w:rFonts w:ascii="Times New Roman" w:hAnsi="Times New Roman"/>
              </w:rPr>
              <w:br w:type="textWrapping" w:clear="all"/>
            </w:r>
            <w:proofErr w:type="spellStart"/>
            <w:r>
              <w:rPr>
                <w:rFonts w:ascii="Times New Roman" w:hAnsi="Times New Roman"/>
              </w:rPr>
              <w:t>п.п</w:t>
            </w:r>
            <w:proofErr w:type="spellEnd"/>
            <w:r>
              <w:rPr>
                <w:rFonts w:ascii="Times New Roman" w:hAnsi="Times New Roman"/>
              </w:rPr>
              <w:t>. 13.5.1.1, 13.5.1.2 и 13.5.1.3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0,70% от суммы операции, но не более 1 500 руб. </w:t>
            </w:r>
            <w:r>
              <w:rPr>
                <w:rFonts w:ascii="Times New Roman" w:hAnsi="Times New Roman"/>
              </w:rPr>
              <w:br w:type="textWrapping" w:clear="all"/>
              <w:t>за операцию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13.5.2.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13.6.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  </w:t>
            </w:r>
          </w:p>
        </w:tc>
        <w:tc>
          <w:tcPr>
            <w:tcW w:w="2126" w:type="dxa"/>
          </w:tcPr>
          <w:p w:rsidR="0014139B" w:rsidRDefault="0014139B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13.6.1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уплачиваемая клиентами Банка, являющимися отправителями денежных средств </w:t>
            </w:r>
          </w:p>
        </w:tc>
        <w:tc>
          <w:tcPr>
            <w:tcW w:w="2126" w:type="dxa"/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 руб. за операцию</w:t>
            </w:r>
          </w:p>
        </w:tc>
        <w:tc>
          <w:tcPr>
            <w:tcW w:w="3701" w:type="dxa"/>
            <w:vAlign w:val="center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лимит одного перевода                         –   999 999,99 руб.</w:t>
            </w:r>
          </w:p>
        </w:tc>
      </w:tr>
      <w:tr w:rsidR="0014139B">
        <w:tc>
          <w:tcPr>
            <w:tcW w:w="1134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13.6.2</w:t>
            </w:r>
          </w:p>
        </w:tc>
        <w:tc>
          <w:tcPr>
            <w:tcW w:w="3119" w:type="dxa"/>
          </w:tcPr>
          <w:p w:rsidR="0014139B" w:rsidRDefault="00BD70E4">
            <w:pPr>
              <w:spacing w:before="40" w:after="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уплачиваемая клиентами Банка, являющимися получателями денежных средств</w:t>
            </w:r>
          </w:p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14139B" w:rsidRDefault="00BD70E4">
            <w:pPr>
              <w:tabs>
                <w:tab w:val="left" w:pos="708"/>
                <w:tab w:val="center" w:pos="4677"/>
                <w:tab w:val="right" w:pos="9355"/>
              </w:tabs>
              <w:spacing w:before="40"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взимается</w:t>
            </w:r>
          </w:p>
        </w:tc>
        <w:tc>
          <w:tcPr>
            <w:tcW w:w="3701" w:type="dxa"/>
            <w:vAlign w:val="center"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4139B" w:rsidRDefault="00BD70E4">
      <w:pPr>
        <w:spacing w:before="120"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Примечание: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14139B" w:rsidRDefault="00BD70E4">
      <w:pPr>
        <w:tabs>
          <w:tab w:val="left" w:pos="1134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Обслуживание бюджетных учреждений, принимающих к оплате платежные карты, осуществляется без взимания комиссионного вознаграждения.</w:t>
      </w:r>
    </w:p>
    <w:p w:rsidR="0014139B" w:rsidRDefault="0014139B">
      <w:pPr>
        <w:tabs>
          <w:tab w:val="left" w:pos="1134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4139B" w:rsidRDefault="00BD70E4">
      <w:pPr>
        <w:spacing w:before="120" w:after="12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14. Депозитарные услуги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val="en-US" w:eastAsia="ru-RU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3032"/>
        <w:gridCol w:w="294"/>
        <w:gridCol w:w="1525"/>
        <w:gridCol w:w="600"/>
        <w:gridCol w:w="606"/>
        <w:gridCol w:w="3094"/>
      </w:tblGrid>
      <w:tr w:rsidR="0014139B">
        <w:tc>
          <w:tcPr>
            <w:tcW w:w="486" w:type="pct"/>
            <w:vAlign w:val="center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№       п/п</w:t>
            </w:r>
          </w:p>
        </w:tc>
        <w:tc>
          <w:tcPr>
            <w:tcW w:w="1641" w:type="pct"/>
            <w:gridSpan w:val="2"/>
            <w:vAlign w:val="center"/>
          </w:tcPr>
          <w:p w:rsidR="0014139B" w:rsidRDefault="00BD70E4">
            <w:pPr>
              <w:keepNext/>
              <w:spacing w:before="40" w:after="40" w:line="240" w:lineRule="auto"/>
              <w:jc w:val="center"/>
              <w:outlineLvl w:val="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048" w:type="pct"/>
            <w:gridSpan w:val="2"/>
            <w:vAlign w:val="center"/>
          </w:tcPr>
          <w:p w:rsidR="0014139B" w:rsidRDefault="00BD70E4">
            <w:pPr>
              <w:keepNext/>
              <w:spacing w:before="40" w:after="40" w:line="240" w:lineRule="auto"/>
              <w:ind w:left="43" w:right="63"/>
              <w:jc w:val="center"/>
              <w:outlineLvl w:val="2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1825" w:type="pct"/>
            <w:gridSpan w:val="2"/>
            <w:vAlign w:val="center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14.1.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Административные операции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Открытие счета депо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Arial Unicode MS"/>
                <w:i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 xml:space="preserve">2 000 руб., </w:t>
            </w:r>
          </w:p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Arial Unicode MS"/>
                <w:iCs/>
                <w:sz w:val="22"/>
                <w:szCs w:val="22"/>
              </w:rPr>
              <w:t>100 руб. за каждый последующий счет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Открытие индивидуального раздела на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междепозитарном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счете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» в НКО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  <w:t>АО НРД и в других депозитариях по поручению клиента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1 000 руб. за каждый раздел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14.1.3.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Ведение счета депо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Комиссия не взимается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14.1.4.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Открытие счета номинального держателя 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 в реестре владельцев ценных бумаг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20 000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.1.5.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Закрытие счета депо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lang w:eastAsia="ru-RU"/>
              </w:rPr>
              <w:t> 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14.2.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spacing w:before="120" w:after="12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Хранение и учет ценных бумаг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14.2.1.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Акций (депозитарных расписок) до 50 млн. руб. (включительно) - 0,07% годовых, минимум 300 руб. в месяц, свыше 50 млн. руб. - 0,06% годовых, минимум 300 руб. в месяц</w:t>
            </w:r>
          </w:p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Облигаций до 50 млн. руб. (включительно) - 0,06% годовых, минимум 300 руб. в месяц, свыше 50 млн. руб. - 0,05% годовых минимум 300 руб. в месяц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.2.2.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и/или хранение иностранных финансовых инструментов, выпущенных вне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Акций (депозитарных расписок) до 50 млн. руб. (включительно) - 0,07% годовых, </w:t>
            </w:r>
            <w:r>
              <w:rPr>
                <w:rFonts w:ascii="Times New Roman" w:hAnsi="Times New Roman"/>
                <w:bCs/>
              </w:rPr>
              <w:lastRenderedPageBreak/>
              <w:t>минимум 300 руб. месяц, свыше 50 млн. руб. - 0,06% годовых, минимум 300 руб. в месяц</w:t>
            </w:r>
          </w:p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Облигаций до 50 млн. руб. (включительно) - 0,06% годовых, минимум 300 руб. в месяц, свыше 50 млн. руб. - 0,05% годовых, минимум 300 руб. в месяц годовых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.2.3.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неэмиссионных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ценных бумаг</w:t>
            </w:r>
          </w:p>
        </w:tc>
        <w:tc>
          <w:tcPr>
            <w:tcW w:w="2873" w:type="pct"/>
            <w:gridSpan w:val="4"/>
          </w:tcPr>
          <w:p w:rsidR="0014139B" w:rsidRDefault="0014139B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14.2.3.1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 имеющих номинальную стоимость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Рассчитывается ежеквартально от номинальной стоимости ежедневного остатка ценных бумаг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14.2.3.</w:t>
            </w:r>
            <w:r>
              <w:rPr>
                <w:rFonts w:ascii="Times New Roman" w:eastAsia="Times New Roman" w:hAnsi="Times New Roman"/>
                <w:bCs/>
              </w:rPr>
              <w:t>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 не имеющих номинальную стоимость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1 000 руб. в месяц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Взимается ежеквартально независимо от количества ценных бумаг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.2.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500 руб. в месяц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14.2.5.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300 руб. в месяц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В месяц за инвестиционные паи  каждого инвестиционного фонда (вне зависимости от количества паев)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eastAsia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14.2.6.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Хранение и учет ценных бумаг, являющихся обеспечением по кредитам, выданным </w:t>
            </w:r>
            <w:r>
              <w:rPr>
                <w:rFonts w:eastAsia="Times New Roman"/>
                <w:bCs/>
                <w:sz w:val="22"/>
                <w:szCs w:val="22"/>
              </w:rPr>
              <w:br w:type="textWrapping" w:clear="all"/>
              <w:t>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0,035%, годовых минимум 100 руб. в месяц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акциям, не имеющим рыночной стоимости</w:t>
            </w:r>
          </w:p>
          <w:p w:rsidR="0014139B" w:rsidRDefault="0014139B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14139B">
        <w:trPr>
          <w:trHeight w:val="576"/>
        </w:trPr>
        <w:tc>
          <w:tcPr>
            <w:tcW w:w="486" w:type="pct"/>
            <w:vMerge w:val="restar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Хранение и учет на счете ДЕПО ценных бумаг Депонентов, принятых </w:t>
            </w:r>
          </w:p>
          <w:p w:rsidR="0014139B" w:rsidRDefault="00BD70E4">
            <w:pPr>
              <w:spacing w:before="40" w:after="40" w:line="240" w:lineRule="auto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bCs/>
              </w:rPr>
              <w:t>АО «</w:t>
            </w:r>
            <w:proofErr w:type="spellStart"/>
            <w:r>
              <w:rPr>
                <w:rFonts w:ascii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bCs/>
              </w:rPr>
              <w:t>» на брокерское обслуживание</w:t>
            </w:r>
          </w:p>
        </w:tc>
      </w:tr>
      <w:tr w:rsidR="0014139B">
        <w:trPr>
          <w:trHeight w:val="127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tcBorders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Средневзвешенная стоимость</w:t>
            </w:r>
            <w:r>
              <w:rPr>
                <w:rStyle w:val="1-FNftref1Ciaeniinee-FNReferencianotaalpieFootnoteReferencefrUsedbyWordforHelpfootnotesymbolsSUPERSTableFootnotelast1Avg"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ценных бумаг (млрд. руб.)</w:t>
            </w:r>
          </w:p>
        </w:tc>
        <w:tc>
          <w:tcPr>
            <w:tcW w:w="595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139B" w:rsidRDefault="00BD70E4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  <w:p w:rsidR="0014139B" w:rsidRDefault="00BD70E4">
            <w:pPr>
              <w:spacing w:before="40" w:after="40" w:line="240" w:lineRule="auto"/>
              <w:ind w:left="-72" w:right="-10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годовых</w:t>
            </w:r>
          </w:p>
        </w:tc>
        <w:tc>
          <w:tcPr>
            <w:tcW w:w="1526" w:type="pct"/>
            <w:tcBorders>
              <w:lef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14139B">
        <w:trPr>
          <w:trHeight w:val="328"/>
        </w:trPr>
        <w:tc>
          <w:tcPr>
            <w:tcW w:w="486" w:type="pct"/>
            <w:vMerge w:val="restar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14.2.7.1.</w:t>
            </w:r>
          </w:p>
        </w:tc>
        <w:tc>
          <w:tcPr>
            <w:tcW w:w="1496" w:type="pct"/>
            <w:vMerge w:val="restart"/>
          </w:tcPr>
          <w:p w:rsidR="0014139B" w:rsidRDefault="00BD70E4">
            <w:pPr>
              <w:spacing w:before="40" w:after="40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облигаций, выпущенных на территории Российской Федерации</w:t>
            </w:r>
          </w:p>
        </w:tc>
        <w:tc>
          <w:tcPr>
            <w:tcW w:w="897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0,026%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>3</w:t>
            </w:r>
            <w:r>
              <w:rPr>
                <w:rFonts w:ascii="Times New Roman" w:hAnsi="Times New Roman"/>
                <w:bCs/>
                <w:iCs/>
              </w:rPr>
              <w:t>0 руб. в месяц</w:t>
            </w:r>
          </w:p>
        </w:tc>
        <w:tc>
          <w:tcPr>
            <w:tcW w:w="1526" w:type="pct"/>
            <w:vMerge w:val="restart"/>
            <w:vAlign w:val="center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</w:p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0,024 %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5 до 10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0,0197%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10 до 20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0,0192%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  <w:lang w:val="en-US"/>
              </w:rPr>
              <w:t>20</w:t>
            </w:r>
            <w:r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</w:t>
            </w:r>
            <w:r>
              <w:rPr>
                <w:rFonts w:ascii="Times New Roman" w:hAnsi="Times New Roman"/>
                <w:lang w:val="en-US"/>
              </w:rPr>
              <w:t>72</w:t>
            </w: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свыше 50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0,016%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53"/>
        </w:trPr>
        <w:tc>
          <w:tcPr>
            <w:tcW w:w="486" w:type="pct"/>
            <w:vMerge w:val="restart"/>
          </w:tcPr>
          <w:p w:rsidR="0014139B" w:rsidRDefault="00BD70E4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14.2.7.2.</w:t>
            </w:r>
          </w:p>
        </w:tc>
        <w:tc>
          <w:tcPr>
            <w:tcW w:w="1496" w:type="pct"/>
            <w:vMerge w:val="restart"/>
          </w:tcPr>
          <w:p w:rsidR="0014139B" w:rsidRDefault="00BD70E4">
            <w:pPr>
              <w:spacing w:before="40" w:after="4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Депозитарный учет акций и российских депозитарных расписок, выпущенных на территории Российской Федерации</w:t>
            </w:r>
          </w:p>
        </w:tc>
        <w:tc>
          <w:tcPr>
            <w:tcW w:w="897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0,5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0,019% </w:t>
            </w:r>
            <w:r>
              <w:rPr>
                <w:rFonts w:ascii="Times New Roman" w:hAnsi="Times New Roman"/>
                <w:bCs/>
                <w:iCs/>
              </w:rPr>
              <w:t xml:space="preserve">минимум </w:t>
            </w:r>
            <w:r>
              <w:rPr>
                <w:rFonts w:ascii="Times New Roman" w:hAnsi="Times New Roman"/>
                <w:bCs/>
                <w:iCs/>
                <w:lang w:val="en-US"/>
              </w:rPr>
              <w:t>3</w:t>
            </w:r>
            <w:r>
              <w:rPr>
                <w:rFonts w:ascii="Times New Roman" w:hAnsi="Times New Roman"/>
                <w:bCs/>
                <w:iCs/>
              </w:rPr>
              <w:t>0 руб. в месяц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0,5 до 1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0,014%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от 1 до 5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0,013%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rPr>
          <w:trHeight w:val="270"/>
        </w:trPr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96" w:type="pct"/>
            <w:vMerge/>
          </w:tcPr>
          <w:p w:rsidR="0014139B" w:rsidRDefault="0014139B">
            <w:pPr>
              <w:spacing w:before="40" w:after="4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897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свыше 5</w:t>
            </w:r>
          </w:p>
        </w:tc>
        <w:tc>
          <w:tcPr>
            <w:tcW w:w="595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0,01%</w:t>
            </w:r>
          </w:p>
        </w:tc>
        <w:tc>
          <w:tcPr>
            <w:tcW w:w="1526" w:type="pct"/>
            <w:vMerge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14.2.7.3</w:t>
            </w:r>
          </w:p>
        </w:tc>
        <w:tc>
          <w:tcPr>
            <w:tcW w:w="1496" w:type="pct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</w:p>
        </w:tc>
        <w:tc>
          <w:tcPr>
            <w:tcW w:w="1492" w:type="pct"/>
            <w:gridSpan w:val="4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 xml:space="preserve">0,035% годовых </w:t>
            </w:r>
          </w:p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минимум 30 руб. в месяц</w:t>
            </w:r>
          </w:p>
        </w:tc>
        <w:tc>
          <w:tcPr>
            <w:tcW w:w="1526" w:type="pct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14.2.7.4.</w:t>
            </w:r>
          </w:p>
        </w:tc>
        <w:tc>
          <w:tcPr>
            <w:tcW w:w="1496" w:type="pct"/>
          </w:tcPr>
          <w:p w:rsidR="0014139B" w:rsidRDefault="00BD70E4">
            <w:pPr>
              <w:pStyle w:val="Default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прав на инвестиционные паи паевых инвестиционных фондов выпущенных вне территории Российской Федерации</w:t>
            </w:r>
          </w:p>
        </w:tc>
        <w:tc>
          <w:tcPr>
            <w:tcW w:w="1492" w:type="pct"/>
            <w:gridSpan w:val="4"/>
          </w:tcPr>
          <w:p w:rsidR="0014139B" w:rsidRDefault="00BD70E4">
            <w:pPr>
              <w:pStyle w:val="Default"/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100 руб. в месяц</w:t>
            </w:r>
          </w:p>
        </w:tc>
        <w:tc>
          <w:tcPr>
            <w:tcW w:w="1526" w:type="pct"/>
          </w:tcPr>
          <w:p w:rsidR="0014139B" w:rsidRDefault="00BD70E4">
            <w:pPr>
              <w:pStyle w:val="Default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14.2.7.5.</w:t>
            </w:r>
          </w:p>
        </w:tc>
        <w:tc>
          <w:tcPr>
            <w:tcW w:w="1496" w:type="pct"/>
          </w:tcPr>
          <w:p w:rsidR="0014139B" w:rsidRDefault="00BD70E4">
            <w:pPr>
              <w:pStyle w:val="Default"/>
              <w:spacing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Депозитарный учет прав на инвестиционные паи паевых инвестиционных фондов выпущенных на территории Российской Федерации</w:t>
            </w:r>
          </w:p>
        </w:tc>
        <w:tc>
          <w:tcPr>
            <w:tcW w:w="1492" w:type="pct"/>
            <w:gridSpan w:val="4"/>
          </w:tcPr>
          <w:p w:rsidR="0014139B" w:rsidRDefault="00BD70E4">
            <w:pPr>
              <w:pStyle w:val="Default"/>
              <w:spacing w:before="40" w:after="4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 руб. в месяц</w:t>
            </w:r>
          </w:p>
        </w:tc>
        <w:tc>
          <w:tcPr>
            <w:tcW w:w="1526" w:type="pct"/>
          </w:tcPr>
          <w:p w:rsidR="0014139B" w:rsidRDefault="00BD70E4">
            <w:pPr>
              <w:pStyle w:val="Default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месяц за инвестиционные паи каждого инвестиционного фонда (вне зависимости от количества паев)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14.3.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Прием/выдача сертификатов ценных бумаг на/с хранение(я)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Прием сертификатов эмиссионных ценных бумаг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Выдача сертификатов эмиссионных ценных бумаг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лист, минимум 300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lastRenderedPageBreak/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.3.3.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Прием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неэмиссионных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ценных бумаг с обязательной проверкой у эмитента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0 руб. 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.3.4.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Выдача 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неэмиссионных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ценных бумаг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10 руб. </w:t>
            </w:r>
          </w:p>
          <w:p w:rsidR="0014139B" w:rsidRDefault="00BD70E4">
            <w:pPr>
              <w:spacing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каждый лист,           минимум 300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rPr>
          <w:trHeight w:val="312"/>
        </w:trPr>
        <w:tc>
          <w:tcPr>
            <w:tcW w:w="486" w:type="pct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14.4.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и иностранных финансовых инструментов по счетам депо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14.4.1.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Перевод «поставка/получение, свободная от платежа»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14.4.2.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Перевод «поставка/получение против платежа» 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700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</w:rPr>
              <w:t>14.4.3.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Зачисление ценных бумаг на счета 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» в реестрах/ на 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междепозитарные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счета 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 в других депозитариях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Не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взимается</w:t>
            </w:r>
            <w:proofErr w:type="spellEnd"/>
          </w:p>
        </w:tc>
        <w:tc>
          <w:tcPr>
            <w:tcW w:w="1825" w:type="pct"/>
            <w:gridSpan w:val="2"/>
          </w:tcPr>
          <w:p w:rsidR="0014139B" w:rsidRDefault="0014139B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14.4.4.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pStyle w:val="Default"/>
              <w:spacing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Списание ценных бумаг со счетов 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 в реестрах/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междепозитарных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 xml:space="preserve"> счетов АО «</w:t>
            </w:r>
            <w:proofErr w:type="spellStart"/>
            <w:r>
              <w:rPr>
                <w:rFonts w:eastAsia="Times New Roman"/>
                <w:bCs/>
                <w:sz w:val="22"/>
                <w:szCs w:val="22"/>
              </w:rPr>
              <w:t>Россельхозбанк</w:t>
            </w:r>
            <w:proofErr w:type="spellEnd"/>
            <w:r>
              <w:rPr>
                <w:rFonts w:eastAsia="Times New Roman"/>
                <w:bCs/>
                <w:sz w:val="22"/>
                <w:szCs w:val="22"/>
              </w:rPr>
              <w:t>» в других депозитариях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spacing w:before="40" w:after="4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600 </w:t>
            </w:r>
            <w:proofErr w:type="spellStart"/>
            <w:r>
              <w:rPr>
                <w:sz w:val="22"/>
                <w:szCs w:val="22"/>
                <w:lang w:val="en-US"/>
              </w:rPr>
              <w:t>руб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pStyle w:val="Default"/>
              <w:spacing w:before="40" w:after="40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Дополнительно взимается в качестве возмещения сумма расходов сторонних организаций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.4.5.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 ценных бумаг по разделам счета депо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(по счетам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», открытым в других депозитариях)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 руб.</w:t>
            </w:r>
          </w:p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.4.6.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Переводы ценных бумаг по операциям купли-продажи ценных бумаг, совершенным   через брокера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.4.7.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Изменение места хранения ценных бумаг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.4.8.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Гарантированная поставка ценных бумаг без платежа с контролем поступления денежных средств на счет Депонента-поставщика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0,1% от суммы сделки, </w:t>
            </w:r>
          </w:p>
          <w:p w:rsidR="0014139B" w:rsidRDefault="00BD70E4">
            <w:pPr>
              <w:tabs>
                <w:tab w:val="left" w:pos="4464"/>
                <w:tab w:val="left" w:pos="5760"/>
              </w:tabs>
              <w:spacing w:after="0" w:line="240" w:lineRule="auto"/>
              <w:ind w:right="-1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максимум 5000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rPr>
          <w:trHeight w:val="300"/>
        </w:trPr>
        <w:tc>
          <w:tcPr>
            <w:tcW w:w="486" w:type="pct"/>
          </w:tcPr>
          <w:p w:rsidR="0014139B" w:rsidRDefault="00BD70E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14.5.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Операции по блокировке</w:t>
            </w:r>
          </w:p>
        </w:tc>
      </w:tr>
      <w:tr w:rsidR="0014139B">
        <w:tc>
          <w:tcPr>
            <w:tcW w:w="486" w:type="pct"/>
            <w:vMerge w:val="restar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.5.1.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346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блокирование, разблокирование ценных бумаг на счете депо по поручению клиента</w:t>
            </w:r>
          </w:p>
        </w:tc>
        <w:tc>
          <w:tcPr>
            <w:tcW w:w="1048" w:type="pct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346"/>
              </w:tabs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298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 xml:space="preserve">оформление последующего залога ценных бумаг на счете депо/снятие последующего залога ценных бумаг на счете </w:t>
            </w:r>
            <w:r>
              <w:rPr>
                <w:rFonts w:ascii="Times New Roman" w:eastAsia="Times New Roman" w:hAnsi="Times New Roman"/>
                <w:bCs/>
              </w:rPr>
              <w:lastRenderedPageBreak/>
              <w:t>депо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262"/>
              </w:tabs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уступки прав по договору залога ценных бумаг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214"/>
              </w:tabs>
              <w:spacing w:before="40" w:after="4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регистрация перехода прав по договору залога ценных бумаг</w:t>
            </w:r>
          </w:p>
        </w:tc>
        <w:tc>
          <w:tcPr>
            <w:tcW w:w="1048" w:type="pct"/>
            <w:gridSpan w:val="2"/>
            <w:vMerge/>
            <w:tcBorders>
              <w:top w:val="none" w:sz="4" w:space="0" w:color="000000"/>
            </w:tcBorders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290"/>
              </w:tabs>
              <w:spacing w:before="40" w:after="4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-</w:t>
            </w:r>
            <w:r>
              <w:rPr>
                <w:rFonts w:ascii="Times New Roman" w:eastAsia="Times New Roman" w:hAnsi="Times New Roman"/>
                <w:bCs/>
              </w:rPr>
              <w:tab/>
              <w:t>административное блокирование/разблокирование ценных бумаг на счете депо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                   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100" w:after="10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14.6.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100" w:after="10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Корпоративные действия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14.6.1.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</w:rPr>
              <w:t>Извещение о корпоративных действиях эмитентов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              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 w:val="restart"/>
          </w:tcPr>
          <w:p w:rsidR="0014139B" w:rsidRDefault="00BD70E4">
            <w:pPr>
              <w:spacing w:before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14.6.2.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</w:p>
        </w:tc>
        <w:tc>
          <w:tcPr>
            <w:tcW w:w="1048" w:type="pct"/>
            <w:gridSpan w:val="2"/>
          </w:tcPr>
          <w:p w:rsidR="0014139B" w:rsidRDefault="0014139B">
            <w:pPr>
              <w:spacing w:before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both"/>
              <w:rPr>
                <w:rFonts w:ascii="Times New Roman" w:eastAsia="Times New Roman" w:hAnsi="Times New Roman"/>
                <w:iCs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посредством электронного голосования (дистанционное участие)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1 500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 личное участие в собрании (личная передача документов или информации о волеизъявлении депонента)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/>
              </w:rPr>
              <w:t>0</w:t>
            </w:r>
            <w:r>
              <w:rPr>
                <w:rFonts w:ascii="Times New Roman" w:eastAsia="Times New Roman" w:hAnsi="Times New Roman"/>
              </w:rPr>
              <w:t>00 руб.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.6.3.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500 руб.</w:t>
            </w:r>
          </w:p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.6.4.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Конвертация акций в депозитарные расписки (конвертация акций из депозитарных расписок)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14</w:t>
            </w:r>
            <w:r>
              <w:rPr>
                <w:rFonts w:ascii="Times New Roman" w:eastAsia="Times New Roman" w:hAnsi="Times New Roman"/>
                <w:bCs/>
              </w:rPr>
              <w:t>.6.5.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Зачисление сумм доходов на денежные счета, открытые в </w:t>
            </w:r>
            <w:r>
              <w:rPr>
                <w:rFonts w:ascii="Times New Roman" w:eastAsia="Times New Roman" w:hAnsi="Times New Roman"/>
                <w:bCs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>»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 w:val="restar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14.6.6.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Перевод сумм доходов на счета, открытые в других банках</w:t>
            </w:r>
          </w:p>
        </w:tc>
        <w:tc>
          <w:tcPr>
            <w:tcW w:w="1048" w:type="pct"/>
            <w:gridSpan w:val="2"/>
          </w:tcPr>
          <w:p w:rsidR="0014139B" w:rsidRDefault="0014139B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eastAsia="Times New Roman" w:hAnsi="Times New Roman"/>
                <w:iCs/>
              </w:rPr>
            </w:pPr>
            <w:r>
              <w:rPr>
                <w:rFonts w:ascii="Times New Roman" w:eastAsia="Times New Roman" w:hAnsi="Times New Roman"/>
              </w:rPr>
              <w:t>В случае, если сумма перевода меньше суммы комиссии, то перевод дохода не производится, сумма зачисляется в доход Банка. </w:t>
            </w: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в рублях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350 руб.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 xml:space="preserve">Тариф Банка России за телеграфный </w:t>
            </w:r>
            <w:r>
              <w:rPr>
                <w:rFonts w:ascii="Times New Roman" w:eastAsia="Times New Roman" w:hAnsi="Times New Roman"/>
              </w:rPr>
              <w:lastRenderedPageBreak/>
              <w:t>перевод оплачивается дополнительно</w:t>
            </w: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- в иностранной валюте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2 000 руб.</w:t>
            </w:r>
          </w:p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1000 руб. для номинальных держателей</w:t>
            </w:r>
          </w:p>
        </w:tc>
        <w:tc>
          <w:tcPr>
            <w:tcW w:w="1825" w:type="pct"/>
            <w:gridSpan w:val="2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</w:rPr>
              <w:t>Комиссии третьих банков взимаются дополнительно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14.6.7.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Cs/>
              </w:rPr>
              <w:t>Изменение условий или аннуляция поручений клиентов на выплату доходов по ценным бумагам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             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/>
              <w:ind w:left="-2" w:right="-18"/>
              <w:rPr>
                <w:rFonts w:ascii="Times New Roman" w:eastAsia="Times New Roman" w:hAnsi="Times New Roman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14.7.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Прочие услуги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val="en-US" w:eastAsia="ru-RU"/>
              </w:rPr>
              <w:t>14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.7.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Отмена ранее предоставленного поручения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14.8.</w:t>
            </w:r>
          </w:p>
        </w:tc>
        <w:tc>
          <w:tcPr>
            <w:tcW w:w="4514" w:type="pct"/>
            <w:gridSpan w:val="6"/>
          </w:tcPr>
          <w:p w:rsidR="0014139B" w:rsidRDefault="00BD70E4">
            <w:pPr>
              <w:tabs>
                <w:tab w:val="left" w:pos="4464"/>
                <w:tab w:val="left" w:pos="5760"/>
              </w:tabs>
              <w:spacing w:before="120" w:after="12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Информационные услуги</w:t>
            </w: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14.8.1.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Отчет об исполнении операции по счету депо (после проведения операции)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                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14.8.2.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расшифровки о расчете комиссии за хранение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14.8.3.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Times New Roman" w:hAnsi="Times New Roman"/>
              </w:rPr>
              <w:t>Комиссия                не взимается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 w:val="restart"/>
          </w:tcPr>
          <w:p w:rsidR="0014139B" w:rsidRDefault="00BD7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14.8.4.</w:t>
            </w:r>
          </w:p>
          <w:p w:rsidR="0014139B" w:rsidRDefault="0014139B">
            <w:pPr>
              <w:rPr>
                <w:rFonts w:ascii="Times New Roman" w:hAnsi="Times New Roman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Ответы на запросы клиентов, связанные с проведением операций, с выдачей исторических справок, подтверждений и пр.:</w:t>
            </w:r>
          </w:p>
        </w:tc>
        <w:tc>
          <w:tcPr>
            <w:tcW w:w="1048" w:type="pct"/>
            <w:gridSpan w:val="2"/>
          </w:tcPr>
          <w:p w:rsidR="0014139B" w:rsidRDefault="0014139B">
            <w:pPr>
              <w:rPr>
                <w:rFonts w:ascii="Times New Roman" w:hAnsi="Times New Roman"/>
              </w:rPr>
            </w:pP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за период до 1 года до даты получения запроса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1 000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за период от 1 года до 3-х лет до даты получения запроса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3 000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  <w:vMerge/>
          </w:tcPr>
          <w:p w:rsidR="0014139B" w:rsidRDefault="0014139B">
            <w:pPr>
              <w:spacing w:before="40" w:after="40" w:line="240" w:lineRule="auto"/>
              <w:jc w:val="center"/>
              <w:rPr>
                <w:rFonts w:ascii="Times New Roman" w:eastAsia="Arial Unicode MS" w:hAnsi="Times New Roman"/>
                <w:bCs/>
                <w:lang w:eastAsia="ru-RU"/>
              </w:rPr>
            </w:pP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- за период более 3-х лет до даты получения запроса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14.8.5.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Ответ на аудиторский запрос по счету депо Депонента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3 000 руб.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  <w:tr w:rsidR="0014139B">
        <w:tc>
          <w:tcPr>
            <w:tcW w:w="486" w:type="pct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14.8.6.</w:t>
            </w:r>
          </w:p>
        </w:tc>
        <w:tc>
          <w:tcPr>
            <w:tcW w:w="1641" w:type="pct"/>
            <w:gridSpan w:val="2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выписок, копий поручений, приложений, договоров и др. документов по запросу Депонента</w:t>
            </w:r>
          </w:p>
        </w:tc>
        <w:tc>
          <w:tcPr>
            <w:tcW w:w="1048" w:type="pct"/>
            <w:gridSpan w:val="2"/>
          </w:tcPr>
          <w:p w:rsidR="0014139B" w:rsidRDefault="00BD70E4">
            <w:pPr>
              <w:spacing w:before="40" w:after="4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100 руб. за лист</w:t>
            </w:r>
          </w:p>
        </w:tc>
        <w:tc>
          <w:tcPr>
            <w:tcW w:w="1825" w:type="pct"/>
            <w:gridSpan w:val="2"/>
          </w:tcPr>
          <w:p w:rsidR="0014139B" w:rsidRDefault="0014139B">
            <w:pPr>
              <w:tabs>
                <w:tab w:val="left" w:pos="4464"/>
                <w:tab w:val="left" w:pos="5760"/>
              </w:tabs>
              <w:spacing w:before="40" w:after="40" w:line="240" w:lineRule="auto"/>
              <w:ind w:left="-2" w:right="-18"/>
              <w:jc w:val="both"/>
              <w:rPr>
                <w:rFonts w:ascii="Times New Roman" w:eastAsia="Times New Roman" w:hAnsi="Times New Roman"/>
                <w:iCs/>
                <w:lang w:eastAsia="ru-RU"/>
              </w:rPr>
            </w:pPr>
          </w:p>
        </w:tc>
      </w:tr>
    </w:tbl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14139B" w:rsidRDefault="0014139B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BD70E4">
      <w:pPr>
        <w:tabs>
          <w:tab w:val="center" w:pos="1260"/>
          <w:tab w:val="right" w:pos="9355"/>
        </w:tabs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15. Операции с монетами из драгоценных металлов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02"/>
        <w:gridCol w:w="2126"/>
        <w:gridCol w:w="3544"/>
      </w:tblGrid>
      <w:tr w:rsidR="0014139B">
        <w:tc>
          <w:tcPr>
            <w:tcW w:w="959" w:type="dxa"/>
            <w:vAlign w:val="center"/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>п/п</w:t>
            </w:r>
          </w:p>
        </w:tc>
        <w:tc>
          <w:tcPr>
            <w:tcW w:w="3402" w:type="dxa"/>
            <w:vAlign w:val="center"/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before="40" w:after="4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3544" w:type="dxa"/>
            <w:vAlign w:val="center"/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959" w:type="dxa"/>
            <w:tcBorders>
              <w:bottom w:val="single" w:sz="4" w:space="0" w:color="000000"/>
            </w:tcBorders>
          </w:tcPr>
          <w:p w:rsidR="0014139B" w:rsidRDefault="00BD70E4">
            <w:pPr>
              <w:spacing w:after="0" w:line="240" w:lineRule="auto"/>
              <w:ind w:left="-51" w:firstLine="5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15.</w:t>
            </w: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</w:p>
          <w:p w:rsidR="0014139B" w:rsidRDefault="00BD70E4">
            <w:pPr>
              <w:tabs>
                <w:tab w:val="right" w:pos="9355"/>
              </w:tabs>
              <w:spacing w:after="0" w:line="240" w:lineRule="auto"/>
              <w:ind w:firstLine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и количество монет:</w:t>
            </w:r>
          </w:p>
          <w:p w:rsidR="0014139B" w:rsidRDefault="00BD70E4">
            <w:pPr>
              <w:tabs>
                <w:tab w:val="center" w:pos="34"/>
                <w:tab w:val="right" w:pos="9355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золото, качество чеканки «</w:t>
            </w:r>
            <w:proofErr w:type="spellStart"/>
            <w:r>
              <w:rPr>
                <w:rFonts w:ascii="Times New Roman" w:hAnsi="Times New Roman"/>
              </w:rPr>
              <w:t>анциркулейтед</w:t>
            </w:r>
            <w:proofErr w:type="spellEnd"/>
            <w:r>
              <w:rPr>
                <w:rFonts w:ascii="Times New Roman" w:hAnsi="Times New Roman"/>
              </w:rPr>
              <w:t>», 7,78 г</w:t>
            </w:r>
          </w:p>
          <w:p w:rsidR="0014139B" w:rsidRDefault="00BD70E4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300 до 499 шт.</w:t>
            </w:r>
          </w:p>
          <w:p w:rsidR="0014139B" w:rsidRDefault="00BD70E4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до 999 шт.</w:t>
            </w:r>
          </w:p>
          <w:p w:rsidR="0014139B" w:rsidRDefault="00BD70E4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1000 до 1499 шт.</w:t>
            </w:r>
          </w:p>
          <w:p w:rsidR="0014139B" w:rsidRDefault="00BD70E4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1500 и более шт.</w:t>
            </w:r>
          </w:p>
          <w:p w:rsidR="0014139B" w:rsidRDefault="00BD70E4">
            <w:pPr>
              <w:tabs>
                <w:tab w:val="center" w:pos="34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серебро, качество чеканки «</w:t>
            </w:r>
            <w:proofErr w:type="spellStart"/>
            <w:r>
              <w:rPr>
                <w:rFonts w:ascii="Times New Roman" w:hAnsi="Times New Roman"/>
              </w:rPr>
              <w:t>анциркулейтед</w:t>
            </w:r>
            <w:proofErr w:type="spellEnd"/>
            <w:r>
              <w:rPr>
                <w:rFonts w:ascii="Times New Roman" w:hAnsi="Times New Roman"/>
              </w:rPr>
              <w:t>», 31,1 г</w:t>
            </w:r>
          </w:p>
          <w:p w:rsidR="0014139B" w:rsidRDefault="00BD70E4">
            <w:pPr>
              <w:tabs>
                <w:tab w:val="center" w:pos="317"/>
                <w:tab w:val="center" w:pos="1260"/>
                <w:tab w:val="right" w:pos="9355"/>
              </w:tabs>
              <w:spacing w:after="0" w:line="24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500 и более шт.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 руб./шт.</w:t>
            </w:r>
          </w:p>
          <w:p w:rsidR="0014139B" w:rsidRDefault="00BD70E4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 руб./шт.</w:t>
            </w:r>
          </w:p>
          <w:p w:rsidR="0014139B" w:rsidRDefault="00BD70E4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 руб./шт.</w:t>
            </w:r>
          </w:p>
          <w:p w:rsidR="0014139B" w:rsidRDefault="00BD70E4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 руб./шт.</w:t>
            </w: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14139B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  <w:p w:rsidR="0014139B" w:rsidRDefault="00BD70E4">
            <w:pPr>
              <w:tabs>
                <w:tab w:val="center" w:pos="1260"/>
                <w:tab w:val="right" w:pos="9355"/>
              </w:tabs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 руб./шт.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14139B" w:rsidRDefault="00BD70E4">
            <w:pPr>
              <w:tabs>
                <w:tab w:val="center" w:pos="1260"/>
                <w:tab w:val="right" w:pos="9355"/>
              </w:tabs>
              <w:spacing w:before="40"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Комиссия включает НДС</w:t>
            </w:r>
          </w:p>
        </w:tc>
      </w:tr>
    </w:tbl>
    <w:p w:rsidR="0014139B" w:rsidRDefault="00141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BD70E4">
      <w:pPr>
        <w:spacing w:after="0" w:line="240" w:lineRule="auto"/>
        <w:jc w:val="both"/>
        <w:rPr>
          <w:rFonts w:ascii="Times New Roman" w:eastAsia="Times New Roman" w:hAnsi="Times New Roman"/>
          <w:sz w:val="4"/>
          <w:szCs w:val="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14139B" w:rsidRDefault="00BD70E4">
      <w:pPr>
        <w:pStyle w:val="afc"/>
        <w:tabs>
          <w:tab w:val="left" w:pos="284"/>
          <w:tab w:val="left" w:pos="993"/>
        </w:tabs>
        <w:spacing w:after="120"/>
        <w:jc w:val="center"/>
        <w:rPr>
          <w:rFonts w:ascii="Times New Roman" w:hAnsi="Times New Roman" w:cs="Times New Roman"/>
          <w:bCs w:val="0"/>
          <w:i w:val="0"/>
          <w:iCs w:val="0"/>
          <w:smallCaps w:val="0"/>
        </w:rPr>
      </w:pPr>
      <w:r>
        <w:rPr>
          <w:rFonts w:ascii="Times New Roman" w:hAnsi="Times New Roman" w:cs="Times New Roman"/>
          <w:bCs w:val="0"/>
          <w:i w:val="0"/>
          <w:iCs w:val="0"/>
          <w:smallCaps w:val="0"/>
        </w:rPr>
        <w:lastRenderedPageBreak/>
        <w:t>16. Операции с драгоценными металлами</w:t>
      </w: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828"/>
        <w:gridCol w:w="1080"/>
        <w:gridCol w:w="1080"/>
        <w:gridCol w:w="2977"/>
      </w:tblGrid>
      <w:tr w:rsidR="0014139B">
        <w:tc>
          <w:tcPr>
            <w:tcW w:w="1242" w:type="dxa"/>
            <w:vMerge w:val="restar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 w:type="textWrapping" w:clear="all"/>
              <w:t>п/п</w:t>
            </w:r>
          </w:p>
        </w:tc>
        <w:tc>
          <w:tcPr>
            <w:tcW w:w="3828" w:type="dxa"/>
            <w:vMerge w:val="restart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услуги</w:t>
            </w:r>
          </w:p>
        </w:tc>
        <w:tc>
          <w:tcPr>
            <w:tcW w:w="2160" w:type="dxa"/>
            <w:gridSpan w:val="2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Тариф</w:t>
            </w:r>
          </w:p>
        </w:tc>
        <w:tc>
          <w:tcPr>
            <w:tcW w:w="2977" w:type="dxa"/>
            <w:vMerge w:val="restart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14139B">
        <w:tc>
          <w:tcPr>
            <w:tcW w:w="1242" w:type="dxa"/>
            <w:vMerge/>
            <w:vAlign w:val="center"/>
          </w:tcPr>
          <w:p w:rsidR="0014139B" w:rsidRDefault="001413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:rsidR="0014139B" w:rsidRDefault="001413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В российских рублях</w:t>
            </w:r>
          </w:p>
        </w:tc>
        <w:tc>
          <w:tcPr>
            <w:tcW w:w="2977" w:type="dxa"/>
            <w:vMerge/>
            <w:vAlign w:val="center"/>
          </w:tcPr>
          <w:p w:rsidR="0014139B" w:rsidRDefault="001413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16.1</w:t>
            </w:r>
          </w:p>
        </w:tc>
        <w:tc>
          <w:tcPr>
            <w:tcW w:w="8965" w:type="dxa"/>
            <w:gridSpan w:val="4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Ведение банковского счета в драгоценных металлах</w:t>
            </w: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Открытие банковского счета в драгоценных металлах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Закрытие банковского счета в драгоценных металлах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16.1.3.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Ежемесячное обслуживание банковского счета в драгоценных металлах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Предоставление выписки по банковскому счету в драгоценных металлах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16.1.4.1.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Предоставление дубликата выписки по банковскому счету в драгоценных металлах по запросу клиента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16.1.5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Предоставление справки по банковскому счету в драгоценных металлах по запросу клиента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30 руб. за лист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center"/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16.2.</w:t>
            </w:r>
          </w:p>
        </w:tc>
        <w:tc>
          <w:tcPr>
            <w:tcW w:w="8965" w:type="dxa"/>
            <w:gridSpan w:val="4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120" w:after="12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i w:val="0"/>
                <w:iCs w:val="0"/>
                <w:smallCaps w:val="0"/>
                <w:sz w:val="22"/>
                <w:szCs w:val="22"/>
              </w:rPr>
              <w:t>Операции по банковским счетам в драгоценных металлах</w:t>
            </w:r>
            <w:r>
              <w:rPr>
                <w:rStyle w:val="1-FNftref1Ciaeniinee-FNReferencianotaalpieFootnoteReferencefrUsedbyWordforHelpfootnotesymbolsSUPERSTableFootnotelast1Avg"/>
                <w:sz w:val="22"/>
                <w:szCs w:val="22"/>
              </w:rPr>
              <w:footnoteReference w:id="9"/>
            </w: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Прием слитков драгоценных металлов для зачисления на банковский счет в драгоценных металлах:</w:t>
            </w:r>
          </w:p>
        </w:tc>
        <w:tc>
          <w:tcPr>
            <w:tcW w:w="2160" w:type="dxa"/>
            <w:gridSpan w:val="2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160" w:type="dxa"/>
            <w:gridSpan w:val="2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Calibri" w:hAnsi="Calibri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16.2.1.1.2.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160" w:type="dxa"/>
            <w:gridSpan w:val="2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16.2.1.2.2.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Комиссия не взимается</w:t>
            </w: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Выдача слитков драгоценных металлов со списанием с банковского счета в драгоценных металлах:</w:t>
            </w:r>
          </w:p>
        </w:tc>
        <w:tc>
          <w:tcPr>
            <w:tcW w:w="2160" w:type="dxa"/>
            <w:gridSpan w:val="2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Золото</w:t>
            </w:r>
          </w:p>
        </w:tc>
        <w:tc>
          <w:tcPr>
            <w:tcW w:w="2160" w:type="dxa"/>
            <w:gridSpan w:val="2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16.2.2.1.1.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  <w:t>от стоимости драгоценного металла</w:t>
            </w:r>
            <w:r>
              <w:rPr>
                <w:rStyle w:val="1-FNftref1Ciaeniinee-FNReferencianotaalpieFootnoteReferencefrUsedbyWordforHelpfootnotesymbolsSUPERSTableFootnotelast1Avg"/>
                <w:sz w:val="22"/>
                <w:szCs w:val="22"/>
              </w:rPr>
              <w:footnoteReference w:id="10"/>
            </w:r>
          </w:p>
        </w:tc>
        <w:tc>
          <w:tcPr>
            <w:tcW w:w="2977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Взимается в день составления акта приема-передачи драгоценных металлов </w:t>
            </w:r>
          </w:p>
        </w:tc>
      </w:tr>
      <w:tr w:rsidR="0014139B">
        <w:trPr>
          <w:cantSplit/>
          <w:trHeight w:val="1134"/>
        </w:trPr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lastRenderedPageBreak/>
              <w:t>16.2.2.1.2.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1080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Весовая     номенклатура (грамм)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250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Тариф за слиток (руб.)</w:t>
            </w:r>
          </w:p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650,00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700,00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750,00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1 000,00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1 500,00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2 000,00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5 000,00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 9 000,00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17 000,0</w:t>
            </w:r>
          </w:p>
        </w:tc>
        <w:tc>
          <w:tcPr>
            <w:tcW w:w="2977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spacing w:before="40" w:after="4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Серебро</w:t>
            </w:r>
          </w:p>
        </w:tc>
        <w:tc>
          <w:tcPr>
            <w:tcW w:w="2160" w:type="dxa"/>
            <w:gridSpan w:val="2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  <w:tc>
          <w:tcPr>
            <w:tcW w:w="2977" w:type="dxa"/>
          </w:tcPr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16.2.2.2.1.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стандартных слитках</w:t>
            </w:r>
          </w:p>
        </w:tc>
        <w:tc>
          <w:tcPr>
            <w:tcW w:w="2160" w:type="dxa"/>
            <w:gridSpan w:val="2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 xml:space="preserve">0,2 %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br w:type="textWrapping" w:clear="all"/>
              <w:t>от стоимости драгоценного металла</w:t>
            </w:r>
            <w:r>
              <w:rPr>
                <w:rStyle w:val="1-FNftref1Ciaeniinee-FNReferencianotaalpieFootnoteReferencefrUsedbyWordforHelpfootnotesymbolsSUPERSTableFootnotelast1Avg"/>
                <w:sz w:val="22"/>
                <w:szCs w:val="22"/>
              </w:rPr>
              <w:footnoteReference w:id="11"/>
            </w:r>
          </w:p>
        </w:tc>
        <w:tc>
          <w:tcPr>
            <w:tcW w:w="2977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  <w:tr w:rsidR="0014139B">
        <w:tc>
          <w:tcPr>
            <w:tcW w:w="1242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16.2.2.2.2.</w:t>
            </w:r>
          </w:p>
        </w:tc>
        <w:tc>
          <w:tcPr>
            <w:tcW w:w="3828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 мерных слитках</w:t>
            </w:r>
          </w:p>
        </w:tc>
        <w:tc>
          <w:tcPr>
            <w:tcW w:w="1080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Весовая     номенклатура (грамм)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250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500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1000</w:t>
            </w:r>
          </w:p>
        </w:tc>
        <w:tc>
          <w:tcPr>
            <w:tcW w:w="1080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Тариф за слиток (руб.)</w:t>
            </w:r>
          </w:p>
          <w:p w:rsidR="0014139B" w:rsidRDefault="0014139B">
            <w:pPr>
              <w:pStyle w:val="afc"/>
              <w:tabs>
                <w:tab w:val="left" w:pos="284"/>
                <w:tab w:val="left" w:pos="993"/>
              </w:tabs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1 100,00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1 200,00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1 900,00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2 300,00</w:t>
            </w:r>
          </w:p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2 500,00</w:t>
            </w:r>
          </w:p>
        </w:tc>
        <w:tc>
          <w:tcPr>
            <w:tcW w:w="2977" w:type="dxa"/>
          </w:tcPr>
          <w:p w:rsidR="0014139B" w:rsidRDefault="00BD70E4">
            <w:pPr>
              <w:pStyle w:val="afc"/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mallCaps w:val="0"/>
                <w:sz w:val="22"/>
                <w:szCs w:val="22"/>
              </w:rPr>
              <w:t>Взимается в день составления акта приема-передачи драгоценных металлов</w:t>
            </w:r>
          </w:p>
        </w:tc>
      </w:tr>
    </w:tbl>
    <w:p w:rsidR="0014139B" w:rsidRDefault="00141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139B" w:rsidRDefault="00BD70E4">
      <w:pPr>
        <w:keepNext/>
        <w:spacing w:after="0" w:line="240" w:lineRule="auto"/>
        <w:ind w:left="-425"/>
        <w:jc w:val="center"/>
        <w:outlineLvl w:val="3"/>
        <w:rPr>
          <w:rFonts w:ascii="Times New Roman" w:eastAsia="Times New Roman" w:hAnsi="Times New Roman"/>
          <w:b/>
          <w:bCs/>
          <w:sz w:val="2"/>
          <w:szCs w:val="2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 w:clear="all"/>
      </w:r>
    </w:p>
    <w:p w:rsidR="0014139B" w:rsidRDefault="00BD70E4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17. Обслуживание с использованием Торговой системы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textWrapping" w:clear="all"/>
        <w:t xml:space="preserve"> РСХБ-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Дилинг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АО «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», Торговой системы РСХБ-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Дилинг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2.0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2956"/>
        <w:gridCol w:w="1831"/>
        <w:gridCol w:w="4223"/>
      </w:tblGrid>
      <w:tr w:rsidR="0014139B">
        <w:tc>
          <w:tcPr>
            <w:tcW w:w="556" w:type="pc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 w:type="textWrapping" w:clear="all"/>
              <w:t xml:space="preserve"> п/п</w:t>
            </w:r>
          </w:p>
        </w:tc>
        <w:tc>
          <w:tcPr>
            <w:tcW w:w="1458" w:type="pc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903" w:type="pc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</w:t>
            </w:r>
          </w:p>
        </w:tc>
        <w:tc>
          <w:tcPr>
            <w:tcW w:w="2083" w:type="pct"/>
            <w:vAlign w:val="center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 </w:t>
            </w:r>
          </w:p>
        </w:tc>
        <w:tc>
          <w:tcPr>
            <w:tcW w:w="4444" w:type="pct"/>
            <w:gridSpan w:val="3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 использованием Торговой системы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17.1.1. 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Торговой системы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» 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</w:t>
            </w:r>
          </w:p>
        </w:tc>
        <w:tc>
          <w:tcPr>
            <w:tcW w:w="4444" w:type="pct"/>
            <w:gridSpan w:val="3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17.1.2.1.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Регистрация в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17.1.2.2.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17.1.2.3.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2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17.1.2.4.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 для новых уполномоченных лиц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17.1.2.5.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 xml:space="preserve"> 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</w:p>
        </w:tc>
        <w:tc>
          <w:tcPr>
            <w:tcW w:w="4444" w:type="pct"/>
            <w:gridSpan w:val="3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криптографической защиты информации</w:t>
            </w:r>
          </w:p>
        </w:tc>
      </w:tr>
      <w:tr w:rsidR="0014139B">
        <w:tc>
          <w:tcPr>
            <w:tcW w:w="5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одной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формы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Не взимается 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17.1.3.1.1.</w:t>
            </w:r>
          </w:p>
        </w:tc>
        <w:tc>
          <w:tcPr>
            <w:tcW w:w="1458" w:type="pct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клиенту после выполнения условий по п. 17.1.3.1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Аннулирование (отзыв)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17.1.3.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Возобновление действия одного сертификата ключа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проверки электронной подписи по запросу клиента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155 руб.</w:t>
            </w:r>
          </w:p>
        </w:tc>
        <w:tc>
          <w:tcPr>
            <w:tcW w:w="2083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с момента возобновления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субъекту информационного обмена сертификата ключа проверки электронной подписи. 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17.1.3</w:t>
            </w:r>
            <w:r>
              <w:rPr>
                <w:rFonts w:ascii="Times New Roman" w:eastAsia="Times New Roman" w:hAnsi="Times New Roman"/>
                <w:bCs/>
                <w:lang w:val="en-US" w:eastAsia="ru-RU"/>
              </w:rPr>
              <w:t>.5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Проверка подлинности электронной подписи в одном электронном документе по запросу клиента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1 530 руб.</w:t>
            </w:r>
          </w:p>
        </w:tc>
        <w:tc>
          <w:tcPr>
            <w:tcW w:w="2083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br w:type="textWrapping" w:clear="all"/>
              <w:t>АО «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>».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14139B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14139B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сертификата ключа проверки электронной подписи </w:t>
            </w: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tabs>
                <w:tab w:val="left" w:pos="122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14139B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</w:t>
            </w:r>
          </w:p>
        </w:tc>
        <w:tc>
          <w:tcPr>
            <w:tcW w:w="44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17.1.5.1.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утратой функционального ключевого носителя или его технических повреждений</w:t>
            </w:r>
          </w:p>
        </w:tc>
        <w:tc>
          <w:tcPr>
            <w:tcW w:w="903" w:type="pct"/>
          </w:tcPr>
          <w:p w:rsidR="0014139B" w:rsidRDefault="00BD70E4">
            <w:pPr>
              <w:tabs>
                <w:tab w:val="left" w:pos="981"/>
                <w:tab w:val="left" w:pos="1131"/>
              </w:tabs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1 730 руб.</w:t>
            </w:r>
          </w:p>
        </w:tc>
        <w:tc>
          <w:tcPr>
            <w:tcW w:w="2083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</w:p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включает в себя НДС (дополнительно не взимается)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17.1.5.1.1.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17.1.5.1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17.1.5.2.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lang w:val="en-US" w:eastAsia="ru-RU"/>
              </w:rPr>
              <w:t>HTML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-формы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в связи с компрометацией ключа  электронной подписи на новом функциональном ключевом носителе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Тариф применяется в случае возврата клиентом функционального ключевого носителя, ранее выданного Банком.</w:t>
            </w:r>
          </w:p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нового функционального ключевого носителя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17.1.5.2.1.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Услуга предоставляется после выполнения условий по п. 17.1.5.2</w:t>
            </w:r>
          </w:p>
        </w:tc>
      </w:tr>
      <w:tr w:rsidR="0014139B">
        <w:tc>
          <w:tcPr>
            <w:tcW w:w="556" w:type="pct"/>
          </w:tcPr>
          <w:p w:rsidR="0014139B" w:rsidRDefault="00BD70E4">
            <w:pPr>
              <w:spacing w:before="40" w:after="40" w:line="240" w:lineRule="auto"/>
              <w:rPr>
                <w:rFonts w:ascii="Times New Roman" w:eastAsia="Times New Roman" w:hAnsi="Times New Roman"/>
                <w:bCs/>
                <w:spacing w:val="-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20"/>
                <w:lang w:eastAsia="ru-RU"/>
              </w:rPr>
              <w:t>17.2.</w:t>
            </w:r>
          </w:p>
        </w:tc>
        <w:tc>
          <w:tcPr>
            <w:tcW w:w="4444" w:type="pct"/>
            <w:gridSpan w:val="3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Обслуживание с использованием Торговой системы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</w:t>
            </w: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17.2.1 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Сопровождение Торговой системы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 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 </w:t>
            </w:r>
          </w:p>
        </w:tc>
        <w:tc>
          <w:tcPr>
            <w:tcW w:w="4444" w:type="pct"/>
            <w:gridSpan w:val="3"/>
          </w:tcPr>
          <w:p w:rsidR="0014139B" w:rsidRDefault="00BD70E4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 </w:t>
            </w: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17.2.2.1. 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Регистрация в Торговой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17.2.2.2. 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Подключение дополнительных счетов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17.2.2.3. 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Смена логина</w:t>
            </w:r>
            <w:r>
              <w:rPr>
                <w:rFonts w:ascii="Times New Roman" w:eastAsia="Times New Roman" w:hAnsi="Times New Roman"/>
                <w:bCs/>
                <w:vertAlign w:val="superscript"/>
                <w:lang w:eastAsia="ru-RU"/>
              </w:rPr>
              <w:footnoteReference w:id="13"/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и/или пароля для доступа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17.2.2.4.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Предоставление доступа в Торговую систему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 для новых уполномоченных лиц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  <w:p w:rsidR="0014139B" w:rsidRDefault="0014139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4139B" w:rsidRDefault="001413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4139B">
        <w:tc>
          <w:tcPr>
            <w:tcW w:w="556" w:type="pct"/>
            <w:tcBorders>
              <w:bottom w:val="single" w:sz="4" w:space="0" w:color="000000"/>
            </w:tcBorders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17.2.2.5. </w:t>
            </w:r>
          </w:p>
        </w:tc>
        <w:tc>
          <w:tcPr>
            <w:tcW w:w="1458" w:type="pct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Блокировка доступа/ возобновление доступа к Торговой системе РСХБ-</w:t>
            </w:r>
            <w:proofErr w:type="spellStart"/>
            <w:r>
              <w:rPr>
                <w:rFonts w:ascii="Times New Roman" w:eastAsia="Times New Roman" w:hAnsi="Times New Roman"/>
                <w:bCs/>
                <w:lang w:eastAsia="ru-RU"/>
              </w:rPr>
              <w:t>Дилинг</w:t>
            </w:r>
            <w:proofErr w:type="spellEnd"/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2.0</w:t>
            </w:r>
          </w:p>
        </w:tc>
        <w:tc>
          <w:tcPr>
            <w:tcW w:w="903" w:type="pct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Не взимается</w:t>
            </w:r>
          </w:p>
        </w:tc>
        <w:tc>
          <w:tcPr>
            <w:tcW w:w="2083" w:type="pct"/>
          </w:tcPr>
          <w:p w:rsidR="0014139B" w:rsidRDefault="0014139B">
            <w:pPr>
              <w:spacing w:before="40"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</w:tbl>
    <w:p w:rsidR="0014139B" w:rsidRDefault="0014139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14139B" w:rsidRDefault="00BD70E4">
      <w:pPr>
        <w:spacing w:after="0" w:line="240" w:lineRule="auto"/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u w:val="single"/>
          <w:lang w:eastAsia="ru-RU"/>
        </w:rPr>
        <w:t>Примечание:</w:t>
      </w:r>
    </w:p>
    <w:p w:rsidR="0014139B" w:rsidRDefault="00BD70E4">
      <w:pPr>
        <w:tabs>
          <w:tab w:val="left" w:pos="284"/>
          <w:tab w:val="left" w:pos="1134"/>
        </w:tabs>
        <w:spacing w:before="40"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1.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  <w:t>Плата за услуги Банка взимается в момент оказания услуги, если конкретным пунктом тарифов не предусмотрено иное.</w:t>
      </w:r>
    </w:p>
    <w:p w:rsidR="0014139B" w:rsidRDefault="00BD70E4">
      <w:pPr>
        <w:keepNext/>
        <w:tabs>
          <w:tab w:val="left" w:pos="284"/>
        </w:tabs>
        <w:spacing w:after="4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 xml:space="preserve"> случае если на момент оказания услуги клиент не имеет счетов, открытых в АО «</w:t>
      </w:r>
      <w:proofErr w:type="spellStart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</w:p>
    <w:p w:rsidR="0014139B" w:rsidRDefault="0014139B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139B" w:rsidRDefault="00BD70E4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18. Операции с использованием цифрового рубля.</w:t>
      </w:r>
    </w:p>
    <w:p w:rsidR="0014139B" w:rsidRDefault="0014139B">
      <w:pPr>
        <w:keepNext/>
        <w:spacing w:after="40" w:line="240" w:lineRule="auto"/>
        <w:ind w:left="72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126"/>
        <w:gridCol w:w="3261"/>
      </w:tblGrid>
      <w:tr w:rsidR="0014139B">
        <w:tc>
          <w:tcPr>
            <w:tcW w:w="568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3827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Наименование услуги</w:t>
            </w:r>
          </w:p>
        </w:tc>
        <w:tc>
          <w:tcPr>
            <w:tcW w:w="2126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Тариф </w:t>
            </w:r>
          </w:p>
        </w:tc>
        <w:tc>
          <w:tcPr>
            <w:tcW w:w="3261" w:type="dxa"/>
            <w:vAlign w:val="center"/>
          </w:tcPr>
          <w:p w:rsidR="0014139B" w:rsidRDefault="00BD70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Примечание</w:t>
            </w:r>
          </w:p>
        </w:tc>
      </w:tr>
      <w:tr w:rsidR="0014139B">
        <w:tc>
          <w:tcPr>
            <w:tcW w:w="568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9214" w:type="dxa"/>
            <w:gridSpan w:val="3"/>
          </w:tcPr>
          <w:p w:rsidR="0014139B" w:rsidRDefault="00BD70E4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</w:p>
        </w:tc>
      </w:tr>
      <w:tr w:rsidR="0014139B">
        <w:tc>
          <w:tcPr>
            <w:tcW w:w="568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1.1.</w:t>
            </w:r>
          </w:p>
        </w:tc>
        <w:tc>
          <w:tcPr>
            <w:tcW w:w="3827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денежных средств в рублях Российской Федерации со счета Клиента, открытого в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», на счет цифрового рубля Клиента для увеличения остатка цифровых рублей</w:t>
            </w:r>
            <w:r>
              <w:rPr>
                <w:rFonts w:ascii="Times New Roman" w:eastAsia="Times New Roman" w:hAnsi="Times New Roman"/>
                <w:lang w:eastAsia="ru-RU"/>
              </w:rPr>
              <w:tab/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14139B" w:rsidRDefault="0014139B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14139B">
        <w:tc>
          <w:tcPr>
            <w:tcW w:w="568" w:type="dxa"/>
          </w:tcPr>
          <w:p w:rsidR="0014139B" w:rsidRDefault="00BD70E4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1.2.</w:t>
            </w:r>
          </w:p>
        </w:tc>
        <w:tc>
          <w:tcPr>
            <w:tcW w:w="3827" w:type="dxa"/>
          </w:tcPr>
          <w:p w:rsidR="0014139B" w:rsidRDefault="00BD70E4">
            <w:pPr>
              <w:spacing w:before="40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Перевод (зачисление) денежных средств в рублях Российской Федерации на счет Клиента, открытый в АО 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Россельхозбанк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», в рамках операции по уменьшению остатка цифровых рублей на счете цифрового рубля Клиента</w:t>
            </w:r>
          </w:p>
        </w:tc>
        <w:tc>
          <w:tcPr>
            <w:tcW w:w="2126" w:type="dxa"/>
          </w:tcPr>
          <w:p w:rsidR="0014139B" w:rsidRDefault="00BD70E4">
            <w:pPr>
              <w:spacing w:before="40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 взимается*</w:t>
            </w:r>
          </w:p>
        </w:tc>
        <w:tc>
          <w:tcPr>
            <w:tcW w:w="3261" w:type="dxa"/>
          </w:tcPr>
          <w:p w:rsidR="0014139B" w:rsidRDefault="0014139B">
            <w:pPr>
              <w:spacing w:before="40" w:after="8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14139B" w:rsidRDefault="00BD70E4">
      <w:pPr>
        <w:spacing w:before="120" w:after="0" w:line="240" w:lineRule="auto"/>
        <w:ind w:left="-425" w:right="-284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* Срок действия – до 31.12.2025 (включительно).</w:t>
      </w:r>
    </w:p>
    <w:p w:rsidR="0014139B" w:rsidRDefault="0014139B">
      <w:pPr>
        <w:tabs>
          <w:tab w:val="left" w:pos="1134"/>
        </w:tabs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14139B">
      <w:headerReference w:type="default" r:id="rId8"/>
      <w:pgSz w:w="11906" w:h="16838"/>
      <w:pgMar w:top="992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0E4" w:rsidRDefault="00BD70E4">
      <w:pPr>
        <w:spacing w:after="0" w:line="240" w:lineRule="auto"/>
      </w:pPr>
      <w:r>
        <w:separator/>
      </w:r>
    </w:p>
  </w:endnote>
  <w:endnote w:type="continuationSeparator" w:id="0">
    <w:p w:rsidR="00BD70E4" w:rsidRDefault="00BD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TimesE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0E4" w:rsidRDefault="00BD70E4">
      <w:pPr>
        <w:spacing w:after="0" w:line="240" w:lineRule="auto"/>
      </w:pPr>
      <w:r>
        <w:separator/>
      </w:r>
    </w:p>
  </w:footnote>
  <w:footnote w:type="continuationSeparator" w:id="0">
    <w:p w:rsidR="00BD70E4" w:rsidRDefault="00BD70E4">
      <w:pPr>
        <w:spacing w:after="0" w:line="240" w:lineRule="auto"/>
      </w:pPr>
      <w:r>
        <w:continuationSeparator/>
      </w:r>
    </w:p>
  </w:footnote>
  <w:footnote w:id="1">
    <w:p w:rsidR="00BD70E4" w:rsidRPr="00BD70E4" w:rsidRDefault="00BD70E4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>
        <w:rPr>
          <w:rStyle w:val="1-FNftref1Ciaeniinee-FNReferencianotaalpieFootnoteReferencefrUsedbyWordforHelpfootnotesymbolsSUPERSTableFootnotelast1Avg"/>
          <w:rFonts w:ascii="Symbol" w:eastAsia="Symbol" w:hAnsi="Symbol" w:cs="Symbol"/>
        </w:rPr>
        <w:t></w:t>
      </w:r>
      <w:r w:rsidRPr="00BD70E4">
        <w:rPr>
          <w:lang w:val="ru-RU"/>
        </w:rPr>
        <w:t xml:space="preserve"> </w:t>
      </w:r>
      <w:r w:rsidRPr="00BD70E4">
        <w:rPr>
          <w:bCs/>
          <w:lang w:val="ru-RU"/>
        </w:rPr>
        <w:t>Операции по обязательной продаже части валютной выручки на внутреннем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</w:p>
  </w:footnote>
  <w:footnote w:id="2">
    <w:p w:rsidR="00BD70E4" w:rsidRDefault="00BD70E4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lang w:val="ru-RU"/>
        </w:rPr>
        <w:t xml:space="preserve"> </w:t>
      </w:r>
      <w:r>
        <w:rPr>
          <w:lang w:val="ru-RU"/>
        </w:rPr>
        <w:t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изменения лимита кредитования.</w:t>
      </w:r>
    </w:p>
    <w:p w:rsidR="00BD70E4" w:rsidRDefault="00BD70E4">
      <w:pPr>
        <w:pStyle w:val="1112111"/>
        <w:rPr>
          <w:lang w:val="ru-RU"/>
        </w:rPr>
      </w:pPr>
    </w:p>
  </w:footnote>
  <w:footnote w:id="3">
    <w:p w:rsidR="00BD70E4" w:rsidRDefault="00BD70E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lang w:val="ru-RU"/>
        </w:rPr>
        <w:t xml:space="preserve"> </w:t>
      </w:r>
      <w:r>
        <w:rPr>
          <w:bCs/>
          <w:lang w:val="ru-RU"/>
        </w:rPr>
        <w:t>В</w:t>
      </w:r>
      <w:r w:rsidRPr="00BD70E4">
        <w:rPr>
          <w:bCs/>
          <w:lang w:val="ru-RU"/>
        </w:rPr>
        <w:t xml:space="preserve"> том числе при установлении коммерческой ставки по кредиту</w:t>
      </w:r>
      <w:r>
        <w:rPr>
          <w:bCs/>
          <w:lang w:val="ru-RU"/>
        </w:rPr>
        <w:t xml:space="preserve"> </w:t>
      </w:r>
      <w:r w:rsidRPr="00BD70E4">
        <w:rPr>
          <w:bCs/>
          <w:lang w:val="ru-RU"/>
        </w:rPr>
        <w:t>(части кредита)</w:t>
      </w:r>
      <w:r>
        <w:rPr>
          <w:bCs/>
          <w:lang w:val="ru-RU"/>
        </w:rPr>
        <w:t xml:space="preserve"> в рамках льготных программ.</w:t>
      </w:r>
    </w:p>
    <w:p w:rsidR="00BD70E4" w:rsidRDefault="00BD70E4">
      <w:pPr>
        <w:pStyle w:val="1112111"/>
        <w:rPr>
          <w:lang w:val="ru-RU"/>
        </w:rPr>
      </w:pPr>
    </w:p>
  </w:footnote>
  <w:footnote w:id="4">
    <w:p w:rsidR="00BD70E4" w:rsidRPr="00BD70E4" w:rsidRDefault="00BD70E4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lang w:val="ru-RU"/>
        </w:rPr>
        <w:t xml:space="preserve"> </w:t>
      </w:r>
      <w:r w:rsidRPr="00BD70E4">
        <w:rPr>
          <w:lang w:val="ru-RU"/>
        </w:rPr>
        <w:t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</w:p>
  </w:footnote>
  <w:footnote w:id="5">
    <w:p w:rsidR="00BD70E4" w:rsidRPr="00BD70E4" w:rsidRDefault="00BD70E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lang w:val="ru-RU"/>
        </w:rPr>
        <w:t xml:space="preserve"> В соответствии с пунктом 10.</w:t>
      </w:r>
      <w:r>
        <w:rPr>
          <w:lang w:val="ru-RU"/>
        </w:rPr>
        <w:t>2</w:t>
      </w:r>
      <w:r w:rsidRPr="00BD70E4">
        <w:rPr>
          <w:lang w:val="ru-RU"/>
        </w:rPr>
        <w:t xml:space="preserve"> приказа АО «Россельхозбанк» от 01.08.2013 № 386-ОД.</w:t>
      </w:r>
    </w:p>
  </w:footnote>
  <w:footnote w:id="6">
    <w:p w:rsidR="00BD70E4" w:rsidRDefault="00BD70E4">
      <w:pPr>
        <w:pStyle w:val="1112111"/>
        <w:jc w:val="both"/>
        <w:rPr>
          <w:lang w:val="ru-RU"/>
        </w:rPr>
      </w:pPr>
      <w:r>
        <w:rPr>
          <w:lang w:val="ru-RU"/>
        </w:rPr>
        <w:footnoteRef/>
      </w:r>
      <w:r>
        <w:rPr>
          <w:lang w:val="ru-RU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 действующий Договор </w:t>
      </w:r>
      <w:proofErr w:type="spellStart"/>
      <w:r>
        <w:rPr>
          <w:lang w:val="ru-RU"/>
        </w:rPr>
        <w:t>эквайринга</w:t>
      </w:r>
      <w:proofErr w:type="spellEnd"/>
      <w:r>
        <w:rPr>
          <w:lang w:val="ru-RU"/>
        </w:rPr>
        <w:t xml:space="preserve"> в рамках одного регионального филиала Банка/внутреннего структурного подразделения Банка и ранее действующие Договоры </w:t>
      </w:r>
      <w:proofErr w:type="spellStart"/>
      <w:r>
        <w:rPr>
          <w:lang w:val="ru-RU"/>
        </w:rPr>
        <w:t>эквайринга</w:t>
      </w:r>
      <w:proofErr w:type="spellEnd"/>
      <w:r>
        <w:rPr>
          <w:lang w:val="ru-RU"/>
        </w:rPr>
        <w:t xml:space="preserve"> были расторгнуты Клиентом/Банком более 3 месяцев назад.</w:t>
      </w:r>
    </w:p>
  </w:footnote>
  <w:footnote w:id="7">
    <w:p w:rsidR="00BD70E4" w:rsidRPr="00BD70E4" w:rsidRDefault="00BD70E4">
      <w:pPr>
        <w:pStyle w:val="1112111"/>
        <w:jc w:val="both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rStyle w:val="1-FNftref1Ciaeniinee-FNReferencianotaalpieFootnoteReferencefrUsedbyWordforHelpfootnotesymbolsSUPERSTableFootnotelast1Avg"/>
          <w:lang w:val="ru-RU"/>
        </w:rPr>
        <w:t>**</w:t>
      </w:r>
      <w:r w:rsidRPr="00BD70E4">
        <w:rPr>
          <w:lang w:val="ru-RU"/>
        </w:rPr>
        <w:t xml:space="preserve"> Порядок расчета и взимания комиссии осуществляется на основании Условий осуществления депозитарной деятельности.</w:t>
      </w:r>
    </w:p>
  </w:footnote>
  <w:footnote w:id="8">
    <w:p w:rsidR="00BD70E4" w:rsidRDefault="00BD70E4">
      <w:pPr>
        <w:tabs>
          <w:tab w:val="left" w:pos="4464"/>
          <w:tab w:val="left" w:pos="5760"/>
        </w:tabs>
        <w:spacing w:before="40" w:after="40" w:line="240" w:lineRule="auto"/>
        <w:ind w:right="-17"/>
        <w:jc w:val="both"/>
        <w:rPr>
          <w:rFonts w:ascii="Times New Roman" w:hAnsi="Times New Roman"/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rFonts w:ascii="Times New Roman" w:hAnsi="Times New Roman"/>
          <w:bCs/>
          <w:sz w:val="20"/>
          <w:szCs w:val="20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</w:p>
  </w:footnote>
  <w:footnote w:id="9">
    <w:p w:rsidR="00BD70E4" w:rsidRPr="00BD70E4" w:rsidRDefault="00BD70E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lang w:val="ru-RU"/>
        </w:rPr>
        <w:t xml:space="preserve"> </w:t>
      </w:r>
      <w:r w:rsidRPr="00BD70E4">
        <w:rPr>
          <w:lang w:val="ru-RU"/>
        </w:rPr>
        <w:t xml:space="preserve">Комиссионное вознаграждение по операциям приема/выдачи слитков драгоценных металлов НДС не облагается. </w:t>
      </w:r>
    </w:p>
  </w:footnote>
  <w:footnote w:id="10">
    <w:p w:rsidR="00BD70E4" w:rsidRDefault="00BD70E4">
      <w:pPr>
        <w:pStyle w:val="1112111"/>
        <w:rPr>
          <w:lang w:val="ru-RU"/>
        </w:rPr>
      </w:pPr>
      <w:r w:rsidRPr="00BD70E4">
        <w:rPr>
          <w:rStyle w:val="1-FNftref1Ciaeniinee-FNReferencianotaalpieFootnoteReferencefrUsedbyWordforHelpfootnotesymbolsSUPERSTableFootnotelast1Avg"/>
          <w:lang w:val="ru-RU"/>
        </w:rPr>
        <w:t>7</w:t>
      </w:r>
      <w:r>
        <w:footnoteRef/>
      </w:r>
      <w:r w:rsidRPr="00BD70E4">
        <w:rPr>
          <w:lang w:val="ru-RU"/>
        </w:rPr>
        <w:t>Стоимость драго</w:t>
      </w:r>
      <w:r>
        <w:rPr>
          <w:lang w:val="ru-RU"/>
        </w:rPr>
        <w:t>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</w:p>
  </w:footnote>
  <w:footnote w:id="11">
    <w:p w:rsidR="00BD70E4" w:rsidRDefault="00BD70E4">
      <w:pPr>
        <w:pStyle w:val="1112111"/>
        <w:rPr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lang w:val="ru-RU"/>
        </w:rPr>
        <w:t xml:space="preserve"> </w:t>
      </w:r>
      <w:r>
        <w:rPr>
          <w:lang w:val="ru-RU"/>
        </w:rPr>
        <w:t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операций.</w:t>
      </w:r>
    </w:p>
  </w:footnote>
  <w:footnote w:id="12">
    <w:p w:rsidR="00BD70E4" w:rsidRPr="00BD70E4" w:rsidRDefault="00BD70E4">
      <w:pPr>
        <w:pStyle w:val="1112111"/>
        <w:rPr>
          <w:rStyle w:val="1-FNftref1Ciaeniinee-FNReferencianotaalpieFootnoteReferencefrUsedbyWordforHelpfootnotesymbolsSUPERSTableFootnotelast1Avg"/>
          <w:vertAlign w:val="baseline"/>
          <w:lang w:val="ru-RU"/>
        </w:rPr>
      </w:pPr>
      <w:r>
        <w:rPr>
          <w:rStyle w:val="1-FNftref1Ciaeniinee-FNReferencianotaalpieFootnoteReferencefrUsedbyWordforHelpfootnotesymbolsSUPERSTableFootnotelast1Avg"/>
        </w:rPr>
        <w:footnoteRef/>
      </w:r>
      <w:r w:rsidRPr="00BD70E4">
        <w:rPr>
          <w:rStyle w:val="1-FNftref1Ciaeniinee-FNReferencianotaalpieFootnoteReferencefrUsedbyWordforHelpfootnotesymbolsSUPERSTableFootnotelast1Avg"/>
          <w:lang w:val="ru-RU"/>
        </w:rPr>
        <w:t xml:space="preserve"> </w:t>
      </w:r>
      <w:r w:rsidRPr="00BD70E4">
        <w:rPr>
          <w:rStyle w:val="1-FNftref1Ciaeniinee-FNReferencianotaalpieFootnoteReferencefrUsedbyWordforHelpfootnotesymbolsSUPERSTableFootnotelast1Avg"/>
          <w:vertAlign w:val="baseline"/>
          <w:lang w:val="ru-RU"/>
        </w:rPr>
        <w:t>Логин для доступа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</w:p>
  </w:footnote>
  <w:footnote w:id="13">
    <w:p w:rsidR="00BD70E4" w:rsidRDefault="00BD70E4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1-FNftref1Ciaeniinee-FNReferencianotaalpieFootnoteReferencefrUsedbyWordforHelpfootnotesymbolsSUPERSTableFootnotelast1Avg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Логин для доступа к Торговой системе РСХБ –</w:t>
      </w:r>
      <w:proofErr w:type="spellStart"/>
      <w:r>
        <w:rPr>
          <w:rFonts w:ascii="Times New Roman" w:hAnsi="Times New Roman"/>
          <w:bCs/>
          <w:sz w:val="20"/>
          <w:szCs w:val="20"/>
        </w:rPr>
        <w:t>Дилинг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2.0– уникальное имя Клиента в Торговой системе РСХБ-</w:t>
      </w:r>
      <w:proofErr w:type="spellStart"/>
      <w:r>
        <w:rPr>
          <w:rFonts w:ascii="Times New Roman" w:hAnsi="Times New Roman"/>
          <w:bCs/>
          <w:sz w:val="20"/>
          <w:szCs w:val="20"/>
        </w:rPr>
        <w:t>Дилинг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2.0, обеспечивающее в сочетании с паролем однозначную аутентификацию Клиента в Торговой системе РСХБ </w:t>
      </w:r>
      <w:proofErr w:type="spellStart"/>
      <w:r>
        <w:rPr>
          <w:rFonts w:ascii="Times New Roman" w:hAnsi="Times New Roman"/>
          <w:bCs/>
          <w:sz w:val="20"/>
          <w:szCs w:val="20"/>
        </w:rPr>
        <w:t>Дилинг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2.0.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0E4" w:rsidRDefault="00BD70E4">
    <w:pPr>
      <w:pStyle w:val="ab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DA3563"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F63"/>
    <w:multiLevelType w:val="hybridMultilevel"/>
    <w:tmpl w:val="DC6A7512"/>
    <w:lvl w:ilvl="0" w:tplc="D8ACE0F6">
      <w:start w:val="1"/>
      <w:numFmt w:val="bullet"/>
      <w:lvlText w:val=""/>
      <w:lvlJc w:val="left"/>
      <w:pPr>
        <w:ind w:left="762" w:hanging="360"/>
      </w:pPr>
      <w:rPr>
        <w:rFonts w:ascii="Symbol" w:hAnsi="Symbol"/>
      </w:rPr>
    </w:lvl>
    <w:lvl w:ilvl="1" w:tplc="FFCE30B8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 w:tplc="798EADEA">
      <w:start w:val="1"/>
      <w:numFmt w:val="bullet"/>
      <w:lvlText w:val=""/>
      <w:lvlJc w:val="left"/>
      <w:pPr>
        <w:ind w:left="2202" w:hanging="360"/>
      </w:pPr>
      <w:rPr>
        <w:rFonts w:ascii="Wingdings" w:hAnsi="Wingdings"/>
      </w:rPr>
    </w:lvl>
    <w:lvl w:ilvl="3" w:tplc="83C6D706">
      <w:start w:val="1"/>
      <w:numFmt w:val="bullet"/>
      <w:lvlText w:val=""/>
      <w:lvlJc w:val="left"/>
      <w:pPr>
        <w:ind w:left="2922" w:hanging="360"/>
      </w:pPr>
      <w:rPr>
        <w:rFonts w:ascii="Symbol" w:hAnsi="Symbol"/>
      </w:rPr>
    </w:lvl>
    <w:lvl w:ilvl="4" w:tplc="BBB24966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 w:tplc="2C9CBBEE">
      <w:start w:val="1"/>
      <w:numFmt w:val="bullet"/>
      <w:lvlText w:val=""/>
      <w:lvlJc w:val="left"/>
      <w:pPr>
        <w:ind w:left="4362" w:hanging="360"/>
      </w:pPr>
      <w:rPr>
        <w:rFonts w:ascii="Wingdings" w:hAnsi="Wingdings"/>
      </w:rPr>
    </w:lvl>
    <w:lvl w:ilvl="6" w:tplc="2494BD72">
      <w:start w:val="1"/>
      <w:numFmt w:val="bullet"/>
      <w:lvlText w:val=""/>
      <w:lvlJc w:val="left"/>
      <w:pPr>
        <w:ind w:left="5082" w:hanging="360"/>
      </w:pPr>
      <w:rPr>
        <w:rFonts w:ascii="Symbol" w:hAnsi="Symbol"/>
      </w:rPr>
    </w:lvl>
    <w:lvl w:ilvl="7" w:tplc="4C188BB0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 w:tplc="4260BF84">
      <w:start w:val="1"/>
      <w:numFmt w:val="bullet"/>
      <w:lvlText w:val=""/>
      <w:lvlJc w:val="left"/>
      <w:pPr>
        <w:ind w:left="6522" w:hanging="360"/>
      </w:pPr>
      <w:rPr>
        <w:rFonts w:ascii="Wingdings" w:hAnsi="Wingdings"/>
      </w:rPr>
    </w:lvl>
  </w:abstractNum>
  <w:abstractNum w:abstractNumId="1" w15:restartNumberingAfterBreak="0">
    <w:nsid w:val="062B600F"/>
    <w:multiLevelType w:val="hybridMultilevel"/>
    <w:tmpl w:val="B9BA9C6A"/>
    <w:lvl w:ilvl="0" w:tplc="29BC6DAC">
      <w:start w:val="1"/>
      <w:numFmt w:val="decimal"/>
      <w:lvlText w:val="%1."/>
      <w:lvlJc w:val="left"/>
      <w:pPr>
        <w:ind w:left="720" w:hanging="360"/>
      </w:pPr>
    </w:lvl>
    <w:lvl w:ilvl="1" w:tplc="FCA4D3C0">
      <w:start w:val="1"/>
      <w:numFmt w:val="lowerLetter"/>
      <w:lvlText w:val="%2."/>
      <w:lvlJc w:val="left"/>
      <w:pPr>
        <w:ind w:left="1440" w:hanging="360"/>
      </w:pPr>
    </w:lvl>
    <w:lvl w:ilvl="2" w:tplc="2CC03AF2">
      <w:start w:val="1"/>
      <w:numFmt w:val="lowerRoman"/>
      <w:lvlText w:val="%3."/>
      <w:lvlJc w:val="right"/>
      <w:pPr>
        <w:ind w:left="2160" w:hanging="180"/>
      </w:pPr>
    </w:lvl>
    <w:lvl w:ilvl="3" w:tplc="CA2A42A2">
      <w:start w:val="1"/>
      <w:numFmt w:val="decimal"/>
      <w:lvlText w:val="%4."/>
      <w:lvlJc w:val="left"/>
      <w:pPr>
        <w:ind w:left="2880" w:hanging="360"/>
      </w:pPr>
    </w:lvl>
    <w:lvl w:ilvl="4" w:tplc="D13A5624">
      <w:start w:val="1"/>
      <w:numFmt w:val="lowerLetter"/>
      <w:lvlText w:val="%5."/>
      <w:lvlJc w:val="left"/>
      <w:pPr>
        <w:ind w:left="3600" w:hanging="360"/>
      </w:pPr>
    </w:lvl>
    <w:lvl w:ilvl="5" w:tplc="0464C1DE">
      <w:start w:val="1"/>
      <w:numFmt w:val="lowerRoman"/>
      <w:lvlText w:val="%6."/>
      <w:lvlJc w:val="right"/>
      <w:pPr>
        <w:ind w:left="4320" w:hanging="180"/>
      </w:pPr>
    </w:lvl>
    <w:lvl w:ilvl="6" w:tplc="E5A6AA5C">
      <w:start w:val="1"/>
      <w:numFmt w:val="decimal"/>
      <w:lvlText w:val="%7."/>
      <w:lvlJc w:val="left"/>
      <w:pPr>
        <w:ind w:left="5040" w:hanging="360"/>
      </w:pPr>
    </w:lvl>
    <w:lvl w:ilvl="7" w:tplc="0100A4A0">
      <w:start w:val="1"/>
      <w:numFmt w:val="lowerLetter"/>
      <w:lvlText w:val="%8."/>
      <w:lvlJc w:val="left"/>
      <w:pPr>
        <w:ind w:left="5760" w:hanging="360"/>
      </w:pPr>
    </w:lvl>
    <w:lvl w:ilvl="8" w:tplc="37D06E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1B4E"/>
    <w:multiLevelType w:val="hybridMultilevel"/>
    <w:tmpl w:val="5B763998"/>
    <w:lvl w:ilvl="0" w:tplc="0250395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F6A95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E2161ED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5FCFBF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B886C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90B6349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815AF74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0F4C5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BFB64D0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29D41E4"/>
    <w:multiLevelType w:val="hybridMultilevel"/>
    <w:tmpl w:val="15886D3E"/>
    <w:lvl w:ilvl="0" w:tplc="561A9F46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DF34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D3CFC8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C76FD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FF46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BCEE9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50ED27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24D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53652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4E04D65"/>
    <w:multiLevelType w:val="hybridMultilevel"/>
    <w:tmpl w:val="9C38A6E0"/>
    <w:lvl w:ilvl="0" w:tplc="6ED0C2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4402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15AD0D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5C8B0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B0FF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DEFA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5C670A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D04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38857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555657E"/>
    <w:multiLevelType w:val="hybridMultilevel"/>
    <w:tmpl w:val="A12A5A22"/>
    <w:lvl w:ilvl="0" w:tplc="1E8680E6">
      <w:start w:val="1"/>
      <w:numFmt w:val="bullet"/>
      <w:lvlText w:val=""/>
      <w:lvlJc w:val="left"/>
      <w:pPr>
        <w:tabs>
          <w:tab w:val="num" w:pos="964"/>
        </w:tabs>
        <w:ind w:left="964" w:hanging="255"/>
      </w:pPr>
      <w:rPr>
        <w:rFonts w:ascii="Symbol" w:hAnsi="Symbol"/>
        <w:color w:val="000000"/>
      </w:rPr>
    </w:lvl>
    <w:lvl w:ilvl="1" w:tplc="76E23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31C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C809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9E808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380A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51A7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50D6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9AB6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26D27892"/>
    <w:multiLevelType w:val="hybridMultilevel"/>
    <w:tmpl w:val="8890A1AE"/>
    <w:lvl w:ilvl="0" w:tplc="4372FC76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65EA9A8">
      <w:start w:val="1"/>
      <w:numFmt w:val="lowerLetter"/>
      <w:lvlText w:val="%2."/>
      <w:lvlJc w:val="left"/>
      <w:pPr>
        <w:ind w:left="1800" w:hanging="360"/>
      </w:pPr>
    </w:lvl>
    <w:lvl w:ilvl="2" w:tplc="FED26AC2">
      <w:start w:val="1"/>
      <w:numFmt w:val="lowerRoman"/>
      <w:lvlText w:val="%3."/>
      <w:lvlJc w:val="right"/>
      <w:pPr>
        <w:ind w:left="2520" w:hanging="180"/>
      </w:pPr>
    </w:lvl>
    <w:lvl w:ilvl="3" w:tplc="2676F562">
      <w:start w:val="1"/>
      <w:numFmt w:val="decimal"/>
      <w:lvlText w:val="%4."/>
      <w:lvlJc w:val="left"/>
      <w:pPr>
        <w:ind w:left="3240" w:hanging="360"/>
      </w:pPr>
    </w:lvl>
    <w:lvl w:ilvl="4" w:tplc="6830608C">
      <w:start w:val="1"/>
      <w:numFmt w:val="lowerLetter"/>
      <w:lvlText w:val="%5."/>
      <w:lvlJc w:val="left"/>
      <w:pPr>
        <w:ind w:left="3960" w:hanging="360"/>
      </w:pPr>
    </w:lvl>
    <w:lvl w:ilvl="5" w:tplc="4016F2BC">
      <w:start w:val="1"/>
      <w:numFmt w:val="lowerRoman"/>
      <w:lvlText w:val="%6."/>
      <w:lvlJc w:val="right"/>
      <w:pPr>
        <w:ind w:left="4680" w:hanging="180"/>
      </w:pPr>
    </w:lvl>
    <w:lvl w:ilvl="6" w:tplc="A7AC1BA2">
      <w:start w:val="1"/>
      <w:numFmt w:val="decimal"/>
      <w:lvlText w:val="%7."/>
      <w:lvlJc w:val="left"/>
      <w:pPr>
        <w:ind w:left="5400" w:hanging="360"/>
      </w:pPr>
    </w:lvl>
    <w:lvl w:ilvl="7" w:tplc="8B3606AC">
      <w:start w:val="1"/>
      <w:numFmt w:val="lowerLetter"/>
      <w:lvlText w:val="%8."/>
      <w:lvlJc w:val="left"/>
      <w:pPr>
        <w:ind w:left="6120" w:hanging="360"/>
      </w:pPr>
    </w:lvl>
    <w:lvl w:ilvl="8" w:tplc="2E6E826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44F56"/>
    <w:multiLevelType w:val="hybridMultilevel"/>
    <w:tmpl w:val="D41E308A"/>
    <w:lvl w:ilvl="0" w:tplc="AB4AA1B2">
      <w:start w:val="1"/>
      <w:numFmt w:val="decimal"/>
      <w:lvlText w:val="%1."/>
      <w:lvlJc w:val="left"/>
      <w:pPr>
        <w:ind w:left="720" w:hanging="360"/>
      </w:pPr>
    </w:lvl>
    <w:lvl w:ilvl="1" w:tplc="9A5A0A9A">
      <w:start w:val="1"/>
      <w:numFmt w:val="decimal"/>
      <w:lvlText w:val="%2)"/>
      <w:lvlJc w:val="left"/>
      <w:pPr>
        <w:ind w:left="1440" w:hanging="360"/>
      </w:pPr>
    </w:lvl>
    <w:lvl w:ilvl="2" w:tplc="359AB26A">
      <w:start w:val="1"/>
      <w:numFmt w:val="lowerRoman"/>
      <w:lvlText w:val="%3."/>
      <w:lvlJc w:val="right"/>
      <w:pPr>
        <w:ind w:left="2160" w:hanging="180"/>
      </w:pPr>
    </w:lvl>
    <w:lvl w:ilvl="3" w:tplc="177C32AA">
      <w:start w:val="1"/>
      <w:numFmt w:val="decimal"/>
      <w:lvlText w:val="%4."/>
      <w:lvlJc w:val="left"/>
      <w:pPr>
        <w:ind w:left="2880" w:hanging="360"/>
      </w:pPr>
    </w:lvl>
    <w:lvl w:ilvl="4" w:tplc="FFB0966C">
      <w:start w:val="1"/>
      <w:numFmt w:val="lowerLetter"/>
      <w:lvlText w:val="%5."/>
      <w:lvlJc w:val="left"/>
      <w:pPr>
        <w:ind w:left="3600" w:hanging="360"/>
      </w:pPr>
    </w:lvl>
    <w:lvl w:ilvl="5" w:tplc="4C443706">
      <w:start w:val="1"/>
      <w:numFmt w:val="lowerRoman"/>
      <w:lvlText w:val="%6."/>
      <w:lvlJc w:val="right"/>
      <w:pPr>
        <w:ind w:left="4320" w:hanging="180"/>
      </w:pPr>
    </w:lvl>
    <w:lvl w:ilvl="6" w:tplc="31C00944">
      <w:start w:val="1"/>
      <w:numFmt w:val="decimal"/>
      <w:lvlText w:val="%7."/>
      <w:lvlJc w:val="left"/>
      <w:pPr>
        <w:ind w:left="5040" w:hanging="360"/>
      </w:pPr>
    </w:lvl>
    <w:lvl w:ilvl="7" w:tplc="F7E0DE28">
      <w:start w:val="1"/>
      <w:numFmt w:val="lowerLetter"/>
      <w:lvlText w:val="%8."/>
      <w:lvlJc w:val="left"/>
      <w:pPr>
        <w:ind w:left="5760" w:hanging="360"/>
      </w:pPr>
    </w:lvl>
    <w:lvl w:ilvl="8" w:tplc="637E506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F41AC"/>
    <w:multiLevelType w:val="hybridMultilevel"/>
    <w:tmpl w:val="4B709E1C"/>
    <w:lvl w:ilvl="0" w:tplc="36C230B2">
      <w:start w:val="1"/>
      <w:numFmt w:val="decimal"/>
      <w:lvlText w:val="%1."/>
      <w:lvlJc w:val="left"/>
      <w:pPr>
        <w:ind w:left="1069" w:hanging="360"/>
      </w:pPr>
    </w:lvl>
    <w:lvl w:ilvl="1" w:tplc="817E5826">
      <w:start w:val="1"/>
      <w:numFmt w:val="lowerLetter"/>
      <w:lvlText w:val="%2."/>
      <w:lvlJc w:val="left"/>
      <w:pPr>
        <w:ind w:left="1789" w:hanging="360"/>
      </w:pPr>
    </w:lvl>
    <w:lvl w:ilvl="2" w:tplc="3280B770">
      <w:start w:val="1"/>
      <w:numFmt w:val="lowerRoman"/>
      <w:lvlText w:val="%3."/>
      <w:lvlJc w:val="right"/>
      <w:pPr>
        <w:ind w:left="2509" w:hanging="180"/>
      </w:pPr>
    </w:lvl>
    <w:lvl w:ilvl="3" w:tplc="CDEA41FA">
      <w:start w:val="1"/>
      <w:numFmt w:val="decimal"/>
      <w:lvlText w:val="%4."/>
      <w:lvlJc w:val="left"/>
      <w:pPr>
        <w:ind w:left="3229" w:hanging="360"/>
      </w:pPr>
    </w:lvl>
    <w:lvl w:ilvl="4" w:tplc="740688D2">
      <w:start w:val="1"/>
      <w:numFmt w:val="lowerLetter"/>
      <w:lvlText w:val="%5."/>
      <w:lvlJc w:val="left"/>
      <w:pPr>
        <w:ind w:left="3949" w:hanging="360"/>
      </w:pPr>
    </w:lvl>
    <w:lvl w:ilvl="5" w:tplc="4D6A4BCC">
      <w:start w:val="1"/>
      <w:numFmt w:val="lowerRoman"/>
      <w:lvlText w:val="%6."/>
      <w:lvlJc w:val="right"/>
      <w:pPr>
        <w:ind w:left="4669" w:hanging="180"/>
      </w:pPr>
    </w:lvl>
    <w:lvl w:ilvl="6" w:tplc="5374F3C2">
      <w:start w:val="1"/>
      <w:numFmt w:val="decimal"/>
      <w:lvlText w:val="%7."/>
      <w:lvlJc w:val="left"/>
      <w:pPr>
        <w:ind w:left="5389" w:hanging="360"/>
      </w:pPr>
    </w:lvl>
    <w:lvl w:ilvl="7" w:tplc="E18424DA">
      <w:start w:val="1"/>
      <w:numFmt w:val="lowerLetter"/>
      <w:lvlText w:val="%8."/>
      <w:lvlJc w:val="left"/>
      <w:pPr>
        <w:ind w:left="6109" w:hanging="360"/>
      </w:pPr>
    </w:lvl>
    <w:lvl w:ilvl="8" w:tplc="119AC76C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503096"/>
    <w:multiLevelType w:val="hybridMultilevel"/>
    <w:tmpl w:val="3E2EE8CE"/>
    <w:lvl w:ilvl="0" w:tplc="E1F4CC84">
      <w:start w:val="1"/>
      <w:numFmt w:val="bullet"/>
      <w:lvlText w:val=""/>
      <w:lvlJc w:val="left"/>
      <w:pPr>
        <w:ind w:left="1713" w:hanging="360"/>
      </w:pPr>
      <w:rPr>
        <w:rFonts w:ascii="Symbol" w:hAnsi="Symbol"/>
      </w:rPr>
    </w:lvl>
    <w:lvl w:ilvl="1" w:tplc="9AEA8B0A">
      <w:start w:val="1"/>
      <w:numFmt w:val="bullet"/>
      <w:lvlText w:val=""/>
      <w:lvlJc w:val="left"/>
      <w:pPr>
        <w:ind w:left="2433" w:hanging="360"/>
      </w:pPr>
      <w:rPr>
        <w:rFonts w:ascii="Symbol" w:hAnsi="Symbol"/>
      </w:rPr>
    </w:lvl>
    <w:lvl w:ilvl="2" w:tplc="6AAA7F7A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 w:tplc="CD3AE592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 w:tplc="917E224A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 w:tplc="EB62BF4C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 w:tplc="7A98BF88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 w:tplc="773E2BB6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 w:tplc="6F9E6ED6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10" w15:restartNumberingAfterBreak="0">
    <w:nsid w:val="4D7419B4"/>
    <w:multiLevelType w:val="hybridMultilevel"/>
    <w:tmpl w:val="658AB56E"/>
    <w:lvl w:ilvl="0" w:tplc="C66EE5EC">
      <w:start w:val="1"/>
      <w:numFmt w:val="bullet"/>
      <w:lvlText w:val="-"/>
      <w:lvlJc w:val="left"/>
      <w:pPr>
        <w:ind w:left="794" w:hanging="360"/>
      </w:pPr>
      <w:rPr>
        <w:rFonts w:ascii="Symbol" w:hAnsi="Symbol"/>
      </w:rPr>
    </w:lvl>
    <w:lvl w:ilvl="1" w:tplc="3D4C004E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 w:tplc="0B4CC1DE">
      <w:start w:val="1"/>
      <w:numFmt w:val="bullet"/>
      <w:lvlText w:val=""/>
      <w:lvlJc w:val="left"/>
      <w:pPr>
        <w:ind w:left="2234" w:hanging="360"/>
      </w:pPr>
      <w:rPr>
        <w:rFonts w:ascii="Wingdings" w:hAnsi="Wingdings"/>
      </w:rPr>
    </w:lvl>
    <w:lvl w:ilvl="3" w:tplc="0FE40790">
      <w:start w:val="1"/>
      <w:numFmt w:val="bullet"/>
      <w:lvlText w:val=""/>
      <w:lvlJc w:val="left"/>
      <w:pPr>
        <w:ind w:left="2954" w:hanging="360"/>
      </w:pPr>
      <w:rPr>
        <w:rFonts w:ascii="Symbol" w:hAnsi="Symbol"/>
      </w:rPr>
    </w:lvl>
    <w:lvl w:ilvl="4" w:tplc="7682D3A0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 w:tplc="24BA7D8C">
      <w:start w:val="1"/>
      <w:numFmt w:val="bullet"/>
      <w:lvlText w:val=""/>
      <w:lvlJc w:val="left"/>
      <w:pPr>
        <w:ind w:left="4394" w:hanging="360"/>
      </w:pPr>
      <w:rPr>
        <w:rFonts w:ascii="Wingdings" w:hAnsi="Wingdings"/>
      </w:rPr>
    </w:lvl>
    <w:lvl w:ilvl="6" w:tplc="DB5AB36A">
      <w:start w:val="1"/>
      <w:numFmt w:val="bullet"/>
      <w:lvlText w:val=""/>
      <w:lvlJc w:val="left"/>
      <w:pPr>
        <w:ind w:left="5114" w:hanging="360"/>
      </w:pPr>
      <w:rPr>
        <w:rFonts w:ascii="Symbol" w:hAnsi="Symbol"/>
      </w:rPr>
    </w:lvl>
    <w:lvl w:ilvl="7" w:tplc="7DAC9CF8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 w:tplc="4FF6F6FE">
      <w:start w:val="1"/>
      <w:numFmt w:val="bullet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1" w15:restartNumberingAfterBreak="0">
    <w:nsid w:val="555037F6"/>
    <w:multiLevelType w:val="hybridMultilevel"/>
    <w:tmpl w:val="22662E42"/>
    <w:lvl w:ilvl="0" w:tplc="E032694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83002156">
      <w:start w:val="1"/>
      <w:numFmt w:val="lowerLetter"/>
      <w:lvlText w:val="%2."/>
      <w:lvlJc w:val="left"/>
      <w:pPr>
        <w:ind w:left="1440" w:hanging="360"/>
      </w:pPr>
    </w:lvl>
    <w:lvl w:ilvl="2" w:tplc="3CB67D66">
      <w:start w:val="1"/>
      <w:numFmt w:val="lowerRoman"/>
      <w:lvlText w:val="%3."/>
      <w:lvlJc w:val="right"/>
      <w:pPr>
        <w:ind w:left="2160" w:hanging="180"/>
      </w:pPr>
    </w:lvl>
    <w:lvl w:ilvl="3" w:tplc="25CC72D4">
      <w:start w:val="1"/>
      <w:numFmt w:val="decimal"/>
      <w:lvlText w:val="%4."/>
      <w:lvlJc w:val="left"/>
      <w:pPr>
        <w:ind w:left="2880" w:hanging="360"/>
      </w:pPr>
    </w:lvl>
    <w:lvl w:ilvl="4" w:tplc="9BDCE00C">
      <w:start w:val="1"/>
      <w:numFmt w:val="lowerLetter"/>
      <w:lvlText w:val="%5."/>
      <w:lvlJc w:val="left"/>
      <w:pPr>
        <w:ind w:left="3600" w:hanging="360"/>
      </w:pPr>
    </w:lvl>
    <w:lvl w:ilvl="5" w:tplc="DC2074C4">
      <w:start w:val="1"/>
      <w:numFmt w:val="lowerRoman"/>
      <w:lvlText w:val="%6."/>
      <w:lvlJc w:val="right"/>
      <w:pPr>
        <w:ind w:left="4320" w:hanging="180"/>
      </w:pPr>
    </w:lvl>
    <w:lvl w:ilvl="6" w:tplc="EB301FAE">
      <w:start w:val="1"/>
      <w:numFmt w:val="decimal"/>
      <w:lvlText w:val="%7."/>
      <w:lvlJc w:val="left"/>
      <w:pPr>
        <w:ind w:left="5040" w:hanging="360"/>
      </w:pPr>
    </w:lvl>
    <w:lvl w:ilvl="7" w:tplc="96166C6A">
      <w:start w:val="1"/>
      <w:numFmt w:val="lowerLetter"/>
      <w:lvlText w:val="%8."/>
      <w:lvlJc w:val="left"/>
      <w:pPr>
        <w:ind w:left="5760" w:hanging="360"/>
      </w:pPr>
    </w:lvl>
    <w:lvl w:ilvl="8" w:tplc="77963A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3100"/>
    <w:multiLevelType w:val="hybridMultilevel"/>
    <w:tmpl w:val="2EC22A7E"/>
    <w:lvl w:ilvl="0" w:tplc="AD8A3CA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9D6A535A">
      <w:start w:val="1"/>
      <w:numFmt w:val="lowerLetter"/>
      <w:lvlText w:val="%2."/>
      <w:lvlJc w:val="left"/>
      <w:pPr>
        <w:ind w:left="1440" w:hanging="360"/>
      </w:pPr>
    </w:lvl>
    <w:lvl w:ilvl="2" w:tplc="FDC4FC3A">
      <w:start w:val="1"/>
      <w:numFmt w:val="lowerRoman"/>
      <w:lvlText w:val="%3."/>
      <w:lvlJc w:val="right"/>
      <w:pPr>
        <w:ind w:left="2160" w:hanging="180"/>
      </w:pPr>
    </w:lvl>
    <w:lvl w:ilvl="3" w:tplc="CD2213EE">
      <w:start w:val="1"/>
      <w:numFmt w:val="decimal"/>
      <w:lvlText w:val="%4."/>
      <w:lvlJc w:val="left"/>
      <w:pPr>
        <w:ind w:left="2880" w:hanging="360"/>
      </w:pPr>
    </w:lvl>
    <w:lvl w:ilvl="4" w:tplc="F242949E">
      <w:start w:val="1"/>
      <w:numFmt w:val="lowerLetter"/>
      <w:lvlText w:val="%5."/>
      <w:lvlJc w:val="left"/>
      <w:pPr>
        <w:ind w:left="3600" w:hanging="360"/>
      </w:pPr>
    </w:lvl>
    <w:lvl w:ilvl="5" w:tplc="1496094C">
      <w:start w:val="1"/>
      <w:numFmt w:val="lowerRoman"/>
      <w:lvlText w:val="%6."/>
      <w:lvlJc w:val="right"/>
      <w:pPr>
        <w:ind w:left="4320" w:hanging="180"/>
      </w:pPr>
    </w:lvl>
    <w:lvl w:ilvl="6" w:tplc="F79A54DA">
      <w:start w:val="1"/>
      <w:numFmt w:val="decimal"/>
      <w:lvlText w:val="%7."/>
      <w:lvlJc w:val="left"/>
      <w:pPr>
        <w:ind w:left="5040" w:hanging="360"/>
      </w:pPr>
    </w:lvl>
    <w:lvl w:ilvl="7" w:tplc="A2669832">
      <w:start w:val="1"/>
      <w:numFmt w:val="lowerLetter"/>
      <w:lvlText w:val="%8."/>
      <w:lvlJc w:val="left"/>
      <w:pPr>
        <w:ind w:left="5760" w:hanging="360"/>
      </w:pPr>
    </w:lvl>
    <w:lvl w:ilvl="8" w:tplc="20D85A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D6154"/>
    <w:multiLevelType w:val="hybridMultilevel"/>
    <w:tmpl w:val="2A763472"/>
    <w:lvl w:ilvl="0" w:tplc="752C8E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74599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614AE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5A2B8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C8BFA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F009C7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34CDA1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AC678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686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5792AF9"/>
    <w:multiLevelType w:val="hybridMultilevel"/>
    <w:tmpl w:val="8D103EA2"/>
    <w:lvl w:ilvl="0" w:tplc="33907F7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9F3EB1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B5E5EB0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5920038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AB20B9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FB5A4C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EA00A950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CBDAFAA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6D4EC24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6B12596E"/>
    <w:multiLevelType w:val="hybridMultilevel"/>
    <w:tmpl w:val="0ED8CB88"/>
    <w:lvl w:ilvl="0" w:tplc="94D07AF8">
      <w:start w:val="1"/>
      <w:numFmt w:val="bullet"/>
      <w:lvlText w:val=""/>
      <w:lvlJc w:val="left"/>
      <w:pPr>
        <w:ind w:left="720" w:hanging="360"/>
      </w:pPr>
      <w:rPr>
        <w:rFonts w:ascii="Symbol" w:hAnsi="Symbol"/>
        <w:color w:val="000000"/>
      </w:rPr>
    </w:lvl>
    <w:lvl w:ilvl="1" w:tplc="F5CAF5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1749D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949F2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8864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3AC0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E70C0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D8EED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37C43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B6838AA"/>
    <w:multiLevelType w:val="hybridMultilevel"/>
    <w:tmpl w:val="FDEC0096"/>
    <w:lvl w:ilvl="0" w:tplc="BFD8413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8FB0D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6ACBD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524A1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C265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448218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90A2AA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BC0B6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69068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4F945A1"/>
    <w:multiLevelType w:val="hybridMultilevel"/>
    <w:tmpl w:val="DE0E4390"/>
    <w:lvl w:ilvl="0" w:tplc="4A9EF58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BEA020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04D38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2E868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68049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FA4D9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1F608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C497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DA640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7FF4FC6"/>
    <w:multiLevelType w:val="hybridMultilevel"/>
    <w:tmpl w:val="56986D3E"/>
    <w:lvl w:ilvl="0" w:tplc="56EABE90">
      <w:start w:val="1"/>
      <w:numFmt w:val="bullet"/>
      <w:lvlText w:val=""/>
      <w:lvlJc w:val="left"/>
      <w:pPr>
        <w:ind w:left="1797" w:hanging="360"/>
      </w:pPr>
      <w:rPr>
        <w:rFonts w:ascii="Wingdings" w:hAnsi="Wingdings"/>
      </w:rPr>
    </w:lvl>
    <w:lvl w:ilvl="1" w:tplc="4E00E7A0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 w:tplc="9C0CEC32">
      <w:start w:val="1"/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 w:tplc="E6366D0E">
      <w:start w:val="1"/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 w:tplc="51105A76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 w:tplc="E500DD7E">
      <w:start w:val="1"/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 w:tplc="D0BEC478">
      <w:start w:val="1"/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 w:tplc="DF66FBE4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 w:tplc="25161D32">
      <w:start w:val="1"/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14"/>
  </w:num>
  <w:num w:numId="5">
    <w:abstractNumId w:val="2"/>
  </w:num>
  <w:num w:numId="6">
    <w:abstractNumId w:val="14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4"/>
  </w:num>
  <w:num w:numId="12">
    <w:abstractNumId w:val="12"/>
  </w:num>
  <w:num w:numId="13">
    <w:abstractNumId w:val="10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"/>
  </w:num>
  <w:num w:numId="18">
    <w:abstractNumId w:val="8"/>
  </w:num>
  <w:num w:numId="19">
    <w:abstractNumId w:val="11"/>
  </w:num>
  <w:num w:numId="20">
    <w:abstractNumId w:val="17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9B"/>
    <w:rsid w:val="0014139B"/>
    <w:rsid w:val="00BD70E4"/>
    <w:rsid w:val="00D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9BA7"/>
  <w15:docId w15:val="{047EC1F0-530D-415B-9E25-22AE7715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-FNftref1Ciaeniinee-FNReferencianotaalpieFootnoteReferencefrUsedbyWordforHelpfootnotesymbolsSUPERSTableFootnotelast1Avg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;Avg"/>
    <w:uiPriority w:val="99"/>
    <w:qFormat/>
    <w:rPr>
      <w:rFonts w:ascii="Times New Roman" w:hAnsi="Times New Roman" w:cs="Times New Roman"/>
      <w:vertAlign w:val="superscript"/>
    </w:rPr>
  </w:style>
  <w:style w:type="paragraph" w:customStyle="1" w:styleId="111211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a"/>
    <w:link w:val="111211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11121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21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c">
    <w:name w:val="Нормальный"/>
    <w:rPr>
      <w:rFonts w:ascii="TimesET" w:eastAsia="Times New Roman" w:hAnsi="TimesET" w:cs="TimesET"/>
      <w:b/>
      <w:bCs/>
      <w:i/>
      <w:iCs/>
      <w:smallCaps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96</Pages>
  <Words>27783</Words>
  <Characters>158369</Characters>
  <Application>Microsoft Office Word</Application>
  <DocSecurity>0</DocSecurity>
  <Lines>1319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(В редакции приказов ОАО «Россельхозбанк» от 04</vt:lpstr>
    </vt:vector>
  </TitlesOfParts>
  <Company>Россельхозбанк</Company>
  <LinksUpToDate>false</LinksUpToDate>
  <CharactersWithSpaces>185781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(В редакции приказов ОАО «Россельхозбанк» от 04</dc:title>
  <dc:creator>Еремина Елена Анатольевна</dc:creator>
  <cp:lastModifiedBy>Голик Наталья Витальевна</cp:lastModifiedBy>
  <cp:revision>94</cp:revision>
  <dcterms:created xsi:type="dcterms:W3CDTF">2022-06-07T09:57:00Z</dcterms:created>
  <dcterms:modified xsi:type="dcterms:W3CDTF">2025-05-27T14:42:00Z</dcterms:modified>
  <cp:version>1048576</cp:version>
</cp:coreProperties>
</file>