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Normal"/>
        <w:ind w:left="4678"/>
        <w:jc w:val="right"/>
        <w:rPr>
          <w:sz w:val="20"/>
          <w:szCs w:val="20"/>
        </w:rPr>
      </w:pPr>
      <w:r>
        <w:rPr>
          <w:sz w:val="20"/>
          <w:szCs w:val="20"/>
        </w:rPr>
        <w:t xml:space="preserve">Форма 1.0</w:t>
      </w:r>
      <w:r>
        <w:rPr>
          <w:sz w:val="20"/>
          <w:szCs w:val="20"/>
          <w:lang w:val="en-US"/>
        </w:rPr>
        <w:t xml:space="preserve">2</w:t>
      </w:r>
      <w:r>
        <w:rPr>
          <w:sz w:val="20"/>
          <w:szCs w:val="20"/>
        </w:rPr>
        <w:t xml:space="preserve">.0</w:t>
      </w:r>
      <w:r>
        <w:rPr>
          <w:sz w:val="20"/>
          <w:szCs w:val="20"/>
          <w:lang w:val="en-US"/>
        </w:rPr>
        <w:t xml:space="preserve">2</w:t>
      </w:r>
      <w:r>
        <w:rPr>
          <w:sz w:val="20"/>
          <w:szCs w:val="20"/>
        </w:rPr>
        <w:t xml:space="preserve">.01</w:t>
      </w:r>
    </w:p>
    <w:p>
      <w:pPr>
        <w:pStyle w:val="Normal"/>
        <w:spacing w:before="240" w:after="240"/>
        <w:jc w:val="center"/>
        <w:outlineLvl w:val="0"/>
        <w:rPr>
          <w:b/>
          <w:spacing w:val="-6"/>
        </w:rPr>
      </w:pPr>
      <w:r>
        <w:rPr>
          <w:b/>
          <w:bCs/>
          <w:spacing w:val="-6"/>
        </w:rPr>
        <w:t xml:space="preserve">Д</w:t>
      </w:r>
      <w:r>
        <w:rPr>
          <w:b/>
          <w:bCs/>
          <w:spacing w:val="-6"/>
        </w:rPr>
        <w:t xml:space="preserve">оговор об общих условиях размещения </w:t>
      </w:r>
      <w:r>
        <w:rPr>
          <w:b/>
          <w:bCs/>
          <w:spacing w:val="-6"/>
        </w:rPr>
        <w:br w:type="textWrapping" w:clear="all"/>
        <w:t xml:space="preserve">временно свободных средств фонда капитального ремонта </w:t>
        <w:br w:type="textWrapping" w:clear="all"/>
        <w:t xml:space="preserve">в специальный </w:t>
      </w:r>
      <w:r>
        <w:rPr>
          <w:b/>
          <w:bCs/>
          <w:spacing w:val="-6"/>
        </w:rPr>
        <w:t xml:space="preserve">депозит</w:t>
      </w:r>
      <w:r>
        <w:rPr>
          <w:b/>
          <w:bCs/>
          <w:spacing w:val="-6"/>
        </w:rPr>
        <w:t xml:space="preserve"> </w:t>
      </w:r>
      <w:r>
        <w:rPr>
          <w:b/>
          <w:spacing w:val="-6"/>
        </w:rPr>
        <w:t xml:space="preserve">№_________</w:t>
      </w:r>
    </w:p>
    <w:p>
      <w:pPr>
        <w:pStyle w:val="BodyText"/>
        <w:spacing w:before="480" w:after="360"/>
      </w:pPr>
      <w:r>
        <w:t xml:space="preserve">г.__________________</w:t>
        <w:tab/>
        <w:tab/>
      </w:r>
      <w:r>
        <w:tab/>
      </w:r>
      <w:r>
        <w:tab/>
        <w:tab/>
        <w:tab/>
        <w:tab/>
        <w:t xml:space="preserve"> «__» __________20 __г.</w:t>
      </w:r>
    </w:p>
    <w:p>
      <w:pPr>
        <w:pStyle w:val="BodyTextIndent"/>
        <w:ind w:left="0" w:firstLine="709"/>
      </w:pPr>
      <w:r>
        <w:rPr>
          <w:lang w:val="ru-RU"/>
        </w:rPr>
        <w:t xml:space="preserve">А</w:t>
      </w:r>
      <w:r>
        <w:rPr>
          <w:lang w:val="ru-RU"/>
        </w:rPr>
        <w:t xml:space="preserve">кционерное</w:t>
      </w:r>
      <w:r>
        <w:t xml:space="preserve"> общество «Российский Сельскохозяйственный банк» (АО «Россельхозбанк»), именуемое в дальнейшем </w:t>
      </w:r>
      <w:r>
        <w:rPr>
          <w:b/>
          <w:bCs/>
        </w:rPr>
        <w:t xml:space="preserve">«Б</w:t>
      </w:r>
      <w:r>
        <w:rPr>
          <w:b/>
          <w:bCs/>
          <w:lang w:val="ru-RU"/>
        </w:rPr>
        <w:t xml:space="preserve">анк</w:t>
      </w:r>
      <w:r>
        <w:rPr>
          <w:b/>
          <w:bCs/>
        </w:rPr>
        <w:t xml:space="preserve">»</w:t>
      </w:r>
      <w:r>
        <w:t xml:space="preserve">, в лице ________________________________</w:t>
      </w:r>
      <w:r>
        <w:t xml:space="preserve">__________</w:t>
      </w:r>
      <w:r>
        <w:t xml:space="preserve">_____________________________________, действующего на основании ______________________</w:t>
      </w:r>
      <w:r>
        <w:t xml:space="preserve">_______</w:t>
      </w:r>
      <w:r>
        <w:t xml:space="preserve">_________________________, с одной стороны, и _________________________</w:t>
      </w:r>
      <w:r>
        <w:t xml:space="preserve">_____________________________</w:t>
      </w:r>
      <w:r>
        <w:t xml:space="preserve">_________,</w:t>
      </w:r>
      <w:r>
        <w:t xml:space="preserve"> </w:t>
      </w:r>
      <w:r>
        <w:t xml:space="preserve">именуем___ в дальнейшем </w:t>
      </w:r>
      <w:r>
        <w:rPr>
          <w:b/>
          <w:bCs/>
        </w:rPr>
        <w:t xml:space="preserve">«В</w:t>
      </w:r>
      <w:r>
        <w:rPr>
          <w:b/>
          <w:bCs/>
          <w:lang w:val="ru-RU"/>
        </w:rPr>
        <w:t xml:space="preserve">кладчик</w:t>
      </w:r>
      <w:r>
        <w:rPr>
          <w:b/>
          <w:bCs/>
        </w:rPr>
        <w:t xml:space="preserve">»</w:t>
      </w:r>
      <w:r>
        <w:t xml:space="preserve">, в лице _____________________________ ____________________________________________________________</w:t>
      </w:r>
      <w:r>
        <w:t xml:space="preserve">____________</w:t>
      </w:r>
      <w:r>
        <w:t xml:space="preserve">_______, действующего на основании</w:t>
      </w:r>
      <w:r>
        <w:t xml:space="preserve"> __________________________</w:t>
      </w:r>
      <w:r>
        <w:t xml:space="preserve">____________________________, с другой стороны, далее вместе именуемые </w:t>
      </w:r>
      <w:r>
        <w:rPr>
          <w:b/>
          <w:bCs/>
        </w:rPr>
        <w:t xml:space="preserve">«С</w:t>
      </w:r>
      <w:r>
        <w:rPr>
          <w:b/>
          <w:bCs/>
          <w:lang w:val="ru-RU"/>
        </w:rPr>
        <w:t xml:space="preserve">тороны</w:t>
      </w:r>
      <w:r>
        <w:rPr>
          <w:b/>
          <w:bCs/>
        </w:rPr>
        <w:t xml:space="preserve">»</w:t>
      </w:r>
      <w:r>
        <w:t xml:space="preserve">, заключили настоящий Договор о нижеследующем.</w:t>
      </w:r>
    </w:p>
    <w:p>
      <w:pPr>
        <w:pStyle w:val="BodyTextIndent"/>
        <w:numPr>
          <w:numId w:val="18"/>
          <w:ilvl w:val="0"/>
        </w:numPr>
        <w:tabs>
          <w:tab w:val="left" w:pos="426" w:leader="none"/>
          <w:tab w:val="left" w:pos="3402" w:leader="none"/>
          <w:tab w:val="left" w:pos="3686" w:leader="none"/>
        </w:tabs>
        <w:spacing w:before="120" w:after="120"/>
        <w:ind w:left="0" w:firstLine="0"/>
        <w:jc w:val="center"/>
        <w:outlineLvl w:val="0"/>
        <w:rPr>
          <w:b/>
          <w:bCs/>
        </w:rPr>
      </w:pPr>
      <w:r>
        <w:rPr>
          <w:b/>
          <w:bCs/>
        </w:rPr>
        <w:t xml:space="preserve">Т</w:t>
      </w:r>
      <w:r>
        <w:rPr>
          <w:b/>
          <w:bCs/>
        </w:rPr>
        <w:t xml:space="preserve">ермины и определения</w:t>
      </w:r>
      <w:r>
        <w:rPr>
          <w:b/>
          <w:bCs/>
        </w:rPr>
      </w:r>
    </w:p>
    <w:p>
      <w:pPr>
        <w:pStyle w:val="BodyTextIndent2"/>
        <w:tabs>
          <w:tab w:val="left" w:pos="1134" w:leader="none"/>
        </w:tabs>
        <w:ind w:firstLine="709"/>
      </w:pPr>
      <w:r>
        <w:rPr>
          <w:b/>
        </w:rPr>
        <w:t xml:space="preserve">Договор о ДБО</w:t>
      </w:r>
      <w:r>
        <w:t xml:space="preserve"> </w:t>
      </w:r>
      <w:r>
        <w:t xml:space="preserve">–</w:t>
      </w:r>
      <w:r>
        <w:rPr>
          <w:bCs/>
          <w:color w:val="000000"/>
        </w:rPr>
        <w:t xml:space="preserve"> </w:t>
      </w:r>
      <w:r>
        <w:t xml:space="preserve">договор о дистанционном банковском обслуживании, состоящий из Условий дистанционного банковского обслуживания юридических лиц и индивидуальных предпринимателей в АО «Россельхозбанк» с использованием системы «Банк-Клиент»/«Интернет-Клиент» и </w:t>
      </w:r>
      <w:r>
        <w:t xml:space="preserve">типовой формы </w:t>
      </w:r>
      <w:r>
        <w:t xml:space="preserve">Заявления о присоединении к Условиям дистанционного банковского обслуживания юридических лиц и индивидуальных предпринимателей в АО «Россельхозбанк» с использованием системы «Банк-Клиент»/«Интернет-Клиент».</w:t>
      </w:r>
    </w:p>
    <w:p>
      <w:pPr>
        <w:pStyle w:val="BodyTextIndent2"/>
        <w:tabs>
          <w:tab w:val="left" w:pos="1134" w:leader="none"/>
        </w:tabs>
        <w:ind w:firstLine="709"/>
      </w:pPr>
      <w:r>
        <w:rPr>
          <w:b/>
        </w:rPr>
        <w:t xml:space="preserve">Платежные инструкции</w:t>
      </w:r>
      <w:r>
        <w:t xml:space="preserve"> – платежные реквизиты Вкладчика, либо, в отношении Банка, реквизиты Банка, а также реквизиты счета по депозиту, открытого Банком Вкладчику, по которым будут осуществляться поступления и возврат денежных средств по </w:t>
      </w:r>
      <w:r>
        <w:t xml:space="preserve">с</w:t>
      </w:r>
      <w:r>
        <w:t xml:space="preserve">делке.</w:t>
      </w:r>
    </w:p>
    <w:p>
      <w:pPr>
        <w:pStyle w:val="BodyTextIndent2"/>
        <w:tabs>
          <w:tab w:val="left" w:pos="1134" w:leader="none"/>
        </w:tabs>
        <w:ind w:firstLine="709"/>
      </w:pPr>
      <w:r>
        <w:rPr>
          <w:b/>
        </w:rPr>
        <w:t xml:space="preserve">Подтверждение</w:t>
      </w:r>
      <w:r>
        <w:t xml:space="preserve"> </w:t>
      </w:r>
      <w:r>
        <w:t xml:space="preserve">–</w:t>
      </w:r>
      <w:r>
        <w:t xml:space="preserve"> </w:t>
      </w:r>
      <w:r>
        <w:t xml:space="preserve">п</w:t>
      </w:r>
      <w:r>
        <w:t xml:space="preserve">одтверждение </w:t>
      </w:r>
      <w:r>
        <w:t xml:space="preserve">с</w:t>
      </w:r>
      <w:r>
        <w:t xml:space="preserve">делки размещения/привлечения денежных средств </w:t>
      </w:r>
      <w:r>
        <w:rPr>
          <w:lang w:val="ru-RU"/>
        </w:rPr>
        <w:t xml:space="preserve">в специальный депозит </w:t>
      </w:r>
      <w:r>
        <w:t xml:space="preserve">– </w:t>
      </w:r>
      <w:r>
        <w:t xml:space="preserve">документ</w:t>
      </w:r>
      <w:r>
        <w:t xml:space="preserve"> по форме Приложения 1</w:t>
      </w:r>
      <w:r>
        <w:t xml:space="preserve"> </w:t>
      </w:r>
      <w:r>
        <w:t xml:space="preserve">к настоящему Договору</w:t>
      </w:r>
      <w:r>
        <w:t xml:space="preserve">, </w:t>
      </w:r>
      <w:r>
        <w:t xml:space="preserve">составленный в письменной форме и подтверждающий вол</w:t>
      </w:r>
      <w:r>
        <w:t xml:space="preserve">еизъявление</w:t>
      </w:r>
      <w:r>
        <w:t xml:space="preserve"> Сторон совершить сделку на перечисленных в нем существенных условиях </w:t>
      </w:r>
      <w:r>
        <w:t xml:space="preserve">с</w:t>
      </w:r>
      <w:r>
        <w:t xml:space="preserve">делки</w:t>
      </w:r>
      <w:r>
        <w:t xml:space="preserve">, а также в порядке и на условиях, </w:t>
      </w:r>
      <w:r>
        <w:t xml:space="preserve">установленных настоящим Договором.</w:t>
      </w:r>
    </w:p>
    <w:p>
      <w:pPr>
        <w:pStyle w:val="BodyTextIndent2"/>
        <w:tabs>
          <w:tab w:val="left" w:pos="1134" w:leader="none"/>
        </w:tabs>
        <w:ind w:firstLine="709"/>
      </w:pPr>
      <w:r>
        <w:rPr>
          <w:rStyle w:val="UserStyle_21"/>
          <w:b/>
          <w:bCs/>
        </w:rPr>
        <w:t xml:space="preserve">Письменная форма</w:t>
      </w:r>
      <w:r>
        <w:t xml:space="preserve"> – </w:t>
      </w:r>
      <w:r>
        <w:t xml:space="preserve">д</w:t>
      </w:r>
      <w:r>
        <w:t xml:space="preserve">ля целей настоящего </w:t>
      </w:r>
      <w:r>
        <w:t xml:space="preserve">Договора</w:t>
      </w:r>
      <w:r>
        <w:t xml:space="preserve"> </w:t>
      </w:r>
      <w:r>
        <w:t xml:space="preserve">с</w:t>
      </w:r>
      <w:r>
        <w:t xml:space="preserve">делка </w:t>
      </w:r>
      <w:r>
        <w:t xml:space="preserve">считается совершенн</w:t>
      </w:r>
      <w:r>
        <w:t xml:space="preserve">ой</w:t>
      </w:r>
      <w:r>
        <w:t xml:space="preserve"> в письменной форме, если он</w:t>
      </w:r>
      <w:r>
        <w:t xml:space="preserve">а</w:t>
      </w:r>
      <w:r>
        <w:t xml:space="preserve"> </w:t>
      </w:r>
      <w:r>
        <w:t xml:space="preserve">оформлен</w:t>
      </w:r>
      <w:r>
        <w:t xml:space="preserve">а </w:t>
      </w:r>
      <w:r>
        <w:t xml:space="preserve">п</w:t>
      </w:r>
      <w:r>
        <w:t xml:space="preserve">одтверждением</w:t>
      </w:r>
      <w:r>
        <w:t xml:space="preserve"> </w:t>
      </w:r>
      <w:r>
        <w:t xml:space="preserve">одним из следующих способов</w:t>
      </w:r>
      <w:r>
        <w:t xml:space="preserve">:</w:t>
      </w:r>
    </w:p>
    <w:p>
      <w:pPr>
        <w:pStyle w:val="BodyTextIndent2"/>
        <w:tabs>
          <w:tab w:val="left" w:pos="1134" w:leader="none"/>
        </w:tabs>
        <w:ind w:firstLine="0"/>
      </w:pPr>
      <w:r>
        <w:t xml:space="preserve">- </w:t>
      </w:r>
      <w:r>
        <w:t xml:space="preserve">в виде </w:t>
      </w:r>
      <w:r>
        <w:t xml:space="preserve">составления одного документа </w:t>
      </w:r>
      <w:r>
        <w:t xml:space="preserve">на бумажном носителе, удостоверенн</w:t>
      </w:r>
      <w:r>
        <w:t xml:space="preserve">ого</w:t>
      </w:r>
      <w:r>
        <w:t xml:space="preserve"> подписями уполномоченных лиц Сторон по </w:t>
      </w:r>
      <w:r>
        <w:t xml:space="preserve">с</w:t>
      </w:r>
      <w:r>
        <w:t xml:space="preserve">делке и скрепленн</w:t>
      </w:r>
      <w:r>
        <w:t xml:space="preserve">ого</w:t>
      </w:r>
      <w:r>
        <w:t xml:space="preserve"> оттисками печатей Сторон</w:t>
      </w:r>
      <w:r>
        <w:t xml:space="preserve">;</w:t>
      </w:r>
    </w:p>
    <w:p>
      <w:pPr>
        <w:pStyle w:val="BodyTextIndent2"/>
        <w:tabs>
          <w:tab w:val="left" w:pos="1134" w:leader="none"/>
        </w:tabs>
        <w:ind w:firstLine="0"/>
      </w:pPr>
      <w:r>
        <w:t xml:space="preserve">- </w:t>
      </w:r>
      <w:r>
        <w:rPr>
          <w:lang w:val="ru-RU"/>
        </w:rPr>
        <w:t xml:space="preserve">путем</w:t>
      </w:r>
      <w:r>
        <w:t xml:space="preserve"> </w:t>
      </w:r>
      <w:r>
        <w:t xml:space="preserve">обмена </w:t>
      </w:r>
      <w:r>
        <w:t xml:space="preserve">документами, </w:t>
      </w:r>
      <w:r>
        <w:t xml:space="preserve">подписанными </w:t>
      </w:r>
      <w:r>
        <w:t xml:space="preserve">электронной</w:t>
      </w:r>
      <w:r>
        <w:t xml:space="preserve"> подписью </w:t>
      </w:r>
      <w:r>
        <w:t xml:space="preserve">с использованием </w:t>
      </w:r>
      <w:r>
        <w:t xml:space="preserve">систем</w:t>
      </w:r>
      <w:r>
        <w:t xml:space="preserve">ы</w:t>
      </w:r>
      <w:r>
        <w:t xml:space="preserve"> ДБО</w:t>
      </w:r>
      <w:r>
        <w:rPr>
          <w:lang w:val="ru-RU"/>
        </w:rPr>
        <w:t xml:space="preserve"> </w:t>
      </w:r>
      <w:r>
        <w:rPr>
          <w:lang w:val="ru-RU"/>
        </w:rPr>
        <w:t xml:space="preserve">в виде документа свободного формата</w:t>
      </w:r>
      <w:r>
        <w:rPr>
          <w:rStyle w:val="FootnoteReference"/>
          <w:lang w:val="ru-RU"/>
        </w:rPr>
        <w:footnoteReference w:id="0"/>
      </w:r>
      <w:r>
        <w:t xml:space="preserve">;</w:t>
      </w:r>
    </w:p>
    <w:p>
      <w:pPr>
        <w:pStyle w:val="BodyTextIndent2"/>
        <w:tabs>
          <w:tab w:val="left" w:pos="1134" w:leader="none"/>
        </w:tabs>
        <w:ind w:firstLine="0"/>
      </w:pPr>
      <w:r>
        <w:t xml:space="preserve">- </w:t>
      </w:r>
      <w:r>
        <w:rPr>
          <w:lang w:val="ru-RU"/>
        </w:rPr>
        <w:t xml:space="preserve">путем</w:t>
      </w:r>
      <w:r>
        <w:t xml:space="preserve"> </w:t>
      </w:r>
      <w:r>
        <w:t xml:space="preserve">обмена документами, </w:t>
      </w:r>
      <w:r>
        <w:t xml:space="preserve">удостоверенны</w:t>
      </w:r>
      <w:r>
        <w:t xml:space="preserve">ми</w:t>
      </w:r>
      <w:r>
        <w:t xml:space="preserve"> подписями уполномоченных лиц Сторон и скрепленны</w:t>
      </w:r>
      <w:r>
        <w:t xml:space="preserve">ми</w:t>
      </w:r>
      <w:r>
        <w:t xml:space="preserve"> оттисками печатей Сторон</w:t>
      </w:r>
      <w:r>
        <w:t xml:space="preserve">,</w:t>
      </w:r>
      <w:r>
        <w:t xml:space="preserve"> с использованием факсимильной связи/электронной почты</w:t>
      </w:r>
      <w:r>
        <w:t xml:space="preserve">.</w:t>
      </w:r>
    </w:p>
    <w:p>
      <w:pPr>
        <w:pStyle w:val="BodyTextIndent2"/>
        <w:tabs>
          <w:tab w:val="left" w:pos="709" w:leader="none"/>
        </w:tabs>
        <w:ind w:firstLine="709"/>
      </w:pPr>
      <w:r>
        <w:t xml:space="preserve">Подтверждение</w:t>
      </w:r>
      <w:r>
        <w:t xml:space="preserve">, составл</w:t>
      </w:r>
      <w:r>
        <w:t xml:space="preserve">енное</w:t>
      </w:r>
      <w:r>
        <w:t xml:space="preserve"> </w:t>
      </w:r>
      <w:r>
        <w:t xml:space="preserve">на бумажном</w:t>
      </w:r>
      <w:r>
        <w:t xml:space="preserve"> носителе</w:t>
      </w:r>
      <w:r>
        <w:t xml:space="preserve">, оформляется </w:t>
      </w:r>
      <w:r>
        <w:t xml:space="preserve">в </w:t>
      </w:r>
      <w:r>
        <w:t xml:space="preserve">2 (</w:t>
      </w:r>
      <w:r>
        <w:t xml:space="preserve">двух</w:t>
      </w:r>
      <w:r>
        <w:t xml:space="preserve">)</w:t>
      </w:r>
      <w:r>
        <w:t xml:space="preserve"> экземплярах, по одному для каждой из Сторон, имеющих одинаковую юридическую силу</w:t>
      </w:r>
      <w:r>
        <w:t xml:space="preserve">.</w:t>
      </w:r>
    </w:p>
    <w:p>
      <w:pPr>
        <w:pStyle w:val="BodyTextIndent2"/>
        <w:tabs>
          <w:tab w:val="left" w:pos="709" w:leader="none"/>
        </w:tabs>
        <w:ind w:firstLine="709"/>
      </w:pPr>
      <w:r>
        <w:t xml:space="preserve">Подтверждение</w:t>
      </w:r>
      <w:r>
        <w:t xml:space="preserve">, полученное каждой из Сторон на бумажном носителе</w:t>
      </w:r>
      <w:r>
        <w:t xml:space="preserve"> или с использованием </w:t>
      </w:r>
      <w:r>
        <w:t xml:space="preserve">системы ДБО</w:t>
      </w:r>
      <w:r>
        <w:t xml:space="preserve">/факсимильной связи</w:t>
      </w:r>
      <w:r>
        <w:t xml:space="preserve">/электронной почты</w:t>
      </w:r>
      <w:r>
        <w:t xml:space="preserve">, явля</w:t>
      </w:r>
      <w:r>
        <w:t xml:space="preserve">ется</w:t>
      </w:r>
      <w:r>
        <w:t xml:space="preserve"> неотъемлемой частью </w:t>
      </w:r>
      <w:r>
        <w:t xml:space="preserve">настоящего </w:t>
      </w:r>
      <w:r>
        <w:t xml:space="preserve">Договора.</w:t>
      </w:r>
    </w:p>
    <w:p>
      <w:pPr>
        <w:pStyle w:val="BodyTextIndent2"/>
        <w:tabs>
          <w:tab w:val="left" w:pos="0" w:leader="none"/>
          <w:tab w:val="left" w:pos="1134" w:leader="none"/>
        </w:tabs>
        <w:ind w:firstLine="709"/>
      </w:pPr>
      <w:r>
        <w:rPr>
          <w:b/>
        </w:rPr>
        <w:t xml:space="preserve">Рабочий день</w:t>
      </w:r>
      <w:r>
        <w:t xml:space="preserve"> –</w:t>
      </w:r>
      <w:r>
        <w:t xml:space="preserve"> </w:t>
      </w:r>
      <w:r>
        <w:t xml:space="preserve">календарный день (кроме установленных действующим законодательством Р</w:t>
      </w:r>
      <w:r>
        <w:t xml:space="preserve">оссийской </w:t>
      </w:r>
      <w:r>
        <w:t xml:space="preserve">Ф</w:t>
      </w:r>
      <w:r>
        <w:t xml:space="preserve">едерации</w:t>
      </w:r>
      <w:r>
        <w:t xml:space="preserve"> выходных и праздничных дней, а также выходных дней, перенесенных на рабочие дни решением Правительства Российской Федерации), в который банки в Российской Федерации открыты для проведения операций.</w:t>
      </w:r>
    </w:p>
    <w:p>
      <w:pPr>
        <w:pStyle w:val="BodyTextIndent2"/>
        <w:tabs>
          <w:tab w:val="left" w:pos="0" w:leader="none"/>
          <w:tab w:val="left" w:pos="1134" w:leader="none"/>
        </w:tabs>
        <w:ind w:firstLine="709"/>
      </w:pPr>
      <w:r>
        <w:rPr>
          <w:b/>
        </w:rPr>
        <w:t xml:space="preserve">Сделка</w:t>
      </w:r>
      <w:r>
        <w:t xml:space="preserve"> – договор </w:t>
      </w:r>
      <w:r>
        <w:rPr>
          <w:lang w:val="ru-RU"/>
        </w:rPr>
        <w:t xml:space="preserve">специального </w:t>
      </w:r>
      <w:r>
        <w:t xml:space="preserve">депозита</w:t>
      </w:r>
      <w:r>
        <w:t xml:space="preserve"> </w:t>
      </w:r>
      <w:r>
        <w:rPr>
          <w:lang w:val="ru-RU"/>
        </w:rPr>
        <w:t xml:space="preserve">для размещения Вкладчиком временно свободных средств фонда капитального ремонта</w:t>
      </w:r>
      <w:r>
        <w:t xml:space="preserve"> в</w:t>
      </w:r>
      <w:r>
        <w:t xml:space="preserve"> </w:t>
      </w:r>
      <w:r>
        <w:rPr>
          <w:lang w:val="ru-RU"/>
        </w:rPr>
        <w:t xml:space="preserve">специальный </w:t>
      </w:r>
      <w:r>
        <w:t xml:space="preserve">депозит</w:t>
      </w:r>
      <w:r>
        <w:t xml:space="preserve">, заключаемый Сторонами </w:t>
      </w:r>
      <w:r>
        <w:t xml:space="preserve">на условиях настоящего Договора и</w:t>
      </w:r>
      <w:r>
        <w:t xml:space="preserve"> согласован</w:t>
      </w:r>
      <w:r>
        <w:t xml:space="preserve">ных</w:t>
      </w:r>
      <w:r>
        <w:t xml:space="preserve"> </w:t>
      </w:r>
      <w:r>
        <w:t xml:space="preserve">Сторонами </w:t>
      </w:r>
      <w:r>
        <w:t xml:space="preserve">существенных услови</w:t>
      </w:r>
      <w:r>
        <w:t xml:space="preserve">ях</w:t>
      </w:r>
      <w:r>
        <w:t xml:space="preserve"> </w:t>
      </w:r>
      <w:r>
        <w:rPr>
          <w:lang w:val="ru-RU"/>
        </w:rPr>
        <w:t xml:space="preserve">специального </w:t>
      </w:r>
      <w:r>
        <w:t xml:space="preserve">депозита</w:t>
      </w:r>
      <w:r>
        <w:t xml:space="preserve">, </w:t>
      </w:r>
      <w:r>
        <w:t xml:space="preserve">зафиксированных в </w:t>
      </w:r>
      <w:r>
        <w:t xml:space="preserve">п</w:t>
      </w:r>
      <w:r>
        <w:t xml:space="preserve">одтверждении, </w:t>
      </w:r>
      <w:r>
        <w:t xml:space="preserve">на которых Вкладчик размещает, а Банк привлекает денежные средства </w:t>
      </w:r>
      <w:r>
        <w:rPr>
          <w:lang w:val="ru-RU"/>
        </w:rPr>
        <w:t xml:space="preserve">в депозит</w:t>
      </w:r>
      <w:r>
        <w:t xml:space="preserve">.</w:t>
      </w:r>
    </w:p>
    <w:p>
      <w:pPr>
        <w:pStyle w:val="BodyTextIndent2"/>
        <w:tabs>
          <w:tab w:val="left" w:pos="1134" w:leader="none"/>
        </w:tabs>
        <w:ind w:firstLine="709"/>
      </w:pPr>
      <w:r>
        <w:rPr>
          <w:b/>
          <w:lang w:val="ru-RU"/>
        </w:rPr>
        <w:t xml:space="preserve">Специальный депозит</w:t>
      </w:r>
      <w:r>
        <w:rPr>
          <w:b/>
          <w:lang w:val="ru-RU"/>
        </w:rPr>
        <w:t xml:space="preserve"> (депозит)</w:t>
      </w:r>
      <w:r>
        <w:t xml:space="preserve"> – денежная сумма</w:t>
      </w:r>
      <w:r>
        <w:rPr>
          <w:lang w:val="ru-RU"/>
        </w:rPr>
        <w:t xml:space="preserve"> в российских рублях</w:t>
      </w:r>
      <w:r>
        <w:t xml:space="preserve">, </w:t>
      </w:r>
      <w:r>
        <w:rPr>
          <w:lang w:val="ru-RU"/>
        </w:rPr>
        <w:t xml:space="preserve">являющаяся временно свободными средствами фонда капитального ремонта, </w:t>
      </w:r>
      <w:r>
        <w:t xml:space="preserve">принятая Банком от Вкладчика, которую Банк обязуется возвратить Вкладчику и выплатить проценты на неё на условиях и в порядке, определенных настоящим Договором и соответствующим </w:t>
      </w:r>
      <w:r>
        <w:t xml:space="preserve">п</w:t>
      </w:r>
      <w:r>
        <w:t xml:space="preserve">одтверждением</w:t>
      </w:r>
      <w:r>
        <w:t xml:space="preserve"> сделки</w:t>
      </w:r>
      <w:r>
        <w:t xml:space="preserve">.</w:t>
      </w:r>
    </w:p>
    <w:p>
      <w:pPr>
        <w:pStyle w:val="BodyTextIndent2"/>
        <w:tabs>
          <w:tab w:val="left" w:pos="1134" w:leader="none"/>
        </w:tabs>
        <w:ind w:firstLine="709"/>
      </w:pPr>
      <w:r>
        <w:rPr>
          <w:b/>
        </w:rPr>
        <w:t xml:space="preserve">Уполномоченные работники Сторон</w:t>
      </w:r>
      <w:r>
        <w:t xml:space="preserve"> – физические лица, </w:t>
      </w:r>
      <w:r>
        <w:rPr>
          <w:lang w:val="ru-RU"/>
        </w:rPr>
        <w:t xml:space="preserve">осуществляющие</w:t>
      </w:r>
      <w:r>
        <w:t xml:space="preserve"> от имени соответствующей Стороны </w:t>
      </w:r>
      <w:r>
        <w:t xml:space="preserve">телефонные </w:t>
      </w:r>
      <w:r>
        <w:t xml:space="preserve">переговоры о согласовании существенных условий </w:t>
      </w:r>
      <w:r>
        <w:t xml:space="preserve">с</w:t>
      </w:r>
      <w:r>
        <w:t xml:space="preserve">делки.</w:t>
      </w:r>
    </w:p>
    <w:p>
      <w:pPr>
        <w:pStyle w:val="BodyTextIndent2"/>
        <w:tabs>
          <w:tab w:val="left" w:pos="1134" w:leader="none"/>
        </w:tabs>
        <w:ind w:firstLine="709"/>
      </w:pPr>
      <w:r>
        <w:rPr>
          <w:b/>
        </w:rPr>
        <w:t xml:space="preserve">Уполномоченное лицо </w:t>
      </w:r>
      <w:r>
        <w:t xml:space="preserve">–</w:t>
      </w:r>
      <w:r>
        <w:t xml:space="preserve"> </w:t>
      </w:r>
      <w:r>
        <w:t xml:space="preserve">в отношении любой Стороны лицо</w:t>
      </w:r>
      <w:r>
        <w:t xml:space="preserve">, уполномоченное уставом или доверенностью </w:t>
      </w:r>
      <w:r>
        <w:t xml:space="preserve">заключать, изменять, расторгать настоящий Договор, </w:t>
      </w:r>
      <w:r>
        <w:t xml:space="preserve">заключать</w:t>
      </w:r>
      <w:r>
        <w:t xml:space="preserve">, изменять, расторгать</w:t>
      </w:r>
      <w:r>
        <w:t xml:space="preserve"> </w:t>
      </w:r>
      <w:r>
        <w:t xml:space="preserve">с</w:t>
      </w:r>
      <w:r>
        <w:t xml:space="preserve">делки, подписывать </w:t>
      </w:r>
      <w:r>
        <w:t xml:space="preserve">п</w:t>
      </w:r>
      <w:r>
        <w:t xml:space="preserve">одтверждени</w:t>
      </w:r>
      <w:r>
        <w:t xml:space="preserve">е</w:t>
      </w:r>
      <w:r>
        <w:t xml:space="preserve"> от имени данной Стороны в соответствии с настоящим Договором.</w:t>
      </w:r>
    </w:p>
    <w:p>
      <w:pPr>
        <w:pStyle w:val="BodyTextIndent2"/>
        <w:tabs>
          <w:tab w:val="left" w:pos="1134" w:leader="none"/>
        </w:tabs>
        <w:ind w:firstLine="709"/>
      </w:pPr>
      <w:r>
        <w:rPr>
          <w:b/>
        </w:rPr>
        <w:t xml:space="preserve">Электронная почта</w:t>
      </w:r>
      <w:r>
        <w:t xml:space="preserve"> – </w:t>
      </w:r>
      <w:r>
        <w:t xml:space="preserve">электронный канал связи</w:t>
      </w:r>
      <w:r>
        <w:t xml:space="preserve"> между Банком и </w:t>
      </w:r>
      <w:r>
        <w:t xml:space="preserve">В</w:t>
      </w:r>
      <w:r>
        <w:t xml:space="preserve">кладчиком через информационно-телекоммуникационную сеть Интернет.</w:t>
      </w:r>
    </w:p>
    <w:p>
      <w:pPr>
        <w:pStyle w:val="BodyTextIndent2"/>
        <w:tabs>
          <w:tab w:val="left" w:pos="1134" w:leader="none"/>
        </w:tabs>
        <w:ind w:firstLine="709"/>
      </w:pPr>
      <w:r>
        <w:rPr>
          <w:b/>
          <w:color w:val="000000"/>
        </w:rPr>
        <w:t xml:space="preserve">Система ДБО</w:t>
      </w:r>
      <w:r>
        <w:rPr>
          <w:color w:val="000000"/>
        </w:rPr>
        <w:t xml:space="preserve"> </w:t>
      </w:r>
      <w:r>
        <w:rPr>
          <w:color w:val="000000"/>
        </w:rPr>
        <w:t xml:space="preserve">–</w:t>
      </w:r>
      <w:r>
        <w:rPr>
          <w:color w:val="000000"/>
        </w:rPr>
        <w:t xml:space="preserve"> </w:t>
      </w:r>
      <w:r>
        <w:rPr>
          <w:color w:val="000000"/>
        </w:rPr>
        <w:t xml:space="preserve">система дистанционного банковского обслуживания «</w:t>
      </w:r>
      <w:r>
        <w:rPr>
          <w:color w:val="000000"/>
        </w:rPr>
        <w:t xml:space="preserve">Банк-Клиент»/«Интернет-Клиент»</w:t>
      </w:r>
      <w:r>
        <w:rPr>
          <w:color w:val="000000"/>
        </w:rPr>
        <w:t xml:space="preserve">, обеспечивающая обмен </w:t>
      </w:r>
      <w:r>
        <w:rPr>
          <w:color w:val="000000"/>
        </w:rPr>
        <w:t xml:space="preserve">между Сторонами </w:t>
      </w:r>
      <w:r>
        <w:rPr>
          <w:color w:val="000000"/>
        </w:rPr>
        <w:t xml:space="preserve">документами/сообщениями, </w:t>
      </w:r>
      <w:r>
        <w:rPr>
          <w:color w:val="000000"/>
        </w:rPr>
        <w:t xml:space="preserve">подписанными </w:t>
      </w:r>
      <w:r>
        <w:rPr>
          <w:color w:val="000000"/>
        </w:rPr>
        <w:t xml:space="preserve">электронной</w:t>
      </w:r>
      <w:r>
        <w:rPr>
          <w:color w:val="000000"/>
        </w:rPr>
        <w:t xml:space="preserve"> подпись</w:t>
      </w:r>
      <w:r>
        <w:rPr>
          <w:color w:val="000000"/>
        </w:rPr>
        <w:t xml:space="preserve">ю</w:t>
      </w:r>
      <w:r>
        <w:rPr>
          <w:color w:val="000000"/>
        </w:rPr>
        <w:t xml:space="preserve">.</w:t>
      </w:r>
    </w:p>
    <w:p>
      <w:pPr>
        <w:pStyle w:val="BodyTextIndent2"/>
        <w:tabs>
          <w:tab w:val="left" w:pos="709" w:leader="none"/>
        </w:tabs>
        <w:ind w:firstLine="709"/>
      </w:pPr>
      <w:r>
        <w:rPr>
          <w:color w:val="000000"/>
        </w:rPr>
        <w:t xml:space="preserve">Порядок и условия работы Сторон </w:t>
      </w:r>
      <w:r>
        <w:rPr>
          <w:color w:val="000000"/>
        </w:rPr>
        <w:t xml:space="preserve">с использованием </w:t>
      </w:r>
      <w:r>
        <w:rPr>
          <w:color w:val="000000"/>
        </w:rPr>
        <w:t xml:space="preserve">системы ДБО</w:t>
      </w:r>
      <w:r>
        <w:rPr>
          <w:color w:val="000000"/>
        </w:rPr>
        <w:t xml:space="preserve"> регулируются </w:t>
      </w:r>
      <w:r>
        <w:rPr>
          <w:color w:val="000000"/>
        </w:rPr>
        <w:t xml:space="preserve">отдельным </w:t>
      </w:r>
      <w:r>
        <w:t xml:space="preserve">договор</w:t>
      </w:r>
      <w:r>
        <w:t xml:space="preserve">ом</w:t>
      </w:r>
      <w:r>
        <w:t xml:space="preserve"> о </w:t>
      </w:r>
      <w:r>
        <w:t xml:space="preserve">ДБО</w:t>
      </w:r>
      <w:r>
        <w:t xml:space="preserve">, заключенны</w:t>
      </w:r>
      <w:r>
        <w:t xml:space="preserve">м</w:t>
      </w:r>
      <w:r>
        <w:t xml:space="preserve"> </w:t>
      </w:r>
      <w:r>
        <w:t xml:space="preserve">Сторонами</w:t>
      </w:r>
      <w:r>
        <w:t xml:space="preserve">.</w:t>
      </w:r>
    </w:p>
    <w:p>
      <w:pPr>
        <w:pStyle w:val="BodyTextIndent2"/>
        <w:numPr>
          <w:numId w:val="18"/>
          <w:ilvl w:val="0"/>
        </w:numPr>
        <w:tabs>
          <w:tab w:val="left" w:pos="709" w:leader="none"/>
        </w:tabs>
        <w:spacing w:before="120" w:after="120"/>
        <w:jc w:val="center"/>
        <w:rPr>
          <w:b/>
          <w:bCs/>
        </w:rPr>
      </w:pPr>
      <w:r>
        <w:rPr>
          <w:b/>
          <w:bCs/>
        </w:rPr>
        <w:t xml:space="preserve">П</w:t>
      </w:r>
      <w:r>
        <w:rPr>
          <w:b/>
          <w:bCs/>
        </w:rPr>
        <w:t xml:space="preserve">редмет Договора</w:t>
      </w:r>
      <w:r>
        <w:rPr>
          <w:b/>
          <w:bCs/>
        </w:rPr>
        <w:t xml:space="preserve">. </w:t>
      </w:r>
      <w:r>
        <w:rPr>
          <w:b/>
          <w:bCs/>
          <w:lang w:val="ru-RU"/>
        </w:rPr>
        <w:br w:type="textWrapping" w:clear="all"/>
      </w:r>
      <w:r>
        <w:rPr>
          <w:b/>
          <w:bCs/>
          <w:lang w:val="ru-RU"/>
        </w:rPr>
        <w:t xml:space="preserve">Порядок размещения денежных средств в специальный депозит</w:t>
      </w:r>
      <w:r>
        <w:rPr>
          <w:b/>
          <w:bCs/>
        </w:rPr>
      </w:r>
    </w:p>
    <w:p>
      <w:pPr>
        <w:pStyle w:val="BodyTextIndent2"/>
        <w:numPr>
          <w:numId w:val="18"/>
          <w:ilvl w:val="1"/>
        </w:numPr>
        <w:tabs>
          <w:tab w:val="left" w:pos="1276" w:leader="none"/>
        </w:tabs>
        <w:ind w:left="0" w:firstLine="709"/>
      </w:pPr>
      <w:r>
        <w:t xml:space="preserve">Предметом настоящего Договора является определение общих условий размещен</w:t>
      </w:r>
      <w:r>
        <w:t xml:space="preserve">ия </w:t>
      </w:r>
      <w:r>
        <w:rPr>
          <w:lang w:val="ru-RU"/>
        </w:rPr>
        <w:t xml:space="preserve">Вкладчиком </w:t>
      </w:r>
      <w:r>
        <w:rPr>
          <w:lang w:val="ru-RU"/>
        </w:rPr>
        <w:t xml:space="preserve">временно свободных </w:t>
      </w:r>
      <w:r>
        <w:t xml:space="preserve">денежных средств </w:t>
      </w:r>
      <w:r>
        <w:rPr>
          <w:lang w:val="ru-RU"/>
        </w:rPr>
        <w:t xml:space="preserve">фонда капитального ремонта</w:t>
      </w:r>
      <w:r>
        <w:t xml:space="preserve"> </w:t>
      </w:r>
      <w:r>
        <w:t xml:space="preserve">в</w:t>
      </w:r>
      <w:r>
        <w:t xml:space="preserve"> </w:t>
      </w:r>
      <w:r>
        <w:rPr>
          <w:lang w:val="ru-RU"/>
        </w:rPr>
        <w:t xml:space="preserve">специальный </w:t>
      </w:r>
      <w:r>
        <w:t xml:space="preserve">депозит</w:t>
      </w:r>
      <w:r>
        <w:t xml:space="preserve"> в АО «Россельхозбанк»</w:t>
      </w:r>
      <w:r>
        <w:t xml:space="preserve">, а также порядка и общих условий заключения, исполнения и расторжения </w:t>
      </w:r>
      <w:r>
        <w:t xml:space="preserve">с</w:t>
      </w:r>
      <w:r>
        <w:t xml:space="preserve">дел</w:t>
      </w:r>
      <w:r>
        <w:t xml:space="preserve">ок</w:t>
      </w:r>
      <w:r>
        <w:t xml:space="preserve">, которые являются неотъемлемой частью каждой </w:t>
      </w:r>
      <w:r>
        <w:t xml:space="preserve">с</w:t>
      </w:r>
      <w:r>
        <w:t xml:space="preserve">делки</w:t>
      </w:r>
      <w:r>
        <w:t xml:space="preserve">.</w:t>
      </w:r>
    </w:p>
    <w:p>
      <w:pPr>
        <w:pStyle w:val="BodyTextIndent2"/>
        <w:numPr>
          <w:numId w:val="18"/>
          <w:ilvl w:val="1"/>
        </w:numPr>
        <w:tabs>
          <w:tab w:val="left" w:pos="1276" w:leader="none"/>
        </w:tabs>
        <w:ind w:left="0" w:firstLine="709"/>
      </w:pPr>
      <w:r>
        <w:t xml:space="preserve">В порядке и на условиях, предусмотренных настоящим Договором и соответствующим </w:t>
      </w:r>
      <w:r>
        <w:t xml:space="preserve">п</w:t>
      </w:r>
      <w:r>
        <w:t xml:space="preserve">одтверждением, Вкладчик пр</w:t>
      </w:r>
      <w:r>
        <w:t xml:space="preserve">едоставляет, а Банк принимает в</w:t>
      </w:r>
      <w:r>
        <w:t xml:space="preserve"> </w:t>
      </w:r>
      <w:r>
        <w:rPr>
          <w:lang w:val="ru-RU"/>
        </w:rPr>
        <w:t xml:space="preserve">специальный </w:t>
      </w:r>
      <w:r>
        <w:t xml:space="preserve">депозит</w:t>
      </w:r>
      <w:r>
        <w:t xml:space="preserve"> денежные средства </w:t>
      </w:r>
      <w:r>
        <w:rPr>
          <w:lang w:val="ru-RU"/>
        </w:rPr>
        <w:t xml:space="preserve">(далее – первоначальный взнос) в российских рублях, являющиеся временно свободными средствами фонда капитального ремонта, </w:t>
      </w:r>
      <w:r>
        <w:t xml:space="preserve">и обязуется возвратить сумм</w:t>
      </w:r>
      <w:r>
        <w:rPr>
          <w:lang w:val="ru-RU"/>
        </w:rPr>
        <w:t xml:space="preserve">у</w:t>
      </w:r>
      <w:r>
        <w:t xml:space="preserve"> </w:t>
      </w:r>
      <w:r>
        <w:t xml:space="preserve">депозит</w:t>
      </w:r>
      <w:r>
        <w:rPr>
          <w:lang w:val="ru-RU"/>
        </w:rPr>
        <w:t xml:space="preserve">а</w:t>
      </w:r>
      <w:r>
        <w:t xml:space="preserve"> </w:t>
      </w:r>
      <w:r>
        <w:rPr>
          <w:lang w:val="ru-RU"/>
        </w:rPr>
        <w:t xml:space="preserve">(состоящую из первоначального </w:t>
      </w:r>
      <w:r>
        <w:rPr>
          <w:lang w:val="ru-RU"/>
        </w:rPr>
        <w:t xml:space="preserve">взноса </w:t>
      </w:r>
      <w:r>
        <w:t xml:space="preserve">и дополнительно поступивши</w:t>
      </w:r>
      <w:r>
        <w:rPr>
          <w:lang w:val="ru-RU"/>
        </w:rPr>
        <w:t xml:space="preserve">х</w:t>
      </w:r>
      <w:r>
        <w:t xml:space="preserve"> денежны</w:t>
      </w:r>
      <w:r>
        <w:rPr>
          <w:lang w:val="ru-RU"/>
        </w:rPr>
        <w:t xml:space="preserve">х</w:t>
      </w:r>
      <w:r>
        <w:t xml:space="preserve"> средств (далее – дополнительны</w:t>
      </w:r>
      <w:r>
        <w:rPr>
          <w:lang w:val="ru-RU"/>
        </w:rPr>
        <w:t xml:space="preserve">й</w:t>
      </w:r>
      <w:r>
        <w:t xml:space="preserve"> взнос</w:t>
      </w:r>
      <w:r>
        <w:rPr>
          <w:lang w:val="ru-RU"/>
        </w:rPr>
        <w:t xml:space="preserve">)</w:t>
      </w:r>
      <w:r>
        <w:rPr>
          <w:lang w:val="ru-RU"/>
        </w:rPr>
        <w:t xml:space="preserve"> за минусом досрочно частично возвращенных Вкладчику средств</w:t>
      </w:r>
      <w:r>
        <w:rPr>
          <w:lang w:val="ru-RU"/>
        </w:rPr>
        <w:t xml:space="preserve">)</w:t>
      </w:r>
      <w:r>
        <w:rPr>
          <w:lang w:val="ru-RU"/>
        </w:rPr>
        <w:t xml:space="preserve"> </w:t>
      </w:r>
      <w:r>
        <w:t xml:space="preserve">и выплатить проценты на н</w:t>
      </w:r>
      <w:r>
        <w:rPr>
          <w:lang w:val="ru-RU"/>
        </w:rPr>
        <w:t xml:space="preserve">ее</w:t>
      </w:r>
      <w:r>
        <w:t xml:space="preserve">.</w:t>
      </w:r>
    </w:p>
    <w:p>
      <w:pPr>
        <w:pStyle w:val="BodyTextIndent2"/>
        <w:tabs>
          <w:tab w:val="left" w:pos="1418" w:leader="none"/>
        </w:tabs>
        <w:ind w:firstLine="709"/>
        <w:rPr>
          <w:lang w:val="ru-RU"/>
        </w:rPr>
      </w:pPr>
      <w:r>
        <w:rPr>
          <w:lang w:val="ru-RU"/>
        </w:rPr>
        <w:t xml:space="preserve">Внесение</w:t>
      </w:r>
      <w:r>
        <w:t xml:space="preserve"> </w:t>
      </w:r>
      <w:r>
        <w:rPr>
          <w:lang w:val="ru-RU"/>
        </w:rPr>
        <w:t xml:space="preserve">денежных средств в специальный депозит, в том числе </w:t>
      </w:r>
      <w:r>
        <w:t xml:space="preserve">дополнительных взносов</w:t>
      </w:r>
      <w:r>
        <w:rPr>
          <w:lang w:val="ru-RU"/>
        </w:rPr>
        <w:t xml:space="preserve">,</w:t>
      </w:r>
      <w:r>
        <w:t xml:space="preserve"> осуществляется на основании решения общего собрания собственников помещений в многоквартирном доме о размещении временно свободных средств фонд</w:t>
      </w:r>
      <w:r>
        <w:rPr>
          <w:lang w:val="ru-RU"/>
        </w:rPr>
        <w:t xml:space="preserve">а</w:t>
      </w:r>
      <w:r>
        <w:t xml:space="preserve"> капитального ремонта в специальный депозит (далее – решение общего собрания собственников помещений) и исключительно со специального банковского счета Вкладчика,</w:t>
      </w:r>
      <w:r>
        <w:rPr>
          <w:lang w:val="ru-RU"/>
        </w:rPr>
        <w:t xml:space="preserve"> </w:t>
      </w:r>
      <w:r>
        <w:t xml:space="preserve">открытого в соответствии со ст</w:t>
      </w:r>
      <w:r>
        <w:rPr>
          <w:lang w:val="ru-RU"/>
        </w:rPr>
        <w:t xml:space="preserve">атьей </w:t>
      </w:r>
      <w:r>
        <w:t xml:space="preserve">175 Жилищного кодекса Р</w:t>
      </w:r>
      <w:r>
        <w:rPr>
          <w:lang w:val="ru-RU"/>
        </w:rPr>
        <w:t xml:space="preserve">оссийской </w:t>
      </w:r>
      <w:r>
        <w:rPr>
          <w:lang w:val="ru-RU"/>
        </w:rPr>
        <w:t xml:space="preserve">Ф</w:t>
      </w:r>
      <w:r>
        <w:rPr>
          <w:lang w:val="ru-RU"/>
        </w:rPr>
        <w:t xml:space="preserve">едерации</w:t>
      </w:r>
      <w:r>
        <w:rPr>
          <w:lang w:val="ru-RU"/>
        </w:rPr>
        <w:t xml:space="preserve"> и</w:t>
      </w:r>
      <w:r>
        <w:t xml:space="preserve"> предназначенного для формирования фонда капитального ремонта данного многоквартирного дома (далее – специальный счет).</w:t>
      </w:r>
      <w:r>
        <w:rPr>
          <w:lang w:val="ru-RU"/>
        </w:rPr>
      </w:r>
    </w:p>
    <w:p>
      <w:pPr>
        <w:pStyle w:val="BodyTextIndent2"/>
        <w:tabs>
          <w:tab w:val="left" w:pos="1134" w:leader="none"/>
        </w:tabs>
        <w:ind w:firstLine="709"/>
      </w:pPr>
      <w:r>
        <w:rPr>
          <w:lang w:val="ru-RU"/>
        </w:rPr>
        <w:t xml:space="preserve">Копия</w:t>
      </w:r>
      <w:r>
        <w:rPr>
          <w:rStyle w:val="FootnoteReference"/>
          <w:lang w:val="ru-RU"/>
        </w:rPr>
        <w:footnoteReference w:id="1"/>
      </w:r>
      <w:r>
        <w:rPr>
          <w:lang w:val="ru-RU"/>
        </w:rPr>
        <w:t xml:space="preserve"> или выписка из </w:t>
      </w:r>
      <w:r>
        <w:t xml:space="preserve">решения общего собрания собственников помещений</w:t>
      </w:r>
      <w:r>
        <w:rPr>
          <w:lang w:val="ru-RU"/>
        </w:rPr>
        <w:t xml:space="preserve"> </w:t>
      </w:r>
      <w:r>
        <w:rPr>
          <w:lang w:val="ru-RU"/>
        </w:rPr>
        <w:t xml:space="preserve">должна </w:t>
      </w:r>
      <w:r>
        <w:rPr>
          <w:lang w:val="ru-RU"/>
        </w:rPr>
        <w:t xml:space="preserve">быть оформлена</w:t>
      </w:r>
      <w:r>
        <w:rPr>
          <w:lang w:val="ru-RU"/>
        </w:rPr>
        <w:t xml:space="preserve"> Вкладчиком надлежащим образом и </w:t>
      </w:r>
      <w:r>
        <w:t xml:space="preserve">заверен</w:t>
      </w:r>
      <w:r>
        <w:rPr>
          <w:lang w:val="ru-RU"/>
        </w:rPr>
        <w:t xml:space="preserve">а подписью </w:t>
      </w:r>
      <w:r>
        <w:t xml:space="preserve">лиц</w:t>
      </w:r>
      <w:r>
        <w:rPr>
          <w:lang w:val="ru-RU"/>
        </w:rPr>
        <w:t xml:space="preserve">а</w:t>
      </w:r>
      <w:r>
        <w:t xml:space="preserve">, председательствовавш</w:t>
      </w:r>
      <w:r>
        <w:rPr>
          <w:lang w:val="ru-RU"/>
        </w:rPr>
        <w:t xml:space="preserve">его</w:t>
      </w:r>
      <w:r>
        <w:t xml:space="preserve"> на собрании, и/или секретарем собрания и оттиском печати </w:t>
      </w:r>
      <w:r>
        <w:rPr>
          <w:lang w:val="ru-RU"/>
        </w:rPr>
        <w:t xml:space="preserve">(штампа) Вкладчика (при наличии), с указанием должности лица, заверившего</w:t>
      </w:r>
      <w:r>
        <w:rPr>
          <w:lang w:val="ru-RU"/>
        </w:rPr>
        <w:t xml:space="preserve"> документ и даты заверения, или нотариально</w:t>
      </w:r>
      <w:r>
        <w:rPr>
          <w:lang w:val="ru-RU"/>
        </w:rPr>
        <w:t xml:space="preserve">.</w:t>
      </w:r>
    </w:p>
    <w:p>
      <w:pPr>
        <w:pStyle w:val="BodyTextIndent2"/>
        <w:numPr>
          <w:numId w:val="18"/>
          <w:ilvl w:val="1"/>
        </w:numPr>
        <w:tabs>
          <w:tab w:val="left" w:pos="1276" w:leader="none"/>
        </w:tabs>
        <w:ind w:left="0" w:firstLine="708"/>
      </w:pPr>
      <w:r>
        <w:t xml:space="preserve">Согласование существенных условий </w:t>
      </w:r>
      <w:r>
        <w:t xml:space="preserve">размещения денежных средств по каждому </w:t>
      </w:r>
      <w:r>
        <w:rPr>
          <w:lang w:val="ru-RU"/>
        </w:rPr>
        <w:t xml:space="preserve">специальному </w:t>
      </w:r>
      <w:r>
        <w:t xml:space="preserve">депозиту</w:t>
      </w:r>
      <w:r>
        <w:t xml:space="preserve"> и заключение </w:t>
      </w:r>
      <w:r>
        <w:t xml:space="preserve">с</w:t>
      </w:r>
      <w:r>
        <w:t xml:space="preserve">делки осуществля</w:t>
      </w:r>
      <w:r>
        <w:t xml:space="preserve">ю</w:t>
      </w:r>
      <w:r>
        <w:t xml:space="preserve">тся в порядке, определенном раздел</w:t>
      </w:r>
      <w:r>
        <w:t xml:space="preserve">ом</w:t>
      </w:r>
      <w:r>
        <w:t xml:space="preserve"> 3 настоящего Договора.</w:t>
      </w:r>
    </w:p>
    <w:p>
      <w:pPr>
        <w:pStyle w:val="BodyTextIndent2"/>
        <w:numPr>
          <w:numId w:val="18"/>
          <w:ilvl w:val="1"/>
        </w:numPr>
        <w:tabs>
          <w:tab w:val="left" w:pos="1276" w:leader="none"/>
        </w:tabs>
        <w:ind w:left="0" w:firstLine="708"/>
      </w:pPr>
      <w:r>
        <w:t xml:space="preserve">Для учета средств, размещенных в </w:t>
      </w:r>
      <w:r>
        <w:rPr>
          <w:lang w:val="ru-RU"/>
        </w:rPr>
        <w:t xml:space="preserve">специальный </w:t>
      </w:r>
      <w:r>
        <w:t xml:space="preserve">депозит, Банк на основании настоящего Договора</w:t>
      </w:r>
      <w:r>
        <w:rPr>
          <w:lang w:val="ru-RU"/>
        </w:rPr>
        <w:t xml:space="preserve">, соответствующего подтверждения</w:t>
      </w:r>
      <w:r>
        <w:rPr>
          <w:lang w:val="ru-RU"/>
        </w:rPr>
        <w:t xml:space="preserve">,</w:t>
      </w:r>
      <w:r>
        <w:t xml:space="preserve"> </w:t>
      </w:r>
      <w:r>
        <w:t xml:space="preserve">оформленного в порядке, предусмотренном </w:t>
      </w:r>
      <w:r>
        <w:t xml:space="preserve">разделом</w:t>
      </w:r>
      <w:r>
        <w:t xml:space="preserve"> 3 настоящего Договора,</w:t>
      </w:r>
      <w:r>
        <w:t xml:space="preserve"> и при представлении Вкладчиком</w:t>
      </w:r>
      <w:r>
        <w:rPr>
          <w:lang w:val="ru-RU"/>
        </w:rPr>
        <w:t xml:space="preserve"> решения общего собрания собственников помещений, иных</w:t>
      </w:r>
      <w:r>
        <w:t xml:space="preserve"> необходимых документов в соответствии с требованиями законодательства </w:t>
      </w:r>
      <w:r>
        <w:t xml:space="preserve">Р</w:t>
      </w:r>
      <w:r>
        <w:rPr>
          <w:lang w:val="ru-RU"/>
        </w:rPr>
        <w:t xml:space="preserve">оссийской Федерации</w:t>
      </w:r>
      <w:r>
        <w:t xml:space="preserve"> и установленными в соответствии с ними внутрибанковскими документами, открывает Вкладчику </w:t>
      </w:r>
      <w:r>
        <w:t xml:space="preserve">по каждому </w:t>
      </w:r>
      <w:r>
        <w:rPr>
          <w:lang w:val="ru-RU"/>
        </w:rPr>
        <w:t xml:space="preserve">специальному </w:t>
      </w:r>
      <w:r>
        <w:t xml:space="preserve">депозиту</w:t>
      </w:r>
      <w:r>
        <w:t xml:space="preserve"> счет по депозиту</w:t>
      </w:r>
      <w:r>
        <w:t xml:space="preserve"> Номер счета по депозиту указывается в </w:t>
      </w:r>
      <w:r>
        <w:t xml:space="preserve">п</w:t>
      </w:r>
      <w:r>
        <w:t xml:space="preserve">одтверждении, направляемом Банком Вкладчику по конкретной </w:t>
      </w:r>
      <w:r>
        <w:t xml:space="preserve">с</w:t>
      </w:r>
      <w:r>
        <w:t xml:space="preserve">делке.</w:t>
      </w:r>
    </w:p>
    <w:p>
      <w:pPr>
        <w:pStyle w:val="BodyTextIndent2"/>
        <w:numPr>
          <w:numId w:val="18"/>
          <w:ilvl w:val="1"/>
        </w:numPr>
        <w:tabs>
          <w:tab w:val="left" w:pos="709" w:leader="none"/>
          <w:tab w:val="left" w:pos="1276" w:leader="none"/>
        </w:tabs>
        <w:ind w:left="0" w:firstLine="709"/>
        <w:rPr>
          <w:snapToGrid w:val="0"/>
        </w:rPr>
      </w:pPr>
      <w:r>
        <w:t xml:space="preserve">В согласованную Сторонами дату размещения депозита Вкладчик пере</w:t>
      </w:r>
      <w:r>
        <w:rPr>
          <w:lang w:val="ru-RU"/>
        </w:rPr>
        <w:t xml:space="preserve">водит</w:t>
      </w:r>
      <w:r>
        <w:t xml:space="preserve"> денежные средства на счет по депозиту, указанный Банком в подтверждении</w:t>
      </w:r>
      <w:r>
        <w:rPr>
          <w:lang w:val="ru-RU"/>
        </w:rPr>
        <w:t xml:space="preserve">.</w:t>
      </w:r>
      <w:r>
        <w:rPr>
          <w:snapToGrid w:val="0"/>
        </w:rPr>
      </w:r>
    </w:p>
    <w:p>
      <w:pPr>
        <w:pStyle w:val="BodyTextIndent2"/>
        <w:numPr>
          <w:numId w:val="18"/>
          <w:ilvl w:val="1"/>
        </w:numPr>
        <w:tabs>
          <w:tab w:val="left" w:pos="709" w:leader="none"/>
          <w:tab w:val="left" w:pos="1276" w:leader="none"/>
        </w:tabs>
        <w:ind w:left="0" w:firstLine="709"/>
        <w:rPr>
          <w:snapToGrid w:val="0"/>
        </w:rPr>
      </w:pPr>
      <w:r>
        <w:rPr>
          <w:snapToGrid w:val="0"/>
        </w:rPr>
        <w:t xml:space="preserve">Размещение денежных средств в</w:t>
      </w:r>
      <w:r>
        <w:rPr>
          <w:snapToGrid w:val="0"/>
        </w:rPr>
        <w:t xml:space="preserve"> </w:t>
      </w:r>
      <w:r>
        <w:rPr>
          <w:snapToGrid w:val="0"/>
          <w:lang w:val="ru-RU"/>
        </w:rPr>
        <w:t xml:space="preserve">специальный </w:t>
      </w:r>
      <w:r>
        <w:rPr>
          <w:snapToGrid w:val="0"/>
        </w:rPr>
        <w:t xml:space="preserve">депозит</w:t>
      </w:r>
      <w:r>
        <w:rPr>
          <w:snapToGrid w:val="0"/>
        </w:rPr>
        <w:t xml:space="preserve"> осуществляется Вкладчиком путем безналичного пере</w:t>
      </w:r>
      <w:r>
        <w:rPr>
          <w:snapToGrid w:val="0"/>
        </w:rPr>
        <w:t xml:space="preserve">вода</w:t>
      </w:r>
      <w:r>
        <w:rPr>
          <w:snapToGrid w:val="0"/>
        </w:rPr>
        <w:t xml:space="preserve"> </w:t>
      </w:r>
      <w:r>
        <w:rPr>
          <w:snapToGrid w:val="0"/>
        </w:rPr>
        <w:t xml:space="preserve">денежных средств </w:t>
      </w:r>
      <w:r>
        <w:t xml:space="preserve">с</w:t>
      </w:r>
      <w:r>
        <w:rPr>
          <w:lang w:val="ru-RU"/>
        </w:rPr>
        <w:t xml:space="preserve">о специального </w:t>
      </w:r>
      <w:r>
        <w:t xml:space="preserve">счета, открытого Вкладчиком в Банке, либо со </w:t>
      </w:r>
      <w:r>
        <w:rPr>
          <w:lang w:val="ru-RU"/>
        </w:rPr>
        <w:t xml:space="preserve">специального </w:t>
      </w:r>
      <w:r>
        <w:t xml:space="preserve">счета Вкладчика, открытого </w:t>
      </w:r>
      <w:r>
        <w:t xml:space="preserve">в другой кредитной организации</w:t>
      </w:r>
      <w:r>
        <w:t xml:space="preserve">, через корреспондентский счет Банка,</w:t>
      </w:r>
      <w:r>
        <w:rPr>
          <w:snapToGrid w:val="0"/>
        </w:rPr>
        <w:t xml:space="preserve"> на счет по депозиту Вкладчика, открытый Банком</w:t>
      </w:r>
      <w:r>
        <w:rPr>
          <w:snapToGrid w:val="0"/>
        </w:rPr>
        <w:t xml:space="preserve">,</w:t>
      </w:r>
      <w:r>
        <w:rPr>
          <w:snapToGrid w:val="0"/>
        </w:rPr>
        <w:t xml:space="preserve"> </w:t>
      </w:r>
      <w:r>
        <w:rPr>
          <w:snapToGrid w:val="0"/>
        </w:rPr>
        <w:t xml:space="preserve">в</w:t>
      </w:r>
      <w:r>
        <w:rPr>
          <w:snapToGrid w:val="0"/>
        </w:rPr>
        <w:t xml:space="preserve"> дат</w:t>
      </w:r>
      <w:r>
        <w:rPr>
          <w:snapToGrid w:val="0"/>
        </w:rPr>
        <w:t xml:space="preserve">у</w:t>
      </w:r>
      <w:r>
        <w:rPr>
          <w:snapToGrid w:val="0"/>
        </w:rPr>
        <w:t xml:space="preserve"> размещения </w:t>
      </w:r>
      <w:r>
        <w:rPr>
          <w:snapToGrid w:val="0"/>
        </w:rPr>
        <w:t xml:space="preserve">депозита</w:t>
      </w:r>
      <w:r>
        <w:rPr>
          <w:snapToGrid w:val="0"/>
        </w:rPr>
        <w:t xml:space="preserve">, согласованн</w:t>
      </w:r>
      <w:r>
        <w:rPr>
          <w:snapToGrid w:val="0"/>
        </w:rPr>
        <w:t xml:space="preserve">ую</w:t>
      </w:r>
      <w:r>
        <w:rPr>
          <w:snapToGrid w:val="0"/>
        </w:rPr>
        <w:t xml:space="preserve"> Сторонами и указанн</w:t>
      </w:r>
      <w:r>
        <w:rPr>
          <w:snapToGrid w:val="0"/>
        </w:rPr>
        <w:t xml:space="preserve">ую</w:t>
      </w:r>
      <w:r>
        <w:rPr>
          <w:snapToGrid w:val="0"/>
        </w:rPr>
        <w:t xml:space="preserve"> в </w:t>
      </w:r>
      <w:r>
        <w:rPr>
          <w:snapToGrid w:val="0"/>
        </w:rPr>
        <w:t xml:space="preserve">п</w:t>
      </w:r>
      <w:r>
        <w:rPr>
          <w:snapToGrid w:val="0"/>
        </w:rPr>
        <w:t xml:space="preserve">одтверждении</w:t>
      </w:r>
      <w:r>
        <w:rPr>
          <w:snapToGrid w:val="0"/>
        </w:rPr>
        <w:t xml:space="preserve">.</w:t>
      </w:r>
      <w:r>
        <w:rPr>
          <w:snapToGrid w:val="0"/>
        </w:rPr>
      </w:r>
    </w:p>
    <w:p>
      <w:pPr>
        <w:pStyle w:val="BodyTextIndent2"/>
        <w:tabs>
          <w:tab w:val="left" w:pos="0" w:leader="none"/>
        </w:tabs>
        <w:ind w:firstLine="709"/>
        <w:rPr>
          <w:snapToGrid w:val="0"/>
        </w:rPr>
      </w:pPr>
      <w:r>
        <w:t xml:space="preserve">Размещение </w:t>
      </w:r>
      <w:r>
        <w:rPr>
          <w:lang w:val="ru-RU"/>
        </w:rPr>
        <w:t xml:space="preserve">Вкладчиком</w:t>
      </w:r>
      <w:r>
        <w:t xml:space="preserve"> денежных средств на указанный Банком в подтверждении счет по депозиту производится платежным поручением, в котором в разделе «Назначение платежа» указывается «пере</w:t>
      </w:r>
      <w:r>
        <w:rPr>
          <w:lang w:val="ru-RU"/>
        </w:rPr>
        <w:t xml:space="preserve">вод</w:t>
      </w:r>
      <w:r>
        <w:t xml:space="preserve"> </w:t>
      </w:r>
      <w:r>
        <w:rPr>
          <w:lang w:val="ru-RU"/>
        </w:rPr>
        <w:t xml:space="preserve">временно свободных денежных </w:t>
      </w:r>
      <w:r>
        <w:t xml:space="preserve">средств </w:t>
      </w:r>
      <w:r>
        <w:rPr>
          <w:lang w:val="ru-RU"/>
        </w:rPr>
        <w:t xml:space="preserve">в специальный депозит</w:t>
      </w:r>
      <w:r>
        <w:t xml:space="preserve">», а также дата и номер настоящего Договора и дата и номер соответствующего подтверждения.</w:t>
      </w:r>
      <w:r>
        <w:rPr>
          <w:snapToGrid w:val="0"/>
        </w:rPr>
      </w:r>
    </w:p>
    <w:p>
      <w:pPr>
        <w:pStyle w:val="BodyTextIndent2"/>
        <w:numPr>
          <w:numId w:val="18"/>
          <w:ilvl w:val="2"/>
        </w:numPr>
        <w:tabs>
          <w:tab w:val="left" w:pos="1276" w:leader="none"/>
        </w:tabs>
        <w:ind w:left="0" w:firstLine="709"/>
      </w:pPr>
      <w:r>
        <w:t xml:space="preserve">Допускается п</w:t>
      </w:r>
      <w:r>
        <w:t xml:space="preserve">ере</w:t>
      </w:r>
      <w:r>
        <w:rPr>
          <w:lang w:val="ru-RU"/>
        </w:rPr>
        <w:t xml:space="preserve">вод</w:t>
      </w:r>
      <w:r>
        <w:t xml:space="preserve"> Вкладчиком на счет по депозиту суммы </w:t>
      </w:r>
      <w:r>
        <w:t xml:space="preserve">первоначального взноса по </w:t>
      </w:r>
      <w:r>
        <w:t xml:space="preserve">депозит</w:t>
      </w:r>
      <w:r>
        <w:t xml:space="preserve">у</w:t>
      </w:r>
      <w:r>
        <w:t xml:space="preserve">, </w:t>
      </w:r>
      <w:r>
        <w:t xml:space="preserve">согласованной Сторонами</w:t>
      </w:r>
      <w:r>
        <w:t xml:space="preserve"> и указанной в </w:t>
      </w:r>
      <w:r>
        <w:t xml:space="preserve">п</w:t>
      </w:r>
      <w:r>
        <w:t xml:space="preserve">одтверждении</w:t>
      </w:r>
      <w:r>
        <w:t xml:space="preserve">, частями в течение рабочего дня</w:t>
      </w:r>
      <w:r>
        <w:t xml:space="preserve">, соответствующему дате </w:t>
      </w:r>
      <w:r>
        <w:t xml:space="preserve">размещения, </w:t>
      </w:r>
      <w:r>
        <w:t xml:space="preserve">согласованной Сторонами и указанной в </w:t>
      </w:r>
      <w:r>
        <w:t xml:space="preserve">п</w:t>
      </w:r>
      <w:r>
        <w:t xml:space="preserve">одтверждении</w:t>
      </w:r>
      <w:r>
        <w:t xml:space="preserve">.</w:t>
      </w:r>
    </w:p>
    <w:p>
      <w:pPr>
        <w:pStyle w:val="BodyTextIndent2"/>
        <w:numPr>
          <w:numId w:val="18"/>
          <w:ilvl w:val="2"/>
        </w:numPr>
        <w:tabs>
          <w:tab w:val="left" w:pos="1276" w:leader="none"/>
        </w:tabs>
        <w:ind w:left="0" w:firstLine="709"/>
      </w:pPr>
      <w:r>
        <w:t xml:space="preserve">В случае непоступления суммы </w:t>
      </w:r>
      <w:r>
        <w:t xml:space="preserve">первоначального взноса</w:t>
      </w:r>
      <w:r>
        <w:t xml:space="preserve"> на счет по депозиту в дату размещения, </w:t>
      </w:r>
      <w:r>
        <w:t xml:space="preserve">согласованную Сторонами</w:t>
      </w:r>
      <w:r>
        <w:t xml:space="preserve"> и указанную в </w:t>
      </w:r>
      <w:r>
        <w:t xml:space="preserve">п</w:t>
      </w:r>
      <w:r>
        <w:t xml:space="preserve">одтверждении</w:t>
      </w:r>
      <w:r>
        <w:t xml:space="preserve">, </w:t>
      </w:r>
      <w:r>
        <w:t xml:space="preserve">с</w:t>
      </w:r>
      <w:r>
        <w:t xml:space="preserve">делка считается незаключенной, счет по депозиту не позднее следующего рабочего дня закрывается.</w:t>
      </w:r>
    </w:p>
    <w:p>
      <w:pPr>
        <w:pStyle w:val="BodyTextIndent2"/>
        <w:numPr>
          <w:numId w:val="18"/>
          <w:ilvl w:val="2"/>
        </w:numPr>
        <w:tabs>
          <w:tab w:val="left" w:pos="1276" w:leader="none"/>
        </w:tabs>
        <w:ind w:left="0" w:firstLine="709"/>
      </w:pPr>
      <w:r>
        <w:t xml:space="preserve">В случае поступления на счет по депозиту в согласованную Сторонами дату размещения денежных средств в сумме большей, чем сумма </w:t>
      </w:r>
      <w:r>
        <w:t xml:space="preserve">первоначального взноса</w:t>
      </w:r>
      <w:r>
        <w:t xml:space="preserve">, согласованная Сторонами и указанная в </w:t>
      </w:r>
      <w:r>
        <w:t xml:space="preserve">п</w:t>
      </w:r>
      <w:r>
        <w:t xml:space="preserve">одтверждении, излишне поступившая в Банк </w:t>
      </w:r>
      <w:r>
        <w:t xml:space="preserve">сумма денежных средств не позднее следующего рабочего дня возвращается </w:t>
      </w:r>
      <w:r>
        <w:rPr>
          <w:lang w:val="ru-RU"/>
        </w:rPr>
        <w:t xml:space="preserve">на специальный счет</w:t>
      </w:r>
      <w:r>
        <w:rPr>
          <w:lang w:val="ru-RU"/>
        </w:rPr>
        <w:t xml:space="preserve"> Вкладчика, с которого поступили денежные средства</w:t>
      </w:r>
      <w:r>
        <w:t xml:space="preserve">, при этом проценты на излишне поступившую в Банк сумму денежных средств</w:t>
      </w:r>
      <w:r>
        <w:t xml:space="preserve"> </w:t>
      </w:r>
      <w:r>
        <w:t xml:space="preserve">не начисляются.</w:t>
      </w:r>
    </w:p>
    <w:p>
      <w:pPr>
        <w:pStyle w:val="BodyTextIndent2"/>
        <w:tabs>
          <w:tab w:val="left" w:pos="1134" w:leader="none"/>
          <w:tab w:val="left" w:pos="1276" w:leader="none"/>
        </w:tabs>
        <w:ind w:firstLine="709"/>
      </w:pPr>
      <w:r>
        <w:t xml:space="preserve">Сделка считается заключенной на сумму </w:t>
      </w:r>
      <w:r>
        <w:rPr>
          <w:lang w:val="ru-RU"/>
        </w:rPr>
        <w:t xml:space="preserve">первоначального взноса</w:t>
      </w:r>
      <w:r>
        <w:t xml:space="preserve">, согласованную Сторонами и указанную в </w:t>
      </w:r>
      <w:r>
        <w:t xml:space="preserve">п</w:t>
      </w:r>
      <w:r>
        <w:t xml:space="preserve">одтверждении.</w:t>
      </w:r>
    </w:p>
    <w:p>
      <w:pPr>
        <w:pStyle w:val="BodyTextIndent2"/>
        <w:numPr>
          <w:numId w:val="18"/>
          <w:ilvl w:val="2"/>
        </w:numPr>
        <w:tabs>
          <w:tab w:val="left" w:pos="1276" w:leader="none"/>
        </w:tabs>
        <w:ind w:left="0" w:firstLine="709"/>
      </w:pPr>
      <w:r>
        <w:t xml:space="preserve">В случае поступления</w:t>
      </w:r>
      <w:r>
        <w:t xml:space="preserve"> </w:t>
      </w:r>
      <w:r>
        <w:t xml:space="preserve">на счет по депозиту </w:t>
      </w:r>
      <w:r>
        <w:t xml:space="preserve">в </w:t>
      </w:r>
      <w:r>
        <w:t xml:space="preserve">согласованную Сторонами</w:t>
      </w:r>
      <w:r>
        <w:t xml:space="preserve"> </w:t>
      </w:r>
      <w:r>
        <w:t xml:space="preserve">дату размещения </w:t>
      </w:r>
      <w:r>
        <w:t xml:space="preserve">денежных средств в сумме</w:t>
      </w:r>
      <w:r>
        <w:t xml:space="preserve"> меньшей, чем</w:t>
      </w:r>
      <w:r>
        <w:t xml:space="preserve"> сумм</w:t>
      </w:r>
      <w:r>
        <w:t xml:space="preserve">а</w:t>
      </w:r>
      <w:r>
        <w:t xml:space="preserve"> </w:t>
      </w:r>
      <w:r>
        <w:t xml:space="preserve">первоначального взноса</w:t>
      </w:r>
      <w:r>
        <w:t xml:space="preserve">, </w:t>
      </w:r>
      <w:r>
        <w:t xml:space="preserve">согласованн</w:t>
      </w:r>
      <w:r>
        <w:t xml:space="preserve">ая</w:t>
      </w:r>
      <w:r>
        <w:t xml:space="preserve"> Сторонами</w:t>
      </w:r>
      <w:r>
        <w:t xml:space="preserve"> и указанн</w:t>
      </w:r>
      <w:r>
        <w:t xml:space="preserve">ая</w:t>
      </w:r>
      <w:r>
        <w:t xml:space="preserve"> в </w:t>
      </w:r>
      <w:r>
        <w:t xml:space="preserve">п</w:t>
      </w:r>
      <w:r>
        <w:t xml:space="preserve">одтверждении</w:t>
      </w:r>
      <w:r>
        <w:t xml:space="preserve">, поступившая в Банк сумма денежных средств не позднее следующего рабочего дня возвращается </w:t>
      </w:r>
      <w:r>
        <w:rPr>
          <w:lang w:val="ru-RU"/>
        </w:rPr>
        <w:t xml:space="preserve">на специальный счет</w:t>
      </w:r>
      <w:r>
        <w:rPr>
          <w:lang w:val="ru-RU"/>
        </w:rPr>
        <w:t xml:space="preserve"> Вкладчика, с которого поступили денежные средства</w:t>
      </w:r>
      <w:r>
        <w:t xml:space="preserve">, </w:t>
      </w:r>
      <w:r>
        <w:t xml:space="preserve">с</w:t>
      </w:r>
      <w:r>
        <w:t xml:space="preserve">делка считается незаключенной, счет по депозиту </w:t>
      </w:r>
      <w:r>
        <w:t xml:space="preserve">закрывается</w:t>
      </w:r>
      <w:r>
        <w:t xml:space="preserve">, проценты на указанные средства Банком не начисляются</w:t>
      </w:r>
      <w:r>
        <w:t xml:space="preserve">.</w:t>
      </w:r>
    </w:p>
    <w:p>
      <w:pPr>
        <w:pStyle w:val="BodyTextIndent2"/>
        <w:numPr>
          <w:numId w:val="18"/>
          <w:ilvl w:val="2"/>
        </w:numPr>
        <w:tabs>
          <w:tab w:val="left" w:pos="1276" w:leader="none"/>
        </w:tabs>
        <w:ind w:left="0" w:firstLine="709"/>
      </w:pPr>
      <w:r>
        <w:t xml:space="preserve">Банк не принимает </w:t>
      </w:r>
      <w:r>
        <w:t xml:space="preserve">сумму первоначального взноса </w:t>
      </w:r>
      <w:r>
        <w:t xml:space="preserve">от </w:t>
      </w:r>
      <w:r>
        <w:t xml:space="preserve">Вкладчика</w:t>
      </w:r>
      <w:r>
        <w:t xml:space="preserve"> ранее или позднее даты размещения, согласованной Сторонами и указанной в подтверждении.</w:t>
      </w:r>
    </w:p>
    <w:p>
      <w:pPr>
        <w:pStyle w:val="BodyTextIndent2"/>
        <w:tabs>
          <w:tab w:val="left" w:pos="709" w:leader="none"/>
          <w:tab w:val="left" w:pos="1276" w:leader="none"/>
        </w:tabs>
        <w:ind w:firstLine="709"/>
        <w:rPr>
          <w:snapToGrid w:val="0"/>
          <w:lang w:val="ru-RU"/>
        </w:rPr>
      </w:pPr>
      <w:r>
        <w:rPr>
          <w:snapToGrid w:val="0"/>
        </w:rPr>
        <w:t xml:space="preserve">При поступлении суммы </w:t>
      </w:r>
      <w:r>
        <w:rPr>
          <w:snapToGrid w:val="0"/>
          <w:lang w:val="ru-RU"/>
        </w:rPr>
        <w:t xml:space="preserve">первоначального взноса </w:t>
      </w:r>
      <w:r>
        <w:rPr>
          <w:snapToGrid w:val="0"/>
        </w:rPr>
        <w:t xml:space="preserve">ранее </w:t>
      </w:r>
      <w:r>
        <w:rPr>
          <w:snapToGrid w:val="0"/>
          <w:lang w:val="ru-RU"/>
        </w:rPr>
        <w:t xml:space="preserve">даты размещения</w:t>
      </w:r>
      <w:r>
        <w:rPr>
          <w:snapToGrid w:val="0"/>
        </w:rPr>
        <w:t xml:space="preserve">, поступившая в Банк сумма денежных средств не позднее следующего рабочего дня возвращается </w:t>
      </w:r>
      <w:r>
        <w:rPr>
          <w:lang w:val="ru-RU"/>
        </w:rPr>
        <w:t xml:space="preserve">на специальный счет</w:t>
      </w:r>
      <w:r>
        <w:rPr>
          <w:lang w:val="ru-RU"/>
        </w:rPr>
        <w:t xml:space="preserve"> Вкладчика, с которого поступили денежные средства</w:t>
      </w:r>
      <w:r>
        <w:rPr>
          <w:snapToGrid w:val="0"/>
        </w:rPr>
        <w:t xml:space="preserve">, проценты на указанные средства Банком не начисляются.</w:t>
      </w:r>
      <w:r>
        <w:rPr>
          <w:snapToGrid w:val="0"/>
          <w:lang w:val="ru-RU"/>
        </w:rPr>
      </w:r>
    </w:p>
    <w:p>
      <w:pPr>
        <w:pStyle w:val="BodyTextIndent2"/>
        <w:tabs>
          <w:tab w:val="left" w:pos="709" w:leader="none"/>
          <w:tab w:val="left" w:pos="1276" w:leader="none"/>
        </w:tabs>
        <w:ind w:firstLine="709"/>
        <w:rPr>
          <w:snapToGrid w:val="0"/>
          <w:lang w:val="ru-RU"/>
        </w:rPr>
      </w:pPr>
      <w:r>
        <w:rPr>
          <w:snapToGrid w:val="0"/>
        </w:rPr>
        <w:t xml:space="preserve">При поступлении суммы </w:t>
      </w:r>
      <w:r>
        <w:rPr>
          <w:snapToGrid w:val="0"/>
          <w:lang w:val="ru-RU"/>
        </w:rPr>
        <w:t xml:space="preserve">первоначального взноса позднее</w:t>
      </w:r>
      <w:r>
        <w:rPr>
          <w:snapToGrid w:val="0"/>
        </w:rPr>
        <w:t xml:space="preserve"> </w:t>
      </w:r>
      <w:r>
        <w:rPr>
          <w:snapToGrid w:val="0"/>
          <w:lang w:val="ru-RU"/>
        </w:rPr>
        <w:t xml:space="preserve">даты размещения</w:t>
      </w:r>
      <w:r>
        <w:rPr>
          <w:snapToGrid w:val="0"/>
        </w:rPr>
        <w:t xml:space="preserve">, поступившая в Банк сумма денежных средств не позднее следующего рабочего дня возвращается </w:t>
      </w:r>
      <w:r>
        <w:rPr>
          <w:lang w:val="ru-RU"/>
        </w:rPr>
        <w:t xml:space="preserve">на специальный счет</w:t>
      </w:r>
      <w:r>
        <w:rPr>
          <w:lang w:val="ru-RU"/>
        </w:rPr>
        <w:t xml:space="preserve"> Вкладчика, с которого поступили денежные средства</w:t>
      </w:r>
      <w:r>
        <w:rPr>
          <w:snapToGrid w:val="0"/>
        </w:rPr>
        <w:t xml:space="preserve">, </w:t>
      </w:r>
      <w:r>
        <w:t xml:space="preserve">с</w:t>
      </w:r>
      <w:r>
        <w:t xml:space="preserve">делка считается незаключенной,</w:t>
      </w:r>
      <w:r>
        <w:rPr>
          <w:lang w:val="ru-RU"/>
        </w:rPr>
        <w:t xml:space="preserve"> </w:t>
      </w:r>
      <w:r>
        <w:rPr>
          <w:snapToGrid w:val="0"/>
        </w:rPr>
        <w:t xml:space="preserve">проценты на указанные средства Банком не начисляются.</w:t>
      </w:r>
      <w:r>
        <w:rPr>
          <w:snapToGrid w:val="0"/>
          <w:lang w:val="ru-RU"/>
        </w:rPr>
      </w:r>
    </w:p>
    <w:p>
      <w:pPr>
        <w:pStyle w:val="BodyTextIndent2"/>
        <w:numPr>
          <w:numId w:val="18"/>
          <w:ilvl w:val="2"/>
        </w:numPr>
        <w:tabs>
          <w:tab w:val="left" w:pos="1276" w:leader="none"/>
        </w:tabs>
        <w:ind w:left="0" w:firstLine="709"/>
      </w:pPr>
      <w:r>
        <w:t xml:space="preserve">В случае поступления в Банк</w:t>
      </w:r>
      <w:r>
        <w:t xml:space="preserve"> </w:t>
      </w:r>
      <w:r>
        <w:t xml:space="preserve">в согласованную Сторонами дату размещения </w:t>
      </w:r>
      <w:r>
        <w:t xml:space="preserve">суммы</w:t>
      </w:r>
      <w:r>
        <w:t xml:space="preserve"> первоначального взноса на счет по депозиту с иного счета, отличного от специального счета, поступившая в Банк сумма денежных средств не позднее следующего рабочего дня возвращается отправителю, </w:t>
      </w:r>
      <w:r>
        <w:t xml:space="preserve">с</w:t>
      </w:r>
      <w:r>
        <w:t xml:space="preserve">делка считается незаключенной, счет по депозиту закрывается</w:t>
      </w:r>
      <w:r>
        <w:t xml:space="preserve">,</w:t>
      </w:r>
      <w:r>
        <w:t xml:space="preserve"> </w:t>
      </w:r>
      <w:r>
        <w:t xml:space="preserve">проценты на указанные средства Банком не начисляются.</w:t>
      </w:r>
    </w:p>
    <w:p>
      <w:pPr>
        <w:pStyle w:val="BodyTextIndent2"/>
        <w:numPr>
          <w:numId w:val="18"/>
          <w:ilvl w:val="1"/>
        </w:numPr>
        <w:tabs>
          <w:tab w:val="left" w:pos="709" w:leader="none"/>
          <w:tab w:val="left" w:pos="1276" w:leader="none"/>
        </w:tabs>
        <w:ind w:left="0" w:firstLine="709"/>
        <w:rPr>
          <w:lang w:val="ru-RU"/>
        </w:rPr>
      </w:pPr>
      <w:r>
        <w:rPr>
          <w:lang w:val="ru-RU"/>
        </w:rPr>
        <w:t xml:space="preserve">Внесение (списание) денежных средств на счет по депозиту (со счета по депозиту) удостоверяются выписками по счету</w:t>
      </w:r>
      <w:r>
        <w:rPr>
          <w:lang w:val="ru-RU"/>
        </w:rPr>
        <w:t xml:space="preserve"> по депозиту</w:t>
      </w:r>
      <w:r>
        <w:rPr>
          <w:lang w:val="ru-RU"/>
        </w:rPr>
        <w:t xml:space="preserve">, выдаваемыми Вкладчику.</w:t>
      </w:r>
      <w:r>
        <w:rPr>
          <w:lang w:val="ru-RU"/>
        </w:rPr>
      </w:r>
    </w:p>
    <w:p>
      <w:pPr>
        <w:pStyle w:val="BodyTextIndent2"/>
        <w:numPr>
          <w:numId w:val="18"/>
          <w:ilvl w:val="1"/>
        </w:numPr>
        <w:tabs>
          <w:tab w:val="left" w:pos="709" w:leader="none"/>
          <w:tab w:val="left" w:pos="1276" w:leader="none"/>
        </w:tabs>
        <w:ind w:left="0" w:firstLine="709"/>
        <w:rPr>
          <w:lang w:val="ru-RU"/>
        </w:rPr>
      </w:pPr>
      <w:r>
        <w:rPr>
          <w:lang w:val="ru-RU"/>
        </w:rPr>
        <w:t xml:space="preserve">Течение срока депозита начинается на следующий день после поступления на счет по депозиту </w:t>
      </w:r>
      <w:r>
        <w:rPr>
          <w:lang w:val="ru-RU"/>
        </w:rPr>
        <w:t xml:space="preserve">Вкладчика</w:t>
      </w:r>
      <w:r>
        <w:rPr>
          <w:lang w:val="ru-RU"/>
        </w:rPr>
        <w:t xml:space="preserve"> суммы первоначального взноса, согласованной Сторонами и указанной в подтверждении</w:t>
      </w:r>
      <w:r>
        <w:rPr>
          <w:lang w:val="ru-RU"/>
        </w:rPr>
        <w:t xml:space="preserve">.</w:t>
      </w:r>
      <w:r>
        <w:rPr>
          <w:lang w:val="ru-RU"/>
        </w:rPr>
        <w:t xml:space="preserve"> </w:t>
      </w:r>
      <w:r>
        <w:t xml:space="preserve">При пролонгации срока депозита течение пролонгированного срока депозита начинается со дня, следующего за днем окончания предыдущего срока депозита.</w:t>
      </w:r>
      <w:r>
        <w:rPr>
          <w:lang w:val="ru-RU"/>
        </w:rPr>
      </w:r>
    </w:p>
    <w:p>
      <w:pPr>
        <w:pStyle w:val="BodyTextIndent2"/>
        <w:numPr>
          <w:numId w:val="18"/>
          <w:ilvl w:val="1"/>
        </w:numPr>
        <w:tabs>
          <w:tab w:val="left" w:pos="709" w:leader="none"/>
          <w:tab w:val="left" w:pos="1276" w:leader="none"/>
        </w:tabs>
        <w:ind w:left="0" w:firstLine="709"/>
        <w:rPr>
          <w:lang w:val="ru-RU"/>
        </w:rPr>
      </w:pPr>
      <w:r>
        <w:rPr>
          <w:lang w:val="ru-RU"/>
        </w:rPr>
        <w:t xml:space="preserve">В течение срока депозита Банк принимает и зачисляет на счет по депозиту Вкладчика дополнительные взносы, за исключением дней, оставшихся до истечения срока размещения депозита, количество которых согласовывается Сторонами и указывается в подтверждении.</w:t>
      </w:r>
    </w:p>
    <w:p>
      <w:pPr>
        <w:pStyle w:val="BodyTextIndent2"/>
        <w:tabs>
          <w:tab w:val="left" w:pos="720" w:leader="none"/>
          <w:tab w:val="num" w:pos="1440" w:leader="none"/>
          <w:tab w:val="num" w:pos="3420" w:leader="none"/>
        </w:tabs>
        <w:ind w:firstLine="709"/>
      </w:pPr>
      <w:r>
        <w:t xml:space="preserve">При этом в течение срока депозита максимальная сумма денежных средств на счете по депозиту не должна превышать сумму первоначального взноса по депозиту более чем в 2 (два) раза.</w:t>
      </w:r>
    </w:p>
    <w:p>
      <w:pPr>
        <w:pStyle w:val="BodyTextIndent2"/>
        <w:tabs>
          <w:tab w:val="left" w:pos="720" w:leader="none"/>
          <w:tab w:val="num" w:pos="3420" w:leader="none"/>
          <w:tab w:val="num" w:pos="3889" w:leader="none"/>
        </w:tabs>
        <w:ind w:firstLine="709"/>
        <w:rPr>
          <w:lang w:val="ru-RU"/>
        </w:rPr>
      </w:pPr>
      <w:r>
        <w:t xml:space="preserve">В случае если в результате поступления дополнительного взноса</w:t>
      </w:r>
      <w:r>
        <w:rPr>
          <w:lang w:val="ru-RU"/>
        </w:rPr>
        <w:t xml:space="preserve"> </w:t>
      </w:r>
      <w:r>
        <w:t xml:space="preserve">на счет по депозиту, остаток денежных средств на счете по депозиту будет превышать сумму первоначального взноса</w:t>
      </w:r>
      <w:r>
        <w:rPr>
          <w:lang w:val="ru-RU"/>
        </w:rPr>
        <w:t xml:space="preserve"> </w:t>
      </w:r>
      <w:r>
        <w:t xml:space="preserve">более чем в 2 (два) раза, расчетный документ Банком к исполнению не принимается и сумма поступивших в Банк денежных средств не позднее следующего рабочего дня возвращается </w:t>
      </w:r>
      <w:r>
        <w:rPr>
          <w:lang w:val="ru-RU"/>
        </w:rPr>
        <w:t xml:space="preserve">на специальный счет</w:t>
      </w:r>
      <w:r>
        <w:rPr>
          <w:lang w:val="ru-RU"/>
        </w:rPr>
        <w:t xml:space="preserve">, с которого поступили денежные средства</w:t>
      </w:r>
      <w:r>
        <w:t xml:space="preserve">.</w:t>
      </w:r>
      <w:r>
        <w:rPr>
          <w:lang w:val="ru-RU"/>
        </w:rPr>
      </w:r>
    </w:p>
    <w:p>
      <w:pPr>
        <w:pStyle w:val="BodyTextIndent2"/>
        <w:tabs>
          <w:tab w:val="left" w:pos="1418" w:leader="none"/>
        </w:tabs>
        <w:ind w:firstLine="709"/>
      </w:pPr>
      <w:r>
        <w:t xml:space="preserve">В случае поступления в Банк дополнительного взноса</w:t>
      </w:r>
      <w:r>
        <w:rPr>
          <w:lang w:val="ru-RU"/>
        </w:rPr>
        <w:t xml:space="preserve"> </w:t>
      </w:r>
      <w:r>
        <w:t xml:space="preserve">на счет по депозиту с иного счета, отличного от специального счета, поступившая в Банк сумма денежных средств не позднее следующего рабочего дня возвращается отправителю, </w:t>
      </w:r>
      <w:r>
        <w:rPr>
          <w:lang w:val="ru-RU"/>
        </w:rPr>
        <w:t xml:space="preserve">при этом </w:t>
      </w:r>
      <w:r>
        <w:t xml:space="preserve">проценты на указанные средства Банком не начисляются.</w:t>
      </w:r>
    </w:p>
    <w:p>
      <w:pPr>
        <w:pStyle w:val="BodyTextIndent2"/>
        <w:numPr>
          <w:numId w:val="18"/>
          <w:ilvl w:val="1"/>
        </w:numPr>
        <w:tabs>
          <w:tab w:val="left" w:pos="709" w:leader="none"/>
          <w:tab w:val="left" w:pos="1276" w:leader="none"/>
        </w:tabs>
        <w:ind w:left="0" w:firstLine="709"/>
        <w:rPr>
          <w:lang w:val="ru-RU"/>
        </w:rPr>
      </w:pPr>
      <w:r>
        <w:rPr>
          <w:lang w:val="ru-RU"/>
        </w:rPr>
        <w:t xml:space="preserve">В течение срока депозита Банк по заявлению Вкладчика осуществляет частичн</w:t>
      </w:r>
      <w:r>
        <w:rPr>
          <w:lang w:val="ru-RU"/>
        </w:rPr>
        <w:t xml:space="preserve">ый</w:t>
      </w:r>
      <w:r>
        <w:rPr>
          <w:lang w:val="ru-RU"/>
        </w:rPr>
        <w:t xml:space="preserve"> досрочн</w:t>
      </w:r>
      <w:r>
        <w:rPr>
          <w:lang w:val="ru-RU"/>
        </w:rPr>
        <w:t xml:space="preserve">ый</w:t>
      </w:r>
      <w:r>
        <w:rPr>
          <w:lang w:val="ru-RU"/>
        </w:rPr>
        <w:t xml:space="preserve"> </w:t>
      </w:r>
      <w:r>
        <w:rPr>
          <w:lang w:val="ru-RU"/>
        </w:rPr>
        <w:t xml:space="preserve">возврат</w:t>
      </w:r>
      <w:r>
        <w:rPr>
          <w:lang w:val="ru-RU"/>
        </w:rPr>
        <w:t xml:space="preserve"> денежных средств со счета по депозиту</w:t>
      </w:r>
      <w:r>
        <w:rPr>
          <w:lang w:val="ru-RU"/>
        </w:rPr>
        <w:t xml:space="preserve"> на специальный счет</w:t>
      </w:r>
      <w:r>
        <w:rPr>
          <w:lang w:val="ru-RU"/>
        </w:rPr>
        <w:t xml:space="preserve">. При этом в течение срока</w:t>
      </w:r>
      <w:r>
        <w:rPr>
          <w:lang w:val="ru-RU"/>
        </w:rPr>
        <w:t xml:space="preserve"> действия</w:t>
      </w:r>
      <w:r>
        <w:rPr>
          <w:lang w:val="ru-RU"/>
        </w:rPr>
        <w:t xml:space="preserve"> депозита сумма денежных средств на счете по депозиту должна быть не менее 50% суммы первоначального взноса. К частичному досрочному</w:t>
      </w:r>
      <w:r>
        <w:rPr>
          <w:lang w:val="ru-RU"/>
        </w:rPr>
        <w:t xml:space="preserve"> возврату</w:t>
      </w:r>
      <w:r>
        <w:rPr>
          <w:lang w:val="ru-RU"/>
        </w:rPr>
        <w:t xml:space="preserve"> денежных средств со счета по депозиту не применяются правила, установленные </w:t>
      </w:r>
      <w:r>
        <w:rPr>
          <w:lang w:val="ru-RU"/>
        </w:rPr>
        <w:t xml:space="preserve">п.п. </w:t>
      </w:r>
      <w:r>
        <w:rPr>
          <w:lang w:val="ru-RU"/>
        </w:rPr>
        <w:t xml:space="preserve">4</w:t>
      </w:r>
      <w:r>
        <w:rPr>
          <w:lang w:val="ru-RU"/>
        </w:rPr>
        <w:t xml:space="preserve">.</w:t>
      </w:r>
      <w:r>
        <w:rPr>
          <w:lang w:val="ru-RU"/>
        </w:rPr>
        <w:t xml:space="preserve">7</w:t>
      </w:r>
      <w:r>
        <w:rPr>
          <w:lang w:val="ru-RU"/>
        </w:rPr>
        <w:t xml:space="preserve">-</w:t>
      </w:r>
      <w:r>
        <w:rPr>
          <w:lang w:val="ru-RU"/>
        </w:rPr>
        <w:t xml:space="preserve">4</w:t>
      </w:r>
      <w:r>
        <w:rPr>
          <w:lang w:val="ru-RU"/>
        </w:rPr>
        <w:t xml:space="preserve">.</w:t>
      </w:r>
      <w:r>
        <w:rPr>
          <w:lang w:val="ru-RU"/>
        </w:rPr>
        <w:t xml:space="preserve">11</w:t>
      </w:r>
      <w:r>
        <w:rPr>
          <w:lang w:val="ru-RU"/>
        </w:rPr>
        <w:t xml:space="preserve"> настоящего Договора.</w:t>
      </w:r>
    </w:p>
    <w:p>
      <w:pPr>
        <w:pStyle w:val="BodyTextIndent2"/>
        <w:tabs>
          <w:tab w:val="num" w:pos="0" w:leader="none"/>
          <w:tab w:val="left" w:pos="720" w:leader="none"/>
        </w:tabs>
        <w:ind w:firstLine="709"/>
      </w:pPr>
      <w:r>
        <w:t xml:space="preserve">Заявление Вкладчика о </w:t>
      </w:r>
      <w:r>
        <w:rPr>
          <w:lang w:val="ru-RU"/>
        </w:rPr>
        <w:t xml:space="preserve">частичном досрочном возврате</w:t>
      </w:r>
      <w:r>
        <w:t xml:space="preserve"> денежных средств со счета по депозиту исполняется Банком в следующие сроки, в зависимости от заявленного размера суммы списания денежных средств со счета по депозиту:</w:t>
      </w:r>
    </w:p>
    <w:tbl>
      <w:tblPr>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1E0" w:firstRow="1" w:lastRow="1" w:firstColumn="1" w:lastColumn="1" w:noHBand="0" w:noVBand="0"/>
      </w:tblPr>
      <w:tblGrid>
        <w:gridCol w:w="4395"/>
        <w:gridCol w:w="5244"/>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395" w:type="dxa"/>
            <w:textDirection w:val="lrTb"/>
            <w:vAlign w:val="top"/>
          </w:tcPr>
          <w:p>
            <w:pPr>
              <w:pStyle w:val="BodyTextIndent2"/>
              <w:tabs>
                <w:tab w:val="left" w:pos="720" w:leader="none"/>
                <w:tab w:val="num" w:pos="3420" w:leader="none"/>
                <w:tab w:val="num" w:pos="3889" w:leader="none"/>
              </w:tabs>
              <w:ind w:firstLine="34"/>
              <w:jc w:val="center"/>
              <w:rPr>
                <w:lang w:val="ru-RU" w:eastAsia="ru-RU"/>
              </w:rPr>
            </w:pPr>
            <w:r>
              <w:rPr>
                <w:lang w:val="ru-RU" w:eastAsia="ru-RU"/>
              </w:rPr>
              <w:t xml:space="preserve">Количество рабочих дней от даты принятия Банком заявления Вкладчика о частичном досрочном возврате денежных средств со счета по депозиту</w:t>
            </w:r>
          </w:p>
        </w:tc>
        <w:tc>
          <w:tcPr>
            <w:tcW w:w="5244" w:type="dxa"/>
            <w:textDirection w:val="lrTb"/>
            <w:vAlign w:val="top"/>
          </w:tcPr>
          <w:p>
            <w:pPr>
              <w:pStyle w:val="BodyTextIndent2"/>
              <w:tabs>
                <w:tab w:val="left" w:pos="720" w:leader="none"/>
                <w:tab w:val="num" w:pos="3420" w:leader="none"/>
              </w:tabs>
              <w:ind w:firstLine="0"/>
              <w:jc w:val="center"/>
              <w:rPr>
                <w:lang w:val="ru-RU" w:eastAsia="ru-RU"/>
              </w:rPr>
            </w:pPr>
            <w:r>
              <w:rPr>
                <w:lang w:val="ru-RU" w:eastAsia="ru-RU"/>
              </w:rPr>
              <w:t xml:space="preserve">Сумма денежных средств, подлежащая списанию со счета по депозиту в соответствии с заявлением Вкладчика о частичном досрочном возврате денежных средств со счета по депозиту</w:t>
            </w:r>
          </w:p>
          <w:p>
            <w:pPr>
              <w:pStyle w:val="BodyTextIndent2"/>
              <w:tabs>
                <w:tab w:val="left" w:pos="720" w:leader="none"/>
                <w:tab w:val="num" w:pos="3420" w:leader="none"/>
              </w:tabs>
              <w:ind w:firstLine="0"/>
              <w:jc w:val="center"/>
              <w:rPr>
                <w:lang w:val="ru-RU" w:eastAsia="ru-RU"/>
              </w:rPr>
            </w:pPr>
            <w:r>
              <w:rPr>
                <w:lang w:val="ru-RU" w:eastAsia="ru-RU"/>
              </w:rPr>
              <w:t xml:space="preserve">(тыс. руб.)</w:t>
            </w:r>
          </w:p>
        </w:tc>
      </w:tr>
      <w:tr>
        <w:trPr>
          <w:trHeight w:val="33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395" w:type="dxa"/>
            <w:textDirection w:val="lrTb"/>
            <w:vAlign w:val="top"/>
          </w:tcPr>
          <w:p>
            <w:pPr>
              <w:pStyle w:val="BodyTextIndent2"/>
              <w:tabs>
                <w:tab w:val="left" w:pos="720" w:leader="none"/>
                <w:tab w:val="num" w:pos="3420" w:leader="none"/>
              </w:tabs>
              <w:ind w:firstLine="709"/>
              <w:jc w:val="center"/>
              <w:rPr>
                <w:lang w:val="ru-RU" w:eastAsia="ru-RU"/>
              </w:rPr>
            </w:pPr>
            <w:r>
              <w:rPr>
                <w:lang w:val="ru-RU" w:eastAsia="ru-RU"/>
              </w:rPr>
              <w:t xml:space="preserve">1 (один)</w:t>
            </w:r>
          </w:p>
        </w:tc>
        <w:tc>
          <w:tcPr>
            <w:tcW w:w="5244" w:type="dxa"/>
            <w:textDirection w:val="lrTb"/>
            <w:vAlign w:val="top"/>
          </w:tcPr>
          <w:p>
            <w:pPr>
              <w:pStyle w:val="BodyTextIndent2"/>
              <w:tabs>
                <w:tab w:val="left" w:pos="720" w:leader="none"/>
                <w:tab w:val="num" w:pos="3420" w:leader="none"/>
              </w:tabs>
              <w:ind w:firstLine="709"/>
              <w:jc w:val="center"/>
              <w:rPr>
                <w:lang w:val="ru-RU" w:eastAsia="ru-RU"/>
              </w:rPr>
            </w:pPr>
            <w:r>
              <w:rPr>
                <w:lang w:val="ru-RU" w:eastAsia="ru-RU"/>
              </w:rPr>
              <w:t xml:space="preserve">до 200</w:t>
            </w:r>
            <w:r>
              <w:rPr>
                <w:lang w:val="ru-RU" w:eastAsia="ru-RU"/>
              </w:rPr>
              <w:t xml:space="preserve"> 000</w:t>
            </w:r>
            <w:r>
              <w:rPr>
                <w:lang w:val="ru-RU" w:eastAsia="ru-RU"/>
              </w:rPr>
              <w:t xml:space="preserve"> (включительно)</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395" w:type="dxa"/>
            <w:textDirection w:val="lrTb"/>
            <w:vAlign w:val="top"/>
          </w:tcPr>
          <w:p>
            <w:pPr>
              <w:pStyle w:val="BodyTextIndent2"/>
              <w:tabs>
                <w:tab w:val="left" w:pos="720" w:leader="none"/>
                <w:tab w:val="num" w:pos="3420" w:leader="none"/>
              </w:tabs>
              <w:ind w:firstLine="709"/>
              <w:jc w:val="center"/>
              <w:rPr>
                <w:lang w:val="ru-RU" w:eastAsia="ru-RU"/>
              </w:rPr>
            </w:pPr>
            <w:r>
              <w:rPr>
                <w:lang w:val="ru-RU" w:eastAsia="ru-RU"/>
              </w:rPr>
              <w:t xml:space="preserve">3 (три)</w:t>
            </w:r>
          </w:p>
        </w:tc>
        <w:tc>
          <w:tcPr>
            <w:tcW w:w="5244" w:type="dxa"/>
            <w:textDirection w:val="lrTb"/>
            <w:vAlign w:val="top"/>
          </w:tcPr>
          <w:p>
            <w:pPr>
              <w:pStyle w:val="BodyTextIndent2"/>
              <w:tabs>
                <w:tab w:val="left" w:pos="720" w:leader="none"/>
                <w:tab w:val="num" w:pos="3420" w:leader="none"/>
              </w:tabs>
              <w:ind w:firstLine="709"/>
              <w:jc w:val="center"/>
              <w:rPr>
                <w:lang w:val="ru-RU" w:eastAsia="ru-RU"/>
              </w:rPr>
            </w:pPr>
            <w:r>
              <w:rPr>
                <w:lang w:val="ru-RU" w:eastAsia="ru-RU"/>
              </w:rPr>
              <w:t xml:space="preserve">от 200</w:t>
            </w:r>
            <w:r>
              <w:rPr>
                <w:lang w:val="ru-RU" w:eastAsia="ru-RU"/>
              </w:rPr>
              <w:t xml:space="preserve"> 000</w:t>
            </w:r>
            <w:r>
              <w:rPr>
                <w:lang w:val="ru-RU" w:eastAsia="ru-RU"/>
              </w:rPr>
              <w:t xml:space="preserve"> до 1</w:t>
            </w:r>
            <w:r>
              <w:rPr>
                <w:lang w:val="ru-RU" w:eastAsia="ru-RU"/>
              </w:rPr>
              <w:t xml:space="preserve"> </w:t>
            </w:r>
            <w:r>
              <w:rPr>
                <w:lang w:val="ru-RU" w:eastAsia="ru-RU"/>
              </w:rPr>
              <w:t xml:space="preserve">000</w:t>
            </w:r>
            <w:r>
              <w:rPr>
                <w:lang w:val="ru-RU" w:eastAsia="ru-RU"/>
              </w:rPr>
              <w:t xml:space="preserve"> 000</w:t>
            </w:r>
            <w:r>
              <w:rPr>
                <w:lang w:val="ru-RU" w:eastAsia="ru-RU"/>
              </w:rPr>
              <w:t xml:space="preserve"> (включительно)</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395" w:type="dxa"/>
            <w:textDirection w:val="lrTb"/>
            <w:vAlign w:val="top"/>
          </w:tcPr>
          <w:p>
            <w:pPr>
              <w:pStyle w:val="BodyTextIndent2"/>
              <w:tabs>
                <w:tab w:val="left" w:pos="720" w:leader="none"/>
                <w:tab w:val="num" w:pos="3420" w:leader="none"/>
              </w:tabs>
              <w:ind w:firstLine="709"/>
              <w:jc w:val="center"/>
              <w:rPr>
                <w:lang w:val="ru-RU" w:eastAsia="ru-RU"/>
              </w:rPr>
            </w:pPr>
            <w:r>
              <w:rPr>
                <w:lang w:val="ru-RU" w:eastAsia="ru-RU"/>
              </w:rPr>
              <w:t xml:space="preserve">5 (пять)</w:t>
            </w:r>
          </w:p>
        </w:tc>
        <w:tc>
          <w:tcPr>
            <w:tcW w:w="5244" w:type="dxa"/>
            <w:textDirection w:val="lrTb"/>
            <w:vAlign w:val="top"/>
          </w:tcPr>
          <w:p>
            <w:pPr>
              <w:pStyle w:val="BodyTextIndent2"/>
              <w:tabs>
                <w:tab w:val="left" w:pos="720" w:leader="none"/>
                <w:tab w:val="num" w:pos="3420" w:leader="none"/>
              </w:tabs>
              <w:ind w:firstLine="709"/>
              <w:jc w:val="center"/>
              <w:rPr>
                <w:lang w:val="ru-RU" w:eastAsia="ru-RU"/>
              </w:rPr>
            </w:pPr>
            <w:r>
              <w:rPr>
                <w:lang w:val="ru-RU" w:eastAsia="ru-RU"/>
              </w:rPr>
              <w:t xml:space="preserve">от 1</w:t>
            </w:r>
            <w:r>
              <w:rPr>
                <w:lang w:val="ru-RU" w:eastAsia="ru-RU"/>
              </w:rPr>
              <w:t xml:space="preserve"> </w:t>
            </w:r>
            <w:r>
              <w:rPr>
                <w:lang w:val="ru-RU" w:eastAsia="ru-RU"/>
              </w:rPr>
              <w:t xml:space="preserve">000</w:t>
            </w:r>
            <w:r>
              <w:rPr>
                <w:lang w:val="ru-RU" w:eastAsia="ru-RU"/>
              </w:rPr>
              <w:t xml:space="preserve"> 000</w:t>
            </w:r>
            <w:r>
              <w:rPr>
                <w:lang w:val="ru-RU" w:eastAsia="ru-RU"/>
              </w:rPr>
              <w:t xml:space="preserve"> до 3</w:t>
            </w:r>
            <w:r>
              <w:rPr>
                <w:lang w:val="ru-RU" w:eastAsia="ru-RU"/>
              </w:rPr>
              <w:t xml:space="preserve"> </w:t>
            </w:r>
            <w:r>
              <w:rPr>
                <w:lang w:val="ru-RU" w:eastAsia="ru-RU"/>
              </w:rPr>
              <w:t xml:space="preserve">000</w:t>
            </w:r>
            <w:r>
              <w:rPr>
                <w:lang w:val="ru-RU" w:eastAsia="ru-RU"/>
              </w:rPr>
              <w:t xml:space="preserve"> 000</w:t>
            </w:r>
            <w:r>
              <w:rPr>
                <w:lang w:val="ru-RU" w:eastAsia="ru-RU"/>
              </w:rPr>
              <w:t xml:space="preserve"> (включительно)</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395" w:type="dxa"/>
            <w:textDirection w:val="lrTb"/>
            <w:vAlign w:val="top"/>
          </w:tcPr>
          <w:p>
            <w:pPr>
              <w:pStyle w:val="BodyTextIndent2"/>
              <w:tabs>
                <w:tab w:val="left" w:pos="720" w:leader="none"/>
                <w:tab w:val="num" w:pos="3420" w:leader="none"/>
              </w:tabs>
              <w:ind w:firstLine="709"/>
              <w:jc w:val="center"/>
              <w:rPr>
                <w:lang w:val="ru-RU" w:eastAsia="ru-RU"/>
              </w:rPr>
            </w:pPr>
            <w:r>
              <w:rPr>
                <w:lang w:val="ru-RU" w:eastAsia="ru-RU"/>
              </w:rPr>
              <w:t xml:space="preserve">10 (десять)</w:t>
            </w:r>
          </w:p>
        </w:tc>
        <w:tc>
          <w:tcPr>
            <w:tcW w:w="5244" w:type="dxa"/>
            <w:textDirection w:val="lrTb"/>
            <w:vAlign w:val="top"/>
          </w:tcPr>
          <w:p>
            <w:pPr>
              <w:pStyle w:val="BodyTextIndent2"/>
              <w:tabs>
                <w:tab w:val="left" w:pos="720" w:leader="none"/>
                <w:tab w:val="num" w:pos="3420" w:leader="none"/>
              </w:tabs>
              <w:rPr>
                <w:lang w:val="ru-RU" w:eastAsia="ru-RU"/>
              </w:rPr>
            </w:pPr>
            <w:r>
              <w:rPr>
                <w:lang w:val="ru-RU" w:eastAsia="ru-RU"/>
              </w:rPr>
              <w:t xml:space="preserve">                   свыше 3</w:t>
            </w:r>
            <w:r>
              <w:rPr>
                <w:lang w:val="ru-RU" w:eastAsia="ru-RU"/>
              </w:rPr>
              <w:t xml:space="preserve"> </w:t>
            </w:r>
            <w:r>
              <w:rPr>
                <w:lang w:val="ru-RU" w:eastAsia="ru-RU"/>
              </w:rPr>
              <w:t xml:space="preserve">000</w:t>
            </w:r>
            <w:r>
              <w:rPr>
                <w:lang w:val="ru-RU" w:eastAsia="ru-RU"/>
              </w:rPr>
              <w:t xml:space="preserve"> 000</w:t>
            </w:r>
            <w:r>
              <w:rPr>
                <w:lang w:val="ru-RU" w:eastAsia="ru-RU"/>
              </w:rPr>
            </w:r>
          </w:p>
        </w:tc>
      </w:tr>
    </w:tbl>
    <w:p>
      <w:pPr>
        <w:pStyle w:val="BodyTextIndent2"/>
        <w:tabs>
          <w:tab w:val="left" w:pos="720" w:leader="none"/>
          <w:tab w:val="num" w:pos="3420" w:leader="none"/>
          <w:tab w:val="num" w:pos="3889" w:leader="none"/>
        </w:tabs>
        <w:ind w:firstLine="709"/>
      </w:pPr>
      <w:r>
        <w:t xml:space="preserve">Принятое Банком к исполнению заявление Вкладчика о досрочном частичном </w:t>
      </w:r>
      <w:r>
        <w:rPr>
          <w:lang w:val="ru-RU"/>
        </w:rPr>
        <w:t xml:space="preserve">возврате</w:t>
      </w:r>
      <w:r>
        <w:t xml:space="preserve"> денежных средств со счета по депозиту не может быть в дальнейшем отозвано Вкладчиком либо изменено им.</w:t>
      </w:r>
    </w:p>
    <w:p>
      <w:pPr>
        <w:pStyle w:val="BodyTextIndent2"/>
        <w:numPr>
          <w:numId w:val="18"/>
          <w:ilvl w:val="1"/>
        </w:numPr>
        <w:tabs>
          <w:tab w:val="left" w:pos="709" w:leader="none"/>
          <w:tab w:val="left" w:pos="1276" w:leader="none"/>
        </w:tabs>
        <w:ind w:left="0" w:firstLine="709"/>
        <w:rPr>
          <w:lang w:val="ru-RU"/>
        </w:rPr>
      </w:pPr>
      <w:r>
        <w:rPr>
          <w:lang w:val="ru-RU"/>
        </w:rPr>
        <w:t xml:space="preserve">Заявление Вкладчика о </w:t>
      </w:r>
      <w:r>
        <w:rPr>
          <w:lang w:val="ru-RU"/>
        </w:rPr>
        <w:t xml:space="preserve">частичном досрочном возврате</w:t>
      </w:r>
      <w:r>
        <w:rPr>
          <w:lang w:val="ru-RU"/>
        </w:rPr>
        <w:t xml:space="preserve"> денежных средств со счета по депозиту</w:t>
      </w:r>
      <w:r>
        <w:rPr>
          <w:lang w:val="ru-RU"/>
        </w:rPr>
        <w:t xml:space="preserve"> в случае, если в результате такого</w:t>
      </w:r>
      <w:r>
        <w:rPr>
          <w:lang w:val="ru-RU"/>
        </w:rPr>
        <w:t xml:space="preserve"> возврата</w:t>
      </w:r>
      <w:r>
        <w:rPr>
          <w:lang w:val="ru-RU"/>
        </w:rPr>
        <w:t xml:space="preserve"> остаток на счете по депозиту составит менее 50% размера первоначального взноса, Банком к исполнению не принимается. В этом случае Вкладчик вправе предъявить Банку новое заявление, соответствующее условиям настоящего Договора.</w:t>
      </w:r>
    </w:p>
    <w:p>
      <w:pPr>
        <w:pStyle w:val="BodyTextIndent2"/>
        <w:numPr>
          <w:numId w:val="18"/>
          <w:ilvl w:val="1"/>
        </w:numPr>
        <w:tabs>
          <w:tab w:val="left" w:pos="709" w:leader="none"/>
          <w:tab w:val="left" w:pos="1276" w:leader="none"/>
        </w:tabs>
        <w:ind w:left="0" w:firstLine="709"/>
        <w:rPr>
          <w:lang w:val="ru-RU"/>
        </w:rPr>
      </w:pPr>
      <w:r>
        <w:rPr>
          <w:lang w:val="ru-RU"/>
        </w:rPr>
        <w:t xml:space="preserve">Вкладчик не имеет </w:t>
      </w:r>
      <w:r>
        <w:rPr>
          <w:lang w:val="ru-RU"/>
        </w:rPr>
        <w:t xml:space="preserve">права пере</w:t>
      </w:r>
      <w:r>
        <w:rPr>
          <w:lang w:val="ru-RU"/>
        </w:rPr>
        <w:t xml:space="preserve">водить</w:t>
      </w:r>
      <w:r>
        <w:rPr>
          <w:lang w:val="ru-RU"/>
        </w:rPr>
        <w:t xml:space="preserve"> находящиеся </w:t>
      </w:r>
      <w:r>
        <w:rPr>
          <w:lang w:val="ru-RU"/>
        </w:rPr>
        <w:t xml:space="preserve">на</w:t>
      </w:r>
      <w:r>
        <w:rPr>
          <w:lang w:val="ru-RU"/>
        </w:rPr>
        <w:t xml:space="preserve"> </w:t>
      </w:r>
      <w:r>
        <w:rPr>
          <w:lang w:val="ru-RU"/>
        </w:rPr>
        <w:t xml:space="preserve">депозите</w:t>
      </w:r>
      <w:r>
        <w:rPr>
          <w:lang w:val="ru-RU"/>
        </w:rPr>
        <w:t xml:space="preserve"> денежные средства другим лицам</w:t>
      </w:r>
      <w:r>
        <w:rPr>
          <w:lang w:val="ru-RU"/>
        </w:rPr>
        <w:t xml:space="preserve">, </w:t>
      </w:r>
      <w:r>
        <w:rPr>
          <w:lang w:val="ru-RU"/>
        </w:rPr>
        <w:t xml:space="preserve">а также на банковский счет, не являющийся специальным счетом, открытым в соответствии с требованиями статьи 175 Жилищного кодекса </w:t>
      </w:r>
      <w:r>
        <w:t xml:space="preserve">Р</w:t>
      </w:r>
      <w:r>
        <w:rPr>
          <w:lang w:val="ru-RU"/>
        </w:rPr>
        <w:t xml:space="preserve">оссийской Федерации</w:t>
      </w:r>
      <w:r>
        <w:rPr>
          <w:lang w:val="ru-RU"/>
        </w:rPr>
        <w:t xml:space="preserve">.</w:t>
      </w:r>
      <w:r>
        <w:rPr>
          <w:lang w:val="ru-RU"/>
        </w:rPr>
      </w:r>
    </w:p>
    <w:p>
      <w:pPr>
        <w:pStyle w:val="BodyTextIndent2"/>
        <w:numPr>
          <w:numId w:val="18"/>
          <w:ilvl w:val="1"/>
        </w:numPr>
        <w:tabs>
          <w:tab w:val="left" w:pos="709" w:leader="none"/>
          <w:tab w:val="left" w:pos="1276" w:leader="none"/>
        </w:tabs>
        <w:ind w:left="0" w:firstLine="709"/>
        <w:rPr>
          <w:lang w:val="ru-RU"/>
        </w:rPr>
      </w:pPr>
      <w:r>
        <w:t xml:space="preserve">На денежные средства, размещенные на</w:t>
      </w:r>
      <w:r>
        <w:rPr>
          <w:lang w:val="ru-RU"/>
        </w:rPr>
        <w:t xml:space="preserve"> </w:t>
      </w:r>
      <w:r>
        <w:rPr>
          <w:lang w:val="ru-RU"/>
        </w:rPr>
        <w:t xml:space="preserve">специальном </w:t>
      </w:r>
      <w:r>
        <w:t xml:space="preserve">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указанных в пунктах 1.1-1 и 1.2 части 2 статьи 44 Жилищного кодекса </w:t>
      </w:r>
      <w:r>
        <w:t xml:space="preserve">Р</w:t>
      </w:r>
      <w:r>
        <w:rPr>
          <w:lang w:val="ru-RU"/>
        </w:rPr>
        <w:t xml:space="preserve">оссийской Федерации</w:t>
      </w:r>
      <w:r>
        <w:t xml:space="preserve">,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о проведении капитального ремонта либо на ином законном основании.</w:t>
      </w:r>
      <w:r>
        <w:rPr>
          <w:lang w:val="ru-RU"/>
        </w:rPr>
      </w:r>
    </w:p>
    <w:p>
      <w:pPr>
        <w:pStyle w:val="BodyTextIndent2"/>
        <w:numPr>
          <w:numId w:val="18"/>
          <w:ilvl w:val="1"/>
        </w:numPr>
        <w:tabs>
          <w:tab w:val="left" w:pos="709" w:leader="none"/>
          <w:tab w:val="left" w:pos="1276" w:leader="none"/>
        </w:tabs>
        <w:ind w:left="0" w:firstLine="709"/>
        <w:rPr>
          <w:lang w:val="ru-RU"/>
        </w:rPr>
      </w:pPr>
      <w:r>
        <w:rPr>
          <w:lang w:val="ru-RU"/>
        </w:rPr>
        <w:t xml:space="preserve">При наличии в отношении Вкладчика на дату открытия счета по депозиту решения(ий) налогового органа о приостановлении операций по счетам Вкладчика (переводов его электронных денежных средств) Банк отказывает Вкладчику в открытии </w:t>
      </w:r>
      <w:r>
        <w:rPr>
          <w:lang w:val="ru-RU"/>
        </w:rPr>
        <w:t xml:space="preserve">специального </w:t>
      </w:r>
      <w:r>
        <w:rPr>
          <w:lang w:val="ru-RU"/>
        </w:rPr>
        <w:t xml:space="preserve">депозита</w:t>
      </w:r>
      <w:r>
        <w:rPr>
          <w:lang w:val="ru-RU"/>
        </w:rPr>
        <w:t xml:space="preserve">, при этом сделка считается незаключенной.</w:t>
      </w:r>
      <w:r>
        <w:rPr>
          <w:lang w:val="ru-RU"/>
        </w:rPr>
      </w:r>
    </w:p>
    <w:p>
      <w:pPr>
        <w:pStyle w:val="BodyTextIndent2"/>
        <w:ind w:firstLine="709"/>
      </w:pPr>
      <w:r>
        <w:t xml:space="preserve">При наличии в отношении Вкладчика на дату поступления суммы </w:t>
      </w:r>
      <w:r>
        <w:rPr>
          <w:lang w:val="ru-RU"/>
        </w:rPr>
        <w:t xml:space="preserve">первоначального взноса</w:t>
      </w:r>
      <w:r>
        <w:t xml:space="preserve"> на счет по депозиту решения(ий) налогового органа о приостановлении операций по счетам Вкладчика (переводов его электронных денежных средств) Банк отказывает Вкладчику в открытии </w:t>
      </w:r>
      <w:r>
        <w:rPr>
          <w:lang w:val="ru-RU"/>
        </w:rPr>
        <w:t xml:space="preserve">специального </w:t>
      </w:r>
      <w:r>
        <w:t xml:space="preserve">депозита. При этом </w:t>
      </w:r>
      <w:r>
        <w:t xml:space="preserve">поступившая в Банк сумма </w:t>
      </w:r>
      <w:r>
        <w:rPr>
          <w:lang w:val="ru-RU"/>
        </w:rPr>
        <w:t xml:space="preserve">первоначального взноса</w:t>
      </w:r>
      <w:r>
        <w:t xml:space="preserve"> </w:t>
      </w:r>
      <w:r>
        <w:t xml:space="preserve">не позднее следующего рабочего дня возвращается отправителю, </w:t>
      </w:r>
      <w:r>
        <w:rPr>
          <w:lang w:val="ru-RU"/>
        </w:rPr>
        <w:t xml:space="preserve">сделка считается незаключенной</w:t>
      </w:r>
      <w:r>
        <w:t xml:space="preserve">, счет по депозиту закрывается, проценты на указанные средства Банком не начисляются.</w:t>
      </w:r>
    </w:p>
    <w:p>
      <w:pPr>
        <w:pStyle w:val="BodyTextIndent2"/>
        <w:numPr>
          <w:numId w:val="18"/>
          <w:ilvl w:val="0"/>
        </w:numPr>
        <w:tabs>
          <w:tab w:val="left" w:pos="709" w:leader="none"/>
        </w:tabs>
        <w:spacing w:before="120" w:after="120"/>
        <w:jc w:val="center"/>
        <w:rPr>
          <w:b/>
          <w:bCs/>
        </w:rPr>
      </w:pPr>
      <w:r>
        <w:rPr>
          <w:b/>
          <w:bCs/>
        </w:rPr>
        <w:t xml:space="preserve">П</w:t>
      </w:r>
      <w:r>
        <w:rPr>
          <w:b/>
          <w:bCs/>
        </w:rPr>
        <w:t xml:space="preserve">орядок заключения сделки</w:t>
      </w:r>
      <w:r>
        <w:rPr>
          <w:b/>
          <w:bCs/>
        </w:rPr>
      </w:r>
    </w:p>
    <w:p>
      <w:pPr>
        <w:pStyle w:val="BodyTextIndent2"/>
        <w:numPr>
          <w:numId w:val="18"/>
          <w:ilvl w:val="1"/>
        </w:numPr>
        <w:tabs>
          <w:tab w:val="left" w:pos="1276" w:leader="none"/>
        </w:tabs>
        <w:ind w:left="0" w:firstLine="709"/>
      </w:pPr>
      <w:r>
        <w:t xml:space="preserve">Стороны при подписании настоящего Договора обмениваются доверенностями </w:t>
      </w:r>
      <w:r>
        <w:t xml:space="preserve">(надлежащим образом заверенными копиями) </w:t>
      </w:r>
      <w:r>
        <w:t xml:space="preserve">на лиц, уполномоченных Сторонами </w:t>
      </w:r>
      <w:r>
        <w:t xml:space="preserve">заключать, изменять, расторгать настоящий Договор, </w:t>
      </w:r>
      <w:r>
        <w:t xml:space="preserve">заключать</w:t>
      </w:r>
      <w:r>
        <w:t xml:space="preserve">, изменять, расторгать</w:t>
      </w:r>
      <w:r>
        <w:t xml:space="preserve"> </w:t>
      </w:r>
      <w:r>
        <w:t xml:space="preserve">с</w:t>
      </w:r>
      <w:r>
        <w:t xml:space="preserve">делки и подписывать </w:t>
      </w:r>
      <w:r>
        <w:t xml:space="preserve">п</w:t>
      </w:r>
      <w:r>
        <w:t xml:space="preserve">одтверждени</w:t>
      </w:r>
      <w:r>
        <w:t xml:space="preserve">я</w:t>
      </w:r>
      <w:r>
        <w:t xml:space="preserve"> от имени данной Стороны</w:t>
      </w:r>
      <w:r>
        <w:t xml:space="preserve">, предусмотренны</w:t>
      </w:r>
      <w:r>
        <w:t xml:space="preserve">е</w:t>
      </w:r>
      <w:r>
        <w:t xml:space="preserve"> настоящим Договором. Изменения в состав уполномоченных </w:t>
      </w:r>
      <w:r>
        <w:t xml:space="preserve">лиц</w:t>
      </w:r>
      <w:r>
        <w:t xml:space="preserve"> Сторон вносятся путем отзыва действующих и представления новых доверенностей.</w:t>
      </w:r>
    </w:p>
    <w:p>
      <w:pPr>
        <w:pStyle w:val="BodyTextIndent2"/>
        <w:ind w:firstLine="709"/>
      </w:pPr>
      <w:r>
        <w:t xml:space="preserve">Сведения о номерах телефонов и факсов</w:t>
      </w:r>
      <w:r>
        <w:t xml:space="preserve">/адрес</w:t>
      </w:r>
      <w:r>
        <w:t xml:space="preserve">ах</w:t>
      </w:r>
      <w:r>
        <w:t xml:space="preserve"> </w:t>
      </w:r>
      <w:r>
        <w:t xml:space="preserve">корпоративной </w:t>
      </w:r>
      <w:r>
        <w:t xml:space="preserve">электронной почты</w:t>
      </w:r>
      <w:r>
        <w:t xml:space="preserve">, использующихся </w:t>
      </w:r>
      <w:r>
        <w:t xml:space="preserve">Сторонами </w:t>
      </w:r>
      <w:r>
        <w:t xml:space="preserve">для проведения </w:t>
      </w:r>
      <w:r>
        <w:t xml:space="preserve">телефонных </w:t>
      </w:r>
      <w:r>
        <w:t xml:space="preserve">переговоров и обмена </w:t>
      </w:r>
      <w:r>
        <w:t xml:space="preserve">п</w:t>
      </w:r>
      <w:r>
        <w:t xml:space="preserve">одтверждени</w:t>
      </w:r>
      <w:r>
        <w:t xml:space="preserve">ями</w:t>
      </w:r>
      <w:r>
        <w:t xml:space="preserve"> </w:t>
      </w:r>
      <w:r>
        <w:t xml:space="preserve">с использованием</w:t>
      </w:r>
      <w:r>
        <w:t xml:space="preserve"> </w:t>
      </w:r>
      <w:r>
        <w:t xml:space="preserve">факсимильной связи</w:t>
      </w:r>
      <w:r>
        <w:t xml:space="preserve">/электронной почты</w:t>
      </w:r>
      <w:r>
        <w:t xml:space="preserve">, </w:t>
      </w:r>
      <w:r>
        <w:t xml:space="preserve">указываются Сторон</w:t>
      </w:r>
      <w:r>
        <w:t xml:space="preserve">а</w:t>
      </w:r>
      <w:r>
        <w:t xml:space="preserve">ми</w:t>
      </w:r>
      <w:r>
        <w:t xml:space="preserve"> в списке, </w:t>
      </w:r>
      <w:r>
        <w:t xml:space="preserve">оформленном</w:t>
      </w:r>
      <w:r>
        <w:t xml:space="preserve"> по форме, установленной Приложением 2 к настоящему Договору.</w:t>
      </w:r>
    </w:p>
    <w:p>
      <w:pPr>
        <w:pStyle w:val="BodyTextIndent2"/>
        <w:ind w:firstLine="709"/>
      </w:pPr>
      <w:r>
        <w:t xml:space="preserve">Изменения номеров телефонов и/или факсов</w:t>
      </w:r>
      <w:r>
        <w:t xml:space="preserve">/адресов </w:t>
      </w:r>
      <w:r>
        <w:t xml:space="preserve">корпоративной </w:t>
      </w:r>
      <w:r>
        <w:t xml:space="preserve">электронной почты</w:t>
      </w:r>
      <w:r>
        <w:t xml:space="preserve">, </w:t>
      </w:r>
      <w:r>
        <w:t xml:space="preserve">вносятся путем </w:t>
      </w:r>
      <w:r>
        <w:t xml:space="preserve">оформления </w:t>
      </w:r>
      <w:r>
        <w:t xml:space="preserve">нового списка по форме Приложения 2 к настоящему Договору.</w:t>
      </w:r>
    </w:p>
    <w:p>
      <w:pPr>
        <w:pStyle w:val="BodyTextIndent2"/>
        <w:ind w:firstLine="709"/>
      </w:pPr>
      <w:r>
        <w:t xml:space="preserve">Стороны принимают на себя ответственность за действия работников, ведущих </w:t>
      </w:r>
      <w:r>
        <w:t xml:space="preserve">телефонные </w:t>
      </w:r>
      <w:r>
        <w:t xml:space="preserve">переговоры, а также за действия лиц, имеющих доступ к электронн</w:t>
      </w:r>
      <w:r>
        <w:t xml:space="preserve">ым</w:t>
      </w:r>
      <w:r>
        <w:t xml:space="preserve"> канал</w:t>
      </w:r>
      <w:r>
        <w:t xml:space="preserve">ам</w:t>
      </w:r>
      <w:r>
        <w:t xml:space="preserve"> связи.</w:t>
      </w:r>
    </w:p>
    <w:p>
      <w:pPr>
        <w:pStyle w:val="BodyTextIndent2"/>
        <w:ind w:firstLine="709"/>
      </w:pPr>
      <w:r>
        <w:t xml:space="preserve">Стороны соглашаются, что каждая из них может вести </w:t>
      </w:r>
      <w:r>
        <w:t xml:space="preserve">документирование</w:t>
      </w:r>
      <w:r>
        <w:t xml:space="preserve"> всех состоявшихся между ними телефонных переговоров, проводимых для согласования существенных условий </w:t>
      </w:r>
      <w:r>
        <w:t xml:space="preserve">с</w:t>
      </w:r>
      <w:r>
        <w:t xml:space="preserve">делки. </w:t>
      </w:r>
      <w:r>
        <w:t xml:space="preserve">Д</w:t>
      </w:r>
      <w:r>
        <w:t xml:space="preserve">окументирование</w:t>
      </w:r>
      <w:r>
        <w:t xml:space="preserve"> таких переговоров будет приниматься Сторонами в качестве доказательства при решении возникших между ними спорных вопросов с целью установления любых фактов, относящихся к любой </w:t>
      </w:r>
      <w:r>
        <w:t xml:space="preserve">с</w:t>
      </w:r>
      <w:r>
        <w:t xml:space="preserve">делке.</w:t>
      </w:r>
    </w:p>
    <w:p>
      <w:pPr>
        <w:pStyle w:val="BodyTextIndent2"/>
        <w:numPr>
          <w:numId w:val="18"/>
          <w:ilvl w:val="1"/>
        </w:numPr>
        <w:tabs>
          <w:tab w:val="left" w:pos="1276" w:leader="none"/>
        </w:tabs>
        <w:ind w:left="0" w:firstLine="709"/>
      </w:pPr>
      <w:r>
        <w:t xml:space="preserve">Уполномоченные </w:t>
      </w:r>
      <w:r>
        <w:rPr>
          <w:lang w:val="ru-RU"/>
        </w:rPr>
        <w:t xml:space="preserve">работники</w:t>
      </w:r>
      <w:r>
        <w:t xml:space="preserve"> </w:t>
      </w:r>
      <w:r>
        <w:t xml:space="preserve">Сторон проводят </w:t>
      </w:r>
      <w:r>
        <w:t xml:space="preserve">телефонные </w:t>
      </w:r>
      <w:r>
        <w:t xml:space="preserve">переговоры </w:t>
      </w:r>
      <w:r>
        <w:t xml:space="preserve">с</w:t>
      </w:r>
      <w:r>
        <w:t xml:space="preserve"> целью достижения </w:t>
      </w:r>
      <w:r>
        <w:t xml:space="preserve">согласия</w:t>
      </w:r>
      <w:r>
        <w:t xml:space="preserve"> </w:t>
      </w:r>
      <w:r>
        <w:t xml:space="preserve">п</w:t>
      </w:r>
      <w:r>
        <w:t xml:space="preserve">о </w:t>
      </w:r>
      <w:r>
        <w:t xml:space="preserve">следующим </w:t>
      </w:r>
      <w:r>
        <w:t xml:space="preserve">существенны</w:t>
      </w:r>
      <w:r>
        <w:t xml:space="preserve">м</w:t>
      </w:r>
      <w:r>
        <w:t xml:space="preserve"> условия</w:t>
      </w:r>
      <w:r>
        <w:t xml:space="preserve">м</w:t>
      </w:r>
      <w:r>
        <w:t xml:space="preserve"> </w:t>
      </w:r>
      <w:r>
        <w:t xml:space="preserve">с</w:t>
      </w:r>
      <w:r>
        <w:t xml:space="preserve">делки</w:t>
      </w:r>
      <w:r>
        <w:t xml:space="preserve">:</w:t>
      </w:r>
    </w:p>
    <w:p>
      <w:pPr>
        <w:pStyle w:val="BodyTextIndent2"/>
        <w:ind w:firstLine="709"/>
      </w:pPr>
      <w:r>
        <w:t xml:space="preserve">- сумма </w:t>
      </w:r>
      <w:r>
        <w:rPr>
          <w:lang w:val="ru-RU"/>
        </w:rPr>
        <w:t xml:space="preserve">первоначального взноса по </w:t>
      </w:r>
      <w:r>
        <w:t xml:space="preserve">депозит</w:t>
      </w:r>
      <w:r>
        <w:rPr>
          <w:lang w:val="ru-RU"/>
        </w:rPr>
        <w:t xml:space="preserve">у</w:t>
      </w:r>
      <w:r>
        <w:t xml:space="preserve">;</w:t>
      </w:r>
    </w:p>
    <w:p>
      <w:pPr>
        <w:pStyle w:val="BodyTextIndent2"/>
        <w:ind w:firstLine="709"/>
      </w:pPr>
      <w:r>
        <w:t xml:space="preserve">- срок размещения </w:t>
      </w:r>
      <w:r>
        <w:rPr>
          <w:lang w:val="ru-RU"/>
        </w:rPr>
        <w:t xml:space="preserve">специального </w:t>
      </w:r>
      <w:r>
        <w:t xml:space="preserve">депозита</w:t>
      </w:r>
      <w:r>
        <w:t xml:space="preserve">;</w:t>
      </w:r>
    </w:p>
    <w:p>
      <w:pPr>
        <w:pStyle w:val="BodyTextIndent2"/>
        <w:ind w:firstLine="709"/>
      </w:pPr>
      <w:r>
        <w:t xml:space="preserve">- дата размещения </w:t>
      </w:r>
      <w:r>
        <w:rPr>
          <w:lang w:val="ru-RU"/>
        </w:rPr>
        <w:t xml:space="preserve">специального </w:t>
      </w:r>
      <w:r>
        <w:t xml:space="preserve">депозита</w:t>
      </w:r>
      <w:r>
        <w:t xml:space="preserve">;</w:t>
      </w:r>
    </w:p>
    <w:p>
      <w:pPr>
        <w:pStyle w:val="BodyTextIndent2"/>
        <w:ind w:firstLine="709"/>
      </w:pPr>
      <w:r>
        <w:t xml:space="preserve">- процентная ставка (процентов годовых);</w:t>
      </w:r>
    </w:p>
    <w:p>
      <w:pPr>
        <w:pStyle w:val="BodyTextIndent2"/>
        <w:ind w:firstLine="709"/>
        <w:rPr>
          <w:lang w:val="ru-RU"/>
        </w:rPr>
      </w:pPr>
      <w:r>
        <w:rPr>
          <w:lang w:val="ru-RU"/>
        </w:rPr>
        <w:t xml:space="preserve">- количество дней до окончания срока, в течение которых дополнительные взносы </w:t>
      </w:r>
      <w:r>
        <w:rPr>
          <w:lang w:val="ru-RU"/>
        </w:rPr>
        <w:t xml:space="preserve">по </w:t>
      </w:r>
      <w:r>
        <w:rPr>
          <w:lang w:val="ru-RU"/>
        </w:rPr>
        <w:t xml:space="preserve">специальному </w:t>
      </w:r>
      <w:r>
        <w:rPr>
          <w:lang w:val="ru-RU"/>
        </w:rPr>
        <w:t xml:space="preserve">депозиту </w:t>
      </w:r>
      <w:r>
        <w:rPr>
          <w:lang w:val="ru-RU"/>
        </w:rPr>
        <w:t xml:space="preserve">не принимаются</w:t>
      </w:r>
      <w:r>
        <w:t xml:space="preserve">.</w:t>
      </w:r>
      <w:r>
        <w:rPr>
          <w:lang w:val="ru-RU"/>
        </w:rPr>
      </w:r>
    </w:p>
    <w:p>
      <w:pPr>
        <w:pStyle w:val="BodyTextIndent2"/>
        <w:ind w:firstLine="709"/>
        <w:rPr>
          <w:lang w:val="ru-RU"/>
        </w:rPr>
      </w:pPr>
      <w:r>
        <w:rPr>
          <w:lang w:val="ru-RU"/>
        </w:rPr>
        <w:t xml:space="preserve">При необходимости Стороны согласовывают иные существенные условия сделки, указанные в Приложении 1 к настоящему Договору.</w:t>
      </w:r>
      <w:r>
        <w:rPr>
          <w:lang w:val="ru-RU"/>
        </w:rPr>
      </w:r>
    </w:p>
    <w:p>
      <w:pPr>
        <w:pStyle w:val="Normal"/>
        <w:ind w:firstLine="709"/>
        <w:jc w:val="both"/>
      </w:pPr>
      <w:r>
        <w:t xml:space="preserve">При проведении </w:t>
      </w:r>
      <w:r>
        <w:t xml:space="preserve">телефонных </w:t>
      </w:r>
      <w:r>
        <w:t xml:space="preserve">переговоров по согласованию существенных условий </w:t>
      </w:r>
      <w:r>
        <w:t xml:space="preserve">с</w:t>
      </w:r>
      <w:r>
        <w:t xml:space="preserve">делки Стороны также согласовывают способ о</w:t>
      </w:r>
      <w:r>
        <w:t xml:space="preserve">формления</w:t>
      </w:r>
      <w:r>
        <w:t xml:space="preserve"> </w:t>
      </w:r>
      <w:r>
        <w:t xml:space="preserve">п</w:t>
      </w:r>
      <w:r>
        <w:t xml:space="preserve">одтверждени</w:t>
      </w:r>
      <w:r>
        <w:t xml:space="preserve">я</w:t>
      </w:r>
      <w:r>
        <w:t xml:space="preserve"> </w:t>
      </w:r>
      <w:r>
        <w:t xml:space="preserve">в случае, если </w:t>
      </w:r>
      <w:r>
        <w:t xml:space="preserve">любая</w:t>
      </w:r>
      <w:r>
        <w:t xml:space="preserve"> из Сторон </w:t>
      </w:r>
      <w:r>
        <w:t xml:space="preserve">предлагает </w:t>
      </w:r>
      <w:r>
        <w:t xml:space="preserve">изменени</w:t>
      </w:r>
      <w:r>
        <w:t xml:space="preserve">е</w:t>
      </w:r>
      <w:r>
        <w:t xml:space="preserve"> основного способа о</w:t>
      </w:r>
      <w:r>
        <w:t xml:space="preserve">формления</w:t>
      </w:r>
      <w:r>
        <w:t xml:space="preserve"> </w:t>
      </w:r>
      <w:r>
        <w:t xml:space="preserve">п</w:t>
      </w:r>
      <w:r>
        <w:t xml:space="preserve">одтверждения, указанного в пункте 3.</w:t>
      </w:r>
      <w:r>
        <w:t xml:space="preserve">5</w:t>
      </w:r>
      <w:r>
        <w:t xml:space="preserve"> настоящего Договора.</w:t>
      </w:r>
    </w:p>
    <w:p>
      <w:pPr>
        <w:pStyle w:val="BodyTextIndent2"/>
        <w:numPr>
          <w:numId w:val="18"/>
          <w:ilvl w:val="1"/>
        </w:numPr>
        <w:tabs>
          <w:tab w:val="left" w:pos="1276" w:leader="none"/>
        </w:tabs>
        <w:ind w:left="0" w:firstLine="709"/>
      </w:pPr>
      <w:r>
        <w:t xml:space="preserve">При достижении в ходе </w:t>
      </w:r>
      <w:r>
        <w:t xml:space="preserve">телефонных </w:t>
      </w:r>
      <w:r>
        <w:t xml:space="preserve">переговоров договоренности по всем существенным условиям </w:t>
      </w:r>
      <w:r>
        <w:t xml:space="preserve">с</w:t>
      </w:r>
      <w:r>
        <w:t xml:space="preserve">делки Стороны о</w:t>
      </w:r>
      <w:r>
        <w:t xml:space="preserve">формляют</w:t>
      </w:r>
      <w:r>
        <w:t xml:space="preserve"> </w:t>
      </w:r>
      <w:r>
        <w:t xml:space="preserve">п</w:t>
      </w:r>
      <w:r>
        <w:t xml:space="preserve">одтверждени</w:t>
      </w:r>
      <w:r>
        <w:t xml:space="preserve">е</w:t>
      </w:r>
      <w:r>
        <w:t xml:space="preserve"> </w:t>
      </w:r>
      <w:r>
        <w:t xml:space="preserve">по форме Приложения 1 к настоящему Договору</w:t>
      </w:r>
      <w:r>
        <w:t xml:space="preserve">.</w:t>
      </w:r>
    </w:p>
    <w:p>
      <w:pPr>
        <w:pStyle w:val="BodyTextIndent2"/>
        <w:numPr>
          <w:numId w:val="18"/>
          <w:ilvl w:val="1"/>
        </w:numPr>
        <w:tabs>
          <w:tab w:val="left" w:pos="1276" w:leader="none"/>
        </w:tabs>
        <w:ind w:left="0" w:firstLine="709"/>
      </w:pPr>
      <w:r>
        <w:t xml:space="preserve">О</w:t>
      </w:r>
      <w:r>
        <w:t xml:space="preserve">формление</w:t>
      </w:r>
      <w:r>
        <w:t xml:space="preserve"> </w:t>
      </w:r>
      <w:r>
        <w:t xml:space="preserve">п</w:t>
      </w:r>
      <w:r>
        <w:t xml:space="preserve">одтверждени</w:t>
      </w:r>
      <w:r>
        <w:t xml:space="preserve">я</w:t>
      </w:r>
      <w:r>
        <w:t xml:space="preserve"> осуществляется Сторонами</w:t>
      </w:r>
      <w:r>
        <w:t xml:space="preserve"> одним из следующих способов:</w:t>
      </w:r>
    </w:p>
    <w:p>
      <w:pPr>
        <w:pStyle w:val="BodyTextIndent2"/>
        <w:ind w:firstLine="708"/>
      </w:pPr>
      <w:r>
        <w:t xml:space="preserve">3.</w:t>
      </w:r>
      <w:r>
        <w:t xml:space="preserve">4</w:t>
      </w:r>
      <w:r>
        <w:t xml:space="preserve">.1. П</w:t>
      </w:r>
      <w:r>
        <w:t xml:space="preserve">утем обмена </w:t>
      </w:r>
      <w:r>
        <w:t xml:space="preserve">п</w:t>
      </w:r>
      <w:r>
        <w:t xml:space="preserve">одтверждениями </w:t>
      </w:r>
      <w:r>
        <w:t xml:space="preserve">с использованием системы ДБО</w:t>
      </w:r>
      <w:r>
        <w:t xml:space="preserve">.</w:t>
      </w:r>
    </w:p>
    <w:p>
      <w:pPr>
        <w:pStyle w:val="BodyTextIndent2"/>
        <w:ind w:firstLine="708"/>
      </w:pPr>
      <w:r>
        <w:t xml:space="preserve">Стороны признают, что </w:t>
      </w:r>
      <w:r>
        <w:t xml:space="preserve">п</w:t>
      </w:r>
      <w:r>
        <w:t xml:space="preserve">одтверждение каждой Стороны, полученное другой Стороной в виде электронного сообщения, подписанного </w:t>
      </w:r>
      <w:r>
        <w:t xml:space="preserve">электронной</w:t>
      </w:r>
      <w:r>
        <w:t xml:space="preserve"> подписью другой Стороны, </w:t>
      </w:r>
      <w:r>
        <w:t xml:space="preserve">с использованием системы ДБО</w:t>
      </w:r>
      <w:r>
        <w:t xml:space="preserve">, имеет равную юридическую силу с надлежаще оформленным и собственноручно подписанным уполномоченными лицами Сторон </w:t>
      </w:r>
      <w:r>
        <w:t xml:space="preserve">п</w:t>
      </w:r>
      <w:r>
        <w:t xml:space="preserve">одтверждением на бумажном носителе.</w:t>
      </w:r>
    </w:p>
    <w:p>
      <w:pPr>
        <w:pStyle w:val="BodyTextIndent2"/>
        <w:ind w:firstLine="709"/>
      </w:pPr>
      <w:r>
        <w:t xml:space="preserve">3.</w:t>
      </w:r>
      <w:r>
        <w:t xml:space="preserve">4</w:t>
      </w:r>
      <w:r>
        <w:t xml:space="preserve">.2.</w:t>
      </w:r>
      <w:r>
        <w:t xml:space="preserve"> </w:t>
      </w:r>
      <w:r>
        <w:t xml:space="preserve">Путем обмена </w:t>
      </w:r>
      <w:r>
        <w:t xml:space="preserve">п</w:t>
      </w:r>
      <w:r>
        <w:t xml:space="preserve">одтверждениями с</w:t>
      </w:r>
      <w:r>
        <w:t xml:space="preserve"> использованием факсимильной связи в читаемой форме, что должно быть подтверждено отчетом о передаче факсимильного аппарата Стороны – отправителя, свидетельствующ</w:t>
      </w:r>
      <w:r>
        <w:t xml:space="preserve">и</w:t>
      </w:r>
      <w:r>
        <w:t xml:space="preserve">м о том, что сообщение было получено без ошибок при передаче</w:t>
      </w:r>
      <w:r>
        <w:t xml:space="preserve">.</w:t>
      </w:r>
    </w:p>
    <w:p>
      <w:pPr>
        <w:pStyle w:val="BodyTextIndent2"/>
        <w:ind w:firstLine="709"/>
      </w:pPr>
      <w:r>
        <w:t xml:space="preserve">В случае </w:t>
      </w:r>
      <w:r>
        <w:t xml:space="preserve">согласования существенных условий </w:t>
      </w:r>
      <w:r>
        <w:t xml:space="preserve">с</w:t>
      </w:r>
      <w:r>
        <w:t xml:space="preserve">делки</w:t>
      </w:r>
      <w:r>
        <w:t xml:space="preserve"> </w:t>
      </w:r>
      <w:r>
        <w:t xml:space="preserve">путем</w:t>
      </w:r>
      <w:r>
        <w:t xml:space="preserve"> обмена </w:t>
      </w:r>
      <w:r>
        <w:t xml:space="preserve">п</w:t>
      </w:r>
      <w:r>
        <w:t xml:space="preserve">одтверждени</w:t>
      </w:r>
      <w:r>
        <w:t xml:space="preserve">ями</w:t>
      </w:r>
      <w:r>
        <w:t xml:space="preserve"> </w:t>
      </w:r>
      <w:r>
        <w:t xml:space="preserve">с использованием</w:t>
      </w:r>
      <w:r>
        <w:t xml:space="preserve"> </w:t>
      </w:r>
      <w:r>
        <w:t xml:space="preserve">факсимильной связи, в течение 3 (трех) рабочих дней со дня </w:t>
      </w:r>
      <w:r>
        <w:t xml:space="preserve">согласования существенных условий </w:t>
      </w:r>
      <w:r>
        <w:t xml:space="preserve">с</w:t>
      </w:r>
      <w:r>
        <w:t xml:space="preserve">делки </w:t>
      </w:r>
      <w:r>
        <w:t xml:space="preserve">с использованием факсимильной связи </w:t>
      </w:r>
      <w:r>
        <w:t xml:space="preserve">Стороны в обязательном порядке обмениваются экземплярами оригинала </w:t>
      </w:r>
      <w:r>
        <w:t xml:space="preserve">п</w:t>
      </w:r>
      <w:r>
        <w:t xml:space="preserve">одтверждения на бумажном носителе, удостоверенными подписями уполномоченных лиц Сторон и скрепленных оттисками печатей Сторон</w:t>
      </w:r>
      <w:r>
        <w:t xml:space="preserve">.</w:t>
      </w:r>
    </w:p>
    <w:p>
      <w:pPr>
        <w:pStyle w:val="BodyTextIndent2"/>
        <w:ind w:firstLine="709"/>
      </w:pPr>
      <w:r>
        <w:t xml:space="preserve">3.4.3. Путем обмена </w:t>
      </w:r>
      <w:r>
        <w:t xml:space="preserve">п</w:t>
      </w:r>
      <w:r>
        <w:t xml:space="preserve">одтверждени</w:t>
      </w:r>
      <w:r>
        <w:t xml:space="preserve">ями в виде сканированного документа</w:t>
      </w:r>
      <w:r>
        <w:t xml:space="preserve"> с использованием электронной почты.</w:t>
      </w:r>
    </w:p>
    <w:p>
      <w:pPr>
        <w:pStyle w:val="BodyTextIndent2"/>
        <w:ind w:firstLine="709"/>
      </w:pPr>
      <w:r>
        <w:t xml:space="preserve">В случае </w:t>
      </w:r>
      <w:r>
        <w:t xml:space="preserve">согласования существенных условий сделки</w:t>
      </w:r>
      <w:r>
        <w:t xml:space="preserve"> </w:t>
      </w:r>
      <w:r>
        <w:t xml:space="preserve">путем</w:t>
      </w:r>
      <w:r>
        <w:t xml:space="preserve"> обмена </w:t>
      </w:r>
      <w:r>
        <w:t xml:space="preserve">п</w:t>
      </w:r>
      <w:r>
        <w:t xml:space="preserve">одтверждени</w:t>
      </w:r>
      <w:r>
        <w:t xml:space="preserve">ями</w:t>
      </w:r>
      <w:r>
        <w:t xml:space="preserve"> </w:t>
      </w:r>
      <w:r>
        <w:t xml:space="preserve">с использованием</w:t>
      </w:r>
      <w:r>
        <w:t xml:space="preserve"> </w:t>
      </w:r>
      <w:r>
        <w:t xml:space="preserve">электронной почты</w:t>
      </w:r>
      <w:r>
        <w:t xml:space="preserve">, в течение 3 (трех) рабочих дней со дня </w:t>
      </w:r>
      <w:r>
        <w:t xml:space="preserve">согласования существенных условий с</w:t>
      </w:r>
      <w:r>
        <w:t xml:space="preserve">делки </w:t>
      </w:r>
      <w:r>
        <w:t xml:space="preserve">с использованием </w:t>
      </w:r>
      <w:r>
        <w:t xml:space="preserve">электронной почты</w:t>
      </w:r>
      <w:r>
        <w:t xml:space="preserve"> </w:t>
      </w:r>
      <w:r>
        <w:t xml:space="preserve">Стороны в обязательном порядке обмениваются экземплярами оригинала </w:t>
      </w:r>
      <w:r>
        <w:t xml:space="preserve">п</w:t>
      </w:r>
      <w:r>
        <w:t xml:space="preserve">одтверждения на бумажном носителе, удостоверенными подписями уполномоченных лиц Сторон и скрепленных оттисками печатей Сторон</w:t>
      </w:r>
      <w:r>
        <w:t xml:space="preserve">.</w:t>
      </w:r>
    </w:p>
    <w:p>
      <w:pPr>
        <w:pStyle w:val="BodyTextIndent2"/>
        <w:ind w:firstLine="709"/>
      </w:pPr>
      <w:r>
        <w:t xml:space="preserve">3.</w:t>
      </w:r>
      <w:r>
        <w:t xml:space="preserve">4</w:t>
      </w:r>
      <w:r>
        <w:t xml:space="preserve">.</w:t>
      </w:r>
      <w:r>
        <w:t xml:space="preserve">4</w:t>
      </w:r>
      <w:r>
        <w:t xml:space="preserve">. Путем </w:t>
      </w:r>
      <w:r>
        <w:t xml:space="preserve">подписания и </w:t>
      </w:r>
      <w:r>
        <w:t xml:space="preserve">доставки с курьером</w:t>
      </w:r>
      <w:r>
        <w:t xml:space="preserve"> оригинала </w:t>
      </w:r>
      <w:r>
        <w:t xml:space="preserve">п</w:t>
      </w:r>
      <w:r>
        <w:t xml:space="preserve">одтверждения</w:t>
      </w:r>
      <w:r>
        <w:t xml:space="preserve"> в 2 (двух) экземплярах</w:t>
      </w:r>
      <w:r>
        <w:t xml:space="preserve">, удостоверенного подписями уполномоченных лиц Сторон и скрепленного оттисками печатей Сторон</w:t>
      </w:r>
      <w:r>
        <w:t xml:space="preserve">.</w:t>
      </w:r>
    </w:p>
    <w:p>
      <w:pPr>
        <w:pStyle w:val="BodyTextIndent2"/>
        <w:numPr>
          <w:numId w:val="18"/>
          <w:ilvl w:val="1"/>
        </w:numPr>
        <w:tabs>
          <w:tab w:val="left" w:pos="1276" w:leader="none"/>
        </w:tabs>
        <w:ind w:left="0" w:firstLine="709"/>
      </w:pPr>
      <w:r>
        <w:t xml:space="preserve">Стороны договорились использовать в качестве основного </w:t>
      </w:r>
      <w:r>
        <w:t xml:space="preserve">способа</w:t>
      </w:r>
      <w:r>
        <w:t xml:space="preserve"> </w:t>
      </w:r>
      <w:r>
        <w:t xml:space="preserve">оформления </w:t>
      </w:r>
      <w:r>
        <w:t xml:space="preserve">п</w:t>
      </w:r>
      <w:r>
        <w:t xml:space="preserve">одтверждени</w:t>
      </w:r>
      <w:r>
        <w:t xml:space="preserve">я</w:t>
      </w:r>
      <w:r>
        <w:t xml:space="preserve"> </w:t>
      </w:r>
      <w:r>
        <w:t xml:space="preserve">следующий</w:t>
      </w:r>
      <w:r>
        <w:t xml:space="preserve">:</w:t>
      </w:r>
    </w:p>
    <w:p>
      <w:pPr>
        <w:pStyle w:val="Normal"/>
        <w:tabs>
          <w:tab w:val="left" w:pos="284" w:leader="none"/>
        </w:tabs>
        <w:spacing w:before="40"/>
        <w:ind w:firstLine="709"/>
        <w:rPr>
          <w:bCs/>
        </w:rPr>
      </w:pPr>
      <w:r>
        <w:rPr>
          <w:rFonts w:ascii="Wingdings" w:hAnsi="Wingdings" w:eastAsia="Wingdings" w:cs="Wingdings"/>
          <w:bCs/>
        </w:rPr>
        <w:t xml:space="preserve">q</w:t>
      </w:r>
      <w:r>
        <w:rPr>
          <w:bCs/>
        </w:rPr>
        <w:t xml:space="preserve"> </w:t>
      </w:r>
      <w:r>
        <w:rPr>
          <w:bCs/>
        </w:rPr>
        <w:t xml:space="preserve">обмен </w:t>
      </w:r>
      <w:r>
        <w:rPr>
          <w:bCs/>
        </w:rPr>
        <w:t xml:space="preserve">п</w:t>
      </w:r>
      <w:r>
        <w:rPr>
          <w:bCs/>
        </w:rPr>
        <w:t xml:space="preserve">одтверждениями </w:t>
      </w:r>
      <w:r>
        <w:t xml:space="preserve">с использованием системы ДБО</w:t>
      </w:r>
      <w:r>
        <w:t xml:space="preserve">;</w:t>
      </w:r>
      <w:r>
        <w:rPr>
          <w:bCs/>
        </w:rPr>
      </w:r>
    </w:p>
    <w:p>
      <w:pPr>
        <w:pStyle w:val="Normal"/>
        <w:tabs>
          <w:tab w:val="left" w:pos="284" w:leader="none"/>
        </w:tabs>
        <w:spacing w:before="40"/>
        <w:ind w:firstLine="709"/>
      </w:pPr>
      <w:r>
        <w:rPr>
          <w:rFonts w:ascii="Wingdings" w:hAnsi="Wingdings" w:eastAsia="Wingdings" w:cs="Wingdings"/>
          <w:bCs/>
        </w:rPr>
        <w:t xml:space="preserve">q</w:t>
      </w:r>
      <w:r>
        <w:rPr>
          <w:bCs/>
        </w:rPr>
        <w:t xml:space="preserve"> </w:t>
      </w:r>
      <w:r>
        <w:rPr>
          <w:bCs/>
        </w:rPr>
        <w:t xml:space="preserve">обмен </w:t>
      </w:r>
      <w:r>
        <w:rPr>
          <w:bCs/>
        </w:rPr>
        <w:t xml:space="preserve">п</w:t>
      </w:r>
      <w:r>
        <w:rPr>
          <w:bCs/>
        </w:rPr>
        <w:t xml:space="preserve">одтверждениями </w:t>
      </w:r>
      <w:r>
        <w:t xml:space="preserve">с использованием факсимильной связи</w:t>
      </w:r>
      <w:r>
        <w:t xml:space="preserve">;</w:t>
      </w:r>
    </w:p>
    <w:p>
      <w:pPr>
        <w:pStyle w:val="Normal"/>
        <w:tabs>
          <w:tab w:val="left" w:pos="284" w:leader="none"/>
        </w:tabs>
        <w:spacing w:before="40"/>
        <w:ind w:firstLine="709"/>
      </w:pPr>
      <w:r>
        <w:rPr>
          <w:rFonts w:ascii="Wingdings" w:hAnsi="Wingdings" w:eastAsia="Wingdings" w:cs="Wingdings"/>
          <w:bCs/>
        </w:rPr>
        <w:t xml:space="preserve">q</w:t>
      </w:r>
      <w:r>
        <w:rPr>
          <w:bCs/>
        </w:rPr>
        <w:t xml:space="preserve"> </w:t>
      </w:r>
      <w:r>
        <w:rPr>
          <w:bCs/>
        </w:rPr>
        <w:t xml:space="preserve">обмен </w:t>
      </w:r>
      <w:r>
        <w:rPr>
          <w:bCs/>
        </w:rPr>
        <w:t xml:space="preserve">п</w:t>
      </w:r>
      <w:r>
        <w:rPr>
          <w:bCs/>
        </w:rPr>
        <w:t xml:space="preserve">одтверждениями </w:t>
      </w:r>
      <w:r>
        <w:t xml:space="preserve">с использованием электронной почты</w:t>
      </w:r>
      <w:r>
        <w:t xml:space="preserve">;</w:t>
      </w:r>
    </w:p>
    <w:p>
      <w:pPr>
        <w:pStyle w:val="Normal"/>
        <w:tabs>
          <w:tab w:val="left" w:pos="284" w:leader="none"/>
        </w:tabs>
        <w:spacing w:before="40"/>
        <w:ind w:firstLine="709"/>
        <w:jc w:val="both"/>
      </w:pPr>
      <w:r>
        <w:rPr>
          <w:rFonts w:ascii="Wingdings" w:hAnsi="Wingdings" w:eastAsia="Wingdings" w:cs="Wingdings"/>
          <w:bCs/>
        </w:rPr>
        <w:t xml:space="preserve">q</w:t>
      </w:r>
      <w:r>
        <w:rPr>
          <w:bCs/>
        </w:rPr>
        <w:t xml:space="preserve"> </w:t>
      </w:r>
      <w:r>
        <w:t xml:space="preserve">путем </w:t>
      </w:r>
      <w:r>
        <w:t xml:space="preserve">подписания и </w:t>
      </w:r>
      <w:r>
        <w:t xml:space="preserve">доставки с курьером</w:t>
      </w:r>
      <w:r>
        <w:t xml:space="preserve"> </w:t>
      </w:r>
      <w:r>
        <w:t xml:space="preserve">оригинала </w:t>
      </w:r>
      <w:r>
        <w:t xml:space="preserve">п</w:t>
      </w:r>
      <w:r>
        <w:t xml:space="preserve">одтверждения</w:t>
      </w:r>
      <w:r>
        <w:t xml:space="preserve"> в 2 (двух) экземплярах</w:t>
      </w:r>
      <w:r>
        <w:t xml:space="preserve">, удостоверенного подписями уполномоченных лиц Сторон и скрепленного оттисками печатей Сторон</w:t>
      </w:r>
      <w:r>
        <w:t xml:space="preserve">.</w:t>
      </w:r>
    </w:p>
    <w:p>
      <w:pPr>
        <w:pStyle w:val="BodyTextIndent2"/>
        <w:tabs>
          <w:tab w:val="left" w:pos="1134" w:leader="none"/>
        </w:tabs>
        <w:ind w:firstLine="709"/>
      </w:pPr>
      <w:r>
        <w:t xml:space="preserve">В случае невозможности использования </w:t>
      </w:r>
      <w:r>
        <w:t xml:space="preserve">основного </w:t>
      </w:r>
      <w:r>
        <w:t xml:space="preserve">способа </w:t>
      </w:r>
      <w:r>
        <w:t xml:space="preserve">оформления</w:t>
      </w:r>
      <w:r>
        <w:t xml:space="preserve">,</w:t>
      </w:r>
      <w:r>
        <w:t xml:space="preserve"> о</w:t>
      </w:r>
      <w:r>
        <w:t xml:space="preserve">формление</w:t>
      </w:r>
      <w:r>
        <w:t xml:space="preserve"> </w:t>
      </w:r>
      <w:r>
        <w:t xml:space="preserve">п</w:t>
      </w:r>
      <w:r>
        <w:t xml:space="preserve">одтверждени</w:t>
      </w:r>
      <w:r>
        <w:t xml:space="preserve">я</w:t>
      </w:r>
      <w:r>
        <w:t xml:space="preserve"> </w:t>
      </w:r>
      <w:r>
        <w:t xml:space="preserve">может быть осуществлен</w:t>
      </w:r>
      <w:r>
        <w:t xml:space="preserve">о</w:t>
      </w:r>
      <w:r>
        <w:t xml:space="preserve"> с использованием любого из способов</w:t>
      </w:r>
      <w:r>
        <w:t xml:space="preserve">,</w:t>
      </w:r>
      <w:r>
        <w:t xml:space="preserve"> </w:t>
      </w:r>
      <w:r>
        <w:t xml:space="preserve">указанных в пункте 3.</w:t>
      </w:r>
      <w:r>
        <w:t xml:space="preserve">4</w:t>
      </w:r>
      <w:r>
        <w:t xml:space="preserve"> настоящего Договора</w:t>
      </w:r>
      <w:r>
        <w:t xml:space="preserve">, </w:t>
      </w:r>
      <w:r>
        <w:t xml:space="preserve">в том числе и </w:t>
      </w:r>
      <w:r>
        <w:t xml:space="preserve">с использованием системы ДБО</w:t>
      </w:r>
      <w:r>
        <w:t xml:space="preserve"> при условии, что </w:t>
      </w:r>
      <w:r>
        <w:t xml:space="preserve">Вкладчик </w:t>
      </w:r>
      <w:r>
        <w:t xml:space="preserve">обслуживается Банком с использованием</w:t>
      </w:r>
      <w:r>
        <w:t xml:space="preserve"> </w:t>
      </w:r>
      <w:r>
        <w:t xml:space="preserve">системы дистанционного банковского обслуживания «Банк-Клиент»/«Интернет-Клиент»</w:t>
      </w:r>
      <w:r>
        <w:t xml:space="preserve">.</w:t>
      </w:r>
    </w:p>
    <w:p>
      <w:pPr>
        <w:pStyle w:val="BodyTextIndent2"/>
        <w:numPr>
          <w:numId w:val="18"/>
          <w:ilvl w:val="1"/>
        </w:numPr>
        <w:tabs>
          <w:tab w:val="left" w:pos="0" w:leader="none"/>
          <w:tab w:val="left" w:pos="1276" w:leader="none"/>
        </w:tabs>
        <w:ind w:left="0" w:firstLine="709"/>
      </w:pPr>
      <w:r>
        <w:t xml:space="preserve">Все существенные условия </w:t>
      </w:r>
      <w:r>
        <w:t xml:space="preserve">с</w:t>
      </w:r>
      <w:r>
        <w:t xml:space="preserve">делки должны быть согласованы Сторонами </w:t>
      </w:r>
      <w:r>
        <w:rPr>
          <w:color w:val="000000"/>
        </w:rPr>
        <w:t xml:space="preserve">не ранее, чем за 3 рабочих дня до даты размещения депозит</w:t>
      </w:r>
      <w:r>
        <w:rPr>
          <w:color w:val="000000"/>
        </w:rPr>
        <w:t xml:space="preserve">а, согласованной Сторонами, </w:t>
      </w:r>
      <w:r>
        <w:t xml:space="preserve">и не </w:t>
      </w:r>
      <w:r>
        <w:t xml:space="preserve">позднее </w:t>
      </w:r>
      <w:r>
        <w:t xml:space="preserve">___</w:t>
      </w:r>
      <w:r>
        <w:t xml:space="preserve"> час</w:t>
      </w:r>
      <w:r>
        <w:t xml:space="preserve">.</w:t>
      </w:r>
      <w:r>
        <w:t xml:space="preserve"> ___ мин</w:t>
      </w:r>
      <w:r>
        <w:t xml:space="preserve">.</w:t>
      </w:r>
      <w:r>
        <w:t xml:space="preserve"> </w:t>
      </w:r>
      <w:r>
        <w:t xml:space="preserve">_______________ </w:t>
      </w:r>
      <w:r>
        <w:rPr>
          <w:i/>
        </w:rPr>
        <w:t xml:space="preserve">(</w:t>
      </w:r>
      <w:r>
        <w:rPr>
          <w:i/>
        </w:rPr>
        <w:t xml:space="preserve">м</w:t>
      </w:r>
      <w:r>
        <w:rPr>
          <w:i/>
        </w:rPr>
        <w:t xml:space="preserve">естного</w:t>
      </w:r>
      <w:r>
        <w:t xml:space="preserve">/</w:t>
      </w:r>
      <w:r>
        <w:rPr>
          <w:i/>
        </w:rPr>
        <w:t xml:space="preserve">московского)</w:t>
      </w:r>
      <w:r>
        <w:t xml:space="preserve"> времени</w:t>
      </w:r>
      <w:r>
        <w:t xml:space="preserve"> даты размещения </w:t>
      </w:r>
      <w:r>
        <w:t xml:space="preserve">депозита</w:t>
      </w:r>
      <w:r>
        <w:t xml:space="preserve">, </w:t>
      </w:r>
      <w:r>
        <w:t xml:space="preserve">согласованной Сторонами</w:t>
      </w:r>
      <w:r>
        <w:t xml:space="preserve">. </w:t>
      </w:r>
      <w:r>
        <w:t xml:space="preserve">При условии взаимного согласия Сторон </w:t>
      </w:r>
      <w:r>
        <w:t xml:space="preserve">в лице уполномоченных</w:t>
      </w:r>
      <w:r>
        <w:t xml:space="preserve"> лиц</w:t>
      </w:r>
      <w:r>
        <w:t xml:space="preserve"> Сторон </w:t>
      </w:r>
      <w:r>
        <w:t xml:space="preserve">существенные условия </w:t>
      </w:r>
      <w:r>
        <w:t xml:space="preserve">конкретной </w:t>
      </w:r>
      <w:r>
        <w:t xml:space="preserve">с</w:t>
      </w:r>
      <w:r>
        <w:t xml:space="preserve">делки могут быть согласованы Сторонами в более поздние сроки.</w:t>
      </w:r>
    </w:p>
    <w:p>
      <w:pPr>
        <w:pStyle w:val="BodyTextIndent2"/>
        <w:numPr>
          <w:numId w:val="18"/>
          <w:ilvl w:val="1"/>
        </w:numPr>
        <w:tabs>
          <w:tab w:val="left" w:pos="1276" w:leader="none"/>
        </w:tabs>
        <w:ind w:left="0" w:firstLine="708"/>
      </w:pPr>
      <w:r>
        <w:t xml:space="preserve">Банк должен получить </w:t>
      </w:r>
      <w:r>
        <w:t xml:space="preserve">п</w:t>
      </w:r>
      <w:r>
        <w:t xml:space="preserve">одтверждение от Вкладчика </w:t>
      </w:r>
      <w:r>
        <w:t xml:space="preserve">в течение </w:t>
      </w:r>
      <w:r>
        <w:t xml:space="preserve">____</w:t>
      </w:r>
      <w:r>
        <w:t xml:space="preserve"> часов с момента согласования в ходе </w:t>
      </w:r>
      <w:r>
        <w:t xml:space="preserve">телефонных </w:t>
      </w:r>
      <w:r>
        <w:t xml:space="preserve">переговоров всех существенных условий </w:t>
      </w:r>
      <w:r>
        <w:t xml:space="preserve">с</w:t>
      </w:r>
      <w:r>
        <w:t xml:space="preserve">делки</w:t>
      </w:r>
      <w:r>
        <w:t xml:space="preserve">, но</w:t>
      </w:r>
      <w:r>
        <w:t xml:space="preserve"> не позднее ___ час. ___ мин. </w:t>
      </w:r>
      <w:r>
        <w:t xml:space="preserve">_______________ </w:t>
      </w:r>
      <w:r>
        <w:rPr>
          <w:i/>
        </w:rPr>
        <w:t xml:space="preserve">(</w:t>
      </w:r>
      <w:r>
        <w:rPr>
          <w:i/>
        </w:rPr>
        <w:t xml:space="preserve">местного</w:t>
      </w:r>
      <w:r>
        <w:t xml:space="preserve">/</w:t>
      </w:r>
      <w:r>
        <w:rPr>
          <w:i/>
        </w:rPr>
        <w:t xml:space="preserve">московского)</w:t>
      </w:r>
      <w:r>
        <w:t xml:space="preserve"> времени </w:t>
      </w:r>
      <w:r>
        <w:t xml:space="preserve">согласованной Сторонами </w:t>
      </w:r>
      <w:r>
        <w:t xml:space="preserve">даты размещения </w:t>
      </w:r>
      <w:r>
        <w:t xml:space="preserve">депозита</w:t>
      </w:r>
      <w:r>
        <w:t xml:space="preserve">.</w:t>
      </w:r>
    </w:p>
    <w:p>
      <w:pPr>
        <w:pStyle w:val="BodyTextIndent2"/>
        <w:numPr>
          <w:numId w:val="18"/>
          <w:ilvl w:val="1"/>
        </w:numPr>
        <w:tabs>
          <w:tab w:val="left" w:pos="1276" w:leader="none"/>
        </w:tabs>
        <w:ind w:left="0" w:firstLine="708"/>
      </w:pPr>
      <w:r>
        <w:t xml:space="preserve">Банк направляет Вкладчику </w:t>
      </w:r>
      <w:r>
        <w:t xml:space="preserve">п</w:t>
      </w:r>
      <w:r>
        <w:t xml:space="preserve">одтверждение </w:t>
      </w:r>
      <w:r>
        <w:t xml:space="preserve">в течение </w:t>
      </w:r>
      <w:r>
        <w:t xml:space="preserve">____</w:t>
      </w:r>
      <w:r>
        <w:t xml:space="preserve"> </w:t>
      </w:r>
      <w:r>
        <w:rPr>
          <w:i/>
        </w:rPr>
        <w:t xml:space="preserve">(часов, рабочих дней)</w:t>
      </w:r>
      <w:r>
        <w:t xml:space="preserve"> с момента получения </w:t>
      </w:r>
      <w:r>
        <w:t xml:space="preserve">п</w:t>
      </w:r>
      <w:r>
        <w:t xml:space="preserve">одтверждения от Вкладчика, но </w:t>
      </w:r>
      <w:r>
        <w:t xml:space="preserve">не позднее</w:t>
      </w:r>
      <w:r>
        <w:t xml:space="preserve"> </w:t>
      </w:r>
      <w:r>
        <w:t xml:space="preserve">___ час. ___ мин</w:t>
      </w:r>
      <w:r>
        <w:t xml:space="preserve">.</w:t>
      </w:r>
      <w:r>
        <w:t xml:space="preserve"> </w:t>
      </w:r>
      <w:r>
        <w:t xml:space="preserve">_______________ </w:t>
      </w:r>
      <w:r>
        <w:rPr>
          <w:i/>
        </w:rPr>
        <w:t xml:space="preserve">(</w:t>
      </w:r>
      <w:r>
        <w:rPr>
          <w:i/>
        </w:rPr>
        <w:t xml:space="preserve">местного</w:t>
      </w:r>
      <w:r>
        <w:t xml:space="preserve">/</w:t>
      </w:r>
      <w:r>
        <w:rPr>
          <w:i/>
        </w:rPr>
        <w:t xml:space="preserve">московского)</w:t>
      </w:r>
      <w:r>
        <w:t xml:space="preserve"> времени </w:t>
      </w:r>
      <w:r>
        <w:t xml:space="preserve">согласованной Сторонами </w:t>
      </w:r>
      <w:r>
        <w:t xml:space="preserve">даты размещения </w:t>
      </w:r>
      <w:r>
        <w:t xml:space="preserve">депозита</w:t>
      </w:r>
      <w:r>
        <w:t xml:space="preserve">.</w:t>
      </w:r>
    </w:p>
    <w:p>
      <w:pPr>
        <w:pStyle w:val="BodyTextIndent2"/>
        <w:numPr>
          <w:numId w:val="18"/>
          <w:ilvl w:val="1"/>
        </w:numPr>
        <w:tabs>
          <w:tab w:val="left" w:pos="1276" w:leader="none"/>
        </w:tabs>
        <w:ind w:left="0" w:firstLine="708"/>
      </w:pPr>
      <w:r>
        <w:rPr>
          <w:bCs/>
        </w:rPr>
        <w:t xml:space="preserve">В случае если дата размещения </w:t>
      </w:r>
      <w:r>
        <w:rPr>
          <w:bCs/>
        </w:rPr>
        <w:t xml:space="preserve">депозита</w:t>
      </w:r>
      <w:r>
        <w:rPr>
          <w:bCs/>
        </w:rPr>
        <w:t xml:space="preserve"> </w:t>
      </w:r>
      <w:r>
        <w:rPr>
          <w:bCs/>
        </w:rPr>
        <w:t xml:space="preserve">приходится на пятницу или предпраздничный день</w:t>
      </w:r>
      <w:r>
        <w:rPr>
          <w:bCs/>
        </w:rPr>
        <w:t xml:space="preserve">, то </w:t>
      </w:r>
      <w:r>
        <w:rPr>
          <w:bCs/>
        </w:rPr>
        <w:t xml:space="preserve">время</w:t>
      </w:r>
      <w:r>
        <w:rPr>
          <w:bCs/>
        </w:rPr>
        <w:t xml:space="preserve">, указанное в часах и минутах </w:t>
      </w:r>
      <w:r>
        <w:rPr>
          <w:bCs/>
        </w:rPr>
        <w:t xml:space="preserve">в пунктах 3.</w:t>
      </w:r>
      <w:r>
        <w:rPr>
          <w:bCs/>
        </w:rPr>
        <w:t xml:space="preserve">6</w:t>
      </w:r>
      <w:r>
        <w:rPr>
          <w:bCs/>
        </w:rPr>
        <w:t xml:space="preserve">-3.</w:t>
      </w:r>
      <w:r>
        <w:rPr>
          <w:bCs/>
        </w:rPr>
        <w:t xml:space="preserve">8</w:t>
      </w:r>
      <w:r>
        <w:rPr>
          <w:bCs/>
        </w:rPr>
        <w:t xml:space="preserve"> настоящего Договора</w:t>
      </w:r>
      <w:r>
        <w:rPr>
          <w:bCs/>
        </w:rPr>
        <w:t xml:space="preserve"> уменьшается на соответствующее сокращение рабочего времени Банка</w:t>
      </w:r>
      <w:r>
        <w:rPr>
          <w:bCs/>
        </w:rPr>
        <w:t xml:space="preserve"> в пятницу или предпраздничный день.</w:t>
      </w:r>
    </w:p>
    <w:p>
      <w:pPr>
        <w:pStyle w:val="BodyTextIndent2"/>
        <w:numPr>
          <w:numId w:val="18"/>
          <w:ilvl w:val="1"/>
        </w:numPr>
        <w:tabs>
          <w:tab w:val="left" w:pos="1276" w:leader="none"/>
        </w:tabs>
        <w:ind w:left="0" w:firstLine="708"/>
      </w:pPr>
      <w:r>
        <w:t xml:space="preserve">В</w:t>
      </w:r>
      <w:r>
        <w:t xml:space="preserve"> зависимости от согласованного Сторонами способа оформления </w:t>
      </w:r>
      <w:r>
        <w:t xml:space="preserve">п</w:t>
      </w:r>
      <w:r>
        <w:t xml:space="preserve">одтверждения </w:t>
      </w:r>
      <w:r>
        <w:t xml:space="preserve">с</w:t>
      </w:r>
      <w:r>
        <w:t xml:space="preserve">ущественные условия </w:t>
      </w:r>
      <w:r>
        <w:t xml:space="preserve">с</w:t>
      </w:r>
      <w:r>
        <w:t xml:space="preserve">делки считаются согласованными </w:t>
      </w:r>
      <w:r>
        <w:t xml:space="preserve">с момента</w:t>
      </w:r>
      <w:r>
        <w:t xml:space="preserve"> выполнения одного из следующих условий</w:t>
      </w:r>
      <w:r>
        <w:t xml:space="preserve">:</w:t>
      </w:r>
    </w:p>
    <w:p>
      <w:pPr>
        <w:pStyle w:val="BodyTextIndent2"/>
        <w:tabs>
          <w:tab w:val="left" w:pos="1276" w:leader="none"/>
        </w:tabs>
        <w:ind w:firstLine="0"/>
      </w:pPr>
      <w:r>
        <w:t xml:space="preserve">- подписания Сторонами </w:t>
      </w:r>
      <w:r>
        <w:t xml:space="preserve">п</w:t>
      </w:r>
      <w:r>
        <w:t xml:space="preserve">одтверждения на бумажном носителе с проставлением на нем оттисков печатей Сторон, в случае оформления </w:t>
      </w:r>
      <w:r>
        <w:t xml:space="preserve">п</w:t>
      </w:r>
      <w:r>
        <w:t xml:space="preserve">одтверждения путем составления одного документа;</w:t>
      </w:r>
    </w:p>
    <w:p>
      <w:pPr>
        <w:pStyle w:val="BodyTextIndent2"/>
        <w:tabs>
          <w:tab w:val="left" w:pos="1276" w:leader="none"/>
        </w:tabs>
        <w:ind w:firstLine="0"/>
      </w:pPr>
      <w:r>
        <w:t xml:space="preserve">-</w:t>
      </w:r>
      <w:r>
        <w:t xml:space="preserve"> получения Вкладчиком, направившим в Банк </w:t>
      </w:r>
      <w:r>
        <w:t xml:space="preserve">п</w:t>
      </w:r>
      <w:r>
        <w:t xml:space="preserve">одтверждение </w:t>
      </w:r>
      <w:r>
        <w:t xml:space="preserve">в срок, установленный пунктом 3.</w:t>
      </w:r>
      <w:r>
        <w:t xml:space="preserve">7</w:t>
      </w:r>
      <w:r>
        <w:t xml:space="preserve"> настоящего Договора</w:t>
      </w:r>
      <w:r>
        <w:t xml:space="preserve">,</w:t>
      </w:r>
      <w:r>
        <w:t xml:space="preserve"> </w:t>
      </w:r>
      <w:r>
        <w:t xml:space="preserve">п</w:t>
      </w:r>
      <w:r>
        <w:t xml:space="preserve">одтверждения от Банка</w:t>
      </w:r>
      <w:r>
        <w:t xml:space="preserve"> в срок, установленный пунктом 3.</w:t>
      </w:r>
      <w:r>
        <w:t xml:space="preserve">8</w:t>
      </w:r>
      <w:r>
        <w:t xml:space="preserve"> настоящего Договора</w:t>
      </w:r>
      <w:r>
        <w:t xml:space="preserve"> в случае оформления </w:t>
      </w:r>
      <w:r>
        <w:t xml:space="preserve">п</w:t>
      </w:r>
      <w:r>
        <w:t xml:space="preserve">одтверждений путем обмена ими </w:t>
      </w:r>
      <w:r>
        <w:t xml:space="preserve">с использованием системы ДБО</w:t>
      </w:r>
      <w:r>
        <w:t xml:space="preserve">/факсимильной связи</w:t>
      </w:r>
      <w:r>
        <w:t xml:space="preserve">/электронной почты</w:t>
      </w:r>
      <w:r>
        <w:t xml:space="preserve">.</w:t>
      </w:r>
    </w:p>
    <w:p>
      <w:pPr>
        <w:pStyle w:val="BodyTextIndent2"/>
        <w:numPr>
          <w:numId w:val="18"/>
          <w:ilvl w:val="1"/>
        </w:numPr>
        <w:tabs>
          <w:tab w:val="left" w:pos="1134" w:leader="none"/>
          <w:tab w:val="left" w:pos="1276" w:leader="none"/>
          <w:tab w:val="left" w:pos="1701" w:leader="none"/>
        </w:tabs>
        <w:ind w:left="0" w:firstLine="708"/>
      </w:pPr>
      <w:r>
        <w:t xml:space="preserve">Сделка считается заключенной с момента зачисления денежных средств в сумме </w:t>
      </w:r>
      <w:r>
        <w:rPr>
          <w:lang w:val="ru-RU"/>
        </w:rPr>
        <w:t xml:space="preserve">первоначального взноса</w:t>
      </w:r>
      <w:r>
        <w:t xml:space="preserve"> </w:t>
      </w:r>
      <w:r>
        <w:t xml:space="preserve">в согласованную Сторонами дату размещения </w:t>
      </w:r>
      <w:r>
        <w:t xml:space="preserve">депозита</w:t>
      </w:r>
      <w:r>
        <w:t xml:space="preserve"> </w:t>
      </w:r>
      <w:r>
        <w:t xml:space="preserve">на счет по депозиту Вкладчика, открытый и указанный Банком в </w:t>
      </w:r>
      <w:r>
        <w:t xml:space="preserve">п</w:t>
      </w:r>
      <w:r>
        <w:t xml:space="preserve">одтверждении.</w:t>
      </w:r>
    </w:p>
    <w:p>
      <w:pPr>
        <w:pStyle w:val="BodyTextIndent2"/>
        <w:numPr>
          <w:numId w:val="18"/>
          <w:ilvl w:val="1"/>
        </w:numPr>
        <w:tabs>
          <w:tab w:val="left" w:pos="1134" w:leader="none"/>
          <w:tab w:val="left" w:pos="1276" w:leader="none"/>
        </w:tabs>
        <w:ind w:left="0" w:firstLine="709"/>
      </w:pPr>
      <w:r>
        <w:t xml:space="preserve">Обмен между Сторонами </w:t>
      </w:r>
      <w:r>
        <w:t xml:space="preserve">п</w:t>
      </w:r>
      <w:r>
        <w:t xml:space="preserve">одтверждени</w:t>
      </w:r>
      <w:r>
        <w:t xml:space="preserve">ями</w:t>
      </w:r>
      <w:r>
        <w:t xml:space="preserve"> </w:t>
      </w:r>
      <w:r>
        <w:t xml:space="preserve">с использованием</w:t>
      </w:r>
      <w:r>
        <w:t xml:space="preserve"> </w:t>
      </w:r>
      <w:r>
        <w:t xml:space="preserve">факсимильной связи</w:t>
      </w:r>
      <w:r>
        <w:t xml:space="preserve">/электронной почты</w:t>
      </w:r>
      <w:r>
        <w:t xml:space="preserve"> осуществляется в следующем порядке:</w:t>
      </w:r>
    </w:p>
    <w:p>
      <w:pPr>
        <w:pStyle w:val="BodyTextIndent2"/>
        <w:numPr>
          <w:numId w:val="18"/>
          <w:ilvl w:val="2"/>
        </w:numPr>
        <w:tabs>
          <w:tab w:val="left" w:pos="1134" w:leader="none"/>
          <w:tab w:val="left" w:pos="1276" w:leader="none"/>
        </w:tabs>
        <w:ind w:left="0" w:firstLine="709"/>
      </w:pPr>
      <w:r>
        <w:t xml:space="preserve">По итогам т</w:t>
      </w:r>
      <w:r>
        <w:t xml:space="preserve">елефонных переговоров Вкладчик </w:t>
      </w:r>
      <w:r>
        <w:t xml:space="preserve">направ</w:t>
      </w:r>
      <w:r>
        <w:t xml:space="preserve">ляет</w:t>
      </w:r>
      <w:r>
        <w:t xml:space="preserve"> </w:t>
      </w:r>
      <w:r>
        <w:t xml:space="preserve">с использованием факсимильной связи</w:t>
      </w:r>
      <w:r>
        <w:t xml:space="preserve">/электронной почты</w:t>
      </w:r>
      <w:r>
        <w:t xml:space="preserve"> </w:t>
      </w:r>
      <w:r>
        <w:t xml:space="preserve">в Банк</w:t>
      </w:r>
      <w:r>
        <w:t xml:space="preserve"> </w:t>
      </w:r>
      <w:r>
        <w:t xml:space="preserve">п</w:t>
      </w:r>
      <w:r>
        <w:t xml:space="preserve">одтверждение </w:t>
      </w:r>
      <w:r>
        <w:t xml:space="preserve">по форме Приложения 1 к настоящему Договору</w:t>
      </w:r>
      <w:r>
        <w:t xml:space="preserve">, подписанное уполномоченным лицом Вкладчика</w:t>
      </w:r>
      <w:r>
        <w:t xml:space="preserve"> с проставленным оттиском печати Вкладчика</w:t>
      </w:r>
      <w:r>
        <w:t xml:space="preserve">,</w:t>
      </w:r>
      <w:r>
        <w:t xml:space="preserve"> </w:t>
      </w:r>
      <w:r>
        <w:t xml:space="preserve">по номеру факса и с номера факса</w:t>
      </w:r>
      <w:r>
        <w:t xml:space="preserve">/на адрес </w:t>
      </w:r>
      <w:r>
        <w:t xml:space="preserve">корпоративной </w:t>
      </w:r>
      <w:r>
        <w:t xml:space="preserve">электронной почты</w:t>
      </w:r>
      <w:r>
        <w:t xml:space="preserve"> и с адреса </w:t>
      </w:r>
      <w:r>
        <w:t xml:space="preserve">корпоративной </w:t>
      </w:r>
      <w:r>
        <w:t xml:space="preserve">электронной почты</w:t>
      </w:r>
      <w:r>
        <w:t xml:space="preserve">, указанны</w:t>
      </w:r>
      <w:r>
        <w:t xml:space="preserve">м</w:t>
      </w:r>
      <w:r>
        <w:t xml:space="preserve"> </w:t>
      </w:r>
      <w:r>
        <w:t xml:space="preserve">Сторонами </w:t>
      </w:r>
      <w:r>
        <w:t xml:space="preserve">в Приложении 2 к настоящему Договору.</w:t>
      </w:r>
    </w:p>
    <w:p>
      <w:pPr>
        <w:pStyle w:val="BodyTextIndent2"/>
        <w:tabs>
          <w:tab w:val="left" w:pos="1134" w:leader="none"/>
          <w:tab w:val="left" w:pos="1276" w:leader="none"/>
        </w:tabs>
        <w:ind w:firstLine="709"/>
      </w:pPr>
      <w:r>
        <w:t xml:space="preserve">В случае если условия, указанные Вкладчиком в </w:t>
      </w:r>
      <w:r>
        <w:t xml:space="preserve">п</w:t>
      </w:r>
      <w:r>
        <w:t xml:space="preserve">одтверждении, соответствуют условиям, согласованным Сторонами в ходе телефонных переговоров, </w:t>
      </w:r>
      <w:r>
        <w:t xml:space="preserve">уполномоченн</w:t>
      </w:r>
      <w:r>
        <w:t xml:space="preserve">ое</w:t>
      </w:r>
      <w:r>
        <w:t xml:space="preserve"> </w:t>
      </w:r>
      <w:r>
        <w:t xml:space="preserve">лицо</w:t>
      </w:r>
      <w:r>
        <w:t xml:space="preserve"> Банка подписывает полученное от Вкладчика с использованием факсимильной связи</w:t>
      </w:r>
      <w:r>
        <w:t xml:space="preserve">/электронной почты</w:t>
      </w:r>
      <w:r>
        <w:t xml:space="preserve"> </w:t>
      </w:r>
      <w:r>
        <w:t xml:space="preserve">п</w:t>
      </w:r>
      <w:r>
        <w:t xml:space="preserve">одтверждение</w:t>
      </w:r>
      <w:r>
        <w:t xml:space="preserve">.</w:t>
      </w:r>
    </w:p>
    <w:p>
      <w:pPr>
        <w:pStyle w:val="BodyTextIndent2"/>
        <w:tabs>
          <w:tab w:val="left" w:pos="1134" w:leader="none"/>
          <w:tab w:val="left" w:pos="1276" w:leader="none"/>
        </w:tabs>
        <w:ind w:firstLine="709"/>
      </w:pPr>
      <w:r>
        <w:t xml:space="preserve">Д</w:t>
      </w:r>
      <w:r>
        <w:t xml:space="preserve">ля учета средств, размещенных </w:t>
      </w:r>
      <w:r>
        <w:rPr>
          <w:lang w:val="ru-RU"/>
        </w:rPr>
        <w:t xml:space="preserve">на специальном</w:t>
      </w:r>
      <w:r>
        <w:t xml:space="preserve"> </w:t>
      </w:r>
      <w:r>
        <w:t xml:space="preserve">депозите</w:t>
      </w:r>
      <w:r>
        <w:t xml:space="preserve">, </w:t>
      </w:r>
      <w:r>
        <w:t xml:space="preserve">Банк открывает Вкладчику счет по депозиту, номер которого указывается Банком в </w:t>
      </w:r>
      <w:r>
        <w:t xml:space="preserve">п</w:t>
      </w:r>
      <w:r>
        <w:t xml:space="preserve">одтверждении.</w:t>
      </w:r>
    </w:p>
    <w:p>
      <w:pPr>
        <w:pStyle w:val="BodyTextIndent2"/>
        <w:tabs>
          <w:tab w:val="left" w:pos="1134" w:leader="none"/>
          <w:tab w:val="left" w:pos="1276" w:leader="none"/>
        </w:tabs>
        <w:ind w:firstLine="709"/>
      </w:pPr>
      <w:r>
        <w:t xml:space="preserve">Подтверждение направляется Банком </w:t>
      </w:r>
      <w:r>
        <w:t xml:space="preserve">Вкладчику с использованием факсимильной связи</w:t>
      </w:r>
      <w:r>
        <w:t xml:space="preserve">/электронной почты</w:t>
      </w:r>
      <w:r>
        <w:t xml:space="preserve"> по номеру факса и с номера факса</w:t>
      </w:r>
      <w:r>
        <w:t xml:space="preserve">/на адрес </w:t>
      </w:r>
      <w:r>
        <w:t xml:space="preserve">корпоративной </w:t>
      </w:r>
      <w:r>
        <w:t xml:space="preserve">электронной почты и с адреса </w:t>
      </w:r>
      <w:r>
        <w:t xml:space="preserve">корпоративной </w:t>
      </w:r>
      <w:r>
        <w:t xml:space="preserve">электронной почты</w:t>
      </w:r>
      <w:r>
        <w:t xml:space="preserve">, указанным Сторонами в Приложении 2 к настоящему Договору.</w:t>
      </w:r>
    </w:p>
    <w:p>
      <w:pPr>
        <w:pStyle w:val="BodyTextIndent2"/>
        <w:numPr>
          <w:numId w:val="18"/>
          <w:ilvl w:val="2"/>
        </w:numPr>
        <w:tabs>
          <w:tab w:val="left" w:pos="1134" w:leader="none"/>
          <w:tab w:val="left" w:pos="1276" w:leader="none"/>
        </w:tabs>
        <w:ind w:left="0" w:firstLine="709"/>
      </w:pPr>
      <w:r>
        <w:t xml:space="preserve">Стороны подтверждают, что </w:t>
      </w:r>
      <w:r>
        <w:t xml:space="preserve">п</w:t>
      </w:r>
      <w:r>
        <w:t xml:space="preserve">одтверждение, оформленное и подписанное уполномоченным</w:t>
      </w:r>
      <w:r>
        <w:t xml:space="preserve"> лицом </w:t>
      </w:r>
      <w:r>
        <w:t xml:space="preserve">Стороны-отправителя, направленное с использованием факсимильной связи с номера </w:t>
      </w:r>
      <w:r>
        <w:t xml:space="preserve">факса </w:t>
      </w:r>
      <w:r>
        <w:t xml:space="preserve">Стороны-отправителя и полученное Стороной-получателем на номер </w:t>
      </w:r>
      <w:r>
        <w:t xml:space="preserve">факса </w:t>
      </w:r>
      <w:r>
        <w:t xml:space="preserve">Стороны-получателя, указанные в Приложении 2 к настоящему Договору, достоверно подтверждает Стороне-получателю, что </w:t>
      </w:r>
      <w:r>
        <w:t xml:space="preserve">п</w:t>
      </w:r>
      <w:r>
        <w:t xml:space="preserve">одтверждение исходит от Стороны-отправителя по настоящему Договору.</w:t>
      </w:r>
    </w:p>
    <w:p>
      <w:pPr>
        <w:pStyle w:val="BodyTextIndent2"/>
        <w:tabs>
          <w:tab w:val="left" w:pos="709" w:leader="none"/>
          <w:tab w:val="left" w:pos="1134" w:leader="none"/>
        </w:tabs>
        <w:ind w:firstLine="0"/>
      </w:pPr>
      <w:r>
        <w:tab/>
      </w:r>
      <w:r>
        <w:t xml:space="preserve">Стороны подтверждают, что </w:t>
      </w:r>
      <w:r>
        <w:t xml:space="preserve">п</w:t>
      </w:r>
      <w:r>
        <w:t xml:space="preserve">одтверждени</w:t>
      </w:r>
      <w:r>
        <w:t xml:space="preserve">е</w:t>
      </w:r>
      <w:r>
        <w:t xml:space="preserve">, оформленно</w:t>
      </w:r>
      <w:r>
        <w:t xml:space="preserve">е</w:t>
      </w:r>
      <w:r>
        <w:t xml:space="preserve"> и подписанно</w:t>
      </w:r>
      <w:r>
        <w:t xml:space="preserve">е</w:t>
      </w:r>
      <w:r>
        <w:t xml:space="preserve"> уполномоченным лицом Стороны-отправителя, направленное с использованием </w:t>
      </w:r>
      <w:r>
        <w:t xml:space="preserve">электронной почты</w:t>
      </w:r>
      <w:r>
        <w:t xml:space="preserve"> с </w:t>
      </w:r>
      <w:r>
        <w:t xml:space="preserve">адреса </w:t>
      </w:r>
      <w:r>
        <w:t xml:space="preserve">корпоративной </w:t>
      </w:r>
      <w:r>
        <w:t xml:space="preserve">электронной почты</w:t>
      </w:r>
      <w:r>
        <w:t xml:space="preserve"> Стороны-отправителя и полученное Стороной-получателем на </w:t>
      </w:r>
      <w:r>
        <w:t xml:space="preserve">адрес </w:t>
      </w:r>
      <w:r>
        <w:t xml:space="preserve">корпоративной </w:t>
      </w:r>
      <w:r>
        <w:t xml:space="preserve">электронной почты </w:t>
      </w:r>
      <w:r>
        <w:t xml:space="preserve">Стороны-получателя, указанные в Приложении 2 к настоящему Договору, достоверно подтверждает Стороне-получателю, что </w:t>
      </w:r>
      <w:r>
        <w:t xml:space="preserve">п</w:t>
      </w:r>
      <w:r>
        <w:t xml:space="preserve">одтверждение исходит от Стороны-отправителя по настоящему Договору.</w:t>
      </w:r>
    </w:p>
    <w:p>
      <w:pPr>
        <w:pStyle w:val="BodyTextIndent2"/>
        <w:numPr>
          <w:numId w:val="18"/>
          <w:ilvl w:val="2"/>
        </w:numPr>
        <w:tabs>
          <w:tab w:val="left" w:pos="1134" w:leader="none"/>
          <w:tab w:val="left" w:pos="1276" w:leader="none"/>
        </w:tabs>
        <w:ind w:left="0" w:firstLine="709"/>
      </w:pPr>
      <w:r>
        <w:t xml:space="preserve">Стороны признают юридическую силу </w:t>
      </w:r>
      <w:r>
        <w:t xml:space="preserve">п</w:t>
      </w:r>
      <w:r>
        <w:t xml:space="preserve">одтверждений</w:t>
      </w:r>
      <w:r>
        <w:t xml:space="preserve">, обмен которыми осуществлен Сторонами с использованием факсимильной связи</w:t>
      </w:r>
      <w:r>
        <w:t xml:space="preserve">/электронной почты</w:t>
      </w:r>
      <w:r>
        <w:t xml:space="preserve"> в соответствии с настоящим Договором, равной юридической силе оригинала </w:t>
      </w:r>
      <w:r>
        <w:t xml:space="preserve">п</w:t>
      </w:r>
      <w:r>
        <w:t xml:space="preserve">одтверждения на бумажном носителе, подписанного собственноручными подписями уполномоченных лиц и скрепленных печатями Сторон</w:t>
      </w:r>
      <w:r>
        <w:t xml:space="preserve">.</w:t>
      </w:r>
    </w:p>
    <w:p>
      <w:pPr>
        <w:pStyle w:val="BodyTextIndent2"/>
        <w:numPr>
          <w:numId w:val="18"/>
          <w:ilvl w:val="1"/>
        </w:numPr>
        <w:tabs>
          <w:tab w:val="left" w:pos="709" w:leader="none"/>
          <w:tab w:val="left" w:pos="1276" w:leader="none"/>
        </w:tabs>
        <w:ind w:left="0" w:firstLine="709"/>
      </w:pPr>
      <w:r>
        <w:t xml:space="preserve">В случае если условия, </w:t>
      </w:r>
      <w:r>
        <w:t xml:space="preserve">указанные Стороной/Сторонами в </w:t>
      </w:r>
      <w:r>
        <w:t xml:space="preserve">п</w:t>
      </w:r>
      <w:r>
        <w:t xml:space="preserve">одтверждении, переданном с использованием </w:t>
      </w:r>
      <w:r>
        <w:t xml:space="preserve">системы ДБО</w:t>
      </w:r>
      <w:r>
        <w:t xml:space="preserve">, или в</w:t>
      </w:r>
      <w:r>
        <w:t xml:space="preserve"> </w:t>
      </w:r>
      <w:r>
        <w:t xml:space="preserve">п</w:t>
      </w:r>
      <w:r>
        <w:t xml:space="preserve">одтверждении</w:t>
      </w:r>
      <w:r>
        <w:t xml:space="preserve">, переданном с использованием факсимильной связи</w:t>
      </w:r>
      <w:r>
        <w:t xml:space="preserve">/электронной почты</w:t>
      </w:r>
      <w:r>
        <w:t xml:space="preserve">, или</w:t>
      </w:r>
      <w:r>
        <w:t xml:space="preserve"> в </w:t>
      </w:r>
      <w:r>
        <w:t xml:space="preserve">оригинал</w:t>
      </w:r>
      <w:r>
        <w:t xml:space="preserve">е</w:t>
      </w:r>
      <w:r>
        <w:t xml:space="preserve"> </w:t>
      </w:r>
      <w:r>
        <w:t xml:space="preserve">п</w:t>
      </w:r>
      <w:r>
        <w:t xml:space="preserve">одтверждения, удостоверенно</w:t>
      </w:r>
      <w:r>
        <w:t xml:space="preserve">м</w:t>
      </w:r>
      <w:r>
        <w:t xml:space="preserve"> подписями уполномоченных лиц Сторон</w:t>
      </w:r>
      <w:r>
        <w:t xml:space="preserve">ы/Сторон</w:t>
      </w:r>
      <w:r>
        <w:t xml:space="preserve"> и скрепленно</w:t>
      </w:r>
      <w:r>
        <w:t xml:space="preserve">м</w:t>
      </w:r>
      <w:r>
        <w:t xml:space="preserve"> оттисками печатей </w:t>
      </w:r>
      <w:r>
        <w:t xml:space="preserve">Стороны/</w:t>
      </w:r>
      <w:r>
        <w:t xml:space="preserve">Сторон</w:t>
      </w:r>
      <w:r>
        <w:t xml:space="preserve">, </w:t>
      </w:r>
      <w:r>
        <w:t xml:space="preserve">не соответствуют условиям, согласованным Сторонами в ходе телефонных переговоров, </w:t>
      </w:r>
      <w:r>
        <w:t xml:space="preserve">Сторона</w:t>
      </w:r>
      <w:r>
        <w:t xml:space="preserve">, обнаружившая ошибку,</w:t>
      </w:r>
      <w:r>
        <w:t xml:space="preserve"> незамедлительно после обнаружения ошибки сообщает об этом </w:t>
      </w:r>
      <w:r>
        <w:t xml:space="preserve">другой Стороне</w:t>
      </w:r>
      <w:r>
        <w:t xml:space="preserve"> </w:t>
      </w:r>
      <w:r>
        <w:rPr>
          <w:bCs/>
        </w:rPr>
        <w:t xml:space="preserve">любым доступным способом (с использованием</w:t>
      </w:r>
      <w:r>
        <w:rPr>
          <w:bCs/>
        </w:rPr>
        <w:t xml:space="preserve"> телефонной,</w:t>
      </w:r>
      <w:r>
        <w:rPr>
          <w:bCs/>
        </w:rPr>
        <w:t xml:space="preserve"> факсимильной связи, </w:t>
      </w:r>
      <w:r>
        <w:rPr>
          <w:bCs/>
        </w:rPr>
        <w:t xml:space="preserve">электронной почты</w:t>
      </w:r>
      <w:r>
        <w:rPr>
          <w:bCs/>
        </w:rPr>
        <w:t xml:space="preserve"> или системы ДБО</w:t>
      </w:r>
      <w:r>
        <w:rPr>
          <w:bCs/>
        </w:rPr>
        <w:t xml:space="preserve">).</w:t>
      </w:r>
    </w:p>
    <w:p>
      <w:pPr>
        <w:pStyle w:val="BodyTextIndent2"/>
        <w:tabs>
          <w:tab w:val="left" w:pos="709" w:leader="none"/>
          <w:tab w:val="left" w:pos="1276" w:leader="none"/>
        </w:tabs>
        <w:ind w:firstLine="709"/>
      </w:pPr>
      <w:r>
        <w:t xml:space="preserve">Сторона, направившая некорректное </w:t>
      </w:r>
      <w:r>
        <w:t xml:space="preserve">п</w:t>
      </w:r>
      <w:r>
        <w:t xml:space="preserve">одтверждение</w:t>
      </w:r>
      <w:r>
        <w:t xml:space="preserve">,</w:t>
      </w:r>
      <w:r>
        <w:t xml:space="preserve"> направляет исправленное </w:t>
      </w:r>
      <w:r>
        <w:t xml:space="preserve">п</w:t>
      </w:r>
      <w:r>
        <w:t xml:space="preserve">одтверждение</w:t>
      </w:r>
      <w:r>
        <w:rPr>
          <w:bCs/>
        </w:rPr>
        <w:t xml:space="preserve"> с корректными условиями </w:t>
      </w:r>
      <w:r>
        <w:rPr>
          <w:bCs/>
        </w:rPr>
        <w:t xml:space="preserve">с</w:t>
      </w:r>
      <w:r>
        <w:rPr>
          <w:bCs/>
        </w:rPr>
        <w:t xml:space="preserve">делки </w:t>
      </w:r>
      <w:r>
        <w:rPr>
          <w:bCs/>
        </w:rPr>
        <w:t xml:space="preserve">в адрес другой Стороны с испо</w:t>
      </w:r>
      <w:r>
        <w:rPr>
          <w:bCs/>
        </w:rPr>
        <w:t xml:space="preserve">льзованием согласованного способа обмена </w:t>
      </w:r>
      <w:r>
        <w:rPr>
          <w:bCs/>
        </w:rPr>
        <w:t xml:space="preserve">п</w:t>
      </w:r>
      <w:r>
        <w:rPr>
          <w:bCs/>
        </w:rPr>
        <w:t xml:space="preserve">одтверждени</w:t>
      </w:r>
      <w:r>
        <w:rPr>
          <w:bCs/>
        </w:rPr>
        <w:t xml:space="preserve">ями</w:t>
      </w:r>
      <w:r>
        <w:rPr>
          <w:bCs/>
        </w:rPr>
        <w:t xml:space="preserve"> </w:t>
      </w:r>
      <w:r>
        <w:t xml:space="preserve">в возможно короткие сроки, но не позднее </w:t>
      </w:r>
      <w:r>
        <w:t xml:space="preserve">времени, установленного </w:t>
      </w:r>
      <w:r>
        <w:t xml:space="preserve">для каждой из Сторон </w:t>
      </w:r>
      <w:r>
        <w:t xml:space="preserve">пункт</w:t>
      </w:r>
      <w:r>
        <w:t xml:space="preserve">ами</w:t>
      </w:r>
      <w:r>
        <w:t xml:space="preserve"> 3.7</w:t>
      </w:r>
      <w:r>
        <w:t xml:space="preserve"> и 3.8</w:t>
      </w:r>
      <w:r>
        <w:t xml:space="preserve"> настоящего Договора</w:t>
      </w:r>
      <w:r>
        <w:t xml:space="preserve">.</w:t>
      </w:r>
    </w:p>
    <w:p>
      <w:pPr>
        <w:pStyle w:val="BodyTextIndent2"/>
        <w:numPr>
          <w:numId w:val="18"/>
          <w:ilvl w:val="1"/>
        </w:numPr>
        <w:tabs>
          <w:tab w:val="left" w:pos="709" w:leader="none"/>
          <w:tab w:val="left" w:pos="1276" w:leader="none"/>
        </w:tabs>
        <w:ind w:left="0" w:firstLine="568"/>
      </w:pPr>
      <w:r>
        <w:t xml:space="preserve">В случае если условия, указанные </w:t>
      </w:r>
      <w:r>
        <w:t xml:space="preserve">Стороной</w:t>
      </w:r>
      <w:r>
        <w:t xml:space="preserve"> в исправленном </w:t>
      </w:r>
      <w:r>
        <w:t xml:space="preserve">п</w:t>
      </w:r>
      <w:r>
        <w:t xml:space="preserve">одтверждении</w:t>
      </w:r>
      <w:r>
        <w:t xml:space="preserve">,</w:t>
      </w:r>
      <w:r>
        <w:t xml:space="preserve"> не соответствуют условиям, согласованным Сторонами в ходе телефонных переговоров, а также при получении </w:t>
      </w:r>
      <w:r>
        <w:t xml:space="preserve">каждой из Сторон</w:t>
      </w:r>
      <w:r>
        <w:t xml:space="preserve"> </w:t>
      </w:r>
      <w:r>
        <w:t xml:space="preserve">п</w:t>
      </w:r>
      <w:r>
        <w:t xml:space="preserve">одтверждени</w:t>
      </w:r>
      <w:r>
        <w:t xml:space="preserve">я </w:t>
      </w:r>
      <w:r>
        <w:t xml:space="preserve">позже времени, установленного </w:t>
      </w:r>
      <w:r>
        <w:t xml:space="preserve">для каждой из Сторон</w:t>
      </w:r>
      <w:r>
        <w:t xml:space="preserve"> </w:t>
      </w:r>
      <w:r>
        <w:t xml:space="preserve">пункт</w:t>
      </w:r>
      <w:r>
        <w:t xml:space="preserve">ами</w:t>
      </w:r>
      <w:r>
        <w:t xml:space="preserve"> 3.</w:t>
      </w:r>
      <w:r>
        <w:t xml:space="preserve">7</w:t>
      </w:r>
      <w:r>
        <w:t xml:space="preserve"> и 3.</w:t>
      </w:r>
      <w:r>
        <w:t xml:space="preserve">8</w:t>
      </w:r>
      <w:r>
        <w:t xml:space="preserve"> настоящего Договора, </w:t>
      </w:r>
      <w:r>
        <w:t xml:space="preserve">условия </w:t>
      </w:r>
      <w:r>
        <w:t xml:space="preserve">с</w:t>
      </w:r>
      <w:r>
        <w:t xml:space="preserve">делки считаются несогласованными </w:t>
      </w:r>
      <w:r>
        <w:t xml:space="preserve">вне зависимости от факта перевода Вкладчиком Банку суммы денежных средств</w:t>
      </w:r>
      <w:r>
        <w:t xml:space="preserve">, </w:t>
      </w:r>
      <w:r>
        <w:t xml:space="preserve">о чем </w:t>
      </w:r>
      <w:r>
        <w:t xml:space="preserve">Сторона, обнаружившая ошибку,</w:t>
      </w:r>
      <w:r>
        <w:t xml:space="preserve"> сообщает </w:t>
      </w:r>
      <w:r>
        <w:t xml:space="preserve">другой Стороне</w:t>
      </w:r>
      <w:r>
        <w:t xml:space="preserve"> любым доступным способом (с использованием </w:t>
      </w:r>
      <w:r>
        <w:t xml:space="preserve">телефонной, </w:t>
      </w:r>
      <w:r>
        <w:t xml:space="preserve">факсимильной связи, </w:t>
      </w:r>
      <w:r>
        <w:t xml:space="preserve">электронной почты</w:t>
      </w:r>
      <w:r>
        <w:t xml:space="preserve"> или системы ДБО</w:t>
      </w:r>
      <w:r>
        <w:t xml:space="preserve">).</w:t>
      </w:r>
    </w:p>
    <w:p>
      <w:pPr>
        <w:pStyle w:val="BodyTextIndent2"/>
        <w:tabs>
          <w:tab w:val="left" w:pos="709" w:leader="none"/>
          <w:tab w:val="left" w:pos="1276" w:leader="none"/>
        </w:tabs>
        <w:ind w:firstLine="709"/>
      </w:pPr>
      <w:r>
        <w:t xml:space="preserve">При этом п</w:t>
      </w:r>
      <w:r>
        <w:t xml:space="preserve">оступившая </w:t>
      </w:r>
      <w:r>
        <w:t xml:space="preserve">в Банк </w:t>
      </w:r>
      <w:r>
        <w:t xml:space="preserve">от</w:t>
      </w:r>
      <w:r>
        <w:t xml:space="preserve"> Вкладчика</w:t>
      </w:r>
      <w:r>
        <w:t xml:space="preserve"> сумма денежных средств не позднее следующего рабочего дня возвращается отправителю, </w:t>
      </w:r>
      <w:r>
        <w:t xml:space="preserve">с</w:t>
      </w:r>
      <w:r>
        <w:t xml:space="preserve">делка считается незаключенной, счет по депозиту закрывается</w:t>
      </w:r>
      <w:r>
        <w:t xml:space="preserve">, проценты на указанные средства Банком не начисляются</w:t>
      </w:r>
      <w:r>
        <w:t xml:space="preserve">.</w:t>
      </w:r>
    </w:p>
    <w:p>
      <w:pPr>
        <w:pStyle w:val="BodyTextIndent2"/>
        <w:numPr>
          <w:numId w:val="18"/>
          <w:ilvl w:val="1"/>
        </w:numPr>
        <w:tabs>
          <w:tab w:val="left" w:pos="0" w:leader="none"/>
          <w:tab w:val="left" w:pos="1276" w:leader="none"/>
        </w:tabs>
        <w:ind w:left="0" w:firstLine="709"/>
      </w:pPr>
      <w:r>
        <w:t xml:space="preserve">П</w:t>
      </w:r>
      <w:r>
        <w:t xml:space="preserve">ри неполучении Банком </w:t>
      </w:r>
      <w:r>
        <w:t xml:space="preserve">п</w:t>
      </w:r>
      <w:r>
        <w:t xml:space="preserve">одтверждения от Вкладчика </w:t>
      </w:r>
      <w:r>
        <w:t xml:space="preserve">с использованием </w:t>
      </w:r>
      <w:r>
        <w:t xml:space="preserve">согласованного Сторонами способа оформления </w:t>
      </w:r>
      <w:r>
        <w:t xml:space="preserve">п</w:t>
      </w:r>
      <w:r>
        <w:t xml:space="preserve">одтверждения (с использованием </w:t>
      </w:r>
      <w:r>
        <w:t xml:space="preserve">системы ДБО</w:t>
      </w:r>
      <w:r>
        <w:t xml:space="preserve">, или</w:t>
      </w:r>
      <w:r>
        <w:t xml:space="preserve"> </w:t>
      </w:r>
      <w:r>
        <w:t xml:space="preserve">факсимильной связи</w:t>
      </w:r>
      <w:r>
        <w:t xml:space="preserve">, или </w:t>
      </w:r>
      <w:r>
        <w:t xml:space="preserve">электронной почты</w:t>
      </w:r>
      <w:r>
        <w:t xml:space="preserve">,</w:t>
      </w:r>
      <w:r>
        <w:t xml:space="preserve"> </w:t>
      </w:r>
      <w:r>
        <w:t xml:space="preserve">или </w:t>
      </w:r>
      <w:r>
        <w:t xml:space="preserve">оригинала </w:t>
      </w:r>
      <w:r>
        <w:t xml:space="preserve">п</w:t>
      </w:r>
      <w:r>
        <w:t xml:space="preserve">одтверждения, удостоверенного подписями уполномоченных лиц Сторон и скрепленного оттисками печатей Сторон</w:t>
      </w:r>
      <w:r>
        <w:t xml:space="preserve">)</w:t>
      </w:r>
      <w:r>
        <w:t xml:space="preserve">, </w:t>
      </w:r>
      <w:r>
        <w:t xml:space="preserve">в срок, установленны</w:t>
      </w:r>
      <w:r>
        <w:t xml:space="preserve">й</w:t>
      </w:r>
      <w:r>
        <w:t xml:space="preserve"> пунктом 3.</w:t>
      </w:r>
      <w:r>
        <w:t xml:space="preserve">7</w:t>
      </w:r>
      <w:r>
        <w:t xml:space="preserve"> настоящего Договора, существенные условия </w:t>
      </w:r>
      <w:r>
        <w:t xml:space="preserve">с</w:t>
      </w:r>
      <w:r>
        <w:t xml:space="preserve">делки считаются несогласованными</w:t>
      </w:r>
      <w:r>
        <w:t xml:space="preserve"> </w:t>
      </w:r>
      <w:r>
        <w:t xml:space="preserve">вне зависимости от факта перевода Вкладчиком суммы денежных средств</w:t>
      </w:r>
      <w:r>
        <w:t xml:space="preserve"> в Банк</w:t>
      </w:r>
      <w:r>
        <w:t xml:space="preserve">, о чем Банк сообщает Вкладчику любым доступным способом (с использованием </w:t>
      </w:r>
      <w:r>
        <w:t xml:space="preserve">телефонной, </w:t>
      </w:r>
      <w:r>
        <w:t xml:space="preserve">факсимильной связи, </w:t>
      </w:r>
      <w:r>
        <w:t xml:space="preserve">электронной почты</w:t>
      </w:r>
      <w:r>
        <w:t xml:space="preserve"> или системы ДБО</w:t>
      </w:r>
      <w:r>
        <w:t xml:space="preserve">).</w:t>
      </w:r>
    </w:p>
    <w:p>
      <w:pPr>
        <w:pStyle w:val="BodyTextIndent2"/>
        <w:tabs>
          <w:tab w:val="left" w:pos="709" w:leader="none"/>
          <w:tab w:val="left" w:pos="1276" w:leader="none"/>
        </w:tabs>
        <w:ind w:firstLine="0"/>
      </w:pPr>
      <w:r>
        <w:tab/>
      </w:r>
      <w:r>
        <w:t xml:space="preserve">При этом п</w:t>
      </w:r>
      <w:r>
        <w:t xml:space="preserve">оступившая </w:t>
      </w:r>
      <w:r>
        <w:t xml:space="preserve">в Банк </w:t>
      </w:r>
      <w:r>
        <w:t xml:space="preserve">от</w:t>
      </w:r>
      <w:r>
        <w:t xml:space="preserve"> Вкладчика</w:t>
      </w:r>
      <w:r>
        <w:t xml:space="preserve"> сумма денежных средств не позднее следующего рабочего дня возвращается отправителю, </w:t>
      </w:r>
      <w:r>
        <w:t xml:space="preserve">с</w:t>
      </w:r>
      <w:r>
        <w:t xml:space="preserve">делка считается незаключенной, счет по депозиту закрывается</w:t>
      </w:r>
      <w:r>
        <w:t xml:space="preserve">, проценты на указанные средства Банком не начисляются</w:t>
      </w:r>
      <w:r>
        <w:t xml:space="preserve">.</w:t>
      </w:r>
    </w:p>
    <w:p>
      <w:pPr>
        <w:pStyle w:val="BodyTextIndent2"/>
        <w:numPr>
          <w:numId w:val="18"/>
          <w:ilvl w:val="1"/>
        </w:numPr>
        <w:tabs>
          <w:tab w:val="left" w:pos="1134" w:leader="none"/>
          <w:tab w:val="left" w:pos="1276" w:leader="none"/>
        </w:tabs>
        <w:ind w:left="0" w:firstLine="709"/>
      </w:pPr>
      <w:r>
        <w:t xml:space="preserve">Обмен Сторонами экземплярами оригинала </w:t>
      </w:r>
      <w:r>
        <w:t xml:space="preserve">п</w:t>
      </w:r>
      <w:r>
        <w:t xml:space="preserve">одтверждения, подписанными уполномоченными лицами Сторон с проставленными оттисками печатей Сторон, при </w:t>
      </w:r>
      <w:r>
        <w:t xml:space="preserve">согласовании условий</w:t>
      </w:r>
      <w:r>
        <w:t xml:space="preserve"> </w:t>
      </w:r>
      <w:r>
        <w:t xml:space="preserve">с</w:t>
      </w:r>
      <w:r>
        <w:t xml:space="preserve">делки </w:t>
      </w:r>
      <w:r>
        <w:t xml:space="preserve">путем</w:t>
      </w:r>
      <w:r>
        <w:t xml:space="preserve"> обмена </w:t>
      </w:r>
      <w:r>
        <w:t xml:space="preserve">п</w:t>
      </w:r>
      <w:r>
        <w:t xml:space="preserve">одтверждени</w:t>
      </w:r>
      <w:r>
        <w:t xml:space="preserve">ями</w:t>
      </w:r>
      <w:r>
        <w:t xml:space="preserve"> </w:t>
      </w:r>
      <w:r>
        <w:t xml:space="preserve">с использованием</w:t>
      </w:r>
      <w:r>
        <w:t xml:space="preserve"> факсимильной связи</w:t>
      </w:r>
      <w:r>
        <w:t xml:space="preserve">/электронной почты</w:t>
      </w:r>
      <w:r>
        <w:t xml:space="preserve"> </w:t>
      </w:r>
      <w:r>
        <w:t xml:space="preserve">осуществляется в следующем порядке:</w:t>
      </w:r>
    </w:p>
    <w:p>
      <w:pPr>
        <w:pStyle w:val="BodyTextIndent2"/>
        <w:tabs>
          <w:tab w:val="left" w:pos="1134" w:leader="none"/>
        </w:tabs>
        <w:ind w:firstLine="709"/>
      </w:pPr>
      <w:r>
        <w:t xml:space="preserve">Вкладчик в течение 3 (трех) рабочих дней со дня </w:t>
      </w:r>
      <w:r>
        <w:t xml:space="preserve">согласования существенных условий </w:t>
      </w:r>
      <w:r>
        <w:t xml:space="preserve">с</w:t>
      </w:r>
      <w:r>
        <w:t xml:space="preserve">делки п</w:t>
      </w:r>
      <w:r>
        <w:t xml:space="preserve">утем</w:t>
      </w:r>
      <w:r>
        <w:t xml:space="preserve"> обмена </w:t>
      </w:r>
      <w:r>
        <w:t xml:space="preserve">п</w:t>
      </w:r>
      <w:r>
        <w:t xml:space="preserve">одтверждени</w:t>
      </w:r>
      <w:r>
        <w:t xml:space="preserve">ями</w:t>
      </w:r>
      <w:r>
        <w:t xml:space="preserve"> с использованием факсимильной связи</w:t>
      </w:r>
      <w:r>
        <w:t xml:space="preserve">/электронной почты</w:t>
      </w:r>
      <w:r>
        <w:t xml:space="preserve"> </w:t>
      </w:r>
      <w:r>
        <w:t xml:space="preserve">представляет</w:t>
      </w:r>
      <w:r>
        <w:t xml:space="preserve"> в Банк 2 (два) экземпляра оригинала </w:t>
      </w:r>
      <w:r>
        <w:t xml:space="preserve">п</w:t>
      </w:r>
      <w:r>
        <w:t xml:space="preserve">одтверждения по форме Приложения 1 к настоящему Договору, оформленных на бумажном носителе, удостоверенных подписью уполномоченного лица Вкладчика и скрепленных оттиском печати Вкладчика.</w:t>
      </w:r>
    </w:p>
    <w:p>
      <w:pPr>
        <w:pStyle w:val="BodyTextIndent"/>
        <w:ind w:left="0" w:firstLine="709"/>
      </w:pPr>
      <w:r>
        <w:t xml:space="preserve">Банк, получив 2 (два) экземпляра </w:t>
      </w:r>
      <w:r>
        <w:rPr>
          <w:bCs/>
          <w:color w:val="000000"/>
        </w:rPr>
        <w:t xml:space="preserve">оригинала </w:t>
      </w:r>
      <w:r>
        <w:rPr>
          <w:bCs/>
          <w:color w:val="000000"/>
        </w:rPr>
        <w:t xml:space="preserve">п</w:t>
      </w:r>
      <w:r>
        <w:rPr>
          <w:bCs/>
          <w:color w:val="000000"/>
        </w:rPr>
        <w:t xml:space="preserve">одтверждения на бумажном носителе, удостоверенных подписью уполномоченного лица Вкладчика и скрепленных оттиском печати Вкладчика,</w:t>
      </w:r>
      <w:r>
        <w:t xml:space="preserve"> проверяет соответствие существенных условий </w:t>
      </w:r>
      <w:r>
        <w:t xml:space="preserve">с</w:t>
      </w:r>
      <w:r>
        <w:t xml:space="preserve">делки, указанных в </w:t>
      </w:r>
      <w:r>
        <w:t xml:space="preserve">п</w:t>
      </w:r>
      <w:r>
        <w:t xml:space="preserve">одтверждении, условиям, согласованным в ходе переговоров, проставляет в </w:t>
      </w:r>
      <w:r>
        <w:t xml:space="preserve">п</w:t>
      </w:r>
      <w:r>
        <w:t xml:space="preserve">одтверждении подпись уполномоченного лица Банка и оттиск печати Банка.</w:t>
      </w:r>
    </w:p>
    <w:p>
      <w:pPr>
        <w:pStyle w:val="BodyTextIndent"/>
        <w:ind w:left="0" w:firstLine="709"/>
        <w:rPr>
          <w:color w:val="000000"/>
        </w:rPr>
      </w:pPr>
      <w:r>
        <w:t xml:space="preserve">Банк</w:t>
      </w:r>
      <w:r>
        <w:rPr>
          <w:color w:val="000000"/>
        </w:rPr>
        <w:t xml:space="preserve"> передает один экземпляр </w:t>
      </w:r>
      <w:r>
        <w:rPr>
          <w:color w:val="000000"/>
        </w:rPr>
        <w:t xml:space="preserve">п</w:t>
      </w:r>
      <w:r>
        <w:rPr>
          <w:color w:val="000000"/>
        </w:rPr>
        <w:t xml:space="preserve">одтверждения, подписанного уполномоченными лицами Сторон по </w:t>
      </w:r>
      <w:r>
        <w:rPr>
          <w:color w:val="000000"/>
        </w:rPr>
        <w:t xml:space="preserve">с</w:t>
      </w:r>
      <w:r>
        <w:rPr>
          <w:color w:val="000000"/>
        </w:rPr>
        <w:t xml:space="preserve">делке с проставленными оттисками печатей Сторон, на руки Вкладчику или высылает по почте заказным письмом с уведомлением о вручении.</w:t>
      </w:r>
      <w:r>
        <w:rPr>
          <w:color w:val="000000"/>
        </w:rPr>
      </w:r>
    </w:p>
    <w:p>
      <w:pPr>
        <w:pStyle w:val="BodyTextIndent"/>
        <w:numPr>
          <w:numId w:val="18"/>
          <w:ilvl w:val="1"/>
        </w:numPr>
        <w:tabs>
          <w:tab w:val="left" w:pos="1276" w:leader="none"/>
        </w:tabs>
        <w:ind w:left="0" w:firstLine="709"/>
      </w:pPr>
      <w:r>
        <w:t xml:space="preserve">В </w:t>
      </w:r>
      <w:r>
        <w:t xml:space="preserve">случае </w:t>
      </w:r>
      <w:r>
        <w:t xml:space="preserve">неп</w:t>
      </w:r>
      <w:r>
        <w:t xml:space="preserve">редставления Вкладчиком </w:t>
      </w:r>
      <w:r>
        <w:t xml:space="preserve">в Банк оригинала </w:t>
      </w:r>
      <w:r>
        <w:t xml:space="preserve">п</w:t>
      </w:r>
      <w:r>
        <w:t xml:space="preserve">одтверждения </w:t>
      </w:r>
      <w:r>
        <w:t xml:space="preserve">с</w:t>
      </w:r>
      <w:r>
        <w:t xml:space="preserve">делки на бумажном носителе, удостоверенного подписью уполномоченного лица </w:t>
      </w:r>
      <w:r>
        <w:t xml:space="preserve">Вкладчика </w:t>
      </w:r>
      <w:r>
        <w:t xml:space="preserve">и скрепленного оттиском печати Вкладчика</w:t>
      </w:r>
      <w:r>
        <w:t xml:space="preserve">,</w:t>
      </w:r>
      <w:r>
        <w:t xml:space="preserve"> </w:t>
      </w:r>
      <w:r>
        <w:t xml:space="preserve">существенные условия которой согласованы в ходе телефонных переговоров</w:t>
      </w:r>
      <w:r>
        <w:t xml:space="preserve"> путем обмена </w:t>
      </w:r>
      <w:r>
        <w:t xml:space="preserve">п</w:t>
      </w:r>
      <w:r>
        <w:t xml:space="preserve">одтверждени</w:t>
      </w:r>
      <w:r>
        <w:t xml:space="preserve">ями</w:t>
      </w:r>
      <w:r>
        <w:t xml:space="preserve"> </w:t>
      </w:r>
      <w:r>
        <w:t xml:space="preserve">с использованием факсимильной связи</w:t>
      </w:r>
      <w:r>
        <w:t xml:space="preserve">,</w:t>
      </w:r>
      <w:r>
        <w:t xml:space="preserve"> в срок, установленный </w:t>
      </w:r>
      <w:r>
        <w:t xml:space="preserve">пунктом 3.1</w:t>
      </w:r>
      <w:r>
        <w:t xml:space="preserve">6</w:t>
      </w:r>
      <w:r>
        <w:t xml:space="preserve"> настоящего Договора</w:t>
      </w:r>
      <w:r>
        <w:t xml:space="preserve">, </w:t>
      </w:r>
      <w:r>
        <w:t xml:space="preserve">процедура </w:t>
      </w:r>
      <w:r>
        <w:t xml:space="preserve">представления Вкладчиком/</w:t>
      </w:r>
      <w:r>
        <w:t xml:space="preserve">получения </w:t>
      </w:r>
      <w:r>
        <w:t xml:space="preserve">Банком </w:t>
      </w:r>
      <w:r>
        <w:t xml:space="preserve">письменных </w:t>
      </w:r>
      <w:r>
        <w:t xml:space="preserve">п</w:t>
      </w:r>
      <w:r>
        <w:t xml:space="preserve">одтверждений должна быть продолжена до момента их </w:t>
      </w:r>
      <w:r>
        <w:t xml:space="preserve">представления Вкладчиком/</w:t>
      </w:r>
      <w:r>
        <w:t xml:space="preserve">получения</w:t>
      </w:r>
      <w:r>
        <w:t xml:space="preserve"> Банком</w:t>
      </w:r>
      <w:r>
        <w:t xml:space="preserve">.</w:t>
      </w:r>
    </w:p>
    <w:p>
      <w:pPr>
        <w:pStyle w:val="BodyTextIndent"/>
        <w:numPr>
          <w:numId w:val="18"/>
          <w:ilvl w:val="1"/>
        </w:numPr>
        <w:tabs>
          <w:tab w:val="left" w:pos="1276" w:leader="none"/>
        </w:tabs>
        <w:ind w:left="0" w:firstLine="709"/>
      </w:pPr>
      <w:r>
        <w:t xml:space="preserve">В случае</w:t>
      </w:r>
      <w:r>
        <w:t xml:space="preserve"> </w:t>
      </w:r>
      <w:r>
        <w:t xml:space="preserve">представления Вкладчиком оригинала </w:t>
      </w:r>
      <w:r>
        <w:t xml:space="preserve">п</w:t>
      </w:r>
      <w:r>
        <w:t xml:space="preserve">одтверждения </w:t>
      </w:r>
      <w:r>
        <w:t xml:space="preserve">с</w:t>
      </w:r>
      <w:r>
        <w:t xml:space="preserve">делки, удостоверенного подписью уполномоченного лица </w:t>
      </w:r>
      <w:r>
        <w:t xml:space="preserve">Вкладчика </w:t>
      </w:r>
      <w:r>
        <w:t xml:space="preserve">и скрепленного оттиском печати Вкладчика, в срок, установленный пунктом </w:t>
      </w:r>
      <w:r>
        <w:t xml:space="preserve">3.1</w:t>
      </w:r>
      <w:r>
        <w:t xml:space="preserve">6</w:t>
      </w:r>
      <w:r>
        <w:t xml:space="preserve"> настоящего Договора, существенные условия которой не соответствуют условиям, согласованным в ходе телефонных переговоров, и указанным в </w:t>
      </w:r>
      <w:r>
        <w:t xml:space="preserve">п</w:t>
      </w:r>
      <w:r>
        <w:t xml:space="preserve">одтверждении </w:t>
      </w:r>
      <w:r>
        <w:t xml:space="preserve">с</w:t>
      </w:r>
      <w:r>
        <w:t xml:space="preserve">делки, полученном Банком от Вкладчика с использованием факсимильной связи</w:t>
      </w:r>
      <w:r>
        <w:t xml:space="preserve">/электронной почты</w:t>
      </w:r>
      <w:r>
        <w:t xml:space="preserve">, </w:t>
      </w:r>
      <w:r>
        <w:t xml:space="preserve">Банк незамедлительно после обнаружения ошибки сообщает об этом Вкладчику </w:t>
      </w:r>
      <w:r>
        <w:rPr>
          <w:bCs/>
        </w:rPr>
        <w:t xml:space="preserve">любым доступным способом (с использованием телефонной, факсимильной связи</w:t>
      </w:r>
      <w:r>
        <w:rPr>
          <w:bCs/>
        </w:rPr>
        <w:t xml:space="preserve">, электронной почты</w:t>
      </w:r>
      <w:r>
        <w:rPr>
          <w:bCs/>
        </w:rPr>
        <w:t xml:space="preserve"> или системы ДБО</w:t>
      </w:r>
      <w:r>
        <w:rPr>
          <w:bCs/>
        </w:rPr>
        <w:t xml:space="preserve">).</w:t>
      </w:r>
    </w:p>
    <w:p>
      <w:pPr>
        <w:pStyle w:val="BodyTextIndent"/>
        <w:tabs>
          <w:tab w:val="left" w:pos="709" w:leader="none"/>
        </w:tabs>
        <w:ind w:left="0" w:firstLine="0"/>
      </w:pPr>
      <w:r>
        <w:tab/>
        <w:t xml:space="preserve">Вкладчик направляет </w:t>
      </w:r>
      <w:r>
        <w:t xml:space="preserve">в Банк в возможно короткие сроки </w:t>
      </w:r>
      <w:r>
        <w:t xml:space="preserve">с соблюдением сроков, установленных настоящим Договором, </w:t>
      </w:r>
      <w:r>
        <w:t xml:space="preserve">исправленное </w:t>
      </w:r>
      <w:r>
        <w:t xml:space="preserve">п</w:t>
      </w:r>
      <w:r>
        <w:t xml:space="preserve">одтверждение</w:t>
      </w:r>
      <w:r>
        <w:t xml:space="preserve"> с корректными условиями </w:t>
      </w:r>
      <w:r>
        <w:t xml:space="preserve">с</w:t>
      </w:r>
      <w:r>
        <w:t xml:space="preserve">делки</w:t>
      </w:r>
      <w:r>
        <w:t xml:space="preserve">.</w:t>
      </w:r>
    </w:p>
    <w:p>
      <w:pPr>
        <w:pStyle w:val="BodyTextIndent2"/>
        <w:numPr>
          <w:numId w:val="18"/>
          <w:ilvl w:val="0"/>
        </w:numPr>
        <w:tabs>
          <w:tab w:val="left" w:pos="284" w:leader="none"/>
          <w:tab w:val="left" w:pos="1276" w:leader="none"/>
          <w:tab w:val="left" w:pos="1843" w:leader="none"/>
        </w:tabs>
        <w:spacing w:before="120" w:after="120"/>
        <w:ind w:left="0" w:firstLine="0"/>
        <w:jc w:val="center"/>
        <w:rPr>
          <w:b/>
        </w:rPr>
      </w:pPr>
      <w:r>
        <w:rPr>
          <w:b/>
          <w:bCs/>
        </w:rPr>
        <w:t xml:space="preserve">П</w:t>
      </w:r>
      <w:r>
        <w:rPr>
          <w:b/>
          <w:bCs/>
        </w:rPr>
        <w:t xml:space="preserve">орядо</w:t>
      </w:r>
      <w:r>
        <w:rPr>
          <w:b/>
          <w:bCs/>
        </w:rPr>
        <w:t xml:space="preserve">к </w:t>
      </w:r>
      <w:r>
        <w:rPr>
          <w:b/>
          <w:bCs/>
          <w:lang w:val="ru-RU"/>
        </w:rPr>
        <w:t xml:space="preserve">начисления и </w:t>
      </w:r>
      <w:r>
        <w:rPr>
          <w:b/>
          <w:bCs/>
        </w:rPr>
        <w:t xml:space="preserve">выплат</w:t>
      </w:r>
      <w:r>
        <w:rPr>
          <w:b/>
          <w:bCs/>
          <w:lang w:val="ru-RU"/>
        </w:rPr>
        <w:t xml:space="preserve">ы</w:t>
      </w:r>
      <w:r>
        <w:rPr>
          <w:b/>
          <w:bCs/>
        </w:rPr>
        <w:t xml:space="preserve"> процентов</w:t>
      </w:r>
      <w:r>
        <w:rPr>
          <w:b/>
          <w:bCs/>
          <w:lang w:val="ru-RU"/>
        </w:rPr>
        <w:t xml:space="preserve">,</w:t>
      </w:r>
      <w:r>
        <w:rPr>
          <w:b/>
          <w:bCs/>
        </w:rPr>
        <w:t xml:space="preserve"> </w:t>
      </w:r>
      <w:r>
        <w:rPr>
          <w:b/>
          <w:bCs/>
          <w:lang w:val="ru-RU"/>
        </w:rPr>
        <w:br w:type="textWrapping" w:clear="all"/>
      </w:r>
      <w:r>
        <w:rPr>
          <w:b/>
          <w:bCs/>
        </w:rPr>
        <w:t xml:space="preserve">возврат суммы </w:t>
      </w:r>
      <w:r>
        <w:rPr>
          <w:b/>
          <w:bCs/>
          <w:lang w:val="ru-RU"/>
        </w:rPr>
        <w:t xml:space="preserve">специального </w:t>
      </w:r>
      <w:r>
        <w:rPr>
          <w:b/>
          <w:bCs/>
        </w:rPr>
        <w:t xml:space="preserve">депозита</w:t>
      </w:r>
      <w:r>
        <w:rPr>
          <w:b/>
        </w:rPr>
      </w:r>
    </w:p>
    <w:p>
      <w:pPr>
        <w:pStyle w:val="BodyTextIndent2"/>
        <w:numPr>
          <w:numId w:val="18"/>
          <w:ilvl w:val="1"/>
        </w:numPr>
        <w:tabs>
          <w:tab w:val="left" w:pos="1276" w:leader="none"/>
        </w:tabs>
        <w:ind w:left="0" w:firstLine="709"/>
      </w:pPr>
      <w:r>
        <w:t xml:space="preserve">Проценты </w:t>
      </w:r>
      <w:r>
        <w:t xml:space="preserve">начисляются на остаток денежных средств на счете по депозиту по состоянию на начало каждого операционного дня со дня, следующего за днем поступления </w:t>
      </w:r>
      <w:r>
        <w:rPr>
          <w:lang w:val="ru-RU"/>
        </w:rPr>
        <w:t xml:space="preserve">суммы </w:t>
      </w:r>
      <w:r>
        <w:t xml:space="preserve">первоначального взноса, по день возврата </w:t>
      </w:r>
      <w:r>
        <w:rPr>
          <w:lang w:val="ru-RU"/>
        </w:rPr>
        <w:t xml:space="preserve">суммы </w:t>
      </w:r>
      <w:r>
        <w:t xml:space="preserve">депозита</w:t>
      </w:r>
      <w:r>
        <w:t xml:space="preserve"> </w:t>
      </w:r>
      <w:r>
        <w:rPr>
          <w:lang w:val="ru-RU"/>
        </w:rPr>
        <w:t xml:space="preserve">Вкладчику</w:t>
      </w:r>
      <w:r>
        <w:t xml:space="preserve"> либо списания его суммы со счета </w:t>
      </w:r>
      <w:r>
        <w:rPr>
          <w:lang w:val="ru-RU"/>
        </w:rPr>
        <w:t xml:space="preserve">по депозиту </w:t>
      </w:r>
      <w:r>
        <w:t xml:space="preserve">по иным основаниям включительно. При начислении </w:t>
      </w:r>
      <w:r>
        <w:t xml:space="preserve">процентов по </w:t>
      </w:r>
      <w:r>
        <w:t xml:space="preserve">депозиту</w:t>
      </w:r>
      <w:r>
        <w:t xml:space="preserve"> в расчет принимается фактическое количество календарных дней в году (365 или 366 дней). Начисленные по </w:t>
      </w:r>
      <w:r>
        <w:t xml:space="preserve">депозиту</w:t>
      </w:r>
      <w:r>
        <w:t xml:space="preserve"> проценты не увеличивают сумму </w:t>
      </w:r>
      <w:r>
        <w:t xml:space="preserve">депозита</w:t>
      </w:r>
      <w:r>
        <w:t xml:space="preserve">.</w:t>
      </w:r>
    </w:p>
    <w:p>
      <w:pPr>
        <w:pStyle w:val="BodyTextIndent2"/>
        <w:numPr>
          <w:numId w:val="18"/>
          <w:ilvl w:val="1"/>
        </w:numPr>
        <w:tabs>
          <w:tab w:val="left" w:pos="1276" w:leader="none"/>
        </w:tabs>
        <w:ind w:left="0" w:firstLine="709"/>
      </w:pPr>
      <w:r>
        <w:rPr>
          <w:lang w:val="ru-RU"/>
        </w:rPr>
        <w:t xml:space="preserve">Проценты на сумму депозита выплачиваются Вкладчику в день окончания срока действия депозита.</w:t>
      </w:r>
      <w:r>
        <w:rPr>
          <w:lang w:val="ru-RU"/>
        </w:rPr>
        <w:t xml:space="preserve"> При пролонгации срока размещения депозита проценты, начисленные Банком за предыдущий срок хранения специального депозита, выплачиваются Вкладчику в день окончания предыдущего срока хранения специального депозита путем перевода денежных средств на специальный счет, указанный </w:t>
      </w:r>
      <w:r>
        <w:t xml:space="preserve">в </w:t>
      </w:r>
      <w:r>
        <w:t xml:space="preserve">графе «Платежные инструкции» </w:t>
      </w:r>
      <w:r>
        <w:rPr>
          <w:lang w:val="ru-RU"/>
        </w:rPr>
        <w:t xml:space="preserve">соответствующего </w:t>
      </w:r>
      <w:r>
        <w:t xml:space="preserve">п</w:t>
      </w:r>
      <w:r>
        <w:t xml:space="preserve">одтверждения</w:t>
      </w:r>
      <w:r>
        <w:rPr>
          <w:lang w:val="ru-RU"/>
        </w:rPr>
        <w:t xml:space="preserve">, либо, в случае закрытия такого специального счета, на иной специальный счет, указанный в заявлении Вкладчика.</w:t>
      </w:r>
    </w:p>
    <w:p>
      <w:pPr>
        <w:pStyle w:val="BodyTextIndent2"/>
        <w:numPr>
          <w:numId w:val="18"/>
          <w:ilvl w:val="1"/>
        </w:numPr>
        <w:tabs>
          <w:tab w:val="left" w:pos="1276" w:leader="none"/>
        </w:tabs>
        <w:ind w:left="0" w:firstLine="709"/>
      </w:pPr>
      <w:r>
        <w:t xml:space="preserve">В</w:t>
      </w:r>
      <w:r>
        <w:t xml:space="preserve">ыплата начисленных по </w:t>
      </w:r>
      <w:r>
        <w:t xml:space="preserve">депозиту</w:t>
      </w:r>
      <w:r>
        <w:t xml:space="preserve"> процентов</w:t>
      </w:r>
      <w:r>
        <w:t xml:space="preserve"> </w:t>
      </w:r>
      <w:r>
        <w:t xml:space="preserve">по истечении срока размещения </w:t>
      </w:r>
      <w:r>
        <w:t xml:space="preserve">депозита</w:t>
      </w:r>
      <w:r>
        <w:t xml:space="preserve"> и возврат суммы </w:t>
      </w:r>
      <w:r>
        <w:t xml:space="preserve">депозита</w:t>
      </w:r>
      <w:r>
        <w:t xml:space="preserve"> производятся в день окончания срока размещения </w:t>
      </w:r>
      <w:r>
        <w:t xml:space="preserve">депозита</w:t>
      </w:r>
      <w:r>
        <w:t xml:space="preserve"> путем пере</w:t>
      </w:r>
      <w:r>
        <w:rPr>
          <w:lang w:val="ru-RU"/>
        </w:rPr>
        <w:t xml:space="preserve">вода</w:t>
      </w:r>
      <w:r>
        <w:t xml:space="preserve"> в безналичном порядке </w:t>
      </w:r>
      <w:r>
        <w:rPr>
          <w:lang w:val="ru-RU"/>
        </w:rPr>
        <w:t xml:space="preserve">на специальный счет, с которого </w:t>
      </w:r>
      <w:r>
        <w:rPr>
          <w:lang w:val="ru-RU"/>
        </w:rPr>
        <w:t xml:space="preserve">были зачислены</w:t>
      </w:r>
      <w:r>
        <w:rPr>
          <w:lang w:val="ru-RU"/>
        </w:rPr>
        <w:t xml:space="preserve"> </w:t>
      </w:r>
      <w:r>
        <w:rPr>
          <w:lang w:val="ru-RU"/>
        </w:rPr>
        <w:t xml:space="preserve">денежные средства в депозит либо</w:t>
      </w:r>
      <w:r>
        <w:rPr>
          <w:lang w:val="ru-RU"/>
        </w:rPr>
        <w:t xml:space="preserve">,</w:t>
      </w:r>
      <w:r>
        <w:rPr>
          <w:lang w:val="ru-RU"/>
        </w:rPr>
        <w:t xml:space="preserve"> в случае закрытия такого специального счета</w:t>
      </w:r>
      <w:r>
        <w:rPr>
          <w:lang w:val="ru-RU"/>
        </w:rPr>
        <w:t xml:space="preserve">,</w:t>
      </w:r>
      <w:r>
        <w:rPr>
          <w:lang w:val="ru-RU"/>
        </w:rPr>
        <w:t xml:space="preserve"> на иной специальный счет, указанный в соответствующем заявлении Вкладчика</w:t>
      </w:r>
      <w:r>
        <w:t xml:space="preserve">.</w:t>
      </w:r>
    </w:p>
    <w:p>
      <w:pPr>
        <w:pStyle w:val="UserStyle_14"/>
        <w:numPr>
          <w:numId w:val="18"/>
          <w:ilvl w:val="1"/>
        </w:numPr>
        <w:tabs>
          <w:tab w:val="left" w:pos="1276" w:leader="none"/>
        </w:tabs>
        <w:ind w:left="0" w:firstLine="709"/>
        <w:jc w:val="both"/>
        <w:rPr>
          <w:rFonts w:ascii="Times New Roman" w:hAnsi="Times New Roman"/>
        </w:rPr>
      </w:pPr>
      <w:r>
        <w:rPr>
          <w:rFonts w:ascii="Times New Roman" w:hAnsi="Times New Roman"/>
        </w:rPr>
        <w:t xml:space="preserve">В случае если </w:t>
      </w:r>
      <w:r>
        <w:rPr>
          <w:rFonts w:ascii="Times New Roman" w:hAnsi="Times New Roman"/>
        </w:rPr>
        <w:t xml:space="preserve">специальный</w:t>
      </w:r>
      <w:r>
        <w:rPr>
          <w:rFonts w:ascii="Times New Roman" w:hAnsi="Times New Roman"/>
        </w:rPr>
        <w:t xml:space="preserve"> </w:t>
      </w:r>
      <w:r>
        <w:rPr>
          <w:rFonts w:ascii="Times New Roman" w:hAnsi="Times New Roman"/>
        </w:rPr>
        <w:t xml:space="preserve">счет, </w:t>
      </w:r>
      <w:r>
        <w:rPr>
          <w:rFonts w:ascii="Times New Roman" w:hAnsi="Times New Roman"/>
        </w:rPr>
        <w:t xml:space="preserve">открытый в Банке и </w:t>
      </w:r>
      <w:r>
        <w:rPr>
          <w:rFonts w:ascii="Times New Roman" w:hAnsi="Times New Roman"/>
        </w:rPr>
        <w:t xml:space="preserve">указанный в графе «Платежные инструкции» </w:t>
      </w:r>
      <w:r>
        <w:rPr>
          <w:rFonts w:ascii="Times New Roman" w:hAnsi="Times New Roman"/>
        </w:rPr>
        <w:t xml:space="preserve">п</w:t>
      </w:r>
      <w:r>
        <w:rPr>
          <w:rFonts w:ascii="Times New Roman" w:hAnsi="Times New Roman"/>
        </w:rPr>
        <w:t xml:space="preserve">одтверждения, закрыт, и в Банк не поступило заявление Вкладчика о пере</w:t>
      </w:r>
      <w:r>
        <w:rPr>
          <w:rFonts w:ascii="Times New Roman" w:hAnsi="Times New Roman"/>
        </w:rPr>
        <w:t xml:space="preserve">воде</w:t>
      </w:r>
      <w:r>
        <w:rPr>
          <w:rFonts w:ascii="Times New Roman" w:hAnsi="Times New Roman"/>
        </w:rPr>
        <w:t xml:space="preserve"> суммы </w:t>
      </w:r>
      <w:r>
        <w:rPr>
          <w:rFonts w:ascii="Times New Roman" w:hAnsi="Times New Roman"/>
        </w:rPr>
        <w:t xml:space="preserve">депозита</w:t>
      </w:r>
      <w:r>
        <w:rPr>
          <w:rFonts w:ascii="Times New Roman" w:hAnsi="Times New Roman"/>
        </w:rPr>
        <w:t xml:space="preserve"> и начисленных процентов по истечении срока </w:t>
      </w:r>
      <w:r>
        <w:rPr>
          <w:rFonts w:ascii="Times New Roman" w:hAnsi="Times New Roman"/>
        </w:rPr>
        <w:t xml:space="preserve">депозита</w:t>
      </w:r>
      <w:r>
        <w:rPr>
          <w:rFonts w:ascii="Times New Roman" w:hAnsi="Times New Roman"/>
        </w:rPr>
        <w:t xml:space="preserve"> на указанный им </w:t>
      </w:r>
      <w:r>
        <w:rPr>
          <w:rFonts w:ascii="Times New Roman" w:hAnsi="Times New Roman"/>
        </w:rPr>
        <w:t xml:space="preserve">специальный</w:t>
      </w:r>
      <w:r>
        <w:rPr>
          <w:rFonts w:ascii="Times New Roman" w:hAnsi="Times New Roman"/>
        </w:rPr>
        <w:t xml:space="preserve"> счет</w:t>
      </w:r>
      <w:r>
        <w:rPr>
          <w:rFonts w:ascii="Times New Roman" w:hAnsi="Times New Roman"/>
        </w:rPr>
        <w:t xml:space="preserve">:</w:t>
      </w:r>
    </w:p>
    <w:p>
      <w:pPr>
        <w:pStyle w:val="UserStyle_14"/>
        <w:ind w:firstLine="708"/>
        <w:jc w:val="both"/>
        <w:rPr>
          <w:rFonts w:ascii="Times New Roman" w:hAnsi="Times New Roman"/>
        </w:rPr>
      </w:pPr>
      <w:r>
        <w:rPr>
          <w:rFonts w:ascii="Times New Roman" w:hAnsi="Times New Roman"/>
        </w:rPr>
        <w:t xml:space="preserve">-</w:t>
      </w:r>
      <w:r>
        <w:rPr>
          <w:rFonts w:ascii="Times New Roman" w:hAnsi="Times New Roman"/>
        </w:rPr>
        <w:t xml:space="preserve"> </w:t>
      </w:r>
      <w:r>
        <w:rPr>
          <w:rFonts w:ascii="Times New Roman" w:hAnsi="Times New Roman"/>
        </w:rPr>
        <w:t xml:space="preserve">с</w:t>
      </w:r>
      <w:r>
        <w:rPr>
          <w:rFonts w:ascii="Times New Roman" w:hAnsi="Times New Roman"/>
        </w:rPr>
        <w:t xml:space="preserve">делка считается продленной </w:t>
      </w:r>
      <w:r>
        <w:rPr>
          <w:rFonts w:ascii="Times New Roman" w:hAnsi="Times New Roman"/>
        </w:rPr>
        <w:t xml:space="preserve">на условиях депозита юридических лиц, 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ascii="Times New Roman" w:hAnsi="Times New Roman"/>
        </w:rPr>
        <w:t xml:space="preserve"> </w:t>
      </w:r>
      <w:r>
        <w:rPr>
          <w:rFonts w:ascii="Times New Roman" w:hAnsi="Times New Roman"/>
        </w:rPr>
        <w:t xml:space="preserve">«до востребования»</w:t>
      </w:r>
      <w:r>
        <w:rPr>
          <w:rFonts w:ascii="Times New Roman" w:hAnsi="Times New Roman"/>
        </w:rPr>
        <w:t xml:space="preserve"> (далее – депозит «до востребования»)</w:t>
      </w:r>
      <w:r>
        <w:rPr>
          <w:rFonts w:ascii="Times New Roman" w:hAnsi="Times New Roman"/>
        </w:rPr>
        <w:t xml:space="preserve">;</w:t>
      </w:r>
    </w:p>
    <w:p>
      <w:pPr>
        <w:pStyle w:val="UserStyle_14"/>
        <w:ind w:firstLine="708"/>
        <w:jc w:val="both"/>
        <w:rPr>
          <w:rFonts w:ascii="Times New Roman" w:hAnsi="Times New Roman"/>
        </w:rPr>
      </w:pPr>
      <w:r>
        <w:rPr>
          <w:rFonts w:ascii="Times New Roman" w:hAnsi="Times New Roman"/>
        </w:rPr>
        <w:t xml:space="preserve">- </w:t>
      </w:r>
      <w:r>
        <w:rPr>
          <w:rFonts w:ascii="Times New Roman" w:hAnsi="Times New Roman"/>
        </w:rPr>
        <w:t xml:space="preserve">начисление процентов на сумму </w:t>
      </w:r>
      <w:r>
        <w:rPr>
          <w:rFonts w:ascii="Times New Roman" w:hAnsi="Times New Roman"/>
        </w:rPr>
        <w:t xml:space="preserve">депозита</w:t>
      </w:r>
      <w:r>
        <w:rPr>
          <w:rFonts w:ascii="Times New Roman" w:hAnsi="Times New Roman"/>
        </w:rPr>
        <w:t xml:space="preserve"> производится</w:t>
      </w:r>
      <w:r>
        <w:rPr>
          <w:rFonts w:ascii="Times New Roman" w:hAnsi="Times New Roman"/>
        </w:rPr>
        <w:t xml:space="preserve"> на остаток денежных средств на счете по учету депозитов «до востребования» (далее –счет по депозиту «до востребования») по состоянию на начало каждого операционного дня</w:t>
      </w:r>
      <w:r>
        <w:rPr>
          <w:rFonts w:ascii="Times New Roman" w:hAnsi="Times New Roman"/>
        </w:rPr>
        <w:t xml:space="preserve"> исходя из процентной ставки, установленной Банком по депозитам «до востребования»</w:t>
      </w:r>
      <w:r>
        <w:rPr>
          <w:rFonts w:ascii="Times New Roman" w:hAnsi="Times New Roman"/>
        </w:rPr>
        <w:t xml:space="preserve"> в рублях</w:t>
      </w:r>
      <w:r>
        <w:rPr>
          <w:rFonts w:ascii="Times New Roman" w:hAnsi="Times New Roman"/>
        </w:rPr>
        <w:t xml:space="preserve">, </w:t>
      </w:r>
      <w:r>
        <w:rPr>
          <w:rFonts w:ascii="Times New Roman" w:hAnsi="Times New Roman"/>
        </w:rPr>
        <w:t xml:space="preserve">действующей на дату зачисления суммы </w:t>
      </w:r>
      <w:r>
        <w:rPr>
          <w:rFonts w:ascii="Times New Roman" w:hAnsi="Times New Roman"/>
        </w:rPr>
        <w:t xml:space="preserve">депозита</w:t>
      </w:r>
      <w:r>
        <w:rPr>
          <w:rFonts w:ascii="Times New Roman" w:hAnsi="Times New Roman"/>
        </w:rPr>
        <w:t xml:space="preserve"> и начисленных по истечении срока </w:t>
      </w:r>
      <w:r>
        <w:rPr>
          <w:rFonts w:ascii="Times New Roman" w:hAnsi="Times New Roman"/>
        </w:rPr>
        <w:t xml:space="preserve">депозита</w:t>
      </w:r>
      <w:r>
        <w:rPr>
          <w:rFonts w:ascii="Times New Roman" w:hAnsi="Times New Roman"/>
        </w:rPr>
        <w:t xml:space="preserve"> процентов на счет по депозит</w:t>
      </w:r>
      <w:r>
        <w:rPr>
          <w:rFonts w:ascii="Times New Roman" w:hAnsi="Times New Roman"/>
        </w:rPr>
        <w:t xml:space="preserve">у</w:t>
      </w:r>
      <w:r>
        <w:rPr>
          <w:rFonts w:ascii="Times New Roman" w:hAnsi="Times New Roman"/>
        </w:rPr>
        <w:t xml:space="preserve"> «до востребования»,</w:t>
      </w:r>
      <w:r>
        <w:rPr>
          <w:rFonts w:ascii="Times New Roman" w:hAnsi="Times New Roman"/>
        </w:rPr>
        <w:t xml:space="preserve"> со дня, следующего за днем зачисления суммы </w:t>
      </w:r>
      <w:r>
        <w:rPr>
          <w:rFonts w:ascii="Times New Roman" w:hAnsi="Times New Roman"/>
        </w:rPr>
        <w:t xml:space="preserve">депозита</w:t>
      </w:r>
      <w:r>
        <w:rPr>
          <w:rFonts w:ascii="Times New Roman" w:hAnsi="Times New Roman"/>
        </w:rPr>
        <w:t xml:space="preserve"> </w:t>
      </w:r>
      <w:r>
        <w:rPr>
          <w:rFonts w:ascii="Times New Roman" w:hAnsi="Times New Roman"/>
        </w:rPr>
        <w:t xml:space="preserve">и начисленных по истечении срока </w:t>
      </w:r>
      <w:r>
        <w:rPr>
          <w:rFonts w:ascii="Times New Roman" w:hAnsi="Times New Roman"/>
        </w:rPr>
        <w:t xml:space="preserve">депозита</w:t>
      </w:r>
      <w:r>
        <w:rPr>
          <w:rFonts w:ascii="Times New Roman" w:hAnsi="Times New Roman"/>
        </w:rPr>
        <w:t xml:space="preserve"> процентов </w:t>
      </w:r>
      <w:r>
        <w:rPr>
          <w:rFonts w:ascii="Times New Roman" w:hAnsi="Times New Roman"/>
        </w:rPr>
        <w:t xml:space="preserve">на счет по депозит</w:t>
      </w:r>
      <w:r>
        <w:rPr>
          <w:rFonts w:ascii="Times New Roman" w:hAnsi="Times New Roman"/>
        </w:rPr>
        <w:t xml:space="preserve">у</w:t>
      </w:r>
      <w:r>
        <w:rPr>
          <w:rFonts w:ascii="Times New Roman" w:hAnsi="Times New Roman"/>
        </w:rPr>
        <w:t xml:space="preserve"> «до востребования»</w:t>
      </w:r>
      <w:r>
        <w:rPr>
          <w:rFonts w:ascii="Times New Roman" w:hAnsi="Times New Roman"/>
        </w:rPr>
        <w:t xml:space="preserve"> до даты фактического возврата Вкладчику указанных средств</w:t>
      </w:r>
      <w:r>
        <w:rPr>
          <w:rFonts w:ascii="Times New Roman" w:hAnsi="Times New Roman"/>
        </w:rPr>
        <w:t xml:space="preserve"> включительно</w:t>
      </w:r>
      <w:r>
        <w:rPr>
          <w:rFonts w:ascii="Times New Roman" w:hAnsi="Times New Roman"/>
        </w:rPr>
        <w:t xml:space="preserve">;</w:t>
      </w:r>
    </w:p>
    <w:p>
      <w:pPr>
        <w:pStyle w:val="UserStyle_14"/>
        <w:ind w:firstLine="709"/>
        <w:jc w:val="both"/>
        <w:rPr>
          <w:rFonts w:ascii="Times New Roman" w:hAnsi="Times New Roman"/>
        </w:rPr>
      </w:pPr>
      <w:r>
        <w:rPr>
          <w:rFonts w:ascii="Times New Roman" w:hAnsi="Times New Roman"/>
        </w:rPr>
        <w:t xml:space="preserve">- внесение дополнительных взносов</w:t>
      </w:r>
      <w:r>
        <w:rPr>
          <w:rFonts w:ascii="Times New Roman" w:hAnsi="Times New Roman"/>
        </w:rPr>
        <w:t xml:space="preserve"> </w:t>
      </w:r>
      <w:r>
        <w:rPr>
          <w:rFonts w:ascii="Times New Roman" w:hAnsi="Times New Roman"/>
        </w:rPr>
        <w:t xml:space="preserve">на счет по депозиту «до востребования» и востребование Вкладчиком части суммы указанного депозита не допускается;</w:t>
      </w:r>
    </w:p>
    <w:p>
      <w:pPr>
        <w:pStyle w:val="UserStyle_14"/>
        <w:ind w:firstLine="709"/>
        <w:jc w:val="both"/>
        <w:rPr>
          <w:rFonts w:ascii="Times New Roman" w:hAnsi="Times New Roman"/>
        </w:rPr>
      </w:pPr>
      <w:r>
        <w:rPr>
          <w:rFonts w:ascii="Times New Roman" w:hAnsi="Times New Roman"/>
        </w:rPr>
        <w:t xml:space="preserve">- проценты выплачиваются Вкладчику одновременно с выплатой всей суммы депозита</w:t>
      </w:r>
      <w:r>
        <w:rPr>
          <w:rFonts w:ascii="Times New Roman" w:hAnsi="Times New Roman"/>
        </w:rPr>
        <w:t xml:space="preserve">;</w:t>
      </w:r>
    </w:p>
    <w:p>
      <w:pPr>
        <w:pStyle w:val="BodyTextIndent2"/>
        <w:tabs>
          <w:tab w:val="left" w:pos="1440" w:leader="none"/>
        </w:tabs>
        <w:ind w:firstLine="709"/>
      </w:pPr>
      <w:r>
        <w:rPr>
          <w:lang w:val="ru-RU"/>
        </w:rPr>
        <w:t xml:space="preserve">- </w:t>
      </w:r>
      <w:r>
        <w:t xml:space="preserve">обращени</w:t>
      </w:r>
      <w:r>
        <w:rPr>
          <w:lang w:val="ru-RU"/>
        </w:rPr>
        <w:t xml:space="preserve">е взыскания на денежные средства, находящиеся на счете по депозиту «до востребования» осуществляется в порядке и в случаях</w:t>
      </w:r>
      <w:r>
        <w:rPr>
          <w:lang w:val="ru-RU"/>
        </w:rPr>
        <w:t xml:space="preserve">, указанных в п. </w:t>
      </w:r>
      <w:r>
        <w:rPr>
          <w:lang w:val="ru-RU"/>
        </w:rPr>
        <w:t xml:space="preserve">2</w:t>
      </w:r>
      <w:r>
        <w:rPr>
          <w:lang w:val="ru-RU"/>
        </w:rPr>
        <w:t xml:space="preserve">.1</w:t>
      </w:r>
      <w:r>
        <w:rPr>
          <w:lang w:val="ru-RU"/>
        </w:rPr>
        <w:t xml:space="preserve">3</w:t>
      </w:r>
      <w:r>
        <w:rPr>
          <w:lang w:val="ru-RU"/>
        </w:rPr>
        <w:t xml:space="preserve"> настоящего Договора</w:t>
      </w:r>
      <w:r>
        <w:rPr>
          <w:lang w:val="ru-RU"/>
        </w:rPr>
        <w:t xml:space="preserve"> и установленных законодательством </w:t>
      </w:r>
      <w:r>
        <w:t xml:space="preserve">Р</w:t>
      </w:r>
      <w:r>
        <w:rPr>
          <w:lang w:val="ru-RU"/>
        </w:rPr>
        <w:t xml:space="preserve">оссийской Федерации</w:t>
      </w:r>
      <w:r>
        <w:rPr>
          <w:lang w:val="ru-RU"/>
        </w:rPr>
        <w:t xml:space="preserve">.</w:t>
      </w:r>
    </w:p>
    <w:p>
      <w:pPr>
        <w:pStyle w:val="UserStyle_14"/>
        <w:ind w:firstLine="708"/>
        <w:jc w:val="both"/>
        <w:rPr>
          <w:rFonts w:ascii="Times New Roman" w:hAnsi="Times New Roman"/>
        </w:rPr>
      </w:pPr>
      <w:r>
        <w:rPr>
          <w:rFonts w:ascii="Times New Roman" w:hAnsi="Times New Roman"/>
        </w:rPr>
        <w:t xml:space="preserve">Возврат</w:t>
      </w:r>
      <w:r>
        <w:rPr>
          <w:rFonts w:ascii="Times New Roman" w:hAnsi="Times New Roman"/>
        </w:rPr>
        <w:t xml:space="preserve"> сумм</w:t>
      </w:r>
      <w:r>
        <w:rPr>
          <w:rFonts w:ascii="Times New Roman" w:hAnsi="Times New Roman"/>
        </w:rPr>
        <w:t xml:space="preserve">ы</w:t>
      </w:r>
      <w:r>
        <w:rPr>
          <w:rFonts w:ascii="Times New Roman" w:hAnsi="Times New Roman"/>
        </w:rPr>
        <w:t xml:space="preserve"> депозита и начисленных процентов </w:t>
      </w:r>
      <w:r>
        <w:rPr>
          <w:rFonts w:ascii="Times New Roman" w:hAnsi="Times New Roman"/>
        </w:rPr>
        <w:t xml:space="preserve">осуществляется</w:t>
      </w:r>
      <w:r>
        <w:rPr>
          <w:rFonts w:ascii="Times New Roman" w:hAnsi="Times New Roman"/>
        </w:rPr>
        <w:t xml:space="preserve"> Вкладчику не позднее дня, следующего за днем получения от Вкладчика письменного заявления, подписанного уполномоченным лиц</w:t>
      </w:r>
      <w:r>
        <w:rPr>
          <w:rFonts w:ascii="Times New Roman" w:hAnsi="Times New Roman"/>
        </w:rPr>
        <w:t xml:space="preserve">о</w:t>
      </w:r>
      <w:r>
        <w:rPr>
          <w:rFonts w:ascii="Times New Roman" w:hAnsi="Times New Roman"/>
        </w:rPr>
        <w:t xml:space="preserve">м и скрепленного печатью Вкладчика</w:t>
      </w:r>
      <w:r>
        <w:rPr>
          <w:rFonts w:ascii="Times New Roman" w:hAnsi="Times New Roman"/>
        </w:rPr>
        <w:t xml:space="preserve"> (при наличии)</w:t>
      </w:r>
      <w:r>
        <w:rPr>
          <w:rFonts w:ascii="Times New Roman" w:hAnsi="Times New Roman"/>
        </w:rPr>
        <w:t xml:space="preserve">, </w:t>
      </w:r>
      <w:r>
        <w:rPr>
          <w:rFonts w:ascii="Times New Roman" w:hAnsi="Times New Roman"/>
        </w:rPr>
        <w:t xml:space="preserve">и </w:t>
      </w:r>
      <w:r>
        <w:rPr>
          <w:rFonts w:ascii="Times New Roman" w:hAnsi="Times New Roman"/>
        </w:rPr>
        <w:t xml:space="preserve">решения общего собрания собственников помещений с указанием специального счета для</w:t>
      </w:r>
      <w:r>
        <w:rPr>
          <w:rFonts w:ascii="Times New Roman" w:hAnsi="Times New Roman"/>
        </w:rPr>
        <w:t xml:space="preserve"> пере</w:t>
      </w:r>
      <w:r>
        <w:rPr>
          <w:rFonts w:ascii="Times New Roman" w:hAnsi="Times New Roman"/>
        </w:rPr>
        <w:t xml:space="preserve">вода</w:t>
      </w:r>
      <w:r>
        <w:rPr>
          <w:rFonts w:ascii="Times New Roman" w:hAnsi="Times New Roman"/>
        </w:rPr>
        <w:t xml:space="preserve"> денежных средств</w:t>
      </w:r>
      <w:r>
        <w:rPr>
          <w:rFonts w:ascii="Times New Roman" w:hAnsi="Times New Roman"/>
        </w:rPr>
        <w:t xml:space="preserve">.</w:t>
      </w:r>
      <w:r>
        <w:rPr>
          <w:rFonts w:ascii="Times New Roman" w:hAnsi="Times New Roman"/>
        </w:rPr>
      </w:r>
    </w:p>
    <w:p>
      <w:pPr>
        <w:pStyle w:val="UserStyle_14"/>
        <w:numPr>
          <w:numId w:val="18"/>
          <w:ilvl w:val="1"/>
        </w:numPr>
        <w:tabs>
          <w:tab w:val="left" w:pos="709" w:leader="none"/>
          <w:tab w:val="left" w:pos="1276" w:leader="none"/>
        </w:tabs>
        <w:ind w:left="0" w:firstLine="709"/>
        <w:jc w:val="both"/>
        <w:rPr>
          <w:rFonts w:ascii="Times New Roman" w:hAnsi="Times New Roman"/>
        </w:rPr>
      </w:pPr>
      <w:r>
        <w:rPr>
          <w:rFonts w:ascii="Times New Roman" w:hAnsi="Times New Roman"/>
        </w:rPr>
        <w:t xml:space="preserve">В случа</w:t>
      </w:r>
      <w:r>
        <w:rPr>
          <w:rFonts w:ascii="Times New Roman" w:hAnsi="Times New Roman"/>
        </w:rPr>
        <w:t xml:space="preserve">е если </w:t>
      </w:r>
      <w:r>
        <w:rPr>
          <w:rFonts w:ascii="Times New Roman" w:hAnsi="Times New Roman"/>
        </w:rPr>
        <w:t xml:space="preserve">сумма </w:t>
      </w:r>
      <w:r>
        <w:rPr>
          <w:rFonts w:ascii="Times New Roman" w:hAnsi="Times New Roman"/>
        </w:rPr>
        <w:t xml:space="preserve">депозита</w:t>
      </w:r>
      <w:r>
        <w:rPr>
          <w:rFonts w:ascii="Times New Roman" w:hAnsi="Times New Roman"/>
        </w:rPr>
        <w:t xml:space="preserve"> и начисленные </w:t>
      </w:r>
      <w:r>
        <w:rPr>
          <w:rFonts w:ascii="Times New Roman" w:hAnsi="Times New Roman"/>
        </w:rPr>
        <w:t xml:space="preserve">по истечении срока </w:t>
      </w:r>
      <w:r>
        <w:rPr>
          <w:rFonts w:ascii="Times New Roman" w:hAnsi="Times New Roman"/>
        </w:rPr>
        <w:t xml:space="preserve">депозита</w:t>
      </w:r>
      <w:r>
        <w:rPr>
          <w:rFonts w:ascii="Times New Roman" w:hAnsi="Times New Roman"/>
        </w:rPr>
        <w:t xml:space="preserve"> </w:t>
      </w:r>
      <w:r>
        <w:rPr>
          <w:rFonts w:ascii="Times New Roman" w:hAnsi="Times New Roman"/>
        </w:rPr>
        <w:t xml:space="preserve">проценты</w:t>
      </w:r>
      <w:r>
        <w:rPr>
          <w:rFonts w:ascii="Times New Roman" w:hAnsi="Times New Roman"/>
        </w:rPr>
        <w:t xml:space="preserve">, пере</w:t>
      </w:r>
      <w:r>
        <w:rPr>
          <w:rFonts w:ascii="Times New Roman" w:hAnsi="Times New Roman"/>
        </w:rPr>
        <w:t xml:space="preserve">веденные</w:t>
      </w:r>
      <w:r>
        <w:rPr>
          <w:rFonts w:ascii="Times New Roman" w:hAnsi="Times New Roman"/>
        </w:rPr>
        <w:t xml:space="preserve"> Банком на </w:t>
      </w:r>
      <w:r>
        <w:rPr>
          <w:rFonts w:ascii="Times New Roman" w:hAnsi="Times New Roman"/>
        </w:rPr>
        <w:t xml:space="preserve">специальный</w:t>
      </w:r>
      <w:r>
        <w:rPr>
          <w:rFonts w:ascii="Times New Roman" w:hAnsi="Times New Roman"/>
        </w:rPr>
        <w:t xml:space="preserve"> </w:t>
      </w:r>
      <w:r>
        <w:rPr>
          <w:rFonts w:ascii="Times New Roman" w:hAnsi="Times New Roman"/>
        </w:rPr>
        <w:t xml:space="preserve">счет в иной кредитной организации</w:t>
      </w:r>
      <w:r>
        <w:rPr>
          <w:rFonts w:ascii="Times New Roman" w:hAnsi="Times New Roman"/>
        </w:rPr>
        <w:t xml:space="preserve"> в соответствии с указаниями Вкладчика в </w:t>
      </w:r>
      <w:r>
        <w:rPr>
          <w:rFonts w:ascii="Times New Roman" w:hAnsi="Times New Roman"/>
        </w:rPr>
        <w:t xml:space="preserve">п</w:t>
      </w:r>
      <w:r>
        <w:rPr>
          <w:rFonts w:ascii="Times New Roman" w:hAnsi="Times New Roman"/>
        </w:rPr>
        <w:t xml:space="preserve">одтверждении</w:t>
      </w:r>
      <w:r>
        <w:rPr>
          <w:rFonts w:ascii="Times New Roman" w:hAnsi="Times New Roman"/>
        </w:rPr>
        <w:t xml:space="preserve">, возвращены в Банк</w:t>
      </w:r>
      <w:r>
        <w:rPr>
          <w:rFonts w:ascii="Times New Roman" w:hAnsi="Times New Roman"/>
        </w:rPr>
        <w:t xml:space="preserve"> </w:t>
      </w:r>
      <w:r>
        <w:rPr>
          <w:rFonts w:ascii="Times New Roman" w:hAnsi="Times New Roman"/>
        </w:rPr>
        <w:t xml:space="preserve">в связи с</w:t>
      </w:r>
      <w:r>
        <w:rPr>
          <w:rFonts w:ascii="Times New Roman" w:hAnsi="Times New Roman"/>
        </w:rPr>
        <w:t xml:space="preserve"> </w:t>
      </w:r>
      <w:r>
        <w:rPr>
          <w:rFonts w:ascii="Times New Roman" w:hAnsi="Times New Roman"/>
        </w:rPr>
        <w:t xml:space="preserve">закрытием этого </w:t>
      </w:r>
      <w:r>
        <w:rPr>
          <w:rFonts w:ascii="Times New Roman" w:hAnsi="Times New Roman"/>
        </w:rPr>
        <w:t xml:space="preserve">специального</w:t>
      </w:r>
      <w:r>
        <w:rPr>
          <w:rFonts w:ascii="Times New Roman" w:hAnsi="Times New Roman"/>
        </w:rPr>
        <w:t xml:space="preserve"> </w:t>
      </w:r>
      <w:r>
        <w:rPr>
          <w:rFonts w:ascii="Times New Roman" w:hAnsi="Times New Roman"/>
        </w:rPr>
        <w:t xml:space="preserve">счета Вкладчика</w:t>
      </w:r>
      <w:r>
        <w:rPr>
          <w:rFonts w:ascii="Times New Roman" w:hAnsi="Times New Roman"/>
        </w:rPr>
        <w:t xml:space="preserve">,</w:t>
      </w:r>
      <w:r>
        <w:rPr>
          <w:rFonts w:ascii="Times New Roman" w:hAnsi="Times New Roman"/>
        </w:rPr>
        <w:t xml:space="preserve"> либо</w:t>
      </w:r>
      <w:r>
        <w:rPr>
          <w:rFonts w:ascii="Times New Roman" w:hAnsi="Times New Roman"/>
        </w:rPr>
        <w:t xml:space="preserve"> </w:t>
      </w:r>
      <w:r>
        <w:rPr>
          <w:rFonts w:ascii="Times New Roman" w:hAnsi="Times New Roman"/>
        </w:rPr>
        <w:t xml:space="preserve">в связи с</w:t>
      </w:r>
      <w:r>
        <w:rPr>
          <w:rFonts w:ascii="Times New Roman" w:hAnsi="Times New Roman"/>
        </w:rPr>
        <w:t xml:space="preserve"> </w:t>
      </w:r>
      <w:r>
        <w:rPr>
          <w:rFonts w:ascii="Times New Roman" w:hAnsi="Times New Roman"/>
        </w:rPr>
        <w:t xml:space="preserve">техническими ошибками, допущенными при указании его реквизитов Вкладчиком при </w:t>
      </w:r>
      <w:r>
        <w:rPr>
          <w:rFonts w:ascii="Times New Roman" w:hAnsi="Times New Roman"/>
        </w:rPr>
        <w:t xml:space="preserve">оформлении </w:t>
      </w:r>
      <w:r>
        <w:rPr>
          <w:rFonts w:ascii="Times New Roman" w:hAnsi="Times New Roman"/>
        </w:rPr>
        <w:t xml:space="preserve">п</w:t>
      </w:r>
      <w:r>
        <w:rPr>
          <w:rFonts w:ascii="Times New Roman" w:hAnsi="Times New Roman"/>
        </w:rPr>
        <w:t xml:space="preserve">одтверждения</w:t>
      </w:r>
      <w:r>
        <w:rPr>
          <w:rFonts w:ascii="Times New Roman" w:hAnsi="Times New Roman"/>
        </w:rPr>
        <w:t xml:space="preserve">,</w:t>
      </w:r>
      <w:r>
        <w:rPr>
          <w:rFonts w:ascii="Times New Roman" w:hAnsi="Times New Roman"/>
        </w:rPr>
        <w:t xml:space="preserve"> либо </w:t>
      </w:r>
      <w:r>
        <w:rPr>
          <w:rFonts w:ascii="Times New Roman" w:hAnsi="Times New Roman"/>
        </w:rPr>
        <w:t xml:space="preserve">в </w:t>
      </w:r>
      <w:r>
        <w:rPr>
          <w:rFonts w:ascii="Times New Roman" w:hAnsi="Times New Roman"/>
        </w:rPr>
        <w:t xml:space="preserve">иных </w:t>
      </w:r>
      <w:r>
        <w:rPr>
          <w:rFonts w:ascii="Times New Roman" w:hAnsi="Times New Roman"/>
        </w:rPr>
        <w:t xml:space="preserve">случаях, предусмотренных законодательством и препятствующих Банку </w:t>
      </w:r>
      <w:r>
        <w:rPr>
          <w:rFonts w:ascii="Times New Roman" w:hAnsi="Times New Roman"/>
        </w:rPr>
        <w:t xml:space="preserve">исполнить обязательства по возврату </w:t>
      </w:r>
      <w:r>
        <w:rPr>
          <w:rFonts w:ascii="Times New Roman" w:hAnsi="Times New Roman"/>
        </w:rPr>
        <w:t xml:space="preserve">суммы </w:t>
      </w:r>
      <w:r>
        <w:rPr>
          <w:rFonts w:ascii="Times New Roman" w:hAnsi="Times New Roman"/>
        </w:rPr>
        <w:t xml:space="preserve">депозита</w:t>
      </w:r>
      <w:r>
        <w:rPr>
          <w:rFonts w:ascii="Times New Roman" w:hAnsi="Times New Roman"/>
        </w:rPr>
        <w:t xml:space="preserve"> и выплате </w:t>
      </w:r>
      <w:r>
        <w:rPr>
          <w:rFonts w:ascii="Times New Roman" w:hAnsi="Times New Roman"/>
        </w:rPr>
        <w:t xml:space="preserve">начисленных по истечении срока </w:t>
      </w:r>
      <w:r>
        <w:rPr>
          <w:rFonts w:ascii="Times New Roman" w:hAnsi="Times New Roman"/>
        </w:rPr>
        <w:t xml:space="preserve">депозита</w:t>
      </w:r>
      <w:r>
        <w:rPr>
          <w:rFonts w:ascii="Times New Roman" w:hAnsi="Times New Roman"/>
        </w:rPr>
        <w:t xml:space="preserve"> </w:t>
      </w:r>
      <w:r>
        <w:rPr>
          <w:rFonts w:ascii="Times New Roman" w:hAnsi="Times New Roman"/>
        </w:rPr>
        <w:t xml:space="preserve">процентов </w:t>
      </w:r>
      <w:r>
        <w:rPr>
          <w:rFonts w:ascii="Times New Roman" w:hAnsi="Times New Roman"/>
        </w:rPr>
        <w:t xml:space="preserve">в срок, предусмотренный существенными условиями конкретной сделки для их возврата</w:t>
      </w:r>
      <w:r>
        <w:rPr>
          <w:rFonts w:ascii="Times New Roman" w:hAnsi="Times New Roman"/>
        </w:rPr>
        <w:t xml:space="preserve">,</w:t>
      </w:r>
      <w:r>
        <w:rPr>
          <w:rFonts w:ascii="Times New Roman" w:hAnsi="Times New Roman"/>
        </w:rPr>
        <w:t xml:space="preserve"> </w:t>
      </w:r>
      <w:r>
        <w:rPr>
          <w:rFonts w:ascii="Times New Roman" w:hAnsi="Times New Roman"/>
        </w:rPr>
        <w:t xml:space="preserve">сумма </w:t>
      </w:r>
      <w:r>
        <w:rPr>
          <w:rFonts w:ascii="Times New Roman" w:hAnsi="Times New Roman"/>
        </w:rPr>
        <w:t xml:space="preserve">депозита</w:t>
      </w:r>
      <w:r>
        <w:rPr>
          <w:rFonts w:ascii="Times New Roman" w:hAnsi="Times New Roman"/>
        </w:rPr>
        <w:t xml:space="preserve"> и начисленные </w:t>
      </w:r>
      <w:r>
        <w:rPr>
          <w:rFonts w:ascii="Times New Roman" w:hAnsi="Times New Roman"/>
        </w:rPr>
        <w:t xml:space="preserve">по истечении срока </w:t>
      </w:r>
      <w:r>
        <w:rPr>
          <w:rFonts w:ascii="Times New Roman" w:hAnsi="Times New Roman"/>
        </w:rPr>
        <w:t xml:space="preserve">депозита</w:t>
      </w:r>
      <w:r>
        <w:rPr>
          <w:rFonts w:ascii="Times New Roman" w:hAnsi="Times New Roman"/>
        </w:rPr>
        <w:t xml:space="preserve"> </w:t>
      </w:r>
      <w:r>
        <w:rPr>
          <w:rFonts w:ascii="Times New Roman" w:hAnsi="Times New Roman"/>
        </w:rPr>
        <w:t xml:space="preserve">проценты</w:t>
      </w:r>
      <w:r>
        <w:rPr>
          <w:rFonts w:ascii="Times New Roman" w:hAnsi="Times New Roman"/>
        </w:rPr>
        <w:t xml:space="preserve">, возвращенные в Банк,</w:t>
      </w:r>
      <w:r>
        <w:rPr>
          <w:rFonts w:ascii="Times New Roman" w:hAnsi="Times New Roman"/>
        </w:rPr>
        <w:t xml:space="preserve"> являются размещенными с момента поступления указанных денежных средств из иной кредитной организации на корреспондентский счет Банка </w:t>
      </w:r>
      <w:r>
        <w:rPr>
          <w:rFonts w:ascii="Times New Roman" w:hAnsi="Times New Roman"/>
        </w:rPr>
        <w:t xml:space="preserve">и </w:t>
      </w:r>
      <w:r>
        <w:rPr>
          <w:rFonts w:ascii="Times New Roman" w:hAnsi="Times New Roman"/>
        </w:rPr>
        <w:t xml:space="preserve">учитываются Банком на </w:t>
      </w:r>
      <w:r>
        <w:rPr>
          <w:rFonts w:ascii="Times New Roman" w:hAnsi="Times New Roman"/>
        </w:rPr>
        <w:t xml:space="preserve">вновь открытом Вкладчику в Банке </w:t>
      </w:r>
      <w:r>
        <w:rPr>
          <w:rFonts w:ascii="Times New Roman" w:hAnsi="Times New Roman"/>
        </w:rPr>
        <w:t xml:space="preserve">счете</w:t>
      </w:r>
      <w:r>
        <w:rPr>
          <w:rFonts w:ascii="Times New Roman" w:hAnsi="Times New Roman"/>
        </w:rPr>
        <w:t xml:space="preserve"> по депозиту</w:t>
      </w:r>
      <w:r>
        <w:rPr>
          <w:rFonts w:ascii="Times New Roman" w:hAnsi="Times New Roman"/>
        </w:rPr>
        <w:t xml:space="preserve"> </w:t>
      </w:r>
      <w:r>
        <w:rPr>
          <w:rFonts w:ascii="Times New Roman" w:hAnsi="Times New Roman"/>
        </w:rPr>
        <w:t xml:space="preserve">«до востребования» </w:t>
      </w:r>
      <w:r>
        <w:rPr>
          <w:rFonts w:ascii="Times New Roman" w:hAnsi="Times New Roman"/>
        </w:rPr>
        <w:t xml:space="preserve">на следующих условиях:</w:t>
      </w:r>
      <w:r>
        <w:rPr>
          <w:rFonts w:ascii="Times New Roman" w:hAnsi="Times New Roman"/>
        </w:rPr>
      </w:r>
    </w:p>
    <w:p>
      <w:pPr>
        <w:pStyle w:val="UserStyle_14"/>
        <w:ind w:firstLine="708"/>
        <w:jc w:val="both"/>
        <w:rPr>
          <w:rFonts w:ascii="Times New Roman" w:hAnsi="Times New Roman"/>
        </w:rPr>
      </w:pPr>
      <w:r>
        <w:rPr>
          <w:rFonts w:ascii="Times New Roman" w:hAnsi="Times New Roman"/>
        </w:rPr>
        <w:t xml:space="preserve">-</w:t>
      </w:r>
      <w:r>
        <w:rPr>
          <w:rFonts w:ascii="Times New Roman" w:hAnsi="Times New Roman"/>
        </w:rPr>
        <w:t xml:space="preserve"> проценты начисляются на остаток денежных средств, учитываемый на </w:t>
      </w:r>
      <w:r>
        <w:rPr>
          <w:rFonts w:ascii="Times New Roman" w:hAnsi="Times New Roman"/>
        </w:rPr>
        <w:t xml:space="preserve">вновь открытом Вкладчику</w:t>
      </w:r>
      <w:r>
        <w:rPr>
          <w:rFonts w:ascii="Times New Roman" w:hAnsi="Times New Roman"/>
        </w:rPr>
        <w:t xml:space="preserve"> счете</w:t>
      </w:r>
      <w:r>
        <w:rPr>
          <w:rFonts w:ascii="Times New Roman" w:hAnsi="Times New Roman"/>
        </w:rPr>
        <w:t xml:space="preserve"> по депозиту </w:t>
      </w:r>
      <w:r>
        <w:rPr>
          <w:rFonts w:ascii="Times New Roman" w:hAnsi="Times New Roman"/>
        </w:rPr>
        <w:t xml:space="preserve">«до востребования»</w:t>
      </w:r>
      <w:r>
        <w:rPr>
          <w:rFonts w:ascii="Times New Roman" w:hAnsi="Times New Roman"/>
        </w:rPr>
        <w:t xml:space="preserve"> </w:t>
      </w:r>
      <w:r>
        <w:rPr>
          <w:rFonts w:ascii="Times New Roman" w:hAnsi="Times New Roman"/>
        </w:rPr>
        <w:t xml:space="preserve">по состоянию </w:t>
      </w:r>
      <w:r>
        <w:rPr>
          <w:rFonts w:ascii="Times New Roman" w:hAnsi="Times New Roman"/>
        </w:rPr>
        <w:t xml:space="preserve">на начало </w:t>
      </w:r>
      <w:r>
        <w:rPr>
          <w:rFonts w:ascii="Times New Roman" w:hAnsi="Times New Roman"/>
        </w:rPr>
        <w:t xml:space="preserve">каждого </w:t>
      </w:r>
      <w:r>
        <w:rPr>
          <w:rFonts w:ascii="Times New Roman" w:hAnsi="Times New Roman"/>
        </w:rPr>
        <w:t xml:space="preserve">операционного дня, по ставке, установленной Банком по депозитам «до востребования» в </w:t>
      </w:r>
      <w:r>
        <w:rPr>
          <w:rFonts w:ascii="Times New Roman" w:hAnsi="Times New Roman"/>
        </w:rPr>
        <w:t xml:space="preserve">рублях</w:t>
      </w:r>
      <w:r>
        <w:rPr>
          <w:rFonts w:ascii="Times New Roman" w:hAnsi="Times New Roman"/>
        </w:rPr>
        <w:t xml:space="preserve">, со дня, следующего за днем зачисления суммы </w:t>
      </w:r>
      <w:r>
        <w:rPr>
          <w:rFonts w:ascii="Times New Roman" w:hAnsi="Times New Roman"/>
        </w:rPr>
        <w:t xml:space="preserve">возвращенных в Банк денежных средств</w:t>
      </w:r>
      <w:r>
        <w:rPr>
          <w:rFonts w:ascii="Times New Roman" w:hAnsi="Times New Roman"/>
        </w:rPr>
        <w:t xml:space="preserve"> </w:t>
      </w:r>
      <w:r>
        <w:rPr>
          <w:rFonts w:ascii="Times New Roman" w:hAnsi="Times New Roman"/>
        </w:rPr>
        <w:t xml:space="preserve">(далее – сумма де</w:t>
      </w:r>
      <w:r>
        <w:rPr>
          <w:rFonts w:ascii="Times New Roman" w:hAnsi="Times New Roman"/>
        </w:rPr>
        <w:t xml:space="preserve">позита</w:t>
      </w:r>
      <w:r>
        <w:rPr>
          <w:rFonts w:ascii="Times New Roman" w:hAnsi="Times New Roman"/>
        </w:rPr>
        <w:t xml:space="preserve">) </w:t>
      </w:r>
      <w:r>
        <w:rPr>
          <w:rFonts w:ascii="Times New Roman" w:hAnsi="Times New Roman"/>
        </w:rPr>
        <w:t xml:space="preserve">на счет по депозит</w:t>
      </w:r>
      <w:r>
        <w:rPr>
          <w:rFonts w:ascii="Times New Roman" w:hAnsi="Times New Roman"/>
        </w:rPr>
        <w:t xml:space="preserve">у</w:t>
      </w:r>
      <w:r>
        <w:rPr>
          <w:rFonts w:ascii="Times New Roman" w:hAnsi="Times New Roman"/>
        </w:rPr>
        <w:t xml:space="preserve"> «до востребования», до даты фактического возврата Вкладчику указанных средств</w:t>
      </w:r>
      <w:r>
        <w:rPr>
          <w:rFonts w:ascii="Times New Roman" w:hAnsi="Times New Roman"/>
        </w:rPr>
        <w:t xml:space="preserve"> включительно</w:t>
      </w:r>
      <w:r>
        <w:rPr>
          <w:rFonts w:ascii="Times New Roman" w:hAnsi="Times New Roman"/>
        </w:rPr>
        <w:t xml:space="preserve">;</w:t>
      </w:r>
      <w:r>
        <w:rPr>
          <w:rFonts w:ascii="Times New Roman" w:hAnsi="Times New Roman"/>
        </w:rPr>
      </w:r>
    </w:p>
    <w:p>
      <w:pPr>
        <w:pStyle w:val="UserStyle_14"/>
        <w:ind w:firstLine="708"/>
        <w:jc w:val="both"/>
        <w:rPr>
          <w:rFonts w:ascii="Times New Roman" w:hAnsi="Times New Roman"/>
        </w:rPr>
      </w:pPr>
      <w:r>
        <w:rPr>
          <w:rFonts w:ascii="Times New Roman" w:hAnsi="Times New Roman"/>
        </w:rPr>
        <w:t xml:space="preserve">-</w:t>
      </w:r>
      <w:r>
        <w:rPr>
          <w:rFonts w:ascii="Times New Roman" w:hAnsi="Times New Roman"/>
        </w:rPr>
        <w:t xml:space="preserve"> внесение дополнительных взносов на </w:t>
      </w:r>
      <w:r>
        <w:rPr>
          <w:rFonts w:ascii="Times New Roman" w:hAnsi="Times New Roman"/>
        </w:rPr>
        <w:t xml:space="preserve">вновь открытый Вкладчику</w:t>
      </w:r>
      <w:r>
        <w:rPr>
          <w:rFonts w:ascii="Times New Roman" w:hAnsi="Times New Roman"/>
        </w:rPr>
        <w:t xml:space="preserve"> счет</w:t>
      </w:r>
      <w:r>
        <w:rPr>
          <w:rFonts w:ascii="Times New Roman" w:hAnsi="Times New Roman"/>
        </w:rPr>
        <w:t xml:space="preserve"> по депозиту</w:t>
      </w:r>
      <w:r>
        <w:rPr>
          <w:rFonts w:ascii="Times New Roman" w:hAnsi="Times New Roman"/>
        </w:rPr>
        <w:t xml:space="preserve"> </w:t>
      </w:r>
      <w:r>
        <w:rPr>
          <w:rFonts w:ascii="Times New Roman" w:hAnsi="Times New Roman"/>
        </w:rPr>
        <w:t xml:space="preserve">«до востребования» </w:t>
      </w:r>
      <w:r>
        <w:rPr>
          <w:rFonts w:ascii="Times New Roman" w:hAnsi="Times New Roman"/>
        </w:rPr>
        <w:t xml:space="preserve">и востребование Вкладчиком части суммы </w:t>
      </w:r>
      <w:r>
        <w:rPr>
          <w:rFonts w:ascii="Times New Roman" w:hAnsi="Times New Roman"/>
        </w:rPr>
        <w:t xml:space="preserve">указанного </w:t>
      </w:r>
      <w:r>
        <w:rPr>
          <w:rFonts w:ascii="Times New Roman" w:hAnsi="Times New Roman"/>
        </w:rPr>
        <w:t xml:space="preserve">депозита</w:t>
      </w:r>
      <w:r>
        <w:rPr>
          <w:rFonts w:ascii="Times New Roman" w:hAnsi="Times New Roman"/>
        </w:rPr>
        <w:t xml:space="preserve"> </w:t>
      </w:r>
      <w:r>
        <w:rPr>
          <w:rFonts w:ascii="Times New Roman" w:hAnsi="Times New Roman"/>
        </w:rPr>
        <w:t xml:space="preserve">не допускается</w:t>
      </w:r>
      <w:r>
        <w:rPr>
          <w:rFonts w:ascii="Times New Roman" w:hAnsi="Times New Roman"/>
        </w:rPr>
        <w:t xml:space="preserve">;</w:t>
      </w:r>
    </w:p>
    <w:p>
      <w:pPr>
        <w:pStyle w:val="UserStyle_14"/>
        <w:ind w:firstLine="708"/>
        <w:jc w:val="both"/>
        <w:rPr>
          <w:rFonts w:ascii="Times New Roman" w:hAnsi="Times New Roman"/>
        </w:rPr>
      </w:pPr>
      <w:r>
        <w:rPr>
          <w:rFonts w:ascii="Times New Roman" w:hAnsi="Times New Roman"/>
        </w:rPr>
        <w:t xml:space="preserve">-</w:t>
      </w:r>
      <w:r>
        <w:rPr>
          <w:rFonts w:ascii="Times New Roman" w:hAnsi="Times New Roman"/>
        </w:rPr>
        <w:t xml:space="preserve"> проценты выплачиваются Вкладчику одновременно с выплатой всей суммы депозита;</w:t>
      </w:r>
      <w:r>
        <w:rPr>
          <w:rFonts w:ascii="Times New Roman" w:hAnsi="Times New Roman"/>
        </w:rPr>
      </w:r>
    </w:p>
    <w:p>
      <w:pPr>
        <w:pStyle w:val="UserStyle_14"/>
        <w:ind w:firstLine="708"/>
        <w:jc w:val="both"/>
        <w:rPr>
          <w:rFonts w:ascii="Times New Roman" w:hAnsi="Times New Roman"/>
        </w:rPr>
      </w:pPr>
      <w:r>
        <w:rPr>
          <w:rFonts w:ascii="Times New Roman" w:hAnsi="Times New Roman"/>
        </w:rPr>
        <w:t xml:space="preserve">-</w:t>
      </w:r>
      <w:r>
        <w:rPr>
          <w:rFonts w:ascii="Times New Roman" w:hAnsi="Times New Roman"/>
        </w:rPr>
        <w:t xml:space="preserve"> сумма депозита и начисленных процентов пере</w:t>
      </w:r>
      <w:r>
        <w:rPr>
          <w:rFonts w:ascii="Times New Roman" w:hAnsi="Times New Roman"/>
        </w:rPr>
        <w:t xml:space="preserve">водится</w:t>
      </w:r>
      <w:r>
        <w:rPr>
          <w:rFonts w:ascii="Times New Roman" w:hAnsi="Times New Roman"/>
        </w:rPr>
        <w:t xml:space="preserve"> Вкладчику не позднее дня, следующего за днем получения от Вкладчика письменного заявления, подписанного уполномоченным лиц</w:t>
      </w:r>
      <w:r>
        <w:rPr>
          <w:rFonts w:ascii="Times New Roman" w:hAnsi="Times New Roman"/>
        </w:rPr>
        <w:t xml:space="preserve">о</w:t>
      </w:r>
      <w:r>
        <w:rPr>
          <w:rFonts w:ascii="Times New Roman" w:hAnsi="Times New Roman"/>
        </w:rPr>
        <w:t xml:space="preserve">м и скрепленного печатью Вкладчика</w:t>
      </w:r>
      <w:r>
        <w:rPr>
          <w:rFonts w:ascii="Times New Roman" w:hAnsi="Times New Roman"/>
        </w:rPr>
        <w:t xml:space="preserve"> (при наличии) и решения общего собрания собственников помещений</w:t>
      </w:r>
      <w:r>
        <w:rPr>
          <w:rFonts w:ascii="Times New Roman" w:hAnsi="Times New Roman"/>
        </w:rPr>
        <w:t xml:space="preserve"> с указанием </w:t>
      </w:r>
      <w:r>
        <w:rPr>
          <w:rFonts w:ascii="Times New Roman" w:hAnsi="Times New Roman"/>
        </w:rPr>
        <w:t xml:space="preserve">специального</w:t>
      </w:r>
      <w:r>
        <w:rPr>
          <w:rFonts w:ascii="Times New Roman" w:hAnsi="Times New Roman"/>
        </w:rPr>
        <w:t xml:space="preserve"> счета для пере</w:t>
      </w:r>
      <w:r>
        <w:rPr>
          <w:rFonts w:ascii="Times New Roman" w:hAnsi="Times New Roman"/>
        </w:rPr>
        <w:t xml:space="preserve">вода</w:t>
      </w:r>
      <w:r>
        <w:rPr>
          <w:rFonts w:ascii="Times New Roman" w:hAnsi="Times New Roman"/>
        </w:rPr>
        <w:t xml:space="preserve"> денежных средств</w:t>
      </w:r>
      <w:r>
        <w:rPr>
          <w:rFonts w:ascii="Times New Roman" w:hAnsi="Times New Roman"/>
        </w:rPr>
        <w:t xml:space="preserve">;</w:t>
      </w:r>
    </w:p>
    <w:p>
      <w:pPr>
        <w:pStyle w:val="UserStyle_14"/>
        <w:ind w:firstLine="708"/>
        <w:jc w:val="both"/>
        <w:rPr>
          <w:rFonts w:ascii="Times New Roman" w:hAnsi="Times New Roman"/>
        </w:rPr>
      </w:pPr>
      <w:r>
        <w:rPr>
          <w:rFonts w:ascii="Times New Roman" w:hAnsi="Times New Roman"/>
        </w:rPr>
        <w:t xml:space="preserve">- </w:t>
      </w:r>
      <w:r>
        <w:rPr>
          <w:rFonts w:ascii="Times New Roman" w:hAnsi="Times New Roman"/>
        </w:rPr>
        <w:t xml:space="preserve">обращени</w:t>
      </w:r>
      <w:r>
        <w:rPr>
          <w:rFonts w:ascii="Times New Roman" w:hAnsi="Times New Roman"/>
        </w:rPr>
        <w:t xml:space="preserve">е взыскания на денежные средства, находящиеся на счете по депозиту «до востребования» осуществляется в порядке и в случаях</w:t>
      </w:r>
      <w:r>
        <w:rPr>
          <w:rFonts w:ascii="Times New Roman" w:hAnsi="Times New Roman"/>
        </w:rPr>
        <w:t xml:space="preserve">, указанных в п. </w:t>
      </w:r>
      <w:r>
        <w:rPr>
          <w:rFonts w:ascii="Times New Roman" w:hAnsi="Times New Roman"/>
        </w:rPr>
        <w:t xml:space="preserve">2</w:t>
      </w:r>
      <w:r>
        <w:rPr>
          <w:rFonts w:ascii="Times New Roman" w:hAnsi="Times New Roman"/>
        </w:rPr>
        <w:t xml:space="preserve">.1</w:t>
      </w:r>
      <w:r>
        <w:rPr>
          <w:rFonts w:ascii="Times New Roman" w:hAnsi="Times New Roman"/>
        </w:rPr>
        <w:t xml:space="preserve">3</w:t>
      </w:r>
      <w:r>
        <w:rPr>
          <w:rFonts w:ascii="Times New Roman" w:hAnsi="Times New Roman"/>
        </w:rPr>
        <w:t xml:space="preserve"> настоящего Договора</w:t>
      </w:r>
      <w:r>
        <w:rPr>
          <w:rFonts w:ascii="Times New Roman" w:hAnsi="Times New Roman"/>
        </w:rPr>
        <w:t xml:space="preserve"> и установленных законодательством </w:t>
      </w:r>
      <w:r>
        <w:t xml:space="preserve">Р</w:t>
      </w:r>
      <w:r>
        <w:t xml:space="preserve">оссийской Федерации</w:t>
      </w:r>
      <w:r>
        <w:rPr>
          <w:rFonts w:ascii="Times New Roman" w:hAnsi="Times New Roman"/>
        </w:rPr>
        <w:t xml:space="preserve">.</w:t>
      </w:r>
      <w:r>
        <w:rPr>
          <w:rFonts w:ascii="Times New Roman" w:hAnsi="Times New Roman"/>
        </w:rPr>
      </w:r>
    </w:p>
    <w:p>
      <w:pPr>
        <w:pStyle w:val="UserStyle_14"/>
        <w:ind w:firstLine="708"/>
        <w:jc w:val="both"/>
        <w:rPr>
          <w:rFonts w:ascii="Times New Roman" w:hAnsi="Times New Roman"/>
        </w:rPr>
      </w:pPr>
      <w:r>
        <w:rPr>
          <w:rFonts w:ascii="Times New Roman" w:hAnsi="Times New Roman"/>
        </w:rPr>
        <w:t xml:space="preserve">Заключение договора</w:t>
      </w:r>
      <w:r>
        <w:rPr>
          <w:rFonts w:ascii="Times New Roman" w:hAnsi="Times New Roman"/>
        </w:rPr>
        <w:t xml:space="preserve"> </w:t>
      </w:r>
      <w:r>
        <w:rPr>
          <w:rFonts w:ascii="Times New Roman" w:hAnsi="Times New Roman"/>
        </w:rPr>
        <w:t xml:space="preserve">специального </w:t>
      </w:r>
      <w:r>
        <w:rPr>
          <w:rFonts w:ascii="Times New Roman" w:hAnsi="Times New Roman"/>
        </w:rPr>
        <w:t xml:space="preserve">депозита</w:t>
      </w:r>
      <w:r>
        <w:rPr>
          <w:rFonts w:ascii="Times New Roman" w:hAnsi="Times New Roman"/>
        </w:rPr>
        <w:t xml:space="preserve"> </w:t>
      </w:r>
      <w:r>
        <w:rPr>
          <w:rFonts w:ascii="Times New Roman" w:hAnsi="Times New Roman"/>
        </w:rPr>
        <w:t xml:space="preserve">на условиях депозита «до востребования» </w:t>
      </w:r>
      <w:r>
        <w:rPr>
          <w:rFonts w:ascii="Times New Roman" w:hAnsi="Times New Roman"/>
        </w:rPr>
        <w:t xml:space="preserve">и внесение Вкладчиком </w:t>
      </w:r>
      <w:r>
        <w:rPr>
          <w:rFonts w:ascii="Times New Roman" w:hAnsi="Times New Roman"/>
        </w:rPr>
        <w:t xml:space="preserve">суммы деп</w:t>
      </w:r>
      <w:r>
        <w:rPr>
          <w:rFonts w:ascii="Times New Roman" w:hAnsi="Times New Roman"/>
        </w:rPr>
        <w:t xml:space="preserve">озита</w:t>
      </w:r>
      <w:r>
        <w:rPr>
          <w:rFonts w:ascii="Times New Roman" w:hAnsi="Times New Roman"/>
        </w:rPr>
        <w:t xml:space="preserve"> на указанных в настоящем пункте </w:t>
      </w:r>
      <w:r>
        <w:rPr>
          <w:rFonts w:ascii="Times New Roman" w:hAnsi="Times New Roman"/>
        </w:rPr>
        <w:t xml:space="preserve">Договора </w:t>
      </w:r>
      <w:r>
        <w:rPr>
          <w:rFonts w:ascii="Times New Roman" w:hAnsi="Times New Roman"/>
        </w:rPr>
        <w:t xml:space="preserve">условиях удостоверяется выпиской по </w:t>
      </w:r>
      <w:r>
        <w:rPr>
          <w:rFonts w:ascii="Times New Roman" w:hAnsi="Times New Roman"/>
        </w:rPr>
        <w:t xml:space="preserve">вновь откры</w:t>
      </w:r>
      <w:r>
        <w:rPr>
          <w:rFonts w:ascii="Times New Roman" w:hAnsi="Times New Roman"/>
        </w:rPr>
        <w:t xml:space="preserve">ваемому Вкладчику </w:t>
      </w:r>
      <w:r>
        <w:rPr>
          <w:rFonts w:ascii="Times New Roman" w:hAnsi="Times New Roman"/>
        </w:rPr>
        <w:t xml:space="preserve">счету</w:t>
      </w:r>
      <w:r>
        <w:rPr>
          <w:rFonts w:ascii="Times New Roman" w:hAnsi="Times New Roman"/>
        </w:rPr>
        <w:t xml:space="preserve"> по депозиту</w:t>
      </w:r>
      <w:r>
        <w:rPr>
          <w:rFonts w:ascii="Times New Roman" w:hAnsi="Times New Roman"/>
        </w:rPr>
        <w:t xml:space="preserve"> «до востребования»</w:t>
      </w:r>
      <w:r>
        <w:rPr>
          <w:rFonts w:ascii="Times New Roman" w:hAnsi="Times New Roman"/>
        </w:rPr>
        <w:t xml:space="preserve">, оформленной в порядке, установленном Банком России.</w:t>
      </w:r>
      <w:r>
        <w:rPr>
          <w:rFonts w:ascii="Times New Roman" w:hAnsi="Times New Roman"/>
        </w:rPr>
      </w:r>
    </w:p>
    <w:p>
      <w:pPr>
        <w:pStyle w:val="BodyTextIndent2"/>
        <w:numPr>
          <w:numId w:val="18"/>
          <w:ilvl w:val="1"/>
        </w:numPr>
        <w:tabs>
          <w:tab w:val="left" w:pos="1276" w:leader="none"/>
        </w:tabs>
        <w:ind w:left="0" w:firstLine="709"/>
      </w:pPr>
      <w:r>
        <w:t xml:space="preserve">В случаях, перечисленных в пунктах 4.</w:t>
      </w:r>
      <w:r>
        <w:rPr>
          <w:lang w:val="ru-RU"/>
        </w:rPr>
        <w:t xml:space="preserve">4</w:t>
      </w:r>
      <w:r>
        <w:t xml:space="preserve">-4.</w:t>
      </w:r>
      <w:r>
        <w:rPr>
          <w:lang w:val="ru-RU"/>
        </w:rPr>
        <w:t xml:space="preserve">5</w:t>
      </w:r>
      <w:r>
        <w:t xml:space="preserve"> настоящего Договора</w:t>
      </w:r>
      <w:r>
        <w:t xml:space="preserve">,</w:t>
      </w:r>
      <w:r>
        <w:t xml:space="preserve"> Банк за невыплату суммы </w:t>
      </w:r>
      <w:r>
        <w:rPr>
          <w:lang w:val="ru-RU"/>
        </w:rPr>
        <w:t xml:space="preserve">специального </w:t>
      </w:r>
      <w:r>
        <w:t xml:space="preserve">депозита</w:t>
      </w:r>
      <w:r>
        <w:t xml:space="preserve"> </w:t>
      </w:r>
      <w:r>
        <w:t xml:space="preserve">и </w:t>
      </w:r>
      <w:r>
        <w:t xml:space="preserve">начисленных </w:t>
      </w:r>
      <w:r>
        <w:t xml:space="preserve">по истечении срока </w:t>
      </w:r>
      <w:r>
        <w:t xml:space="preserve">депозита</w:t>
      </w:r>
      <w:r>
        <w:t xml:space="preserve"> </w:t>
      </w:r>
      <w:r>
        <w:t xml:space="preserve">процентов </w:t>
      </w:r>
      <w:r>
        <w:t xml:space="preserve">в срок, предусмотренный существенными условиями конкретной </w:t>
      </w:r>
      <w:r>
        <w:t xml:space="preserve">сделки для возврата суммы </w:t>
      </w:r>
      <w:r>
        <w:t xml:space="preserve">депозита</w:t>
      </w:r>
      <w:r>
        <w:t xml:space="preserve"> и начисленных </w:t>
      </w:r>
      <w:r>
        <w:t xml:space="preserve">по истечении срока депозита</w:t>
      </w:r>
      <w:r>
        <w:t xml:space="preserve"> процентов, ответственности не несет.</w:t>
      </w:r>
    </w:p>
    <w:p>
      <w:pPr>
        <w:pStyle w:val="BodyTextIndent2"/>
        <w:numPr>
          <w:numId w:val="18"/>
          <w:ilvl w:val="1"/>
        </w:numPr>
        <w:tabs>
          <w:tab w:val="left" w:pos="1276" w:leader="none"/>
        </w:tabs>
        <w:ind w:left="0" w:firstLine="709"/>
      </w:pPr>
      <w:r>
        <w:t xml:space="preserve">В случае принятия решения общим собранием собственников помещений о замене владельца сп</w:t>
      </w:r>
      <w:r>
        <w:t xml:space="preserve">ециального счета</w:t>
      </w:r>
      <w:r>
        <w:rPr>
          <w:lang w:val="ru-RU"/>
        </w:rPr>
        <w:t xml:space="preserve"> (за исключением случая, установленного в п. 4.15 настоящего договора),</w:t>
      </w:r>
      <w:r>
        <w:t xml:space="preserve"> </w:t>
      </w:r>
      <w:r>
        <w:t xml:space="preserve">об изменении способа формирования фонда капитального ремонта</w:t>
      </w:r>
      <w:r>
        <w:t xml:space="preserve"> или кредитной организации производятся полный досрочный возврат депозита и выплата начисленных в соответствии с п. </w:t>
      </w:r>
      <w:r>
        <w:rPr>
          <w:lang w:val="ru-RU"/>
        </w:rPr>
        <w:t xml:space="preserve">4</w:t>
      </w:r>
      <w:r>
        <w:t xml:space="preserve">.</w:t>
      </w:r>
      <w:r>
        <w:rPr>
          <w:lang w:val="ru-RU"/>
        </w:rPr>
        <w:t xml:space="preserve">11</w:t>
      </w:r>
      <w:r>
        <w:t xml:space="preserve"> настоящего Договора процентов. Полный досрочный возврат суммы депозита и выплата начисленных процентов производятся Банком в срок, не более 7 (семи) рабочих дней с момента поступления в Банк письменного заявления Вкладчика о полном досрочном возврате суммы депозита с приложением заверенной копии протокола решения общего собрания собственников помещений, путем пере</w:t>
      </w:r>
      <w:r>
        <w:rPr>
          <w:lang w:val="ru-RU"/>
        </w:rPr>
        <w:t xml:space="preserve">вода</w:t>
      </w:r>
      <w:r>
        <w:t xml:space="preserve"> денежных средств на специальный счет, указанный </w:t>
      </w:r>
      <w:r>
        <w:t xml:space="preserve">в графе «Платежные инструкции» </w:t>
      </w:r>
      <w:r>
        <w:rPr>
          <w:lang w:val="ru-RU"/>
        </w:rPr>
        <w:t xml:space="preserve">соответствующего </w:t>
      </w:r>
      <w:r>
        <w:t xml:space="preserve">подтверждения</w:t>
      </w:r>
      <w:r>
        <w:t xml:space="preserve">, либо, в случае закрытия такого специального счета, на иной специальный счет, указанный в заявлении Вкладчика.</w:t>
      </w:r>
    </w:p>
    <w:p>
      <w:pPr>
        <w:pStyle w:val="BodyTextIndent2"/>
        <w:numPr>
          <w:numId w:val="18"/>
          <w:ilvl w:val="1"/>
        </w:numPr>
        <w:tabs>
          <w:tab w:val="left" w:pos="1276" w:leader="none"/>
        </w:tabs>
        <w:ind w:left="0" w:firstLine="709"/>
      </w:pPr>
      <w:r>
        <w:t xml:space="preserve">В случае несоответствия Банка требованиям пункта 1</w:t>
      </w:r>
      <w:r>
        <w:t xml:space="preserve"> статьи 175.1 и пункта 2 статьи 176 Жилищного кодекса </w:t>
      </w:r>
      <w:r>
        <w:t xml:space="preserve">Р</w:t>
      </w:r>
      <w:r>
        <w:rPr>
          <w:lang w:val="ru-RU"/>
        </w:rPr>
        <w:t xml:space="preserve">оссийской Федерации</w:t>
      </w:r>
      <w:r>
        <w:t xml:space="preserve"> к кредитной организации, в которой</w:t>
      </w:r>
      <w:r>
        <w:t xml:space="preserve"> </w:t>
      </w:r>
      <w:r>
        <w:t xml:space="preserve">может быть </w:t>
      </w:r>
      <w:r>
        <w:t xml:space="preserve">открыт специальный счет, производ</w:t>
      </w:r>
      <w:r>
        <w:t xml:space="preserve">я</w:t>
      </w:r>
      <w:r>
        <w:t xml:space="preserve">тся </w:t>
      </w:r>
      <w:r>
        <w:t xml:space="preserve">полный </w:t>
      </w:r>
      <w:r>
        <w:t xml:space="preserve">досрочный возврат депозита и</w:t>
      </w:r>
      <w:r>
        <w:t xml:space="preserve"> выплата </w:t>
      </w:r>
      <w:r>
        <w:t xml:space="preserve">начисленных </w:t>
      </w:r>
      <w:r>
        <w:t xml:space="preserve">в соответствии </w:t>
      </w:r>
      <w:r>
        <w:t xml:space="preserve">с п. </w:t>
      </w:r>
      <w:r>
        <w:rPr>
          <w:lang w:val="ru-RU"/>
        </w:rPr>
        <w:t xml:space="preserve">4</w:t>
      </w:r>
      <w:r>
        <w:t xml:space="preserve">.</w:t>
      </w:r>
      <w:r>
        <w:rPr>
          <w:lang w:val="ru-RU"/>
        </w:rPr>
        <w:t xml:space="preserve">11</w:t>
      </w:r>
      <w:r>
        <w:t xml:space="preserve"> настоящего Договора</w:t>
      </w:r>
      <w:r>
        <w:t xml:space="preserve"> процентов. </w:t>
      </w:r>
      <w:r>
        <w:t xml:space="preserve">Полный досрочный</w:t>
      </w:r>
      <w:r>
        <w:t xml:space="preserve"> возврат суммы депозита и </w:t>
      </w:r>
      <w:r>
        <w:t xml:space="preserve">выплата </w:t>
      </w:r>
      <w:r>
        <w:t xml:space="preserve">начисленных по нему процентов производ</w:t>
      </w:r>
      <w:r>
        <w:t xml:space="preserve">я</w:t>
      </w:r>
      <w:r>
        <w:t xml:space="preserve">тся Банком в срок, не более 7 (семи) рабочих дней с момента поступления в Банк письменного заявления Вкладчика о </w:t>
      </w:r>
      <w:r>
        <w:t xml:space="preserve">полном </w:t>
      </w:r>
      <w:r>
        <w:t xml:space="preserve">досрочном возврате суммы депозита</w:t>
      </w:r>
      <w:r>
        <w:t xml:space="preserve"> путем пере</w:t>
      </w:r>
      <w:r>
        <w:rPr>
          <w:lang w:val="ru-RU"/>
        </w:rPr>
        <w:t xml:space="preserve">вода</w:t>
      </w:r>
      <w:r>
        <w:t xml:space="preserve"> денежных средств на специальный счет, указанный в </w:t>
      </w:r>
      <w:r>
        <w:t xml:space="preserve">графе «Платежные инструкции» </w:t>
      </w:r>
      <w:r>
        <w:rPr>
          <w:lang w:val="ru-RU"/>
        </w:rPr>
        <w:t xml:space="preserve">соответствующего </w:t>
      </w:r>
      <w:r>
        <w:t xml:space="preserve">п</w:t>
      </w:r>
      <w:r>
        <w:t xml:space="preserve">одтверждения</w:t>
      </w:r>
      <w:r>
        <w:t xml:space="preserve">, либо, в случае закрытия такого специального счета, на иной специальный счет, указанный в заявлении Вкладчика</w:t>
      </w:r>
      <w:r>
        <w:t xml:space="preserve">.</w:t>
      </w:r>
    </w:p>
    <w:p>
      <w:pPr>
        <w:pStyle w:val="BodyTextIndent2"/>
        <w:numPr>
          <w:numId w:val="18"/>
          <w:ilvl w:val="1"/>
        </w:numPr>
        <w:tabs>
          <w:tab w:val="left" w:pos="1276" w:leader="none"/>
        </w:tabs>
        <w:ind w:left="0" w:firstLine="709"/>
      </w:pPr>
      <w:r>
        <w:rPr>
          <w:lang w:val="ru-RU"/>
        </w:rPr>
        <w:t xml:space="preserve">Полный д</w:t>
      </w:r>
      <w:r>
        <w:rPr>
          <w:lang w:val="ru-RU"/>
        </w:rPr>
        <w:t xml:space="preserve">осрочный</w:t>
      </w:r>
      <w:r>
        <w:t xml:space="preserve"> возврат </w:t>
      </w:r>
      <w:r>
        <w:t xml:space="preserve">депозита</w:t>
      </w:r>
      <w:r>
        <w:t xml:space="preserve"> </w:t>
      </w:r>
      <w:r>
        <w:rPr>
          <w:lang w:val="ru-RU"/>
        </w:rPr>
        <w:t xml:space="preserve">и выплата начисленных в соответствии с п. настоящего Договора процентов, </w:t>
      </w:r>
      <w:r>
        <w:t xml:space="preserve">мо</w:t>
      </w:r>
      <w:r>
        <w:rPr>
          <w:lang w:val="ru-RU"/>
        </w:rPr>
        <w:t xml:space="preserve">гут</w:t>
      </w:r>
      <w:r>
        <w:t xml:space="preserve"> быть произведен</w:t>
      </w:r>
      <w:r>
        <w:rPr>
          <w:lang w:val="ru-RU"/>
        </w:rPr>
        <w:t xml:space="preserve">ы</w:t>
      </w:r>
      <w:r>
        <w:t xml:space="preserve"> только с письменного согласия Банка</w:t>
      </w:r>
      <w:r>
        <w:rPr>
          <w:lang w:val="ru-RU"/>
        </w:rPr>
        <w:t xml:space="preserve">, за исключением случаев, указанных в п.п. 4.7-4.8 настоящего Договора</w:t>
      </w:r>
      <w:r>
        <w:t xml:space="preserve">. Решение о </w:t>
      </w:r>
      <w:r>
        <w:rPr>
          <w:lang w:val="ru-RU"/>
        </w:rPr>
        <w:t xml:space="preserve">полном </w:t>
      </w:r>
      <w:r>
        <w:t xml:space="preserve">досрочном возврате суммы </w:t>
      </w:r>
      <w:r>
        <w:t xml:space="preserve">депозита</w:t>
      </w:r>
      <w:r>
        <w:t xml:space="preserve"> </w:t>
      </w:r>
      <w:r>
        <w:rPr>
          <w:lang w:val="ru-RU"/>
        </w:rPr>
        <w:t xml:space="preserve">и выплате начисленных процентов </w:t>
      </w:r>
      <w:r>
        <w:t xml:space="preserve">принимается Банком </w:t>
      </w:r>
      <w:r>
        <w:t xml:space="preserve">в срок, не более 7</w:t>
      </w:r>
      <w:r>
        <w:t xml:space="preserve"> </w:t>
      </w:r>
      <w:r>
        <w:t xml:space="preserve">(семи) </w:t>
      </w:r>
      <w:r>
        <w:t xml:space="preserve">рабочи</w:t>
      </w:r>
      <w:r>
        <w:t xml:space="preserve">х</w:t>
      </w:r>
      <w:r>
        <w:t xml:space="preserve"> дн</w:t>
      </w:r>
      <w:r>
        <w:t xml:space="preserve">ей</w:t>
      </w:r>
      <w:r>
        <w:t xml:space="preserve"> с момента поступления в Банк заявления Вкладчика о </w:t>
      </w:r>
      <w:r>
        <w:rPr>
          <w:lang w:val="ru-RU"/>
        </w:rPr>
        <w:t xml:space="preserve">полном </w:t>
      </w:r>
      <w:r>
        <w:t xml:space="preserve">досрочном возврате суммы </w:t>
      </w:r>
      <w:r>
        <w:t xml:space="preserve">депозита</w:t>
      </w:r>
      <w:r>
        <w:t xml:space="preserve">.</w:t>
      </w:r>
    </w:p>
    <w:p>
      <w:pPr>
        <w:pStyle w:val="BodyTextIndent2"/>
        <w:numPr>
          <w:numId w:val="18"/>
          <w:ilvl w:val="1"/>
        </w:numPr>
        <w:tabs>
          <w:tab w:val="left" w:pos="1260" w:leader="none"/>
        </w:tabs>
        <w:ind w:left="0" w:firstLine="709"/>
      </w:pPr>
      <w:r>
        <w:rPr>
          <w:lang w:val="ru-RU"/>
        </w:rPr>
        <w:t xml:space="preserve">Полный досрочный</w:t>
      </w:r>
      <w:r>
        <w:t xml:space="preserve"> возврат </w:t>
      </w:r>
      <w:r>
        <w:t xml:space="preserve">депозита</w:t>
      </w:r>
      <w:r>
        <w:t xml:space="preserve"> и выплата начисленных в соответствии с условиями настоящего Договора процентов</w:t>
      </w:r>
      <w:r>
        <w:rPr>
          <w:lang w:val="ru-RU"/>
        </w:rPr>
        <w:t xml:space="preserve">,</w:t>
      </w:r>
      <w:r>
        <w:rPr>
          <w:lang w:val="ru-RU"/>
        </w:rPr>
        <w:t xml:space="preserve"> </w:t>
      </w:r>
      <w:r>
        <w:rPr>
          <w:lang w:val="ru-RU"/>
        </w:rPr>
        <w:t xml:space="preserve">за исключением случаев, указанных в п.п. 4.7-4.8 настоящего Договора,</w:t>
      </w:r>
      <w:r>
        <w:t xml:space="preserve"> осуществля</w:t>
      </w:r>
      <w:r>
        <w:rPr>
          <w:lang w:val="ru-RU"/>
        </w:rPr>
        <w:t xml:space="preserve">ю</w:t>
      </w:r>
      <w:r>
        <w:t xml:space="preserve">тся Банком не позднее </w:t>
      </w:r>
      <w:r>
        <w:rPr>
          <w:lang w:val="ru-RU"/>
        </w:rPr>
        <w:t xml:space="preserve">рабочего</w:t>
      </w:r>
      <w:r>
        <w:t xml:space="preserve"> </w:t>
      </w:r>
      <w:r>
        <w:t xml:space="preserve">дня, следующего за днем принятия Банком положительного решения о </w:t>
      </w:r>
      <w:r>
        <w:rPr>
          <w:lang w:val="ru-RU"/>
        </w:rPr>
        <w:t xml:space="preserve">полном </w:t>
      </w:r>
      <w:r>
        <w:t xml:space="preserve">досрочном возврате </w:t>
      </w:r>
      <w:r>
        <w:t xml:space="preserve">депозита</w:t>
      </w:r>
      <w:r>
        <w:rPr>
          <w:lang w:val="ru-RU"/>
        </w:rPr>
        <w:t xml:space="preserve"> путем пере</w:t>
      </w:r>
      <w:r>
        <w:rPr>
          <w:lang w:val="ru-RU"/>
        </w:rPr>
        <w:t xml:space="preserve">вода</w:t>
      </w:r>
      <w:r>
        <w:rPr>
          <w:lang w:val="ru-RU"/>
        </w:rPr>
        <w:t xml:space="preserve"> денежных средств на специальный счет, указанный </w:t>
      </w:r>
      <w:r>
        <w:t xml:space="preserve">в </w:t>
      </w:r>
      <w:r>
        <w:t xml:space="preserve">графе «Платежные инструкции» </w:t>
      </w:r>
      <w:r>
        <w:rPr>
          <w:lang w:val="ru-RU"/>
        </w:rPr>
        <w:t xml:space="preserve">соответствующего </w:t>
      </w:r>
      <w:r>
        <w:t xml:space="preserve">п</w:t>
      </w:r>
      <w:r>
        <w:t xml:space="preserve">одтверждения</w:t>
      </w:r>
      <w:r>
        <w:rPr>
          <w:lang w:val="ru-RU"/>
        </w:rPr>
        <w:t xml:space="preserve">, либо, в случае закрытия такого специального счета, на иной специальный счет, указанный в заявлении Вкладчика</w:t>
      </w:r>
      <w:r>
        <w:t xml:space="preserve">.</w:t>
      </w:r>
    </w:p>
    <w:p>
      <w:pPr>
        <w:pStyle w:val="BodyTextIndent2"/>
        <w:numPr>
          <w:numId w:val="18"/>
          <w:ilvl w:val="1"/>
        </w:numPr>
        <w:tabs>
          <w:tab w:val="left" w:pos="1276" w:leader="none"/>
        </w:tabs>
        <w:ind w:left="0" w:firstLine="709"/>
      </w:pPr>
      <w:r>
        <w:t xml:space="preserve">При </w:t>
      </w:r>
      <w:r>
        <w:rPr>
          <w:lang w:val="ru-RU"/>
        </w:rPr>
        <w:t xml:space="preserve">полном </w:t>
      </w:r>
      <w:r>
        <w:t xml:space="preserve">досрочном возврате суммы </w:t>
      </w:r>
      <w:r>
        <w:t xml:space="preserve">депозита</w:t>
      </w:r>
      <w:r>
        <w:t xml:space="preserve"> проценты по </w:t>
      </w:r>
      <w:r>
        <w:t xml:space="preserve">депозиту</w:t>
      </w:r>
      <w:r>
        <w:t xml:space="preserve"> начисляются за фактический срок его хранения и выплачиваются </w:t>
      </w:r>
      <w:r>
        <w:t xml:space="preserve">в</w:t>
      </w:r>
      <w:r>
        <w:t xml:space="preserve"> дату возврата </w:t>
      </w:r>
      <w:r>
        <w:t xml:space="preserve">депозита</w:t>
      </w:r>
      <w:r>
        <w:t xml:space="preserve">, исходя из действующей на момент расторжения </w:t>
      </w:r>
      <w:r>
        <w:t xml:space="preserve">с</w:t>
      </w:r>
      <w:r>
        <w:t xml:space="preserve">делки </w:t>
      </w:r>
      <w:r>
        <w:t xml:space="preserve">процентной ставки, установленной Банком по депозитам «до востребования».</w:t>
      </w:r>
    </w:p>
    <w:p>
      <w:pPr>
        <w:pStyle w:val="BodyTextIndent2"/>
        <w:numPr>
          <w:numId w:val="18"/>
          <w:ilvl w:val="1"/>
        </w:numPr>
        <w:tabs>
          <w:tab w:val="left" w:pos="1134" w:leader="none"/>
        </w:tabs>
        <w:ind w:left="0" w:firstLine="720"/>
      </w:pPr>
      <w:r>
        <w:t xml:space="preserve">Сделка прекращает свое действие в случа</w:t>
      </w:r>
      <w:r>
        <w:t xml:space="preserve">е </w:t>
      </w:r>
      <w:r>
        <w:t xml:space="preserve">возврата Вкладчику суммы </w:t>
      </w:r>
      <w:r>
        <w:t xml:space="preserve">депозита</w:t>
      </w:r>
      <w:r>
        <w:t xml:space="preserve"> и выплаты всех причитающихся </w:t>
      </w:r>
      <w:r>
        <w:t xml:space="preserve">процентов</w:t>
      </w:r>
      <w:r>
        <w:t xml:space="preserve">, начисленных</w:t>
      </w:r>
      <w:r>
        <w:t xml:space="preserve"> на сумму </w:t>
      </w:r>
      <w:r>
        <w:t xml:space="preserve">депозита</w:t>
      </w:r>
      <w:r>
        <w:rPr>
          <w:lang w:val="ru-RU"/>
        </w:rPr>
        <w:t xml:space="preserve">,</w:t>
      </w:r>
      <w:r>
        <w:t xml:space="preserve"> </w:t>
      </w:r>
      <w:r>
        <w:t xml:space="preserve">в соответствии с условиями </w:t>
      </w:r>
      <w:r>
        <w:rPr>
          <w:lang w:val="ru-RU"/>
        </w:rPr>
        <w:t xml:space="preserve">и в порядке, предусмотренны</w:t>
      </w:r>
      <w:r>
        <w:rPr>
          <w:lang w:val="ru-RU"/>
        </w:rPr>
        <w:t xml:space="preserve">ми</w:t>
      </w:r>
      <w:r>
        <w:rPr>
          <w:lang w:val="ru-RU"/>
        </w:rPr>
        <w:t xml:space="preserve"> </w:t>
      </w:r>
      <w:r>
        <w:t xml:space="preserve">настоящ</w:t>
      </w:r>
      <w:r>
        <w:rPr>
          <w:lang w:val="ru-RU"/>
        </w:rPr>
        <w:t xml:space="preserve">им</w:t>
      </w:r>
      <w:r>
        <w:t xml:space="preserve"> Договор</w:t>
      </w:r>
      <w:r>
        <w:rPr>
          <w:lang w:val="ru-RU"/>
        </w:rPr>
        <w:t xml:space="preserve">ом</w:t>
      </w:r>
      <w:r>
        <w:t xml:space="preserve"> и соответствующ</w:t>
      </w:r>
      <w:r>
        <w:rPr>
          <w:lang w:val="ru-RU"/>
        </w:rPr>
        <w:t xml:space="preserve">им</w:t>
      </w:r>
      <w:r>
        <w:t xml:space="preserve"> подтверждени</w:t>
      </w:r>
      <w:r>
        <w:rPr>
          <w:lang w:val="ru-RU"/>
        </w:rPr>
        <w:t xml:space="preserve">ем</w:t>
      </w:r>
      <w:r>
        <w:t xml:space="preserve">.</w:t>
      </w:r>
    </w:p>
    <w:p>
      <w:pPr>
        <w:pStyle w:val="BodyTextIndent2"/>
        <w:numPr>
          <w:numId w:val="18"/>
          <w:ilvl w:val="1"/>
        </w:numPr>
        <w:tabs>
          <w:tab w:val="left" w:pos="1134" w:leader="none"/>
          <w:tab w:val="left" w:pos="1276" w:leader="none"/>
        </w:tabs>
        <w:ind w:left="0" w:firstLine="720"/>
      </w:pPr>
      <w:r>
        <w:t xml:space="preserve">Прекращение</w:t>
      </w:r>
      <w:r>
        <w:t xml:space="preserve"> действия </w:t>
      </w:r>
      <w:r>
        <w:t xml:space="preserve">с</w:t>
      </w:r>
      <w:r>
        <w:t xml:space="preserve">делки</w:t>
      </w:r>
      <w:r>
        <w:t xml:space="preserve"> является основанием для закрытия счета. Счет по депозиту закрывается не позднее дня, следующего за днем пере</w:t>
      </w:r>
      <w:r>
        <w:rPr>
          <w:lang w:val="ru-RU"/>
        </w:rPr>
        <w:t xml:space="preserve">вода</w:t>
      </w:r>
      <w:r>
        <w:t xml:space="preserve"> суммы </w:t>
      </w:r>
      <w:r>
        <w:t xml:space="preserve">депозита</w:t>
      </w:r>
      <w:r>
        <w:t xml:space="preserve"> со счета по депозиту Вкладчика и начисленных процентов на его </w:t>
      </w:r>
      <w:r>
        <w:rPr>
          <w:lang w:val="ru-RU"/>
        </w:rPr>
        <w:t xml:space="preserve">специальный</w:t>
      </w:r>
      <w:r>
        <w:t xml:space="preserve"> </w:t>
      </w:r>
      <w:r>
        <w:t xml:space="preserve">счет, </w:t>
      </w:r>
      <w:r>
        <w:t xml:space="preserve">указанный в графе «Платежные инструкции» </w:t>
      </w:r>
      <w:r>
        <w:t xml:space="preserve">п</w:t>
      </w:r>
      <w:r>
        <w:t xml:space="preserve">одтверждения </w:t>
      </w:r>
      <w:r>
        <w:t xml:space="preserve">или в заявлении Вкладчика.</w:t>
      </w:r>
    </w:p>
    <w:p>
      <w:pPr>
        <w:pStyle w:val="BodyTextIndent2"/>
        <w:numPr>
          <w:numId w:val="18"/>
          <w:ilvl w:val="1"/>
        </w:numPr>
        <w:tabs>
          <w:tab w:val="left" w:pos="1134" w:leader="none"/>
          <w:tab w:val="left" w:pos="1276" w:leader="none"/>
        </w:tabs>
        <w:ind w:left="0" w:firstLine="709"/>
      </w:pPr>
      <w:r>
        <w:t xml:space="preserve">В случае если дата возврата </w:t>
      </w:r>
      <w:r>
        <w:t xml:space="preserve">депозита</w:t>
      </w:r>
      <w:r>
        <w:t xml:space="preserve"> и начисленных процентов по нему приходится на нерабочий день, возврат производится не позднее следующего за ним рабочего дня. Проценты в этом случае начисляются и выплачиваются Банком за все нерабочие дни по дату возврата суммы </w:t>
      </w:r>
      <w:r>
        <w:t xml:space="preserve">депозита</w:t>
      </w:r>
      <w:r>
        <w:t xml:space="preserve"> включительно.</w:t>
      </w:r>
    </w:p>
    <w:p>
      <w:pPr>
        <w:pStyle w:val="BodyTextIndent2"/>
        <w:numPr>
          <w:numId w:val="18"/>
          <w:ilvl w:val="1"/>
        </w:numPr>
        <w:tabs>
          <w:tab w:val="left" w:pos="1134" w:leader="none"/>
          <w:tab w:val="left" w:pos="1276" w:leader="none"/>
        </w:tabs>
        <w:ind w:left="0" w:firstLine="709"/>
      </w:pPr>
      <w:r>
        <w:t xml:space="preserve">В случае принятия решения общим собранием собственников помещений о замене владельца специального счета</w:t>
      </w:r>
      <w:r>
        <w:rPr>
          <w:lang w:val="ru-RU"/>
        </w:rPr>
        <w:t xml:space="preserve">, открытого в Банке,</w:t>
      </w:r>
      <w:r>
        <w:t xml:space="preserve"> </w:t>
      </w:r>
      <w:r>
        <w:t xml:space="preserve">в течение срока действия депозита </w:t>
      </w:r>
      <w:r>
        <w:t xml:space="preserve">допускается </w:t>
      </w:r>
      <w:r>
        <w:t xml:space="preserve">смена владельца специального депозита</w:t>
      </w:r>
      <w:r>
        <w:t xml:space="preserve">, которая оформляется путем подписания </w:t>
      </w:r>
      <w:r>
        <w:t xml:space="preserve">между Банком и владельцем специального счета </w:t>
      </w:r>
      <w:r>
        <w:t xml:space="preserve">дополнительного соглашения.</w:t>
      </w:r>
    </w:p>
    <w:p>
      <w:pPr>
        <w:pStyle w:val="BodyTextIndent2"/>
        <w:numPr>
          <w:numId w:val="18"/>
          <w:ilvl w:val="1"/>
        </w:numPr>
        <w:tabs>
          <w:tab w:val="left" w:pos="1134" w:leader="none"/>
          <w:tab w:val="left" w:pos="1276" w:leader="none"/>
        </w:tabs>
        <w:ind w:left="0" w:firstLine="709"/>
      </w:pPr>
      <w:r>
        <w:t xml:space="preserve">Изменение условий заключенной </w:t>
      </w:r>
      <w:r>
        <w:t xml:space="preserve">с</w:t>
      </w:r>
      <w:r>
        <w:t xml:space="preserve">делки</w:t>
      </w:r>
      <w:r>
        <w:rPr>
          <w:lang w:val="ru-RU"/>
        </w:rPr>
        <w:t xml:space="preserve">, за исключением изменения валюты специального депозита</w:t>
      </w:r>
      <w:r>
        <w:rPr>
          <w:lang w:val="ru-RU"/>
        </w:rPr>
        <w:t xml:space="preserve"> и</w:t>
      </w:r>
      <w:r>
        <w:rPr>
          <w:lang w:val="ru-RU"/>
        </w:rPr>
        <w:t xml:space="preserve"> периодичности выплаты начисленных по специальному депозиту процентов</w:t>
      </w:r>
      <w:r>
        <w:rPr>
          <w:lang w:val="ru-RU"/>
        </w:rPr>
        <w:t xml:space="preserve">,</w:t>
      </w:r>
      <w:r>
        <w:t xml:space="preserve"> возможно по обоюдному соглашению Сторон </w:t>
      </w:r>
      <w:r>
        <w:rPr>
          <w:lang w:val="ru-RU"/>
        </w:rPr>
        <w:t xml:space="preserve">и на основании решения </w:t>
      </w:r>
      <w:r>
        <w:t xml:space="preserve">общего собрания собственников помещений</w:t>
      </w:r>
      <w:r>
        <w:rPr>
          <w:lang w:val="ru-RU"/>
        </w:rPr>
        <w:t xml:space="preserve">. Изменение условий заключенной сделки</w:t>
      </w:r>
      <w:r>
        <w:t xml:space="preserve"> оформляется путем заключения дополнительного соглашения в порядке, предусмотренном </w:t>
      </w:r>
      <w:r>
        <w:t xml:space="preserve">разделом</w:t>
      </w:r>
      <w:r>
        <w:t xml:space="preserve"> 3 настоящего Договора. Дополнительное соглашение является неотъемлемой частью </w:t>
      </w:r>
      <w:r>
        <w:t xml:space="preserve">п</w:t>
      </w:r>
      <w:r>
        <w:t xml:space="preserve">одтверждения и вступает в силу со дня его заключения.</w:t>
      </w:r>
    </w:p>
    <w:p>
      <w:pPr>
        <w:pStyle w:val="BodyTextIndent2"/>
        <w:numPr>
          <w:numId w:val="18"/>
          <w:ilvl w:val="1"/>
        </w:numPr>
        <w:tabs>
          <w:tab w:val="left" w:pos="1276" w:leader="none"/>
        </w:tabs>
        <w:ind w:left="0" w:firstLine="709"/>
      </w:pPr>
      <w:r>
        <w:t xml:space="preserve">По взаимной договоренности Сторон </w:t>
      </w:r>
      <w:r>
        <w:rPr>
          <w:lang w:val="ru-RU"/>
        </w:rPr>
        <w:t xml:space="preserve">и на основании решения </w:t>
      </w:r>
      <w:r>
        <w:t xml:space="preserve">общего собрания собственников помещений</w:t>
      </w:r>
      <w:r>
        <w:t xml:space="preserve"> </w:t>
      </w:r>
      <w:r>
        <w:t xml:space="preserve">допускается пролонгация срока размещения </w:t>
      </w:r>
      <w:r>
        <w:t xml:space="preserve">депозита</w:t>
      </w:r>
      <w:r>
        <w:t xml:space="preserve">, которая оформляется в порядке, предусмотренном разделом</w:t>
      </w:r>
      <w:r>
        <w:t xml:space="preserve"> 3 настоящего Договора</w:t>
      </w:r>
      <w:r>
        <w:t xml:space="preserve">, путем подписания Сторонами дополнительного соглашения.</w:t>
      </w:r>
    </w:p>
    <w:p>
      <w:pPr>
        <w:pStyle w:val="BodyTextIndent2"/>
        <w:numPr>
          <w:numId w:val="18"/>
          <w:ilvl w:val="1"/>
        </w:numPr>
        <w:tabs>
          <w:tab w:val="left" w:pos="1134" w:leader="none"/>
          <w:tab w:val="left" w:pos="1276" w:leader="none"/>
        </w:tabs>
        <w:ind w:left="0" w:firstLine="709"/>
      </w:pPr>
      <w:r>
        <w:t xml:space="preserve">Все </w:t>
      </w:r>
      <w:r>
        <w:rPr>
          <w:lang w:val="ru-RU"/>
        </w:rPr>
        <w:t xml:space="preserve">приложения к настоящему Договору, </w:t>
      </w:r>
      <w:r>
        <w:t xml:space="preserve">п</w:t>
      </w:r>
      <w:r>
        <w:t xml:space="preserve">одтверждения, а также Дополнительные соглашения о пролонгации срока </w:t>
      </w:r>
      <w:r>
        <w:t xml:space="preserve">с</w:t>
      </w:r>
      <w:r>
        <w:t xml:space="preserve">делки, оформленные надлежащим образом, являются неотъемлемой частью настоящего Договора.</w:t>
      </w:r>
    </w:p>
    <w:p>
      <w:pPr>
        <w:pStyle w:val="BodyTextIndent"/>
        <w:numPr>
          <w:numId w:val="18"/>
          <w:ilvl w:val="0"/>
        </w:numPr>
        <w:tabs>
          <w:tab w:val="left" w:pos="426" w:leader="none"/>
        </w:tabs>
        <w:spacing w:before="120" w:after="120"/>
        <w:ind w:left="0" w:firstLine="0"/>
        <w:jc w:val="center"/>
        <w:outlineLvl w:val="0"/>
        <w:rPr>
          <w:b/>
          <w:bCs/>
        </w:rPr>
      </w:pPr>
      <w:r>
        <w:rPr>
          <w:b/>
          <w:bCs/>
        </w:rPr>
        <w:t xml:space="preserve">П</w:t>
      </w:r>
      <w:r>
        <w:rPr>
          <w:b/>
          <w:bCs/>
        </w:rPr>
        <w:t xml:space="preserve">рава и обязанности Сторон</w:t>
      </w:r>
      <w:r>
        <w:rPr>
          <w:b/>
          <w:bCs/>
        </w:rPr>
      </w:r>
    </w:p>
    <w:p>
      <w:pPr>
        <w:pStyle w:val="BodyTextIndent2"/>
        <w:numPr>
          <w:numId w:val="18"/>
          <w:ilvl w:val="1"/>
        </w:numPr>
        <w:tabs>
          <w:tab w:val="left" w:pos="1134" w:leader="none"/>
        </w:tabs>
        <w:ind w:left="0" w:firstLine="709"/>
      </w:pPr>
      <w:r>
        <w:t xml:space="preserve">Банк обязуется:</w:t>
      </w:r>
    </w:p>
    <w:p>
      <w:pPr>
        <w:pStyle w:val="BodyTextIndent2"/>
        <w:numPr>
          <w:numId w:val="18"/>
          <w:ilvl w:val="2"/>
        </w:numPr>
        <w:tabs>
          <w:tab w:val="left" w:pos="1276" w:leader="none"/>
        </w:tabs>
        <w:ind w:left="0" w:firstLine="709"/>
      </w:pPr>
      <w:r>
        <w:t xml:space="preserve">Открывать Вкладчику счета по депозиту и зачислять на них поступившие от Вкладчика суммы </w:t>
      </w:r>
      <w:r>
        <w:rPr>
          <w:lang w:val="ru-RU"/>
        </w:rPr>
        <w:t xml:space="preserve">первоначальных и дополнительных взносов по </w:t>
      </w:r>
      <w:r>
        <w:t xml:space="preserve">депозит</w:t>
      </w:r>
      <w:r>
        <w:rPr>
          <w:lang w:val="ru-RU"/>
        </w:rPr>
        <w:t xml:space="preserve">у</w:t>
      </w:r>
      <w:r>
        <w:t xml:space="preserve"> в соответствии с условиями настоящего Договора и соответствующего </w:t>
      </w:r>
      <w:r>
        <w:t xml:space="preserve">п</w:t>
      </w:r>
      <w:r>
        <w:t xml:space="preserve">одтверждения</w:t>
      </w:r>
      <w:r>
        <w:t xml:space="preserve">.</w:t>
      </w:r>
    </w:p>
    <w:p>
      <w:pPr>
        <w:pStyle w:val="BodyTextIndent2"/>
        <w:numPr>
          <w:numId w:val="18"/>
          <w:ilvl w:val="2"/>
        </w:numPr>
        <w:tabs>
          <w:tab w:val="left" w:pos="1276" w:leader="none"/>
        </w:tabs>
        <w:ind w:left="0" w:firstLine="709"/>
      </w:pPr>
      <w:r>
        <w:t xml:space="preserve">Производить начисление и выплату процентов по каждому </w:t>
      </w:r>
      <w:r>
        <w:t xml:space="preserve">депозиту</w:t>
      </w:r>
      <w:r>
        <w:t xml:space="preserve"> в соответствии с условиями настоящего Договора и соответствующего </w:t>
      </w:r>
      <w:r>
        <w:t xml:space="preserve">п</w:t>
      </w:r>
      <w:r>
        <w:t xml:space="preserve">одтверждения</w:t>
      </w:r>
      <w:r>
        <w:t xml:space="preserve">.</w:t>
      </w:r>
    </w:p>
    <w:p>
      <w:pPr>
        <w:pStyle w:val="BodyTextIndent2"/>
        <w:numPr>
          <w:numId w:val="18"/>
          <w:ilvl w:val="2"/>
        </w:numPr>
        <w:tabs>
          <w:tab w:val="left" w:pos="1276" w:leader="none"/>
        </w:tabs>
        <w:ind w:left="0" w:firstLine="709"/>
      </w:pPr>
      <w:r>
        <w:t xml:space="preserve">Возвратить сумму </w:t>
      </w:r>
      <w:r>
        <w:t xml:space="preserve">депозита</w:t>
      </w:r>
      <w:r>
        <w:t xml:space="preserve"> в соответствии с условиями настоящего Договора и соответствующего </w:t>
      </w:r>
      <w:r>
        <w:t xml:space="preserve">п</w:t>
      </w:r>
      <w:r>
        <w:t xml:space="preserve">одтверждения</w:t>
      </w:r>
      <w:r>
        <w:t xml:space="preserve">.</w:t>
      </w:r>
    </w:p>
    <w:p>
      <w:pPr>
        <w:pStyle w:val="BodyTextIndent2"/>
        <w:numPr>
          <w:numId w:val="18"/>
          <w:ilvl w:val="2"/>
        </w:numPr>
        <w:tabs>
          <w:tab w:val="left" w:pos="1276" w:leader="none"/>
        </w:tabs>
        <w:ind w:left="0" w:firstLine="709"/>
      </w:pPr>
      <w:r>
        <w:t xml:space="preserve">Выдавать Вкладчику по его требованиям выписки по счетам</w:t>
      </w:r>
      <w:r>
        <w:t xml:space="preserve"> по депозитам</w:t>
      </w:r>
      <w:r>
        <w:t xml:space="preserve">.</w:t>
      </w:r>
    </w:p>
    <w:p>
      <w:pPr>
        <w:pStyle w:val="BodyTextIndent2"/>
        <w:numPr>
          <w:numId w:val="18"/>
          <w:ilvl w:val="2"/>
        </w:numPr>
        <w:tabs>
          <w:tab w:val="left" w:pos="1276" w:leader="none"/>
        </w:tabs>
        <w:ind w:left="0" w:firstLine="709"/>
      </w:pPr>
      <w:r>
        <w:t xml:space="preserve">Обеспечить полную сохранность </w:t>
      </w:r>
      <w:r>
        <w:t xml:space="preserve">депозитов</w:t>
      </w:r>
      <w:r>
        <w:t xml:space="preserve"> и не разглашать тайну </w:t>
      </w:r>
      <w:r>
        <w:t xml:space="preserve">об операциях, счетах, </w:t>
      </w:r>
      <w:r>
        <w:t xml:space="preserve">депозит</w:t>
      </w:r>
      <w:r>
        <w:t xml:space="preserve">ах</w:t>
      </w:r>
      <w:r>
        <w:t xml:space="preserve"> и сведений о Вкладчике за исключением случаев, предусмотренных действующим законодательством Российской Федерации.</w:t>
      </w:r>
    </w:p>
    <w:p>
      <w:pPr>
        <w:pStyle w:val="BodyTextIndent2"/>
        <w:numPr>
          <w:numId w:val="18"/>
          <w:ilvl w:val="2"/>
        </w:numPr>
        <w:tabs>
          <w:tab w:val="left" w:pos="1276" w:leader="none"/>
        </w:tabs>
        <w:ind w:left="0" w:firstLine="709"/>
      </w:pPr>
      <w:r>
        <w:t xml:space="preserve">Представ</w:t>
      </w:r>
      <w:r>
        <w:t xml:space="preserve">лять</w:t>
      </w:r>
      <w:r>
        <w:t xml:space="preserve"> доверенности на лиц, уполномоченных Банком </w:t>
      </w:r>
      <w:r>
        <w:t xml:space="preserve">заключать, изменять, расторгать настоящий Договор, </w:t>
      </w:r>
      <w:r>
        <w:t xml:space="preserve">заключать</w:t>
      </w:r>
      <w:r>
        <w:t xml:space="preserve">, изменять, расторгать</w:t>
      </w:r>
      <w:r>
        <w:t xml:space="preserve"> </w:t>
      </w:r>
      <w:r>
        <w:t xml:space="preserve">с</w:t>
      </w:r>
      <w:r>
        <w:t xml:space="preserve">делк</w:t>
      </w:r>
      <w:r>
        <w:t xml:space="preserve">и и подписывать </w:t>
      </w:r>
      <w:r>
        <w:t xml:space="preserve">п</w:t>
      </w:r>
      <w:r>
        <w:t xml:space="preserve">одтверждени</w:t>
      </w:r>
      <w:r>
        <w:t xml:space="preserve">я</w:t>
      </w:r>
      <w:r>
        <w:t xml:space="preserve"> от имени Банка</w:t>
      </w:r>
      <w:r>
        <w:t xml:space="preserve"> в порядке, предусмотренном настоящим Договором.</w:t>
      </w:r>
    </w:p>
    <w:p>
      <w:pPr>
        <w:pStyle w:val="BodyTextIndent2"/>
        <w:numPr>
          <w:numId w:val="18"/>
          <w:ilvl w:val="2"/>
        </w:numPr>
        <w:tabs>
          <w:tab w:val="left" w:pos="1276" w:leader="none"/>
        </w:tabs>
        <w:ind w:left="0" w:firstLine="709"/>
      </w:pPr>
      <w:r>
        <w:rPr>
          <w:lang w:val="ru-RU"/>
        </w:rPr>
        <w:t xml:space="preserve">В случае принятия решения об отказе от заключения Договора, предусмотренного абзацем вторым пункта 5.2 статьи 7 Федерального закона № 115-ФЗ , или решения об отказе в выполнении распоряжения Вкладчика о совершении операции, предусмотренного пунктом 11 статьи 7 Федерального закона № 115-ФЗ, или решения о расторжении Договора/сделки, предусмотренного абзацем третьим пункта 5.2 статьи 7 Федерального закона № 115-ФЗ, Банк доводит до Вкладчика информацию о дате и причинах принятия решения в срок не позднее 5 (пяти) рабочих дней со дня принятия решения путем направления Вкладчику через системы ДБО и/или направления средствами организации почтовой связи письма по адресу для корреспонденции (почтовому адресу), указанному Вкладчиком в письменной форме, а также путем непосредственной передачи при личной явке Вкладчика в подразделение Банка. В случае отсутствия у Вкладчика сведений об адресе для корреспонденции (почтовом адресе) Вкладчика, почтовую корреспонденцию по Договору Банк направляет по адресу местонахождения (регистрации) Вкладчика. Риски неполучения почтовой корреспонденции по Договору в случае несвоевременного представления в Банк сведений об адресе для корреспонденции (почтовом адресе), лежат на Вкладчике.</w:t>
      </w:r>
    </w:p>
    <w:p>
      <w:pPr>
        <w:pStyle w:val="BodyTextIndent2"/>
        <w:numPr>
          <w:numId w:val="18"/>
          <w:ilvl w:val="1"/>
        </w:numPr>
        <w:tabs>
          <w:tab w:val="left" w:pos="1134" w:leader="none"/>
        </w:tabs>
        <w:ind w:left="0" w:firstLine="709"/>
      </w:pPr>
      <w:r>
        <w:t xml:space="preserve">Банк имеет право:</w:t>
      </w:r>
    </w:p>
    <w:p>
      <w:pPr>
        <w:pStyle w:val="BodyTextIndent2"/>
        <w:numPr>
          <w:numId w:val="18"/>
          <w:ilvl w:val="2"/>
        </w:numPr>
        <w:tabs>
          <w:tab w:val="left" w:pos="1276" w:leader="none"/>
        </w:tabs>
        <w:ind w:left="0" w:firstLine="709"/>
      </w:pPr>
      <w:r>
        <w:t xml:space="preserve">В пределах установленных Сторонами сроков ра</w:t>
      </w:r>
      <w:r>
        <w:t xml:space="preserve">змещения </w:t>
      </w:r>
      <w:r>
        <w:t xml:space="preserve">депозитов</w:t>
      </w:r>
      <w:r>
        <w:t xml:space="preserve"> использовать денежные средства, находящиеся на счете по депозиту,</w:t>
      </w:r>
      <w:r>
        <w:t xml:space="preserve"> по своему усмотрению</w:t>
      </w:r>
      <w:r>
        <w:t xml:space="preserve">.</w:t>
      </w:r>
    </w:p>
    <w:p>
      <w:pPr>
        <w:pStyle w:val="BodyTextIndent2"/>
        <w:numPr>
          <w:numId w:val="18"/>
          <w:ilvl w:val="2"/>
        </w:numPr>
        <w:tabs>
          <w:tab w:val="left" w:pos="1276" w:leader="none"/>
        </w:tabs>
        <w:ind w:left="0" w:firstLine="709"/>
      </w:pPr>
      <w:r>
        <w:t xml:space="preserve">В случае отсутствия у Вкладчика открытых банковских счетов в Банке требовать от Вкладчика представления необходимых для открытия счета по депозиту документов, указанных в соответствующих Перечнях документов, утвержденных Банком.</w:t>
      </w:r>
    </w:p>
    <w:p>
      <w:pPr>
        <w:pStyle w:val="BodyTextIndent2"/>
        <w:numPr>
          <w:numId w:val="18"/>
          <w:ilvl w:val="2"/>
        </w:numPr>
        <w:tabs>
          <w:tab w:val="left" w:pos="1276" w:leader="none"/>
        </w:tabs>
        <w:ind w:left="0" w:firstLine="709"/>
      </w:pPr>
      <w:r>
        <w:t xml:space="preserve">Требовать от Вкладчика представления дополнительных документов, необходимых для открытия счета по депозиту.</w:t>
      </w:r>
    </w:p>
    <w:p>
      <w:pPr>
        <w:pStyle w:val="BodyTextIndent2"/>
        <w:numPr>
          <w:numId w:val="18"/>
          <w:ilvl w:val="2"/>
        </w:numPr>
        <w:tabs>
          <w:tab w:val="left" w:pos="1276" w:leader="none"/>
        </w:tabs>
        <w:ind w:left="0" w:firstLine="708"/>
      </w:pPr>
      <w:r>
        <w:t xml:space="preserve">Приостанавливать </w:t>
      </w:r>
      <w:r>
        <w:t xml:space="preserve">возврат суммы </w:t>
      </w:r>
      <w:r>
        <w:t xml:space="preserve">депозита</w:t>
      </w:r>
      <w:r>
        <w:t xml:space="preserve">/</w:t>
      </w:r>
      <w:r>
        <w:rPr>
          <w:lang w:val="ru-RU"/>
        </w:rPr>
        <w:t xml:space="preserve">замораживать</w:t>
      </w:r>
      <w:r>
        <w:t xml:space="preserve"> (</w:t>
      </w:r>
      <w:r>
        <w:rPr>
          <w:lang w:val="ru-RU"/>
        </w:rPr>
        <w:t xml:space="preserve">блокировать</w:t>
      </w:r>
      <w:r>
        <w:t xml:space="preserve">) денежные средства на счете по депозиту в порядке и сроки, установленные Федеральным законом от 07.08.2001 № 115-ФЗ «О противодействии легализации (отмыванию) доходов, полученных преступным путем, и финансированию терроризма»</w:t>
      </w:r>
      <w:r>
        <w:rPr>
          <w:lang w:val="ru-RU"/>
        </w:rPr>
        <w:t xml:space="preserve"> </w:t>
      </w:r>
      <w:r>
        <w:t xml:space="preserve">(далее – Федеральный закон № 115-ФЗ)</w:t>
      </w:r>
      <w:r>
        <w:t xml:space="preserve">.</w:t>
      </w:r>
    </w:p>
    <w:p>
      <w:pPr>
        <w:pStyle w:val="BodyTextIndent2"/>
        <w:tabs>
          <w:tab w:val="left" w:pos="1276" w:leader="none"/>
        </w:tabs>
        <w:ind w:firstLine="708"/>
      </w:pPr>
      <w:r>
        <w:t xml:space="preserve">При приостановлении возврата суммы </w:t>
      </w:r>
      <w:r>
        <w:t xml:space="preserve">депозита</w:t>
      </w:r>
      <w:r>
        <w:t xml:space="preserve">, а также в случае, если по истечении срока хранения </w:t>
      </w:r>
      <w:r>
        <w:t xml:space="preserve">депозита</w:t>
      </w:r>
      <w:r>
        <w:t xml:space="preserve"> решение о </w:t>
      </w:r>
      <w:r>
        <w:rPr>
          <w:lang w:val="ru-RU"/>
        </w:rPr>
        <w:t xml:space="preserve">замораживании</w:t>
      </w:r>
      <w:r>
        <w:t xml:space="preserve"> (</w:t>
      </w:r>
      <w:r>
        <w:rPr>
          <w:lang w:val="ru-RU"/>
        </w:rPr>
        <w:t xml:space="preserve">блокировании</w:t>
      </w:r>
      <w:r>
        <w:t xml:space="preserve">) денежных средств не отменено, действие настоящего Договора продлевается на условиях депозита «до востребования», при этом за период, на который продлевается действие настоящего Договора, Банк начисляет и выплачивает проценты на условиях, указанных в пункте 4.</w:t>
      </w:r>
      <w:r>
        <w:rPr>
          <w:lang w:val="ru-RU"/>
        </w:rPr>
        <w:t xml:space="preserve">11</w:t>
      </w:r>
      <w:r>
        <w:t xml:space="preserve"> настоящего Договора.</w:t>
      </w:r>
    </w:p>
    <w:p>
      <w:pPr>
        <w:pStyle w:val="BodyTextIndent2"/>
        <w:numPr>
          <w:numId w:val="18"/>
          <w:ilvl w:val="2"/>
        </w:numPr>
        <w:tabs>
          <w:tab w:val="left" w:pos="1276" w:leader="none"/>
        </w:tabs>
        <w:ind w:left="0" w:firstLine="708"/>
      </w:pPr>
      <w:r>
        <w:t xml:space="preserve">Списывать без распоряжения Вкладчика денежные средства, находящиеся на его счете по </w:t>
      </w:r>
      <w:r>
        <w:t xml:space="preserve">депозиту</w:t>
      </w:r>
      <w:r>
        <w:t xml:space="preserve">, </w:t>
      </w:r>
      <w:r>
        <w:t xml:space="preserve">при</w:t>
      </w:r>
      <w:r>
        <w:t xml:space="preserve"> обращени</w:t>
      </w:r>
      <w:r>
        <w:t xml:space="preserve">и</w:t>
      </w:r>
      <w:r>
        <w:t xml:space="preserve"> на них взыскания в </w:t>
      </w:r>
      <w:r>
        <w:t xml:space="preserve">случаях, </w:t>
      </w:r>
      <w:r>
        <w:rPr>
          <w:lang w:val="ru-RU"/>
        </w:rPr>
        <w:t xml:space="preserve">указанных в п. 2.1</w:t>
      </w:r>
      <w:r>
        <w:rPr>
          <w:lang w:val="ru-RU"/>
        </w:rPr>
        <w:t xml:space="preserve">3</w:t>
      </w:r>
      <w:r>
        <w:rPr>
          <w:lang w:val="ru-RU"/>
        </w:rPr>
        <w:t xml:space="preserve"> настоящего Договора и </w:t>
      </w:r>
      <w:r>
        <w:t xml:space="preserve">установленных законодательством </w:t>
      </w:r>
      <w:r>
        <w:t xml:space="preserve">Российской Федерации</w:t>
      </w:r>
      <w:r>
        <w:t xml:space="preserve">.</w:t>
      </w:r>
    </w:p>
    <w:p>
      <w:pPr>
        <w:pStyle w:val="BodyTextIndent2"/>
        <w:numPr>
          <w:numId w:val="18"/>
          <w:ilvl w:val="2"/>
        </w:numPr>
        <w:tabs>
          <w:tab w:val="left" w:pos="0" w:leader="none"/>
        </w:tabs>
        <w:ind w:left="0" w:firstLine="709"/>
        <w:rPr>
          <w:lang w:val="ru-RU"/>
        </w:rPr>
      </w:pPr>
      <w:r>
        <w:rPr>
          <w:lang w:val="ru-RU"/>
        </w:rPr>
        <w:t xml:space="preserve">В случае если в результате списания денежных средств при обращении на них взыскания в случаях, установленных законодательством </w:t>
      </w:r>
      <w:r>
        <w:t xml:space="preserve">Р</w:t>
      </w:r>
      <w:r>
        <w:rPr>
          <w:lang w:val="ru-RU"/>
        </w:rPr>
        <w:t xml:space="preserve">оссийской Федерации</w:t>
      </w:r>
      <w:r>
        <w:rPr>
          <w:lang w:val="ru-RU"/>
        </w:rPr>
        <w:t xml:space="preserve">, </w:t>
      </w:r>
      <w:r>
        <w:rPr>
          <w:lang w:val="ru-RU"/>
        </w:rPr>
        <w:t xml:space="preserve">остаток по счету по депозиту становится менее 50% от суммы первоначального взноса, </w:t>
      </w:r>
      <w:r>
        <w:rPr>
          <w:lang w:val="ru-RU"/>
        </w:rPr>
        <w:t xml:space="preserve">согласованной Сторонами и </w:t>
      </w:r>
      <w:r>
        <w:rPr>
          <w:lang w:val="ru-RU"/>
        </w:rPr>
        <w:t xml:space="preserve">указанной в п</w:t>
      </w:r>
      <w:r>
        <w:rPr>
          <w:lang w:val="ru-RU"/>
        </w:rPr>
        <w:t xml:space="preserve">одтверждении</w:t>
      </w:r>
      <w:r>
        <w:rPr>
          <w:lang w:val="ru-RU"/>
        </w:rPr>
        <w:t xml:space="preserve">, в одностороннем внесудебном порядке расторгать </w:t>
      </w:r>
      <w:r>
        <w:rPr>
          <w:lang w:val="ru-RU"/>
        </w:rPr>
        <w:t xml:space="preserve">соответствующую сделку</w:t>
      </w:r>
      <w:r>
        <w:rPr>
          <w:lang w:val="ru-RU"/>
        </w:rPr>
        <w:t xml:space="preserve"> до окончания срока, </w:t>
      </w:r>
      <w:r>
        <w:rPr>
          <w:lang w:val="ru-RU"/>
        </w:rPr>
        <w:t xml:space="preserve">согласованного Сторонами и </w:t>
      </w:r>
      <w:r>
        <w:rPr>
          <w:lang w:val="ru-RU"/>
        </w:rPr>
        <w:t xml:space="preserve">указанного в </w:t>
      </w:r>
      <w:r>
        <w:rPr>
          <w:lang w:val="ru-RU"/>
        </w:rPr>
        <w:t xml:space="preserve">подтверждении</w:t>
      </w:r>
      <w:r>
        <w:rPr>
          <w:lang w:val="ru-RU"/>
        </w:rPr>
        <w:t xml:space="preserve">, и возвратить </w:t>
      </w:r>
      <w:r>
        <w:rPr>
          <w:lang w:val="ru-RU"/>
        </w:rPr>
        <w:t xml:space="preserve">Вкладчику</w:t>
      </w:r>
      <w:r>
        <w:rPr>
          <w:lang w:val="ru-RU"/>
        </w:rPr>
        <w:t xml:space="preserve"> сумму депозита за вычетом сумм, списанных при обращении на них взыскания в случаях, установленных законодательством </w:t>
      </w:r>
      <w:r>
        <w:t xml:space="preserve">Р</w:t>
      </w:r>
      <w:r>
        <w:rPr>
          <w:lang w:val="ru-RU"/>
        </w:rPr>
        <w:t xml:space="preserve">оссийской Федерации</w:t>
      </w:r>
      <w:r>
        <w:rPr>
          <w:lang w:val="ru-RU"/>
        </w:rPr>
        <w:t xml:space="preserve">, и проценты</w:t>
      </w:r>
      <w:r>
        <w:rPr>
          <w:lang w:val="ru-RU"/>
        </w:rPr>
        <w:t xml:space="preserve">, начисленные</w:t>
      </w:r>
      <w:r>
        <w:rPr>
          <w:lang w:val="ru-RU"/>
        </w:rPr>
        <w:t xml:space="preserve"> в порядке, предусмотренном пунктом </w:t>
      </w:r>
      <w:r>
        <w:rPr>
          <w:lang w:val="ru-RU"/>
        </w:rPr>
        <w:t xml:space="preserve">4.11</w:t>
      </w:r>
      <w:r>
        <w:rPr>
          <w:lang w:val="ru-RU"/>
        </w:rPr>
        <w:t xml:space="preserve"> </w:t>
      </w:r>
      <w:r>
        <w:rPr>
          <w:lang w:val="ru-RU"/>
        </w:rPr>
        <w:t xml:space="preserve">настоящ</w:t>
      </w:r>
      <w:r>
        <w:rPr>
          <w:lang w:val="ru-RU"/>
        </w:rPr>
        <w:t xml:space="preserve">его Договора</w:t>
      </w:r>
      <w:r>
        <w:rPr>
          <w:lang w:val="ru-RU"/>
        </w:rPr>
        <w:t xml:space="preserve"> </w:t>
      </w:r>
      <w:r>
        <w:rPr>
          <w:lang w:val="ru-RU"/>
        </w:rPr>
        <w:t xml:space="preserve">путем перевода денежных средств на специальный счет, указанный в </w:t>
      </w:r>
      <w:r>
        <w:t xml:space="preserve">графе «Платежные инструкции» </w:t>
      </w:r>
      <w:r>
        <w:rPr>
          <w:lang w:val="ru-RU"/>
        </w:rPr>
        <w:t xml:space="preserve">соответствующего </w:t>
      </w:r>
      <w:r>
        <w:t xml:space="preserve">п</w:t>
      </w:r>
      <w:r>
        <w:t xml:space="preserve">одтверждения</w:t>
      </w:r>
      <w:r>
        <w:rPr>
          <w:lang w:val="ru-RU"/>
        </w:rPr>
        <w:t xml:space="preserve">,</w:t>
      </w:r>
      <w:r>
        <w:rPr>
          <w:lang w:val="ru-RU"/>
        </w:rPr>
        <w:t xml:space="preserve"> </w:t>
      </w:r>
      <w:r>
        <w:rPr>
          <w:lang w:val="ru-RU"/>
        </w:rPr>
        <w:t xml:space="preserve">с учетом </w:t>
      </w:r>
      <w:r>
        <w:rPr>
          <w:lang w:val="ru-RU"/>
        </w:rPr>
        <w:t xml:space="preserve">следующего</w:t>
      </w:r>
      <w:r>
        <w:rPr>
          <w:lang w:val="ru-RU"/>
        </w:rPr>
        <w:t xml:space="preserve">.</w:t>
      </w:r>
    </w:p>
    <w:p>
      <w:pPr>
        <w:pStyle w:val="BodyTextIndent"/>
        <w:tabs>
          <w:tab w:val="left" w:pos="0" w:leader="none"/>
          <w:tab w:val="left" w:pos="1134" w:leader="none"/>
        </w:tabs>
        <w:ind w:left="0" w:firstLine="709"/>
      </w:pPr>
      <w:r>
        <w:t xml:space="preserve">По ранее начисленным процентам по </w:t>
      </w:r>
      <w:r>
        <w:t xml:space="preserve">депозиту</w:t>
      </w:r>
      <w:r>
        <w:t xml:space="preserve"> Банк производит перерасчет и, при необходимости, удерживает </w:t>
      </w:r>
      <w:r>
        <w:t xml:space="preserve">без дополнительного распоряжения Вкладчика </w:t>
      </w:r>
      <w:r>
        <w:t xml:space="preserve">излишне выплаченные проценты из </w:t>
      </w:r>
      <w:r>
        <w:t xml:space="preserve">оставшейся </w:t>
      </w:r>
      <w:r>
        <w:t xml:space="preserve">суммы </w:t>
      </w:r>
      <w:r>
        <w:t xml:space="preserve">депозита, а при ее недостаточности с банковского счета Вкладчика, открытого в Банке (кроме банковских счетов, по которым в соответствии с законодательством Российской Федерации запрещено списание денежных средств на указанные цели, и счетов по депозиту) (далее </w:t>
      </w:r>
      <w:r>
        <w:rPr>
          <w:lang w:val="ru-RU"/>
        </w:rPr>
        <w:t xml:space="preserve">в настоящем пункте Договора </w:t>
      </w:r>
      <w:r>
        <w:t xml:space="preserve">– Счет). В случае если валюта Счета отлична от валюты задолженности Вкладчика по возврату излишне выплаченных процентов по депозиту, Банк </w:t>
      </w:r>
      <w:r>
        <w:t xml:space="preserve">осуществляет конвертацию денежных средств в</w:t>
      </w:r>
      <w:r>
        <w:t xml:space="preserve"> сумме, эквивалентной сумме задолженности Вкладчика, по курсу Банка России на день осуществления конвертации денежных средств.</w:t>
      </w:r>
    </w:p>
    <w:p>
      <w:pPr>
        <w:pStyle w:val="BodyTextIndent2"/>
        <w:tabs>
          <w:tab w:val="left" w:pos="1418" w:leader="none"/>
        </w:tabs>
        <w:ind w:firstLine="709"/>
      </w:pPr>
      <w:r>
        <w:t xml:space="preserve">Настоящие условия являются заранее данным акцептом, который пред</w:t>
      </w:r>
      <w:r>
        <w:rPr>
          <w:lang w:val="ru-RU"/>
        </w:rPr>
        <w:t xml:space="preserve">оставлен</w:t>
      </w:r>
      <w:r>
        <w:t xml:space="preserve"> </w:t>
      </w:r>
      <w:r>
        <w:rPr>
          <w:lang w:val="ru-RU"/>
        </w:rPr>
        <w:t xml:space="preserve">Вкладчиком</w:t>
      </w:r>
      <w:r>
        <w:t xml:space="preserve"> Банку без ограничения по количеству расчетных документов Банка</w:t>
      </w:r>
      <w:r>
        <w:t xml:space="preserve">, </w:t>
      </w:r>
      <w:r>
        <w:t xml:space="preserve">по сумме и требованиям из обязательств, вытекающих из </w:t>
      </w:r>
      <w:r>
        <w:rPr>
          <w:lang w:val="ru-RU"/>
        </w:rPr>
        <w:t xml:space="preserve">соответствующей сделки</w:t>
      </w:r>
      <w:r>
        <w:t xml:space="preserve">, с возможностью частичного исполнения расчетных документов Банка (в том числе банковского ордера)</w:t>
      </w:r>
      <w:r>
        <w:t xml:space="preserve">.</w:t>
      </w:r>
    </w:p>
    <w:p>
      <w:pPr>
        <w:pStyle w:val="Normal"/>
        <w:ind w:firstLine="709"/>
        <w:jc w:val="both"/>
      </w:pPr>
      <w:r>
        <w:t xml:space="preserve">При недостаточности оставшейся суммы депозита для удержания Банком излишне выплаченных Вкладчику процентов по настоящему Договору и отсутствия в Банке открытого Вкладчику Счета, Вкладчик обязуется в</w:t>
      </w:r>
      <w:r>
        <w:t xml:space="preserve"> течение 5 рабочих дней с момента получения письменного уведомления Банка пере</w:t>
      </w:r>
      <w:r>
        <w:t xml:space="preserve">вести</w:t>
      </w:r>
      <w:r>
        <w:t xml:space="preserve"> на счет Банка, указанный в данном уведомлении, денежные средства в возмещение </w:t>
      </w:r>
      <w:r>
        <w:t xml:space="preserve">излишне выплаченных Вкладчику процентов по соответствующей сделке</w:t>
      </w:r>
      <w:r>
        <w:t xml:space="preserve">.</w:t>
      </w:r>
    </w:p>
    <w:p>
      <w:pPr>
        <w:pStyle w:val="BodyTextIndent2"/>
        <w:numPr>
          <w:numId w:val="18"/>
          <w:ilvl w:val="2"/>
        </w:numPr>
        <w:tabs>
          <w:tab w:val="left" w:pos="1276" w:leader="none"/>
        </w:tabs>
        <w:ind w:left="0" w:firstLine="708"/>
      </w:pPr>
      <w:r>
        <w:t xml:space="preserve">В случаях, указанных в п.</w:t>
      </w:r>
      <w:r>
        <w:rPr>
          <w:lang w:val="ru-RU"/>
        </w:rPr>
        <w:t xml:space="preserve">п.</w:t>
      </w:r>
      <w:r>
        <w:t xml:space="preserve"> </w:t>
      </w:r>
      <w:r>
        <w:t xml:space="preserve">5</w:t>
      </w:r>
      <w:r>
        <w:t xml:space="preserve">.2.5</w:t>
      </w:r>
      <w:r>
        <w:rPr>
          <w:lang w:val="ru-RU"/>
        </w:rPr>
        <w:t xml:space="preserve">-5.2.6</w:t>
      </w:r>
      <w:r>
        <w:t xml:space="preserve"> настоящего Договора, Банк не рассматривает по существу возражения Вкладчика против списания денежных средств с его счета, при этом ответственность за правомерность списания денежных средств со счета Вкладчика несет взыскатель.</w:t>
      </w:r>
    </w:p>
    <w:p>
      <w:pPr>
        <w:pStyle w:val="BodyTextIndent2"/>
        <w:numPr>
          <w:numId w:val="18"/>
          <w:ilvl w:val="2"/>
        </w:numPr>
        <w:tabs>
          <w:tab w:val="left" w:pos="1418" w:leader="none"/>
        </w:tabs>
        <w:ind w:left="0" w:firstLine="708"/>
      </w:pPr>
      <w:r>
        <w:t xml:space="preserve">Списывать со счета по депозиту без дополнительного распоряжения Вкладчика </w:t>
      </w:r>
      <w:r>
        <w:rPr>
          <w:lang w:val="ru-RU"/>
        </w:rPr>
        <w:t xml:space="preserve">с оформлением</w:t>
      </w:r>
      <w:r>
        <w:t xml:space="preserve"> расчетных документов (в том числе банковского ордера) суммы ошибочно зачисленных денежных средств.</w:t>
      </w:r>
    </w:p>
    <w:p>
      <w:pPr>
        <w:pStyle w:val="BodyTextIndent2"/>
        <w:tabs>
          <w:tab w:val="left" w:pos="1418" w:leader="none"/>
        </w:tabs>
        <w:ind w:firstLine="708"/>
        <w:rPr>
          <w:lang w:val="ru-RU"/>
        </w:rPr>
      </w:pPr>
      <w:r>
        <w:t xml:space="preserve">Указанн</w:t>
      </w:r>
      <w:r>
        <w:t xml:space="preserve">о</w:t>
      </w:r>
      <w:r>
        <w:t xml:space="preserve">е услови</w:t>
      </w:r>
      <w:r>
        <w:t xml:space="preserve">е</w:t>
      </w:r>
      <w:r>
        <w:t xml:space="preserve"> списания </w:t>
      </w:r>
      <w:r>
        <w:t xml:space="preserve">денежных средств </w:t>
      </w:r>
      <w:r>
        <w:t xml:space="preserve">явля</w:t>
      </w:r>
      <w:r>
        <w:t xml:space="preserve">е</w:t>
      </w:r>
      <w:r>
        <w:t xml:space="preserve">тся заранее данным акцептом, который пред</w:t>
      </w:r>
      <w:r>
        <w:t xml:space="preserve">о</w:t>
      </w:r>
      <w:r>
        <w:t xml:space="preserve">ставлен Вкладчиком Банку по настоящему Договору без ограничения по количеству расчетных документов Банка, выставляемых в соответствии с  </w:t>
      </w:r>
      <w:r>
        <w:t xml:space="preserve">настоящим </w:t>
      </w:r>
      <w:r>
        <w:t xml:space="preserve">услови</w:t>
      </w:r>
      <w:r>
        <w:t xml:space="preserve">ем</w:t>
      </w:r>
      <w:r>
        <w:t xml:space="preserve"> Договора</w:t>
      </w:r>
      <w:r>
        <w:t xml:space="preserve">.</w:t>
      </w:r>
      <w:r>
        <w:rPr>
          <w:lang w:val="ru-RU"/>
        </w:rPr>
      </w:r>
    </w:p>
    <w:p>
      <w:pPr>
        <w:pStyle w:val="BodyTextIndent2"/>
        <w:numPr>
          <w:numId w:val="18"/>
          <w:ilvl w:val="2"/>
        </w:numPr>
        <w:tabs>
          <w:tab w:val="left" w:pos="1418" w:leader="none"/>
        </w:tabs>
        <w:ind w:left="0" w:firstLine="708"/>
        <w:rPr>
          <w:lang w:val="ru-RU"/>
        </w:rPr>
      </w:pPr>
      <w:r>
        <w:t xml:space="preserve">Отказывать </w:t>
      </w:r>
      <w:r>
        <w:rPr>
          <w:lang w:val="ru-RU"/>
        </w:rPr>
        <w:t xml:space="preserve">Вкладчику</w:t>
      </w:r>
      <w:r>
        <w:t xml:space="preserve"> в совершении операции по счету по депозиту в случае, если </w:t>
      </w:r>
      <w:r>
        <w:rPr>
          <w:lang w:val="ru-RU"/>
        </w:rPr>
        <w:t xml:space="preserve">на основании запрос</w:t>
      </w:r>
      <w:r>
        <w:rPr>
          <w:lang w:val="ru-RU"/>
        </w:rPr>
        <w:t xml:space="preserve">ов</w:t>
      </w:r>
      <w:r>
        <w:rPr>
          <w:lang w:val="ru-RU"/>
        </w:rPr>
        <w:t xml:space="preserve"> Банка, указанн</w:t>
      </w:r>
      <w:r>
        <w:rPr>
          <w:lang w:val="ru-RU"/>
        </w:rPr>
        <w:t xml:space="preserve">ых</w:t>
      </w:r>
      <w:r>
        <w:rPr>
          <w:lang w:val="ru-RU"/>
        </w:rPr>
        <w:t xml:space="preserve"> в пункт</w:t>
      </w:r>
      <w:r>
        <w:rPr>
          <w:lang w:val="ru-RU"/>
        </w:rPr>
        <w:t xml:space="preserve">ах 5.3.3 и </w:t>
      </w:r>
      <w:r>
        <w:rPr>
          <w:lang w:val="ru-RU"/>
        </w:rPr>
        <w:t xml:space="preserve">5.3.6 настоящего Договора, </w:t>
      </w:r>
      <w:r>
        <w:rPr>
          <w:lang w:val="ru-RU"/>
        </w:rPr>
        <w:t xml:space="preserve">Вкладчик</w:t>
      </w:r>
      <w:r>
        <w:rPr>
          <w:lang w:val="ru-RU"/>
        </w:rPr>
        <w:t xml:space="preserve">ом</w:t>
      </w:r>
      <w:r>
        <w:t xml:space="preserve"> </w:t>
      </w:r>
      <w:r>
        <w:rPr>
          <w:lang w:val="ru-RU"/>
        </w:rPr>
        <w:t xml:space="preserve">не представлены сведения и документы, необходимые для</w:t>
      </w:r>
      <w:r>
        <w:t xml:space="preserve"> обновлени</w:t>
      </w:r>
      <w:r>
        <w:rPr>
          <w:lang w:val="ru-RU"/>
        </w:rPr>
        <w:t xml:space="preserve">я</w:t>
      </w:r>
      <w:r>
        <w:t xml:space="preserve"> сведений, полученных </w:t>
      </w:r>
      <w:r>
        <w:rPr>
          <w:lang w:val="ru-RU"/>
        </w:rPr>
        <w:t xml:space="preserve">Банком </w:t>
      </w:r>
      <w:r>
        <w:t xml:space="preserve">в результате идентификации </w:t>
      </w:r>
      <w:r>
        <w:rPr>
          <w:lang w:val="ru-RU"/>
        </w:rPr>
        <w:t xml:space="preserve">Вкладчика</w:t>
      </w:r>
      <w:r>
        <w:t xml:space="preserve">, </w:t>
      </w:r>
      <w:r>
        <w:rPr>
          <w:bCs/>
          <w:lang w:val="ru-RU"/>
        </w:rPr>
        <w:t xml:space="preserve">а также (при их наличии) </w:t>
      </w:r>
      <w:r>
        <w:t xml:space="preserve">представителя</w:t>
      </w:r>
      <w:r>
        <w:rPr>
          <w:lang w:val="ru-RU"/>
        </w:rPr>
        <w:t xml:space="preserve"> Вкладчика</w:t>
      </w:r>
      <w:r>
        <w:t xml:space="preserve">, выгодоприобретателя и бенефициарного владельца.</w:t>
      </w:r>
      <w:r>
        <w:rPr>
          <w:lang w:val="ru-RU"/>
        </w:rPr>
      </w:r>
    </w:p>
    <w:p>
      <w:pPr>
        <w:pStyle w:val="BodyTextIndent2"/>
        <w:numPr>
          <w:numId w:val="18"/>
          <w:ilvl w:val="2"/>
        </w:numPr>
        <w:ind w:left="0" w:firstLine="709"/>
        <w:rPr>
          <w:lang w:val="ru-RU"/>
        </w:rPr>
      </w:pPr>
      <w:r>
        <w:rPr>
          <w:lang w:val="ru-RU"/>
        </w:rPr>
        <w:t xml:space="preserve">Отказывать в заключении сделки, а также </w:t>
      </w:r>
      <w:r>
        <w:t xml:space="preserve">расторг</w:t>
      </w:r>
      <w:r>
        <w:rPr>
          <w:lang w:val="ru-RU"/>
        </w:rPr>
        <w:t xml:space="preserve">ать</w:t>
      </w:r>
      <w:r>
        <w:t xml:space="preserve"> </w:t>
      </w:r>
      <w:r>
        <w:rPr>
          <w:lang w:val="ru-RU"/>
        </w:rPr>
        <w:t xml:space="preserve">сделку</w:t>
      </w:r>
      <w:r>
        <w:t xml:space="preserve"> в случаях и порядке, установленных Федеральным законом № 115-ФЗ.</w:t>
      </w:r>
      <w:r>
        <w:rPr>
          <w:lang w:val="ru-RU"/>
        </w:rPr>
      </w:r>
    </w:p>
    <w:p>
      <w:pPr>
        <w:pStyle w:val="BodyTextIndent2"/>
        <w:numPr>
          <w:numId w:val="18"/>
          <w:ilvl w:val="1"/>
        </w:numPr>
        <w:tabs>
          <w:tab w:val="left" w:pos="1134" w:leader="none"/>
        </w:tabs>
        <w:ind w:left="0" w:firstLine="709"/>
      </w:pPr>
      <w:r>
        <w:t xml:space="preserve">Вкладчик обязуется: </w:t>
      </w:r>
    </w:p>
    <w:p>
      <w:pPr>
        <w:pStyle w:val="BodyTextIndent2"/>
        <w:numPr>
          <w:numId w:val="18"/>
          <w:ilvl w:val="2"/>
        </w:numPr>
        <w:tabs>
          <w:tab w:val="left" w:pos="1276" w:leader="none"/>
        </w:tabs>
        <w:ind w:left="0" w:firstLine="708"/>
      </w:pPr>
      <w:r>
        <w:t xml:space="preserve">Представ</w:t>
      </w:r>
      <w:r>
        <w:t xml:space="preserve">ля</w:t>
      </w:r>
      <w:r>
        <w:t xml:space="preserve">ть в Банк все необходимые для открытия счета</w:t>
      </w:r>
      <w:r>
        <w:t xml:space="preserve"> по депозиту</w:t>
      </w:r>
      <w:r>
        <w:t xml:space="preserve"> документы согласно Перечн</w:t>
      </w:r>
      <w:r>
        <w:t xml:space="preserve">ю</w:t>
      </w:r>
      <w:r>
        <w:t xml:space="preserve">, утвержденн</w:t>
      </w:r>
      <w:r>
        <w:t xml:space="preserve">ому</w:t>
      </w:r>
      <w:r>
        <w:t xml:space="preserve"> Банком</w:t>
      </w:r>
      <w:r>
        <w:t xml:space="preserve">,</w:t>
      </w:r>
      <w:r>
        <w:t xml:space="preserve"> и необходимые дополнительные документы, затребованные Банком</w:t>
      </w:r>
      <w:r>
        <w:t xml:space="preserve">.</w:t>
      </w:r>
    </w:p>
    <w:p>
      <w:pPr>
        <w:pStyle w:val="BodyTextIndent2"/>
        <w:numPr>
          <w:numId w:val="18"/>
          <w:ilvl w:val="2"/>
        </w:numPr>
        <w:tabs>
          <w:tab w:val="left" w:pos="1276" w:leader="none"/>
        </w:tabs>
        <w:ind w:left="0" w:firstLine="708"/>
      </w:pPr>
      <w:r>
        <w:t xml:space="preserve">Пере</w:t>
      </w:r>
      <w:r>
        <w:rPr>
          <w:lang w:val="ru-RU"/>
        </w:rPr>
        <w:t xml:space="preserve">водить</w:t>
      </w:r>
      <w:r>
        <w:t xml:space="preserve"> </w:t>
      </w:r>
      <w:r>
        <w:rPr>
          <w:lang w:val="ru-RU"/>
        </w:rPr>
        <w:t xml:space="preserve">со специального счета Вкладчика </w:t>
      </w:r>
      <w:r>
        <w:t xml:space="preserve">денежные средства в сумме </w:t>
      </w:r>
      <w:r>
        <w:rPr>
          <w:lang w:val="ru-RU"/>
        </w:rPr>
        <w:t xml:space="preserve">первоначального и дополнительных взносов по депозиту</w:t>
      </w:r>
      <w:r>
        <w:t xml:space="preserve"> на указанный Банком в </w:t>
      </w:r>
      <w:r>
        <w:t xml:space="preserve">п</w:t>
      </w:r>
      <w:r>
        <w:t xml:space="preserve">одтверждении счет по депозиту в срок, предусмотренный условиями </w:t>
      </w:r>
      <w:r>
        <w:t xml:space="preserve">с</w:t>
      </w:r>
      <w:r>
        <w:t xml:space="preserve">делки.</w:t>
      </w:r>
    </w:p>
    <w:p>
      <w:pPr>
        <w:pStyle w:val="BodyTextIndent2"/>
        <w:numPr>
          <w:numId w:val="18"/>
          <w:ilvl w:val="2"/>
        </w:numPr>
        <w:tabs>
          <w:tab w:val="left" w:pos="1276" w:leader="none"/>
        </w:tabs>
        <w:ind w:left="0" w:firstLine="708"/>
      </w:pPr>
      <w:r>
        <w:t xml:space="preserve">По запросу Банка для обновления юридического дела и в случае внесения любых изменений и дополнений в учредительные документы в </w:t>
      </w:r>
      <w:r>
        <w:t xml:space="preserve">трехдневный</w:t>
      </w:r>
      <w:r>
        <w:t xml:space="preserve"> </w:t>
      </w:r>
      <w:r>
        <w:t xml:space="preserve">срок со дня регистрации таких изменений представлять в Банк их копии, заверенные в установленном порядке.</w:t>
      </w:r>
    </w:p>
    <w:p>
      <w:pPr>
        <w:pStyle w:val="BodyTextIndent2"/>
        <w:numPr>
          <w:numId w:val="18"/>
          <w:ilvl w:val="2"/>
        </w:numPr>
        <w:tabs>
          <w:tab w:val="left" w:pos="1276" w:leader="none"/>
        </w:tabs>
        <w:ind w:left="0" w:firstLine="708"/>
      </w:pPr>
      <w:r>
        <w:t xml:space="preserve"> </w:t>
      </w:r>
      <w:r>
        <w:t xml:space="preserve">П</w:t>
      </w:r>
      <w:r>
        <w:t xml:space="preserve">исьменно информировать Банк </w:t>
      </w:r>
      <w:r>
        <w:t xml:space="preserve">в срок не позднее </w:t>
      </w:r>
      <w:r>
        <w:t xml:space="preserve">3</w:t>
      </w:r>
      <w:r>
        <w:t xml:space="preserve"> (</w:t>
      </w:r>
      <w:r>
        <w:t xml:space="preserve">трех</w:t>
      </w:r>
      <w:r>
        <w:t xml:space="preserve">) рабочих дней с даты изменений </w:t>
      </w:r>
      <w:r>
        <w:t xml:space="preserve">об изменении адреса, телефонов, банковских реквизитов, лиц, уполномоченных распоряжаться счетом</w:t>
      </w:r>
      <w:r>
        <w:t xml:space="preserve"> по депозиту</w:t>
      </w:r>
      <w:r>
        <w:t xml:space="preserve">, о реорганизации или ликвидации Вкладчика, обо всех других изменениях, способных повлиять на исполнение настоящего Договора</w:t>
      </w:r>
      <w:r>
        <w:t xml:space="preserve"> и Сделок</w:t>
      </w:r>
      <w:r>
        <w:t xml:space="preserve">, а также о намерении досрочно о</w:t>
      </w:r>
      <w:r>
        <w:t xml:space="preserve">тозвать средства, размещенные в</w:t>
      </w:r>
      <w:r>
        <w:t xml:space="preserve"> </w:t>
      </w:r>
      <w:r>
        <w:rPr>
          <w:lang w:val="ru-RU"/>
        </w:rPr>
        <w:t xml:space="preserve">специальный </w:t>
      </w:r>
      <w:r>
        <w:t xml:space="preserve">депозит</w:t>
      </w:r>
      <w:r>
        <w:t xml:space="preserve">, или расторгнуть настоящий Договор.</w:t>
      </w:r>
    </w:p>
    <w:p>
      <w:pPr>
        <w:pStyle w:val="BodyTextIndent2"/>
        <w:numPr>
          <w:numId w:val="18"/>
          <w:ilvl w:val="2"/>
        </w:numPr>
        <w:tabs>
          <w:tab w:val="left" w:pos="1276" w:leader="none"/>
        </w:tabs>
        <w:ind w:left="0" w:firstLine="708"/>
      </w:pPr>
      <w:r>
        <w:t xml:space="preserve">Представ</w:t>
      </w:r>
      <w:r>
        <w:t xml:space="preserve">ля</w:t>
      </w:r>
      <w:r>
        <w:t xml:space="preserve">ть доверенности на лиц, уполномоченных Вкладчиком </w:t>
      </w:r>
      <w:r>
        <w:t xml:space="preserve">заключать, изменять, расторгать настоящий Договор, </w:t>
      </w:r>
      <w:r>
        <w:t xml:space="preserve">заключать</w:t>
      </w:r>
      <w:r>
        <w:t xml:space="preserve">, изменять, расторгать</w:t>
      </w:r>
      <w:r>
        <w:t xml:space="preserve"> </w:t>
      </w:r>
      <w:r>
        <w:t xml:space="preserve">с</w:t>
      </w:r>
      <w:r>
        <w:t xml:space="preserve">делк</w:t>
      </w:r>
      <w:r>
        <w:t xml:space="preserve">и и подписывать </w:t>
      </w:r>
      <w:r>
        <w:t xml:space="preserve">п</w:t>
      </w:r>
      <w:r>
        <w:t xml:space="preserve">одтверждения от имени </w:t>
      </w:r>
      <w:r>
        <w:rPr>
          <w:lang w:val="ru-RU"/>
        </w:rPr>
        <w:t xml:space="preserve">Вкладчика</w:t>
      </w:r>
      <w:r>
        <w:t xml:space="preserve"> в порядке, предусмотренном настоящим Договором.</w:t>
      </w:r>
    </w:p>
    <w:p>
      <w:pPr>
        <w:pStyle w:val="BodyTextIndent2"/>
        <w:numPr>
          <w:numId w:val="18"/>
          <w:ilvl w:val="2"/>
        </w:numPr>
        <w:tabs>
          <w:tab w:val="left" w:pos="1276" w:leader="none"/>
        </w:tabs>
        <w:ind w:left="0" w:firstLine="708"/>
      </w:pPr>
      <w:r>
        <w:rPr>
          <w:bCs/>
        </w:rPr>
        <w:t xml:space="preserve">По запросу Банка и в сроки установленные Банком представлять сведения и документы, необходимые Банку для исполнения требований Федерального закона № 115-ФЗ: информацию о Вкладчике, </w:t>
      </w:r>
      <w:r>
        <w:rPr>
          <w:bCs/>
          <w:lang w:val="ru-RU"/>
        </w:rPr>
        <w:t xml:space="preserve">а также (при их наличии) о </w:t>
      </w:r>
      <w:r>
        <w:rPr>
          <w:bCs/>
        </w:rPr>
        <w:t xml:space="preserve">представителях Вкладчика, выгодоприобретателях</w:t>
      </w:r>
      <w:r>
        <w:rPr>
          <w:bCs/>
          <w:lang w:val="ru-RU"/>
        </w:rPr>
        <w:t xml:space="preserve">, учредителях (участниках)</w:t>
      </w:r>
      <w:r>
        <w:rPr>
          <w:bCs/>
        </w:rPr>
        <w:t xml:space="preserve"> и бенефициарных владельцах Вкладчика, в том числе информацию о целях установления и предполагаемом характере деловых отношений с Банком, о целях финансово-хозяйственной деятельности Вкладчика и финансовом положении Вкладчика.</w:t>
      </w:r>
    </w:p>
    <w:p>
      <w:pPr>
        <w:pStyle w:val="BodyTextIndent2"/>
        <w:numPr>
          <w:numId w:val="18"/>
          <w:ilvl w:val="2"/>
        </w:numPr>
        <w:tabs>
          <w:tab w:val="left" w:pos="1276" w:leader="none"/>
        </w:tabs>
        <w:ind w:left="0" w:firstLine="708"/>
      </w:pPr>
      <w:r>
        <w:t xml:space="preserve">Исполнять свои обязательства по настоящему Договору.</w:t>
      </w:r>
    </w:p>
    <w:p>
      <w:pPr>
        <w:pStyle w:val="BodyTextIndent2"/>
        <w:numPr>
          <w:numId w:val="18"/>
          <w:ilvl w:val="1"/>
        </w:numPr>
        <w:tabs>
          <w:tab w:val="left" w:pos="1134" w:leader="none"/>
        </w:tabs>
        <w:ind w:left="0" w:firstLine="709"/>
      </w:pPr>
      <w:r>
        <w:t xml:space="preserve">Вкладчик имеет право:</w:t>
      </w:r>
    </w:p>
    <w:p>
      <w:pPr>
        <w:pStyle w:val="BodyTextIndent2"/>
        <w:numPr>
          <w:numId w:val="18"/>
          <w:ilvl w:val="2"/>
        </w:numPr>
        <w:tabs>
          <w:tab w:val="left" w:pos="1276" w:leader="none"/>
        </w:tabs>
        <w:ind w:left="0" w:firstLine="708"/>
      </w:pPr>
      <w:r>
        <w:t xml:space="preserve">Распоряжаться </w:t>
      </w:r>
      <w:r>
        <w:t xml:space="preserve">депозитом</w:t>
      </w:r>
      <w:r>
        <w:t xml:space="preserve"> </w:t>
      </w:r>
      <w:r>
        <w:rPr>
          <w:lang w:val="ru-RU"/>
        </w:rPr>
        <w:t xml:space="preserve">и доходами, полученными от размещения на специальном депозите временно свободных средств фонда капитального ремонта</w:t>
      </w:r>
      <w:r>
        <w:rPr>
          <w:lang w:val="ru-RU"/>
        </w:rPr>
        <w:t xml:space="preserve">, формируемого на специальном счете, только в целях, указанных в части 1 статьи 174 Жилищного кодекса </w:t>
      </w:r>
      <w:r>
        <w:t xml:space="preserve">Р</w:t>
      </w:r>
      <w:r>
        <w:rPr>
          <w:lang w:val="ru-RU"/>
        </w:rPr>
        <w:t xml:space="preserve">оссийской Федерации</w:t>
      </w:r>
      <w:r>
        <w:t xml:space="preserve"> </w:t>
      </w:r>
      <w:r>
        <w:t xml:space="preserve">.</w:t>
      </w:r>
    </w:p>
    <w:p>
      <w:pPr>
        <w:pStyle w:val="BodyTextIndent2"/>
        <w:numPr>
          <w:numId w:val="18"/>
          <w:ilvl w:val="2"/>
        </w:numPr>
        <w:tabs>
          <w:tab w:val="left" w:pos="1276" w:leader="none"/>
        </w:tabs>
        <w:ind w:left="0" w:firstLine="708"/>
      </w:pPr>
      <w:r>
        <w:t xml:space="preserve">Измен</w:t>
      </w:r>
      <w:r>
        <w:t xml:space="preserve">я</w:t>
      </w:r>
      <w:r>
        <w:t xml:space="preserve">ть платежные инструкции для возврата </w:t>
      </w:r>
      <w:r>
        <w:t xml:space="preserve">депозита</w:t>
      </w:r>
      <w:r>
        <w:t xml:space="preserve"> и начисленных по </w:t>
      </w:r>
      <w:r>
        <w:t xml:space="preserve">депозиту</w:t>
      </w:r>
      <w:r>
        <w:t xml:space="preserve"> процентов по истечении срока размещения </w:t>
      </w:r>
      <w:r>
        <w:t xml:space="preserve">депозита</w:t>
      </w:r>
      <w:r>
        <w:t xml:space="preserve">, указанные в </w:t>
      </w:r>
      <w:r>
        <w:t xml:space="preserve">п</w:t>
      </w:r>
      <w:r>
        <w:t xml:space="preserve">одтверждении, направив в Банк соответствующее письменное заявление в произвольной форме </w:t>
      </w:r>
      <w:r>
        <w:rPr>
          <w:lang w:val="ru-RU"/>
        </w:rPr>
        <w:t xml:space="preserve">с указанием реквизитов специального счета </w:t>
      </w:r>
      <w:r>
        <w:t xml:space="preserve">с использованием факсимильной связи</w:t>
      </w:r>
      <w:r>
        <w:t xml:space="preserve">/электронной почты</w:t>
      </w:r>
      <w:r>
        <w:t xml:space="preserve"> </w:t>
      </w:r>
      <w:r>
        <w:t xml:space="preserve">с номера факса</w:t>
      </w:r>
      <w:r>
        <w:t xml:space="preserve">/с адреса корпоративной электронной почты</w:t>
      </w:r>
      <w:r>
        <w:t xml:space="preserve"> </w:t>
      </w:r>
      <w:r>
        <w:t xml:space="preserve">Вкладчика на номер факса</w:t>
      </w:r>
      <w:r>
        <w:t xml:space="preserve">/на адрес корпоративной электронной почты</w:t>
      </w:r>
      <w:r>
        <w:t xml:space="preserve"> Банка, указанные в Приложении 2 к настоящему Договору</w:t>
      </w:r>
      <w:r>
        <w:t xml:space="preserve"> </w:t>
      </w:r>
      <w:r>
        <w:t xml:space="preserve">с обязательным представлением в Банк оригинала, удостоверенного подписями уполномоченного </w:t>
      </w:r>
      <w:r>
        <w:t xml:space="preserve">лица</w:t>
      </w:r>
      <w:r>
        <w:t xml:space="preserve"> Вкладчика и скрепленного оттиском печати Вкладчика</w:t>
      </w:r>
      <w:r>
        <w:t xml:space="preserve"> или </w:t>
      </w:r>
      <w:r>
        <w:t xml:space="preserve">с использованием системы ДБО</w:t>
      </w:r>
      <w:r>
        <w:rPr>
          <w:lang w:val="ru-RU"/>
        </w:rPr>
        <w:t xml:space="preserve">, и решение </w:t>
      </w:r>
      <w:r>
        <w:t xml:space="preserve">общего собрания собственников помещений</w:t>
      </w:r>
      <w:r>
        <w:t xml:space="preserve">, не позднее, чем за 1 (</w:t>
      </w:r>
      <w:r>
        <w:t xml:space="preserve">о</w:t>
      </w:r>
      <w:r>
        <w:t xml:space="preserve">дин) рабочий день до даты окончания срока </w:t>
      </w:r>
      <w:r>
        <w:t xml:space="preserve">депозита</w:t>
      </w:r>
      <w:r>
        <w:t xml:space="preserve"> в соответствии с существенными условиями </w:t>
      </w:r>
      <w:r>
        <w:t xml:space="preserve">с</w:t>
      </w:r>
      <w:r>
        <w:t xml:space="preserve">делки, указанными в </w:t>
      </w:r>
      <w:r>
        <w:t xml:space="preserve">п</w:t>
      </w:r>
      <w:r>
        <w:t xml:space="preserve">одтверждении, которая должна быть осуществлена по измененным платежным инструкциям.</w:t>
      </w:r>
    </w:p>
    <w:p>
      <w:pPr>
        <w:pStyle w:val="BodyTextIndent2"/>
        <w:numPr>
          <w:numId w:val="18"/>
          <w:ilvl w:val="2"/>
        </w:numPr>
        <w:tabs>
          <w:tab w:val="left" w:pos="1134" w:leader="none"/>
          <w:tab w:val="left" w:pos="1276" w:leader="none"/>
        </w:tabs>
        <w:ind w:left="0" w:firstLine="708"/>
      </w:pPr>
      <w:r>
        <w:t xml:space="preserve">Получать суммы </w:t>
      </w:r>
      <w:r>
        <w:t xml:space="preserve">депозитов</w:t>
      </w:r>
      <w:r>
        <w:t xml:space="preserve"> и начисленных в соответствии с условиями настоящего Договора и </w:t>
      </w:r>
      <w:r>
        <w:t xml:space="preserve">п</w:t>
      </w:r>
      <w:r>
        <w:t xml:space="preserve">одтверждения, но не выплаченных процентов по истечении срока </w:t>
      </w:r>
      <w:r>
        <w:t xml:space="preserve">депозитов</w:t>
      </w:r>
      <w:r>
        <w:t xml:space="preserve">, в соответствии с условиями настоящего Договора и </w:t>
      </w:r>
      <w:r>
        <w:t xml:space="preserve">п</w:t>
      </w:r>
      <w:r>
        <w:t xml:space="preserve">одтверждения.</w:t>
      </w:r>
    </w:p>
    <w:p>
      <w:pPr>
        <w:pStyle w:val="BodyTextIndent2"/>
        <w:numPr>
          <w:numId w:val="18"/>
          <w:ilvl w:val="2"/>
        </w:numPr>
        <w:tabs>
          <w:tab w:val="left" w:pos="1134" w:leader="none"/>
          <w:tab w:val="left" w:pos="1276" w:leader="none"/>
        </w:tabs>
        <w:ind w:left="0" w:firstLine="708"/>
      </w:pPr>
      <w:r>
        <w:rPr>
          <w:lang w:val="ru-RU"/>
        </w:rPr>
        <w:t xml:space="preserve">Досрочно</w:t>
      </w:r>
      <w:r>
        <w:t xml:space="preserve"> востребовать сумму</w:t>
      </w:r>
      <w:r>
        <w:rPr>
          <w:lang w:val="ru-RU"/>
        </w:rPr>
        <w:t xml:space="preserve">/часть суммы</w:t>
      </w:r>
      <w:r>
        <w:t xml:space="preserve"> </w:t>
      </w:r>
      <w:r>
        <w:t xml:space="preserve">депозита</w:t>
      </w:r>
      <w:r>
        <w:t xml:space="preserve"> в </w:t>
      </w:r>
      <w:r>
        <w:t xml:space="preserve">порядке и на условиях, определенных</w:t>
      </w:r>
      <w:r>
        <w:t xml:space="preserve"> пунктами 4.</w:t>
      </w:r>
      <w:r>
        <w:rPr>
          <w:lang w:val="ru-RU"/>
        </w:rPr>
        <w:t xml:space="preserve">7</w:t>
      </w:r>
      <w:r>
        <w:t xml:space="preserve">-4.</w:t>
      </w:r>
      <w:r>
        <w:t xml:space="preserve">1</w:t>
      </w:r>
      <w:r>
        <w:rPr>
          <w:lang w:val="ru-RU"/>
        </w:rPr>
        <w:t xml:space="preserve">1</w:t>
      </w:r>
      <w:r>
        <w:t xml:space="preserve"> настоящего Договора.</w:t>
      </w:r>
    </w:p>
    <w:p>
      <w:pPr>
        <w:pStyle w:val="BodyTextIndent"/>
        <w:numPr>
          <w:numId w:val="18"/>
          <w:ilvl w:val="0"/>
        </w:numPr>
        <w:tabs>
          <w:tab w:val="left" w:pos="426" w:leader="none"/>
        </w:tabs>
        <w:spacing w:before="120" w:after="120"/>
        <w:ind w:left="0" w:firstLine="0"/>
        <w:jc w:val="center"/>
        <w:outlineLvl w:val="0"/>
        <w:rPr>
          <w:b/>
          <w:bCs/>
        </w:rPr>
      </w:pPr>
      <w:r>
        <w:rPr>
          <w:b/>
          <w:bCs/>
        </w:rPr>
        <w:t xml:space="preserve">О</w:t>
      </w:r>
      <w:r>
        <w:rPr>
          <w:b/>
          <w:bCs/>
        </w:rPr>
        <w:t xml:space="preserve">тветственность Сторон</w:t>
      </w:r>
      <w:r>
        <w:rPr>
          <w:b/>
          <w:bCs/>
        </w:rPr>
      </w:r>
    </w:p>
    <w:p>
      <w:pPr>
        <w:pStyle w:val="BodyTextIndent2"/>
        <w:numPr>
          <w:numId w:val="18"/>
          <w:ilvl w:val="1"/>
        </w:numPr>
        <w:tabs>
          <w:tab w:val="left" w:pos="1134" w:leader="none"/>
        </w:tabs>
        <w:ind w:left="0" w:firstLine="709"/>
      </w:pPr>
      <w:r>
        <w:t xml:space="preserve">В случае неисполнения или несвоевременного исполнения Банком обязательств по возврату </w:t>
      </w:r>
      <w:r>
        <w:t xml:space="preserve">депозитов</w:t>
      </w:r>
      <w:r>
        <w:t xml:space="preserve"> и выплате процентов по </w:t>
      </w:r>
      <w:r>
        <w:t xml:space="preserve">депозитам</w:t>
      </w:r>
      <w:r>
        <w:t xml:space="preserve">, за исключением случа</w:t>
      </w:r>
      <w:r>
        <w:t xml:space="preserve">ев</w:t>
      </w:r>
      <w:r>
        <w:t xml:space="preserve">, предусмотренн</w:t>
      </w:r>
      <w:r>
        <w:t xml:space="preserve">ых</w:t>
      </w:r>
      <w:r>
        <w:t xml:space="preserve"> </w:t>
      </w:r>
      <w:r>
        <w:t xml:space="preserve">пункт</w:t>
      </w:r>
      <w:r>
        <w:t xml:space="preserve">ами</w:t>
      </w:r>
      <w:r>
        <w:t xml:space="preserve"> 4.</w:t>
      </w:r>
      <w:r>
        <w:t xml:space="preserve">4</w:t>
      </w:r>
      <w:r>
        <w:t xml:space="preserve">-4.</w:t>
      </w:r>
      <w:r>
        <w:t xml:space="preserve">5,</w:t>
      </w:r>
      <w:r>
        <w:t xml:space="preserve"> 5.2.</w:t>
      </w:r>
      <w:r>
        <w:t xml:space="preserve">5</w:t>
      </w:r>
      <w:r>
        <w:t xml:space="preserve"> и 5.2.6</w:t>
      </w:r>
      <w:r>
        <w:t xml:space="preserve"> настоящего Договора, Банк за </w:t>
      </w:r>
      <w:r>
        <w:t xml:space="preserve">каждый день просрочки </w:t>
      </w:r>
      <w:r>
        <w:t xml:space="preserve">исполнения обязательств вы</w:t>
      </w:r>
      <w:r>
        <w:t xml:space="preserve">плачивает</w:t>
      </w:r>
      <w:r>
        <w:t xml:space="preserve"> Вкладчику </w:t>
      </w:r>
      <w:r>
        <w:t xml:space="preserve">проценты на сумму задолженности, рас</w:t>
      </w:r>
      <w:r>
        <w:t xml:space="preserve">с</w:t>
      </w:r>
      <w:r>
        <w:t xml:space="preserve">читанные исходя из </w:t>
      </w:r>
      <w:r>
        <w:t xml:space="preserve">ключевой </w:t>
      </w:r>
      <w:r>
        <w:t xml:space="preserve">ставки Банка России</w:t>
      </w:r>
      <w:r>
        <w:t xml:space="preserve">, действующ</w:t>
      </w:r>
      <w:r>
        <w:t xml:space="preserve">ей</w:t>
      </w:r>
      <w:r>
        <w:t xml:space="preserve"> на день исполнения обязательств.</w:t>
      </w:r>
    </w:p>
    <w:p>
      <w:pPr>
        <w:pStyle w:val="BodyTextIndent2"/>
        <w:numPr>
          <w:numId w:val="18"/>
          <w:ilvl w:val="1"/>
        </w:numPr>
        <w:tabs>
          <w:tab w:val="left" w:pos="1134" w:leader="none"/>
        </w:tabs>
        <w:ind w:left="0" w:firstLine="709"/>
      </w:pPr>
      <w:r>
        <w:t xml:space="preserve">Банк не несет ответственности за неисполнение или ненадлежащее исполнение своих обязательств, если подобное неисполнение или ненадлежащее исполнение явилось следствием указания Вкладчиком неполных или неточных реквизитов (в том числе имена контактных лиц, номера телефонов</w:t>
      </w:r>
      <w:r>
        <w:t xml:space="preserve">/факсов</w:t>
      </w:r>
      <w:r>
        <w:t xml:space="preserve">, банковские реквизиты и т.д.).</w:t>
      </w:r>
    </w:p>
    <w:p>
      <w:pPr>
        <w:pStyle w:val="BodyTextIndent2"/>
        <w:numPr>
          <w:numId w:val="18"/>
          <w:ilvl w:val="1"/>
        </w:numPr>
        <w:tabs>
          <w:tab w:val="left" w:pos="1134" w:leader="none"/>
        </w:tabs>
        <w:ind w:left="0" w:firstLine="709"/>
      </w:pPr>
      <w:r>
        <w:rPr>
          <w:lang w:val="ru-RU"/>
        </w:rPr>
        <w:t xml:space="preserve">Банк не несет ответственности</w:t>
      </w:r>
      <w:r>
        <w:t xml:space="preserve"> за </w:t>
      </w:r>
      <w:r>
        <w:rPr>
          <w:lang w:val="ru-RU"/>
        </w:rPr>
        <w:t xml:space="preserve">достоверность</w:t>
      </w:r>
      <w:r>
        <w:t xml:space="preserve"> </w:t>
      </w:r>
      <w:r>
        <w:rPr>
          <w:lang w:val="ru-RU"/>
        </w:rPr>
        <w:t xml:space="preserve">представленного Вкладчиком в Банк решения </w:t>
      </w:r>
      <w:r>
        <w:t xml:space="preserve">общего собрания собственников помещений</w:t>
      </w:r>
      <w:r>
        <w:rPr>
          <w:lang w:val="ru-RU"/>
        </w:rPr>
        <w:t xml:space="preserve">, а также его соответствие требованиям действующего законодательства </w:t>
      </w:r>
      <w:r>
        <w:t xml:space="preserve">Р</w:t>
      </w:r>
      <w:r>
        <w:rPr>
          <w:lang w:val="ru-RU"/>
        </w:rPr>
        <w:t xml:space="preserve">оссийской Федерации</w:t>
      </w:r>
      <w:r>
        <w:rPr>
          <w:lang w:val="ru-RU"/>
        </w:rPr>
        <w:t xml:space="preserve">.</w:t>
      </w:r>
    </w:p>
    <w:p>
      <w:pPr>
        <w:pStyle w:val="BodyTextIndent2"/>
        <w:numPr>
          <w:numId w:val="18"/>
          <w:ilvl w:val="1"/>
        </w:numPr>
        <w:tabs>
          <w:tab w:val="left" w:pos="1134" w:leader="none"/>
        </w:tabs>
        <w:ind w:left="0" w:firstLine="709"/>
      </w:pPr>
      <w:r>
        <w:t xml:space="preserve">Гарантия возврата </w:t>
      </w:r>
      <w:r>
        <w:t xml:space="preserve">депозитов</w:t>
      </w:r>
      <w:r>
        <w:t xml:space="preserve"> обеспечивается всеми активами Банка, а также всем его имуществом в установленном законом порядке.</w:t>
      </w:r>
    </w:p>
    <w:p>
      <w:pPr>
        <w:pStyle w:val="BodyTextIndent"/>
        <w:numPr>
          <w:numId w:val="18"/>
          <w:ilvl w:val="0"/>
        </w:numPr>
        <w:tabs>
          <w:tab w:val="left" w:pos="426" w:leader="none"/>
        </w:tabs>
        <w:spacing w:before="120" w:after="120"/>
        <w:jc w:val="center"/>
        <w:outlineLvl w:val="0"/>
        <w:rPr>
          <w:b/>
          <w:bCs/>
        </w:rPr>
      </w:pPr>
      <w:r>
        <w:rPr>
          <w:b/>
          <w:bCs/>
        </w:rPr>
        <w:t xml:space="preserve">П</w:t>
      </w:r>
      <w:r>
        <w:rPr>
          <w:b/>
          <w:bCs/>
        </w:rPr>
        <w:t xml:space="preserve">рочие условия</w:t>
      </w:r>
      <w:r>
        <w:rPr>
          <w:b/>
          <w:bCs/>
        </w:rPr>
      </w:r>
    </w:p>
    <w:p>
      <w:pPr>
        <w:pStyle w:val="BodyTextIndent2"/>
        <w:tabs>
          <w:tab w:val="left" w:pos="1134" w:leader="none"/>
        </w:tabs>
        <w:ind w:firstLine="709"/>
      </w:pPr>
      <w:r>
        <w:t xml:space="preserve">7</w:t>
      </w:r>
      <w:r>
        <w:t xml:space="preserve">.1.</w:t>
        <w:tab/>
      </w:r>
      <w:r>
        <w:t xml:space="preserve">Споры и разногласия по настоящему Договору будут решаться Сторонами путем переговоров. Срок рассмотрения письменной претензии – 5 </w:t>
      </w:r>
      <w:r>
        <w:t xml:space="preserve">(пять) </w:t>
      </w:r>
      <w:r>
        <w:t xml:space="preserve">рабочих дней с даты ее получения. В случае недостижения согласия </w:t>
      </w:r>
      <w:r>
        <w:t xml:space="preserve">споры и разногласия, которые могут возникнуть в процессе реализации настоящего Договора и/или в связи с ним, передаются на рассмотрение в Арбитражный суд г. </w:t>
      </w:r>
      <w:r>
        <w:t xml:space="preserve">______________</w:t>
      </w:r>
      <w:r>
        <w:t xml:space="preserve"> </w:t>
      </w:r>
      <w:r>
        <w:t xml:space="preserve">и разрешаются в порядке, установленном действующим законодательством Российской Федерации.</w:t>
      </w:r>
    </w:p>
    <w:p>
      <w:pPr>
        <w:pStyle w:val="BodyTextIndent2"/>
        <w:ind w:firstLine="709"/>
      </w:pPr>
      <w:r>
        <w:t xml:space="preserve">7</w:t>
      </w:r>
      <w:r>
        <w:t xml:space="preserve">.</w:t>
      </w:r>
      <w:r>
        <w:t xml:space="preserve">2</w:t>
      </w:r>
      <w:r>
        <w:t xml:space="preserve">. Все приложения к настоящему Договору, а также документы, полученные Сторонами друг от друга и касающиеся предмета настоящего Договора, являются его неотъемлемой частью.</w:t>
      </w:r>
    </w:p>
    <w:p>
      <w:pPr>
        <w:pStyle w:val="BodyTextIndent2"/>
        <w:tabs>
          <w:tab w:val="left" w:pos="1134" w:leader="none"/>
        </w:tabs>
        <w:ind w:firstLine="709"/>
      </w:pPr>
      <w:r>
        <w:t xml:space="preserve">7</w:t>
      </w:r>
      <w:r>
        <w:t xml:space="preserve">.</w:t>
      </w:r>
      <w:r>
        <w:t xml:space="preserve">3</w:t>
      </w:r>
      <w:r>
        <w:t xml:space="preserve">.</w:t>
        <w:tab/>
        <w:t xml:space="preserve">Стороны обязуются </w:t>
      </w:r>
      <w:r>
        <w:rPr>
          <w:lang w:val="ru-RU"/>
        </w:rPr>
        <w:t xml:space="preserve">обеспечить</w:t>
      </w:r>
      <w:r>
        <w:t xml:space="preserve"> </w:t>
      </w:r>
      <w:r>
        <w:t xml:space="preserve">конфиденциальность относительно содержания настоящего Договора, а также любой </w:t>
      </w:r>
      <w:r>
        <w:t xml:space="preserve">конфиденциальной </w:t>
      </w:r>
      <w:r>
        <w:t xml:space="preserve">информации, представляемых каждой из Сторон в связи с исполнением настоящего Договора</w:t>
      </w:r>
      <w:r>
        <w:t xml:space="preserve"> </w:t>
      </w:r>
      <w:r>
        <w:t xml:space="preserve">в соответствии с требованиями законодательства Российской Федерации</w:t>
      </w:r>
      <w:r>
        <w:t xml:space="preserve">, не раскрывать и не разглашать третьим лицам в целом или частично конфиденциальную информацию без предварительного письменного согласия другой Стороны по настоящему Договору</w:t>
      </w:r>
      <w:r>
        <w:t xml:space="preserve">, за исключением случаев, предусмотренных законодательством Российской Федерации</w:t>
      </w:r>
      <w:r>
        <w:t xml:space="preserve">. Обязательства соблюдения конфиденциальности</w:t>
      </w:r>
      <w:r>
        <w:t xml:space="preserve"> информации</w:t>
      </w:r>
      <w:r>
        <w:t xml:space="preserve">, возложенные на Стороны, не распространяются на общедоступную информацию.</w:t>
      </w:r>
    </w:p>
    <w:p>
      <w:pPr>
        <w:pStyle w:val="BodyTextIndent2"/>
        <w:ind w:firstLine="709"/>
        <w:rPr>
          <w:lang w:val="ru-RU"/>
        </w:rPr>
      </w:pPr>
      <w:r>
        <w:t xml:space="preserve">7</w:t>
      </w:r>
      <w:r>
        <w:t xml:space="preserve">.</w:t>
      </w:r>
      <w:r>
        <w:t xml:space="preserve">4</w:t>
      </w:r>
      <w:r>
        <w:t xml:space="preserve">. Любая из Сторон может в одностороннем порядке расторгнуть настоящий Договор, направив другой Стороне соответствующее письменное уведомление не менее, чем за 30 (</w:t>
      </w:r>
      <w:r>
        <w:t xml:space="preserve">т</w:t>
      </w:r>
      <w:r>
        <w:t xml:space="preserve">ридцать) календарных дней до даты расторжения при условии, что на эту дату сроки всех </w:t>
      </w:r>
      <w:r>
        <w:rPr>
          <w:lang w:val="ru-RU"/>
        </w:rPr>
        <w:t xml:space="preserve">специальных </w:t>
      </w:r>
      <w:r>
        <w:t xml:space="preserve">депозитов</w:t>
      </w:r>
      <w:r>
        <w:t xml:space="preserve"> истекут.</w:t>
      </w:r>
      <w:r>
        <w:rPr>
          <w:lang w:val="ru-RU"/>
        </w:rPr>
      </w:r>
    </w:p>
    <w:p>
      <w:pPr>
        <w:pStyle w:val="BodyTextIndent2"/>
        <w:ind w:firstLine="709"/>
      </w:pPr>
      <w:r>
        <w:t xml:space="preserve">В случае возврата суммы </w:t>
      </w:r>
      <w:r>
        <w:t xml:space="preserve">депозита</w:t>
      </w:r>
      <w:r>
        <w:t xml:space="preserve"> и прекращения обязательств по сделке </w:t>
      </w:r>
      <w:r>
        <w:t xml:space="preserve">депозита</w:t>
      </w:r>
      <w:r>
        <w:t xml:space="preserve">, а также в случае, если сделка в соответствии с условиями настоящего Договора является не заключенной, счет по депозиту закрывается Банком в порядке и в сроки, предусмотренные нормативными актами Банка России, без дополнительного распоряжения Вкладчика, при этом Стороны признают настоящее условие Договора заявлением Вкладчика на закрытие соответствующего счета по депозиту, предусмотренным нормативными актами Банка России.</w:t>
      </w:r>
    </w:p>
    <w:p>
      <w:pPr>
        <w:pStyle w:val="BodyTextIndent2"/>
        <w:ind w:firstLine="709"/>
      </w:pPr>
      <w:r>
        <w:t xml:space="preserve">7</w:t>
      </w:r>
      <w:r>
        <w:t xml:space="preserve">.</w:t>
      </w:r>
      <w:r>
        <w:t xml:space="preserve">5</w:t>
      </w:r>
      <w:r>
        <w:t xml:space="preserve">. Настоящий Договор составлен на _____ (_______) листах, в двух экземплярах, имеющих равную юридическую силу, по одному экземпляру для каждой из Сторон.</w:t>
      </w:r>
    </w:p>
    <w:p>
      <w:pPr>
        <w:pStyle w:val="BodyTextIndent2"/>
        <w:ind w:firstLine="709"/>
      </w:pPr>
      <w:r>
        <w:t xml:space="preserve">7</w:t>
      </w:r>
      <w:r>
        <w:t xml:space="preserve">.</w:t>
      </w:r>
      <w:r>
        <w:t xml:space="preserve">6</w:t>
      </w:r>
      <w:r>
        <w:t xml:space="preserve">. Настоящий Договор заключен на неопределенный срок и вступает в силу с даты его подписания обеими Сторонами.</w:t>
      </w:r>
    </w:p>
    <w:p>
      <w:pPr>
        <w:pStyle w:val="BodyTextIndent"/>
        <w:numPr>
          <w:numId w:val="18"/>
          <w:ilvl w:val="0"/>
        </w:numPr>
        <w:tabs>
          <w:tab w:val="left" w:pos="426" w:leader="none"/>
        </w:tabs>
        <w:spacing w:before="120"/>
        <w:ind w:left="0" w:firstLine="0"/>
        <w:jc w:val="center"/>
        <w:outlineLvl w:val="0"/>
        <w:rPr>
          <w:b/>
        </w:rPr>
      </w:pPr>
      <w:r>
        <w:rPr>
          <w:b/>
        </w:rPr>
        <w:t xml:space="preserve">Б</w:t>
      </w:r>
      <w:r>
        <w:rPr>
          <w:b/>
        </w:rPr>
        <w:t xml:space="preserve">анковские реквизиты и мест</w:t>
      </w:r>
      <w:r>
        <w:rPr>
          <w:b/>
          <w:lang w:val="ru-RU"/>
        </w:rPr>
        <w:t xml:space="preserve">а </w:t>
      </w:r>
      <w:r>
        <w:rPr>
          <w:b/>
        </w:rPr>
        <w:t xml:space="preserve">нахождени</w:t>
      </w:r>
      <w:r>
        <w:rPr>
          <w:b/>
          <w:lang w:val="ru-RU"/>
        </w:rPr>
        <w:t xml:space="preserve">я</w:t>
      </w:r>
      <w:r>
        <w:rPr>
          <w:b/>
        </w:rPr>
        <w:t xml:space="preserve"> Сторон,</w:t>
      </w:r>
      <w:r>
        <w:rPr>
          <w:b/>
        </w:rPr>
      </w:r>
    </w:p>
    <w:p>
      <w:pPr>
        <w:pStyle w:val="BodyTextIndent"/>
        <w:tabs>
          <w:tab w:val="left" w:pos="426" w:leader="none"/>
        </w:tabs>
        <w:spacing w:after="120"/>
        <w:ind w:left="0" w:firstLine="0"/>
        <w:jc w:val="center"/>
        <w:outlineLvl w:val="0"/>
        <w:rPr>
          <w:b/>
        </w:rPr>
      </w:pPr>
      <w:r>
        <w:rPr>
          <w:b/>
        </w:rPr>
        <w:t xml:space="preserve">подписи Сторон</w:t>
      </w:r>
    </w:p>
    <w:tbl>
      <w:tblPr>
        <w:tblW w:w="0" w:type="auto"/>
        <w:jc w:val="center"/>
        <w:tblInd w:w="-214" w:type="dxa"/>
        <w:tblLayout w:type="fixed"/>
        <w:tblCellMar>
          <w:left w:w="70" w:type="dxa"/>
          <w:top w:w="0" w:type="dxa"/>
          <w:right w:w="70" w:type="dxa"/>
          <w:bottom w:w="0" w:type="dxa"/>
        </w:tblCellMar>
      </w:tblPr>
      <w:tblGrid>
        <w:gridCol w:w="1750"/>
        <w:gridCol w:w="768"/>
        <w:gridCol w:w="504"/>
        <w:gridCol w:w="1800"/>
        <w:gridCol w:w="1534"/>
        <w:gridCol w:w="1033"/>
        <w:gridCol w:w="133"/>
        <w:gridCol w:w="2152"/>
      </w:tblGrid>
      <w:tr>
        <w:trPr>
          <w:trHeight w:val="555"/>
        </w:trPr>
        <w:tc>
          <w:tcPr>
            <w:tcW w:w="4822" w:type="dxa"/>
            <w:gridSpan w:val="4"/>
            <w:tcBorders>
              <w:top w:val="none"/>
              <w:left w:val="none"/>
              <w:bottom w:val="none"/>
              <w:right w:val="none"/>
            </w:tcBorders>
            <w:textDirection w:val="lrTb"/>
            <w:vAlign w:val="top"/>
          </w:tcPr>
          <w:p>
            <w:pPr>
              <w:pStyle w:val="Heading4"/>
              <w:rPr>
                <w:rFonts w:ascii="Times New Roman" w:hAnsi="Times New Roman" w:cs="Times New Roman CYR"/>
                <w:sz w:val="24"/>
                <w:szCs w:val="24"/>
                <w:u w:val="single"/>
                <w:lang w:val="ru-RU" w:eastAsia="ru-RU"/>
              </w:rPr>
            </w:pPr>
            <w:r>
              <w:rPr>
                <w:rFonts w:ascii="Times New Roman" w:hAnsi="Times New Roman" w:cs="Times New Roman CYR"/>
                <w:sz w:val="24"/>
                <w:szCs w:val="24"/>
                <w:u w:val="single"/>
                <w:lang w:val="ru-RU" w:eastAsia="ru-RU"/>
              </w:rPr>
              <w:t xml:space="preserve">БАНК</w:t>
            </w:r>
          </w:p>
          <w:p>
            <w:pPr>
              <w:pStyle w:val="Normal"/>
              <w:rPr>
                <w:b/>
                <w:bCs/>
              </w:rPr>
            </w:pPr>
            <w:r>
              <w:rPr>
                <w:b/>
                <w:bCs/>
              </w:rPr>
              <w:t xml:space="preserve">_____________________________________</w:t>
            </w:r>
          </w:p>
          <w:p>
            <w:pPr>
              <w:pStyle w:val="Heading3"/>
              <w:rPr>
                <w:rFonts w:ascii="Times New Roman" w:hAnsi="Times New Roman" w:cs="Times New Roman CYR"/>
                <w:sz w:val="22"/>
                <w:szCs w:val="22"/>
                <w:u w:val="single"/>
                <w:lang w:val="ru-RU" w:eastAsia="ru-RU"/>
              </w:rPr>
            </w:pPr>
            <w:r>
              <w:rPr>
                <w:rFonts w:ascii="Times New Roman" w:hAnsi="Times New Roman" w:cs="Times New Roman CYR"/>
                <w:sz w:val="22"/>
                <w:szCs w:val="22"/>
                <w:u w:val="single"/>
                <w:lang w:val="ru-RU" w:eastAsia="ru-RU"/>
              </w:rPr>
            </w:r>
          </w:p>
        </w:tc>
        <w:tc>
          <w:tcPr>
            <w:tcW w:w="4852" w:type="dxa"/>
            <w:gridSpan w:val="4"/>
            <w:tcBorders>
              <w:top w:val="none"/>
              <w:left w:val="none"/>
              <w:right w:val="none"/>
            </w:tcBorders>
            <w:textDirection w:val="lrTb"/>
            <w:vAlign w:val="top"/>
          </w:tcPr>
          <w:p>
            <w:pPr>
              <w:pStyle w:val="Heading4"/>
              <w:rPr>
                <w:rFonts w:ascii="Times New Roman" w:hAnsi="Times New Roman" w:cs="Times New Roman CYR"/>
                <w:sz w:val="24"/>
                <w:szCs w:val="24"/>
                <w:u w:val="single"/>
                <w:lang w:val="ru-RU" w:eastAsia="ru-RU"/>
              </w:rPr>
            </w:pPr>
            <w:r>
              <w:rPr>
                <w:rFonts w:ascii="Times New Roman" w:hAnsi="Times New Roman" w:cs="Times New Roman CYR"/>
                <w:sz w:val="24"/>
                <w:szCs w:val="24"/>
                <w:u w:val="single"/>
                <w:lang w:val="ru-RU" w:eastAsia="ru-RU"/>
              </w:rPr>
              <w:t xml:space="preserve">ВКЛАДЧИК</w:t>
            </w:r>
          </w:p>
          <w:p>
            <w:pPr>
              <w:pStyle w:val="Normal"/>
            </w:pPr>
            <w:r>
              <w:t xml:space="preserve">___________________________________</w:t>
            </w:r>
          </w:p>
          <w:p>
            <w:pPr>
              <w:pStyle w:val="Normal"/>
              <w:rPr>
                <w:sz w:val="22"/>
                <w:szCs w:val="22"/>
              </w:rPr>
            </w:pPr>
            <w:r>
              <w:rPr>
                <w:sz w:val="22"/>
                <w:szCs w:val="22"/>
              </w:rPr>
            </w:r>
          </w:p>
        </w:tc>
      </w:tr>
      <w:tr>
        <w:trPr>
          <w:trHeight w:val="347"/>
        </w:trPr>
        <w:tc>
          <w:tcPr>
            <w:tcW w:w="2518" w:type="dxa"/>
            <w:gridSpan w:val="2"/>
            <w:tcBorders>
              <w:top w:val="none"/>
              <w:left w:val="none"/>
              <w:bottom w:val="none"/>
              <w:right w:val="none"/>
            </w:tcBorders>
            <w:textDirection w:val="lrTb"/>
            <w:vAlign w:val="top"/>
          </w:tcPr>
          <w:p>
            <w:pPr>
              <w:pStyle w:val="Heading4"/>
              <w:rPr>
                <w:rFonts w:ascii="Times New Roman" w:hAnsi="Times New Roman" w:cs="Times New Roman CYR"/>
                <w:i/>
                <w:sz w:val="24"/>
                <w:szCs w:val="24"/>
                <w:u w:val="single"/>
                <w:lang w:val="ru-RU" w:eastAsia="ru-RU"/>
              </w:rPr>
            </w:pPr>
            <w:r>
              <w:rPr>
                <w:rFonts w:ascii="Times New Roman" w:hAnsi="Times New Roman" w:cs="Times New Roman CYR"/>
                <w:i/>
                <w:sz w:val="24"/>
                <w:szCs w:val="24"/>
                <w:u w:val="single"/>
                <w:lang w:val="ru-RU" w:eastAsia="ru-RU"/>
              </w:rPr>
              <w:t xml:space="preserve">Место нахождения</w:t>
            </w:r>
          </w:p>
        </w:tc>
        <w:tc>
          <w:tcPr>
            <w:tcW w:w="2304" w:type="dxa"/>
            <w:gridSpan w:val="2"/>
            <w:tcBorders>
              <w:top w:val="none"/>
              <w:left w:val="none"/>
              <w:bottom w:val="none"/>
              <w:right w:val="none"/>
            </w:tcBorders>
            <w:textDirection w:val="lrTb"/>
            <w:vAlign w:val="top"/>
          </w:tcPr>
          <w:p>
            <w:pPr>
              <w:pStyle w:val="Heading4"/>
              <w:rPr>
                <w:rFonts w:ascii="Times New Roman" w:hAnsi="Times New Roman" w:cs="Times New Roman CYR"/>
                <w:i/>
                <w:sz w:val="24"/>
                <w:szCs w:val="24"/>
                <w:u w:val="single"/>
                <w:lang w:val="ru-RU" w:eastAsia="ru-RU"/>
              </w:rPr>
            </w:pPr>
            <w:r>
              <w:rPr>
                <w:rFonts w:ascii="Times New Roman" w:hAnsi="Times New Roman" w:cs="Times New Roman CYR"/>
                <w:i/>
                <w:sz w:val="24"/>
                <w:szCs w:val="24"/>
                <w:u w:val="single"/>
                <w:lang w:val="ru-RU" w:eastAsia="ru-RU"/>
              </w:rPr>
            </w:r>
          </w:p>
        </w:tc>
        <w:tc>
          <w:tcPr>
            <w:tcW w:w="2567" w:type="dxa"/>
            <w:gridSpan w:val="2"/>
            <w:tcBorders>
              <w:left w:val="none"/>
              <w:bottom w:val="none"/>
              <w:right w:val="none"/>
            </w:tcBorders>
            <w:textDirection w:val="lrTb"/>
            <w:vAlign w:val="top"/>
          </w:tcPr>
          <w:p>
            <w:pPr>
              <w:pStyle w:val="Heading4"/>
              <w:rPr>
                <w:rFonts w:ascii="Times New Roman" w:hAnsi="Times New Roman" w:cs="Times New Roman CYR"/>
                <w:i/>
                <w:sz w:val="24"/>
                <w:szCs w:val="24"/>
                <w:u w:val="single"/>
                <w:lang w:val="ru-RU" w:eastAsia="ru-RU"/>
              </w:rPr>
            </w:pPr>
            <w:r>
              <w:rPr>
                <w:rFonts w:ascii="Times New Roman" w:hAnsi="Times New Roman" w:cs="Times New Roman CYR"/>
                <w:i/>
                <w:sz w:val="24"/>
                <w:szCs w:val="24"/>
                <w:u w:val="single"/>
                <w:lang w:val="ru-RU" w:eastAsia="ru-RU"/>
              </w:rPr>
              <w:t xml:space="preserve">Место нахождения</w:t>
            </w:r>
          </w:p>
        </w:tc>
        <w:tc>
          <w:tcPr>
            <w:tcW w:w="2285" w:type="dxa"/>
            <w:gridSpan w:val="2"/>
            <w:tcBorders>
              <w:left w:val="none"/>
              <w:bottom w:val="none"/>
              <w:right w:val="none"/>
            </w:tcBorders>
            <w:textDirection w:val="lrTb"/>
            <w:vAlign w:val="top"/>
          </w:tcPr>
          <w:p>
            <w:pPr>
              <w:pStyle w:val="Heading4"/>
              <w:rPr>
                <w:rFonts w:ascii="Times New Roman" w:hAnsi="Times New Roman" w:cs="Times New Roman CYR"/>
                <w:i/>
                <w:sz w:val="24"/>
                <w:szCs w:val="24"/>
                <w:u w:val="single"/>
                <w:lang w:val="ru-RU" w:eastAsia="ru-RU"/>
              </w:rPr>
            </w:pPr>
            <w:r>
              <w:rPr>
                <w:rFonts w:ascii="Times New Roman" w:hAnsi="Times New Roman" w:cs="Times New Roman CYR"/>
                <w:i/>
                <w:sz w:val="24"/>
                <w:szCs w:val="24"/>
                <w:u w:val="single"/>
                <w:lang w:val="ru-RU" w:eastAsia="ru-RU"/>
              </w:rPr>
            </w:r>
          </w:p>
        </w:tc>
      </w:tr>
      <w:tr>
        <w:trPr>
          <w:trHeight w:val="321"/>
        </w:trPr>
        <w:tc>
          <w:tcPr>
            <w:tcW w:w="2518" w:type="dxa"/>
            <w:gridSpan w:val="2"/>
            <w:tcBorders>
              <w:top w:val="none"/>
              <w:left w:val="none"/>
              <w:bottom w:val="none"/>
              <w:right w:val="none"/>
            </w:tcBorders>
            <w:textDirection w:val="lrTb"/>
            <w:vAlign w:val="top"/>
          </w:tcPr>
          <w:p>
            <w:pPr>
              <w:pStyle w:val="Normal"/>
            </w:pPr>
            <w:r>
              <w:t xml:space="preserve">ИНН/КПП</w:t>
            </w:r>
          </w:p>
        </w:tc>
        <w:tc>
          <w:tcPr>
            <w:tcW w:w="2304" w:type="dxa"/>
            <w:gridSpan w:val="2"/>
            <w:tcBorders>
              <w:top w:val="none"/>
              <w:left w:val="none"/>
              <w:bottom w:val="none"/>
              <w:right w:val="none"/>
            </w:tcBorders>
            <w:textDirection w:val="lrTb"/>
            <w:vAlign w:val="top"/>
          </w:tcPr>
          <w:p>
            <w:pPr>
              <w:pStyle w:val="Normal"/>
            </w:pPr>
          </w:p>
        </w:tc>
        <w:tc>
          <w:tcPr>
            <w:tcW w:w="2567" w:type="dxa"/>
            <w:gridSpan w:val="2"/>
            <w:tcBorders>
              <w:top w:val="none"/>
              <w:left w:val="none"/>
              <w:right w:val="none"/>
            </w:tcBorders>
            <w:textDirection w:val="lrTb"/>
            <w:vAlign w:val="top"/>
          </w:tcPr>
          <w:p>
            <w:pPr>
              <w:pStyle w:val="Normal"/>
            </w:pPr>
            <w:r>
              <w:t xml:space="preserve">ИНН</w:t>
            </w:r>
          </w:p>
        </w:tc>
        <w:tc>
          <w:tcPr>
            <w:tcW w:w="2285" w:type="dxa"/>
            <w:gridSpan w:val="2"/>
            <w:tcBorders>
              <w:top w:val="none"/>
              <w:left w:val="none"/>
              <w:right w:val="none"/>
            </w:tcBorders>
            <w:textDirection w:val="lrTb"/>
            <w:vAlign w:val="top"/>
          </w:tcPr>
          <w:p>
            <w:pPr>
              <w:pStyle w:val="Normal"/>
            </w:pPr>
          </w:p>
        </w:tc>
      </w:tr>
      <w:tr>
        <w:trPr>
          <w:trHeight w:val="321"/>
        </w:trPr>
        <w:tc>
          <w:tcPr>
            <w:tcW w:w="2518" w:type="dxa"/>
            <w:gridSpan w:val="2"/>
            <w:tcBorders>
              <w:top w:val="none"/>
              <w:left w:val="none"/>
              <w:bottom w:val="none"/>
              <w:right w:val="none"/>
            </w:tcBorders>
            <w:textDirection w:val="lrTb"/>
            <w:vAlign w:val="top"/>
          </w:tcPr>
          <w:p>
            <w:pPr>
              <w:pStyle w:val="Normal"/>
            </w:pPr>
            <w:r>
              <w:t xml:space="preserve">ОГРН</w:t>
            </w:r>
          </w:p>
        </w:tc>
        <w:tc>
          <w:tcPr>
            <w:tcW w:w="2304" w:type="dxa"/>
            <w:gridSpan w:val="2"/>
            <w:tcBorders>
              <w:top w:val="none"/>
              <w:left w:val="none"/>
              <w:bottom w:val="none"/>
              <w:right w:val="none"/>
            </w:tcBorders>
            <w:textDirection w:val="lrTb"/>
            <w:vAlign w:val="top"/>
          </w:tcPr>
          <w:p>
            <w:pPr>
              <w:pStyle w:val="Normal"/>
            </w:pPr>
          </w:p>
        </w:tc>
        <w:tc>
          <w:tcPr>
            <w:tcW w:w="2567" w:type="dxa"/>
            <w:gridSpan w:val="2"/>
            <w:tcBorders>
              <w:left w:val="none"/>
              <w:right w:val="none"/>
            </w:tcBorders>
            <w:textDirection w:val="lrTb"/>
            <w:vAlign w:val="top"/>
          </w:tcPr>
          <w:p>
            <w:pPr>
              <w:pStyle w:val="Normal"/>
            </w:pPr>
            <w:r>
              <w:t xml:space="preserve">ОГРН</w:t>
            </w:r>
          </w:p>
        </w:tc>
        <w:tc>
          <w:tcPr>
            <w:tcW w:w="2285" w:type="dxa"/>
            <w:gridSpan w:val="2"/>
            <w:tcBorders>
              <w:left w:val="none"/>
              <w:right w:val="none"/>
            </w:tcBorders>
            <w:textDirection w:val="lrTb"/>
            <w:vAlign w:val="top"/>
          </w:tcPr>
          <w:p>
            <w:pPr>
              <w:pStyle w:val="Normal"/>
            </w:pPr>
          </w:p>
        </w:tc>
      </w:tr>
      <w:tr>
        <w:trPr>
          <w:trHeight w:val="321"/>
        </w:trPr>
        <w:tc>
          <w:tcPr>
            <w:tcW w:w="2518" w:type="dxa"/>
            <w:gridSpan w:val="2"/>
            <w:tcBorders>
              <w:top w:val="none"/>
              <w:left w:val="none"/>
              <w:bottom w:val="none"/>
              <w:right w:val="none"/>
            </w:tcBorders>
            <w:textDirection w:val="lrTb"/>
            <w:vAlign w:val="top"/>
          </w:tcPr>
          <w:p>
            <w:pPr>
              <w:pStyle w:val="Normal"/>
            </w:pPr>
            <w:r>
              <w:t xml:space="preserve">БИК</w:t>
            </w:r>
          </w:p>
        </w:tc>
        <w:tc>
          <w:tcPr>
            <w:tcW w:w="2304" w:type="dxa"/>
            <w:gridSpan w:val="2"/>
            <w:tcBorders>
              <w:top w:val="none"/>
              <w:left w:val="none"/>
              <w:bottom w:val="none"/>
              <w:right w:val="none"/>
            </w:tcBorders>
            <w:textDirection w:val="lrTb"/>
            <w:vAlign w:val="top"/>
          </w:tcPr>
          <w:p>
            <w:pPr>
              <w:pStyle w:val="Normal"/>
            </w:pPr>
          </w:p>
        </w:tc>
        <w:tc>
          <w:tcPr>
            <w:tcW w:w="2567" w:type="dxa"/>
            <w:gridSpan w:val="2"/>
            <w:tcBorders>
              <w:left w:val="none"/>
              <w:right w:val="none"/>
            </w:tcBorders>
            <w:textDirection w:val="lrTb"/>
            <w:vAlign w:val="top"/>
          </w:tcPr>
          <w:p>
            <w:pPr>
              <w:pStyle w:val="Normal"/>
            </w:pPr>
            <w:r>
              <w:t xml:space="preserve">БИК</w:t>
            </w:r>
          </w:p>
        </w:tc>
        <w:tc>
          <w:tcPr>
            <w:tcW w:w="2285" w:type="dxa"/>
            <w:gridSpan w:val="2"/>
            <w:tcBorders>
              <w:left w:val="none"/>
              <w:right w:val="none"/>
            </w:tcBorders>
            <w:textDirection w:val="lrTb"/>
            <w:vAlign w:val="top"/>
          </w:tcPr>
          <w:p>
            <w:pPr>
              <w:pStyle w:val="Normal"/>
            </w:pPr>
          </w:p>
        </w:tc>
      </w:tr>
      <w:tr>
        <w:trPr>
          <w:trHeight w:val="824"/>
        </w:trPr>
        <w:tc>
          <w:tcPr>
            <w:tcW w:w="4822" w:type="dxa"/>
            <w:gridSpan w:val="4"/>
            <w:tcBorders>
              <w:top w:val="none"/>
              <w:left w:val="none"/>
              <w:right w:val="none"/>
            </w:tcBorders>
            <w:textDirection w:val="lrTb"/>
            <w:vAlign w:val="top"/>
          </w:tcPr>
          <w:p>
            <w:pPr>
              <w:pStyle w:val="Normal"/>
            </w:pPr>
            <w:r>
              <w:t xml:space="preserve">№ корсчета, где открыт корсчет</w:t>
            </w:r>
          </w:p>
        </w:tc>
        <w:tc>
          <w:tcPr>
            <w:tcW w:w="4852" w:type="dxa"/>
            <w:gridSpan w:val="4"/>
            <w:tcBorders>
              <w:left w:val="none"/>
              <w:right w:val="none"/>
            </w:tcBorders>
            <w:textDirection w:val="lrTb"/>
            <w:vAlign w:val="top"/>
          </w:tcPr>
          <w:p>
            <w:pPr>
              <w:pStyle w:val="Normal"/>
            </w:pPr>
            <w:r>
              <w:t xml:space="preserve">№ </w:t>
            </w:r>
            <w:r>
              <w:t xml:space="preserve">специального банковского счета, </w:t>
            </w:r>
            <w:r>
              <w:t xml:space="preserve">кредитн</w:t>
            </w:r>
            <w:r>
              <w:t xml:space="preserve">ая</w:t>
            </w:r>
            <w:r>
              <w:t xml:space="preserve"> организаци</w:t>
            </w:r>
            <w:r>
              <w:t xml:space="preserve">я</w:t>
            </w:r>
            <w:r>
              <w:t xml:space="preserve">, где он открыт</w:t>
            </w:r>
          </w:p>
        </w:tc>
      </w:tr>
      <w:tr>
        <w:trPr>
          <w:trHeight w:val="368"/>
        </w:trPr>
        <w:tc>
          <w:tcPr>
            <w:tcW w:w="1750" w:type="dxa"/>
            <w:tcBorders>
              <w:top w:val="none"/>
              <w:left w:val="none"/>
              <w:bottom w:val="none"/>
              <w:right w:val="none"/>
            </w:tcBorders>
            <w:textDirection w:val="lrTb"/>
            <w:vAlign w:val="top"/>
          </w:tcPr>
          <w:p>
            <w:pPr>
              <w:pStyle w:val="Normal"/>
              <w:spacing w:before="120"/>
              <w:jc w:val="center"/>
              <w:rPr>
                <w:sz w:val="22"/>
                <w:szCs w:val="22"/>
              </w:rPr>
            </w:pPr>
            <w:r>
              <w:rPr>
                <w:sz w:val="22"/>
                <w:szCs w:val="22"/>
              </w:rPr>
              <w:t xml:space="preserve">____________</w:t>
            </w:r>
          </w:p>
          <w:p>
            <w:pPr>
              <w:pStyle w:val="Normal"/>
              <w:jc w:val="center"/>
              <w:rPr>
                <w:sz w:val="20"/>
                <w:szCs w:val="20"/>
              </w:rPr>
            </w:pPr>
            <w:r>
              <w:rPr>
                <w:sz w:val="20"/>
                <w:szCs w:val="20"/>
              </w:rPr>
              <w:t xml:space="preserve">(должность)</w:t>
            </w:r>
          </w:p>
        </w:tc>
        <w:tc>
          <w:tcPr>
            <w:tcW w:w="1272" w:type="dxa"/>
            <w:gridSpan w:val="2"/>
            <w:tcBorders>
              <w:top w:val="none"/>
              <w:left w:val="none"/>
              <w:bottom w:val="none"/>
              <w:right w:val="none"/>
            </w:tcBorders>
            <w:textDirection w:val="lrTb"/>
            <w:vAlign w:val="top"/>
          </w:tcPr>
          <w:p>
            <w:pPr>
              <w:pStyle w:val="Normal"/>
              <w:tabs>
                <w:tab w:val="left" w:pos="38" w:leader="none"/>
              </w:tabs>
              <w:spacing w:before="120"/>
              <w:jc w:val="center"/>
              <w:rPr>
                <w:sz w:val="20"/>
                <w:szCs w:val="20"/>
              </w:rPr>
            </w:pPr>
            <w:r>
              <w:rPr>
                <w:sz w:val="20"/>
                <w:szCs w:val="20"/>
              </w:rPr>
              <w:t xml:space="preserve">________</w:t>
            </w:r>
          </w:p>
          <w:p>
            <w:pPr>
              <w:pStyle w:val="Normal"/>
              <w:tabs>
                <w:tab w:val="left" w:pos="38" w:leader="none"/>
              </w:tabs>
              <w:jc w:val="center"/>
              <w:rPr>
                <w:sz w:val="20"/>
                <w:szCs w:val="20"/>
              </w:rPr>
            </w:pPr>
            <w:r>
              <w:rPr>
                <w:sz w:val="20"/>
                <w:szCs w:val="20"/>
              </w:rPr>
              <w:t xml:space="preserve">(подпись)</w:t>
            </w:r>
          </w:p>
        </w:tc>
        <w:tc>
          <w:tcPr>
            <w:tcW w:w="1800" w:type="dxa"/>
            <w:tcBorders>
              <w:top w:val="none"/>
              <w:left w:val="none"/>
              <w:bottom w:val="none"/>
              <w:right w:val="none"/>
            </w:tcBorders>
            <w:textDirection w:val="lrTb"/>
            <w:vAlign w:val="top"/>
          </w:tcPr>
          <w:p>
            <w:pPr>
              <w:pStyle w:val="Normal"/>
              <w:spacing w:before="120"/>
              <w:jc w:val="center"/>
              <w:rPr>
                <w:sz w:val="22"/>
                <w:szCs w:val="22"/>
              </w:rPr>
            </w:pPr>
            <w:r>
              <w:rPr>
                <w:sz w:val="22"/>
                <w:szCs w:val="22"/>
              </w:rPr>
              <w:t xml:space="preserve">______________</w:t>
            </w:r>
          </w:p>
          <w:p>
            <w:pPr>
              <w:pStyle w:val="Normal"/>
              <w:jc w:val="center"/>
              <w:rPr>
                <w:sz w:val="20"/>
                <w:szCs w:val="20"/>
              </w:rPr>
            </w:pPr>
            <w:r>
              <w:rPr>
                <w:sz w:val="20"/>
                <w:szCs w:val="20"/>
              </w:rPr>
              <w:t xml:space="preserve">(расшифровка подписи)</w:t>
            </w:r>
          </w:p>
        </w:tc>
        <w:tc>
          <w:tcPr>
            <w:tcW w:w="1534" w:type="dxa"/>
            <w:tcBorders>
              <w:top w:val="none"/>
              <w:left w:val="none"/>
              <w:right w:val="none"/>
            </w:tcBorders>
            <w:textDirection w:val="lrTb"/>
            <w:vAlign w:val="top"/>
          </w:tcPr>
          <w:p>
            <w:pPr>
              <w:pStyle w:val="Normal"/>
              <w:spacing w:before="120"/>
              <w:jc w:val="center"/>
              <w:rPr>
                <w:sz w:val="22"/>
                <w:szCs w:val="22"/>
              </w:rPr>
            </w:pPr>
            <w:r>
              <w:rPr>
                <w:sz w:val="22"/>
                <w:szCs w:val="22"/>
              </w:rPr>
              <w:t xml:space="preserve">____________</w:t>
            </w:r>
          </w:p>
          <w:p>
            <w:pPr>
              <w:pStyle w:val="Normal"/>
              <w:jc w:val="center"/>
              <w:rPr>
                <w:sz w:val="20"/>
                <w:szCs w:val="20"/>
              </w:rPr>
            </w:pPr>
            <w:r>
              <w:rPr>
                <w:sz w:val="20"/>
                <w:szCs w:val="20"/>
              </w:rPr>
              <w:t xml:space="preserve">(должность)</w:t>
            </w:r>
          </w:p>
        </w:tc>
        <w:tc>
          <w:tcPr>
            <w:tcW w:w="1166" w:type="dxa"/>
            <w:gridSpan w:val="2"/>
            <w:tcBorders>
              <w:top w:val="none"/>
              <w:left w:val="none"/>
              <w:right w:val="none"/>
            </w:tcBorders>
            <w:textDirection w:val="lrTb"/>
            <w:vAlign w:val="top"/>
          </w:tcPr>
          <w:p>
            <w:pPr>
              <w:pStyle w:val="Normal"/>
              <w:tabs>
                <w:tab w:val="left" w:pos="38" w:leader="none"/>
              </w:tabs>
              <w:spacing w:before="120"/>
              <w:jc w:val="center"/>
              <w:rPr>
                <w:sz w:val="20"/>
                <w:szCs w:val="20"/>
              </w:rPr>
            </w:pPr>
            <w:r>
              <w:rPr>
                <w:sz w:val="20"/>
                <w:szCs w:val="20"/>
              </w:rPr>
              <w:t xml:space="preserve">________</w:t>
            </w:r>
          </w:p>
          <w:p>
            <w:pPr>
              <w:pStyle w:val="Normal"/>
              <w:tabs>
                <w:tab w:val="left" w:pos="38" w:leader="none"/>
              </w:tabs>
              <w:jc w:val="center"/>
              <w:rPr>
                <w:sz w:val="20"/>
                <w:szCs w:val="20"/>
              </w:rPr>
            </w:pPr>
            <w:r>
              <w:rPr>
                <w:sz w:val="20"/>
                <w:szCs w:val="20"/>
              </w:rPr>
              <w:t xml:space="preserve">(подпись)</w:t>
            </w:r>
          </w:p>
        </w:tc>
        <w:tc>
          <w:tcPr>
            <w:tcW w:w="2152" w:type="dxa"/>
            <w:tcBorders>
              <w:top w:val="none"/>
              <w:left w:val="none"/>
              <w:right w:val="none"/>
            </w:tcBorders>
            <w:textDirection w:val="lrTb"/>
            <w:vAlign w:val="top"/>
          </w:tcPr>
          <w:p>
            <w:pPr>
              <w:pStyle w:val="Normal"/>
              <w:spacing w:before="120"/>
              <w:jc w:val="center"/>
              <w:rPr>
                <w:sz w:val="22"/>
                <w:szCs w:val="22"/>
              </w:rPr>
            </w:pPr>
            <w:r>
              <w:rPr>
                <w:sz w:val="22"/>
                <w:szCs w:val="22"/>
              </w:rPr>
              <w:t xml:space="preserve">______________</w:t>
            </w:r>
          </w:p>
          <w:p>
            <w:pPr>
              <w:pStyle w:val="Normal"/>
              <w:jc w:val="center"/>
              <w:rPr>
                <w:sz w:val="20"/>
                <w:szCs w:val="20"/>
              </w:rPr>
            </w:pPr>
            <w:r>
              <w:rPr>
                <w:sz w:val="20"/>
                <w:szCs w:val="20"/>
              </w:rPr>
              <w:t xml:space="preserve">(расшифровка подписи)</w:t>
            </w:r>
          </w:p>
        </w:tc>
      </w:tr>
      <w:tr>
        <w:trPr>
          <w:trHeight w:val="367"/>
        </w:trPr>
        <w:tc>
          <w:tcPr>
            <w:tcW w:w="4822" w:type="dxa"/>
            <w:gridSpan w:val="4"/>
            <w:tcBorders>
              <w:top w:val="none"/>
              <w:left w:val="none"/>
              <w:bottom w:val="none"/>
              <w:right w:val="none"/>
            </w:tcBorders>
            <w:textDirection w:val="lrTb"/>
            <w:vAlign w:val="top"/>
          </w:tcPr>
          <w:p>
            <w:pPr>
              <w:pStyle w:val="Normal"/>
              <w:spacing w:before="120"/>
            </w:pPr>
            <w:r>
              <w:t xml:space="preserve">М.П.</w:t>
            </w:r>
          </w:p>
        </w:tc>
        <w:tc>
          <w:tcPr>
            <w:tcW w:w="4852" w:type="dxa"/>
            <w:gridSpan w:val="4"/>
            <w:tcBorders>
              <w:left w:val="none"/>
              <w:bottom w:val="none"/>
              <w:right w:val="none"/>
            </w:tcBorders>
            <w:textDirection w:val="lrTb"/>
            <w:vAlign w:val="top"/>
          </w:tcPr>
          <w:p>
            <w:pPr>
              <w:pStyle w:val="Normal"/>
              <w:spacing w:before="120"/>
            </w:pPr>
            <w:r>
              <w:t xml:space="preserve">М.П.</w:t>
            </w:r>
          </w:p>
        </w:tc>
      </w:tr>
    </w:tbl>
    <w:p>
      <w:pPr>
        <w:pStyle w:val="Heading2"/>
        <w:spacing w:before="120"/>
        <w:rPr>
          <w:rFonts w:ascii="Times New Roman" w:hAnsi="Times New Roman"/>
          <w:b w:val="0"/>
          <w:bCs w:val="0"/>
          <w:sz w:val="20"/>
        </w:rPr>
      </w:pPr>
      <w:r>
        <w:rPr>
          <w:rFonts w:ascii="Times New Roman" w:hAnsi="Times New Roman"/>
          <w:b w:val="0"/>
          <w:bCs w:val="0"/>
          <w:sz w:val="20"/>
        </w:rPr>
      </w:r>
    </w:p>
    <w:sectPr>
      <w:headerReference w:type="even" r:id="rId8"/>
      <w:headerReference w:type="default" r:id="rId9"/>
      <w:headerReference w:type="first" r:id="rId10"/>
      <w:footerReference w:type="default" r:id="rId11"/>
      <w:footerReference w:type="first" r:id="rId12"/>
      <w:type w:val="nextPage"/>
      <w:pgSz w:w="11907" w:h="16840"/>
      <w:pgMar w:top="851" w:right="851" w:bottom="1134" w:left="1134" w:header="454" w:footer="454" w:gutter="0"/>
      <w:pgNumType w:start="1"/>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font>
  <w:font w:name="Wingdings">
    <w:panose1 w:val="05000000000000000000"/>
  </w:font>
  <w:font w:name="Courier New">
    <w:panose1 w:val="02070309020205020404"/>
  </w:font>
  <w:font w:name="Symbol">
    <w:panose1 w:val="05050102010706020507"/>
  </w:font>
  <w:font w:name="Arial">
    <w:panose1 w:val="020B0604020202020204"/>
  </w:font>
  <w:font w:name="Calibri">
    <w:panose1 w:val="020F0502020204030204"/>
  </w:font>
  <w:font w:name="Cambria">
    <w:panose1 w:val="02040503050406030204"/>
  </w:font>
  <w:font w:name="Consulta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Footer"/>
    </w:pPr>
    <w:r>
      <w:rPr>
        <w:rStyle w:val="FootnoteReference"/>
        <w:b/>
        <w:bCs/>
        <w:vertAlign w:val="baseline"/>
      </w:rPr>
      <w:t xml:space="preserve">Банк _______________________                                      Вкладчик ______________________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Normal"/>
      <w:framePr w:vAnchor="text" w:hAnchor="margin" w:xAlign="right" w:y="1"/>
    </w:pPr>
  </w:p>
  <w:p>
    <w:pPr>
      <w:pStyle w:val="Normal"/>
      <w:ind w:right="360"/>
      <w:jc w:val="both"/>
      <w:rPr>
        <w:rStyle w:val="FootnoteReference"/>
        <w:b/>
        <w:bCs/>
        <w:vertAlign w:val="baseline"/>
      </w:rPr>
    </w:pPr>
    <w:r>
      <w:rPr>
        <w:rStyle w:val="FootnoteReference"/>
        <w:b/>
        <w:bCs/>
        <w:vertAlign w:val="baseline"/>
      </w:rPr>
      <w:t xml:space="preserve">Банк _______________________                                   Вкладчик 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id="0">
    <w:p>
      <w:pPr>
        <w:pStyle w:val="FootnoteText"/>
        <w:rPr>
          <w:lang w:val="ru-RU"/>
        </w:rPr>
      </w:pPr>
      <w:r>
        <w:rPr>
          <w:rStyle w:val="FootnoteReference"/>
        </w:rPr>
        <w:footnoteRef/>
      </w:r>
      <w:r>
        <w:t xml:space="preserve"> </w:t>
      </w:r>
      <w:r>
        <w:rPr>
          <w:lang w:val="ru-RU"/>
        </w:rPr>
        <w:t xml:space="preserve">Информация передается в теле сообщения.</w:t>
      </w:r>
      <w:r>
        <w:rPr>
          <w:lang w:val="ru-RU"/>
        </w:rPr>
      </w:r>
    </w:p>
  </w:footnote>
  <w:footnote w:id="1">
    <w:p>
      <w:pPr>
        <w:pStyle w:val="FootnoteText"/>
        <w:jc w:val="both"/>
      </w:pPr>
      <w:r>
        <w:rPr>
          <w:rStyle w:val="FootnoteReference"/>
        </w:rPr>
        <w:footnoteRef/>
      </w:r>
      <w:r>
        <w:t xml:space="preserve"> Одновременно с копией Вкладчик представляет в Банк </w:t>
      </w:r>
      <w:r>
        <w:rPr>
          <w:bCs/>
        </w:rPr>
        <w:t xml:space="preserve">оригинал документа для установления соответствия ему представленной копии</w:t>
      </w:r>
      <w:r>
        <w:rPr>
          <w:bCs/>
        </w:rPr>
        <w:t xml:space="preser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r>
      <w:rPr>
        <w:rStyle w:val="PageNumber"/>
      </w:rPr>
    </w: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Header"/>
      <w:jc w:val="center"/>
    </w:pPr>
    <w:r>
      <w:fldChar w:fldCharType="begin"/>
    </w:r>
    <w:r>
      <w:instrText xml:space="preserve">PAGE   \* MERGEFORMAT</w:instrText>
    </w:r>
    <w:r>
      <w:fldChar w:fldCharType="separate"/>
    </w:r>
    <w:r>
      <w:t xml:space="preserve">2</w:t>
    </w:r>
    <w:r>
      <w:fldChar w:fldCharType="end"/>
    </w:r>
  </w:p>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Header"/>
      <w:jc w:val="center"/>
      <w:rPr>
        <w:sz w:val="20"/>
        <w:szCs w:val="20"/>
        <w:lang w:val="en-US"/>
      </w:rPr>
    </w:pPr>
    <w:r>
      <w:rPr>
        <w:sz w:val="20"/>
        <w:szCs w:val="20"/>
        <w:lang w:val="en-US"/>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suff w:val="tab"/>
      <w:lvlText w:val="%1."/>
      <w:lvlJc w:val="left"/>
      <w:pPr>
        <w:pStyle w:val="Normal"/>
        <w:tabs>
          <w:tab w:val="num" w:pos="1492" w:leader="none"/>
        </w:tabs>
        <w:ind w:left="1492" w:hanging="360"/>
      </w:pPr>
    </w:lvl>
  </w:abstractNum>
  <w:abstractNum w:abstractNumId="1">
    <w:multiLevelType w:val="hybridMultilevel"/>
    <w:lvl w:ilvl="0">
      <w:start w:val="1"/>
      <w:numFmt w:val="decimal"/>
      <w:suff w:val="tab"/>
      <w:lvlText w:val="%1."/>
      <w:lvlJc w:val="left"/>
      <w:pPr>
        <w:pStyle w:val="Normal"/>
        <w:tabs>
          <w:tab w:val="num" w:pos="1209" w:leader="none"/>
        </w:tabs>
        <w:ind w:left="1209" w:hanging="360"/>
      </w:pPr>
    </w:lvl>
  </w:abstractNum>
  <w:abstractNum w:abstractNumId="2">
    <w:multiLevelType w:val="hybridMultilevel"/>
    <w:lvl w:ilvl="0">
      <w:start w:val="1"/>
      <w:numFmt w:val="decimal"/>
      <w:suff w:val="tab"/>
      <w:lvlText w:val="%1."/>
      <w:lvlJc w:val="left"/>
      <w:pPr>
        <w:pStyle w:val="Normal"/>
        <w:tabs>
          <w:tab w:val="num" w:pos="926" w:leader="none"/>
        </w:tabs>
        <w:ind w:left="926" w:hanging="360"/>
      </w:pPr>
    </w:lvl>
  </w:abstractNum>
  <w:abstractNum w:abstractNumId="3">
    <w:multiLevelType w:val="hybridMultilevel"/>
    <w:lvl w:ilvl="0">
      <w:start w:val="1"/>
      <w:numFmt w:val="decimal"/>
      <w:suff w:val="tab"/>
      <w:lvlText w:val="%1."/>
      <w:lvlJc w:val="left"/>
      <w:pPr>
        <w:pStyle w:val="Normal"/>
        <w:tabs>
          <w:tab w:val="num" w:pos="643" w:leader="none"/>
        </w:tabs>
        <w:ind w:left="643" w:hanging="360"/>
      </w:pPr>
    </w:lvl>
  </w:abstractNum>
  <w:abstractNum w:abstractNumId="4">
    <w:multiLevelType w:val="hybridMultilevel"/>
    <w:lvl w:ilvl="0">
      <w:start w:val="1"/>
      <w:numFmt w:val="bullet"/>
      <w:suff w:val="tab"/>
      <w:lvlText w:val=""/>
      <w:lvlJc w:val="left"/>
      <w:pPr>
        <w:pStyle w:val="Normal"/>
        <w:tabs>
          <w:tab w:val="num" w:pos="1492" w:leader="none"/>
        </w:tabs>
        <w:ind w:left="1492" w:hanging="360"/>
      </w:pPr>
      <w:rPr>
        <w:rFonts w:ascii="Symbol" w:hAnsi="Symbol"/>
      </w:rPr>
    </w:lvl>
  </w:abstractNum>
  <w:abstractNum w:abstractNumId="5">
    <w:multiLevelType w:val="hybridMultilevel"/>
    <w:lvl w:ilvl="0">
      <w:start w:val="1"/>
      <w:numFmt w:val="bullet"/>
      <w:suff w:val="tab"/>
      <w:lvlText w:val=""/>
      <w:lvlJc w:val="left"/>
      <w:pPr>
        <w:pStyle w:val="Normal"/>
        <w:tabs>
          <w:tab w:val="num" w:pos="1209" w:leader="none"/>
        </w:tabs>
        <w:ind w:left="1209" w:hanging="360"/>
      </w:pPr>
      <w:rPr>
        <w:rFonts w:ascii="Symbol" w:hAnsi="Symbol"/>
      </w:rPr>
    </w:lvl>
  </w:abstractNum>
  <w:abstractNum w:abstractNumId="6">
    <w:multiLevelType w:val="hybridMultilevel"/>
    <w:lvl w:ilvl="0">
      <w:start w:val="1"/>
      <w:numFmt w:val="bullet"/>
      <w:suff w:val="tab"/>
      <w:lvlText w:val=""/>
      <w:lvlJc w:val="left"/>
      <w:pPr>
        <w:pStyle w:val="Normal"/>
        <w:tabs>
          <w:tab w:val="num" w:pos="926" w:leader="none"/>
        </w:tabs>
        <w:ind w:left="926" w:hanging="360"/>
      </w:pPr>
      <w:rPr>
        <w:rFonts w:ascii="Symbol" w:hAnsi="Symbol"/>
      </w:rPr>
    </w:lvl>
  </w:abstractNum>
  <w:abstractNum w:abstractNumId="7">
    <w:multiLevelType w:val="hybridMultilevel"/>
    <w:lvl w:ilvl="0">
      <w:start w:val="1"/>
      <w:numFmt w:val="bullet"/>
      <w:suff w:val="tab"/>
      <w:lvlText w:val=""/>
      <w:lvlJc w:val="left"/>
      <w:pPr>
        <w:pStyle w:val="Normal"/>
        <w:tabs>
          <w:tab w:val="num" w:pos="643" w:leader="none"/>
        </w:tabs>
        <w:ind w:left="643" w:hanging="360"/>
      </w:pPr>
      <w:rPr>
        <w:rFonts w:ascii="Symbol" w:hAnsi="Symbol"/>
      </w:rPr>
    </w:lvl>
  </w:abstractNum>
  <w:abstractNum w:abstractNumId="8">
    <w:multiLevelType w:val="hybridMultilevel"/>
    <w:lvl w:ilvl="0">
      <w:start w:val="1"/>
      <w:numFmt w:val="decimal"/>
      <w:suff w:val="tab"/>
      <w:lvlText w:val="%1."/>
      <w:lvlJc w:val="left"/>
      <w:pPr>
        <w:pStyle w:val="Normal"/>
        <w:tabs>
          <w:tab w:val="num" w:pos="360" w:leader="none"/>
        </w:tabs>
        <w:ind w:left="360" w:hanging="360"/>
      </w:pPr>
    </w:lvl>
  </w:abstractNum>
  <w:abstractNum w:abstractNumId="9">
    <w:multiLevelType w:val="hybridMultilevel"/>
    <w:lvl w:ilvl="0">
      <w:start w:val="1"/>
      <w:numFmt w:val="bullet"/>
      <w:suff w:val="tab"/>
      <w:lvlText w:val=""/>
      <w:lvlJc w:val="left"/>
      <w:pPr>
        <w:pStyle w:val="Normal"/>
        <w:tabs>
          <w:tab w:val="num" w:pos="360" w:leader="none"/>
        </w:tabs>
        <w:ind w:left="360" w:hanging="360"/>
      </w:pPr>
      <w:rPr>
        <w:rFonts w:ascii="Symbol" w:hAnsi="Symbol"/>
      </w:rPr>
    </w:lvl>
  </w:abstractNum>
  <w:abstractNum w:abstractNumId="10">
    <w:multiLevelType w:val="hybridMultilevel"/>
    <w:lvl w:ilvl="0">
      <w:start w:val="1"/>
      <w:numFmt w:val="decimal"/>
      <w:suff w:val="tab"/>
      <w:lvlText w:val="%1."/>
      <w:legacy w:legacy="1"/>
      <w:lvlJc w:val="left"/>
      <w:pPr>
        <w:pStyle w:val="Normal"/>
      </w:pPr>
      <w:rPr>
        <w:rFonts w:ascii="Times New Roman" w:hAnsi="Times New Roman" w:cs="Times New Roman"/>
      </w:rPr>
    </w:lvl>
  </w:abstractNum>
  <w:abstractNum w:abstractNumId="11">
    <w:multiLevelType w:val="hybridMultilevel"/>
    <w:lvl w:ilvl="0">
      <w:start w:val="9"/>
      <w:numFmt w:val="decimal"/>
      <w:suff w:val="tab"/>
      <w:lvlText w:val="%1."/>
      <w:lvlJc w:val="left"/>
      <w:pPr>
        <w:pStyle w:val="Normal"/>
        <w:tabs>
          <w:tab w:val="num" w:pos="360" w:leader="none"/>
        </w:tabs>
        <w:ind w:left="360" w:hanging="360"/>
      </w:pPr>
      <w:rPr>
        <w:rFonts w:cs="Times New Roman"/>
      </w:rPr>
    </w:lvl>
    <w:lvl w:ilvl="1">
      <w:start w:val="6"/>
      <w:numFmt w:val="decimal"/>
      <w:suff w:val="tab"/>
      <w:lvlText w:val="%1.%2."/>
      <w:lvlJc w:val="left"/>
      <w:pPr>
        <w:pStyle w:val="Normal"/>
        <w:tabs>
          <w:tab w:val="num" w:pos="360" w:leader="none"/>
        </w:tabs>
        <w:ind w:left="360" w:hanging="360"/>
      </w:pPr>
      <w:rPr>
        <w:rFonts w:cs="Times New Roman"/>
      </w:rPr>
    </w:lvl>
    <w:lvl w:ilvl="2">
      <w:start w:val="1"/>
      <w:numFmt w:val="decimal"/>
      <w:suff w:val="tab"/>
      <w:lvlText w:val="%1.%2.%3."/>
      <w:lvlJc w:val="left"/>
      <w:pPr>
        <w:pStyle w:val="Normal"/>
        <w:tabs>
          <w:tab w:val="num" w:pos="720" w:leader="none"/>
        </w:tabs>
        <w:ind w:left="720" w:hanging="720"/>
      </w:pPr>
      <w:rPr>
        <w:rFonts w:cs="Times New Roman"/>
      </w:rPr>
    </w:lvl>
    <w:lvl w:ilvl="3">
      <w:start w:val="1"/>
      <w:numFmt w:val="decimal"/>
      <w:suff w:val="tab"/>
      <w:lvlText w:val="%1.%2.%3.%4."/>
      <w:lvlJc w:val="left"/>
      <w:pPr>
        <w:pStyle w:val="Normal"/>
        <w:tabs>
          <w:tab w:val="num" w:pos="720" w:leader="none"/>
        </w:tabs>
        <w:ind w:left="720" w:hanging="720"/>
      </w:pPr>
      <w:rPr>
        <w:rFonts w:cs="Times New Roman"/>
      </w:rPr>
    </w:lvl>
    <w:lvl w:ilvl="4">
      <w:start w:val="1"/>
      <w:numFmt w:val="decimal"/>
      <w:suff w:val="tab"/>
      <w:lvlText w:val="%1.%2.%3.%4.%5."/>
      <w:lvlJc w:val="left"/>
      <w:pPr>
        <w:pStyle w:val="Normal"/>
        <w:tabs>
          <w:tab w:val="num" w:pos="1080" w:leader="none"/>
        </w:tabs>
        <w:ind w:left="1080" w:hanging="1080"/>
      </w:pPr>
      <w:rPr>
        <w:rFonts w:cs="Times New Roman"/>
      </w:rPr>
    </w:lvl>
    <w:lvl w:ilvl="5">
      <w:start w:val="1"/>
      <w:numFmt w:val="decimal"/>
      <w:suff w:val="tab"/>
      <w:lvlText w:val="%1.%2.%3.%4.%5.%6."/>
      <w:lvlJc w:val="left"/>
      <w:pPr>
        <w:pStyle w:val="Normal"/>
        <w:tabs>
          <w:tab w:val="num" w:pos="1080" w:leader="none"/>
        </w:tabs>
        <w:ind w:left="1080" w:hanging="1080"/>
      </w:pPr>
      <w:rPr>
        <w:rFonts w:cs="Times New Roman"/>
      </w:rPr>
    </w:lvl>
    <w:lvl w:ilvl="6">
      <w:start w:val="1"/>
      <w:numFmt w:val="decimal"/>
      <w:suff w:val="tab"/>
      <w:lvlText w:val="%1.%2.%3.%4.%5.%6.%7."/>
      <w:lvlJc w:val="left"/>
      <w:pPr>
        <w:pStyle w:val="Normal"/>
        <w:tabs>
          <w:tab w:val="num" w:pos="1440" w:leader="none"/>
        </w:tabs>
        <w:ind w:left="1440" w:hanging="1440"/>
      </w:pPr>
      <w:rPr>
        <w:rFonts w:cs="Times New Roman"/>
      </w:rPr>
    </w:lvl>
    <w:lvl w:ilvl="7">
      <w:start w:val="1"/>
      <w:numFmt w:val="decimal"/>
      <w:suff w:val="tab"/>
      <w:lvlText w:val="%1.%2.%3.%4.%5.%6.%7.%8."/>
      <w:lvlJc w:val="left"/>
      <w:pPr>
        <w:pStyle w:val="Normal"/>
        <w:tabs>
          <w:tab w:val="num" w:pos="1440" w:leader="none"/>
        </w:tabs>
        <w:ind w:left="1440" w:hanging="1440"/>
      </w:pPr>
      <w:rPr>
        <w:rFonts w:cs="Times New Roman"/>
      </w:rPr>
    </w:lvl>
    <w:lvl w:ilvl="8">
      <w:start w:val="1"/>
      <w:numFmt w:val="decimal"/>
      <w:suff w:val="tab"/>
      <w:lvlText w:val="%1.%2.%3.%4.%5.%6.%7.%8.%9."/>
      <w:lvlJc w:val="left"/>
      <w:pPr>
        <w:pStyle w:val="Normal"/>
        <w:tabs>
          <w:tab w:val="num" w:pos="1800" w:leader="none"/>
        </w:tabs>
        <w:ind w:left="1800" w:hanging="1800"/>
      </w:pPr>
      <w:rPr>
        <w:rFonts w:cs="Times New Roman"/>
      </w:rPr>
    </w:lvl>
  </w:abstractNum>
  <w:abstractNum w:abstractNumId="12">
    <w:multiLevelType w:val="hybridMultilevel"/>
    <w:lvl w:ilvl="0">
      <w:start w:val="9"/>
      <w:numFmt w:val="decimal"/>
      <w:suff w:val="tab"/>
      <w:lvlText w:val="%1."/>
      <w:lvlJc w:val="left"/>
      <w:pPr>
        <w:pStyle w:val="Normal"/>
        <w:tabs>
          <w:tab w:val="num" w:pos="1416" w:leader="none"/>
        </w:tabs>
        <w:ind w:left="1416" w:hanging="1416"/>
      </w:pPr>
      <w:rPr>
        <w:rFonts w:cs="Times New Roman"/>
      </w:rPr>
    </w:lvl>
    <w:lvl w:ilvl="1">
      <w:start w:val="2"/>
      <w:numFmt w:val="decimal"/>
      <w:suff w:val="tab"/>
      <w:lvlText w:val="%1.%2."/>
      <w:lvlJc w:val="left"/>
      <w:pPr>
        <w:pStyle w:val="Normal"/>
        <w:tabs>
          <w:tab w:val="num" w:pos="2124" w:leader="none"/>
        </w:tabs>
        <w:ind w:left="2124" w:hanging="1416"/>
      </w:pPr>
      <w:rPr>
        <w:rFonts w:cs="Times New Roman"/>
      </w:rPr>
    </w:lvl>
    <w:lvl w:ilvl="2">
      <w:start w:val="1"/>
      <w:numFmt w:val="decimal"/>
      <w:suff w:val="tab"/>
      <w:lvlText w:val="%1.%2.%3."/>
      <w:lvlJc w:val="left"/>
      <w:pPr>
        <w:pStyle w:val="Normal"/>
        <w:tabs>
          <w:tab w:val="num" w:pos="2832" w:leader="none"/>
        </w:tabs>
        <w:ind w:left="2832" w:hanging="1416"/>
      </w:pPr>
      <w:rPr>
        <w:rFonts w:cs="Times New Roman"/>
      </w:rPr>
    </w:lvl>
    <w:lvl w:ilvl="3">
      <w:start w:val="1"/>
      <w:numFmt w:val="decimal"/>
      <w:suff w:val="tab"/>
      <w:lvlText w:val="%1.%2.%3.%4."/>
      <w:lvlJc w:val="left"/>
      <w:pPr>
        <w:pStyle w:val="Normal"/>
        <w:tabs>
          <w:tab w:val="num" w:pos="3540" w:leader="none"/>
        </w:tabs>
        <w:ind w:left="3540" w:hanging="1416"/>
      </w:pPr>
      <w:rPr>
        <w:rFonts w:cs="Times New Roman"/>
      </w:rPr>
    </w:lvl>
    <w:lvl w:ilvl="4">
      <w:start w:val="1"/>
      <w:numFmt w:val="decimal"/>
      <w:suff w:val="tab"/>
      <w:lvlText w:val="%1.%2.%3.%4.%5."/>
      <w:lvlJc w:val="left"/>
      <w:pPr>
        <w:pStyle w:val="Normal"/>
        <w:tabs>
          <w:tab w:val="num" w:pos="4248" w:leader="none"/>
        </w:tabs>
        <w:ind w:left="4248" w:hanging="1416"/>
      </w:pPr>
      <w:rPr>
        <w:rFonts w:cs="Times New Roman"/>
      </w:rPr>
    </w:lvl>
    <w:lvl w:ilvl="5">
      <w:start w:val="1"/>
      <w:numFmt w:val="decimal"/>
      <w:suff w:val="tab"/>
      <w:lvlText w:val="%1.%2.%3.%4.%5.%6."/>
      <w:lvlJc w:val="left"/>
      <w:pPr>
        <w:pStyle w:val="Normal"/>
        <w:tabs>
          <w:tab w:val="num" w:pos="4956" w:leader="none"/>
        </w:tabs>
        <w:ind w:left="4956" w:hanging="1416"/>
      </w:pPr>
      <w:rPr>
        <w:rFonts w:cs="Times New Roman"/>
      </w:rPr>
    </w:lvl>
    <w:lvl w:ilvl="6">
      <w:start w:val="1"/>
      <w:numFmt w:val="decimal"/>
      <w:suff w:val="tab"/>
      <w:lvlText w:val="%1.%2.%3.%4.%5.%6.%7."/>
      <w:lvlJc w:val="left"/>
      <w:pPr>
        <w:pStyle w:val="Normal"/>
        <w:tabs>
          <w:tab w:val="num" w:pos="5688" w:leader="none"/>
        </w:tabs>
        <w:ind w:left="5688" w:hanging="1440"/>
      </w:pPr>
      <w:rPr>
        <w:rFonts w:cs="Times New Roman"/>
      </w:rPr>
    </w:lvl>
    <w:lvl w:ilvl="7">
      <w:start w:val="1"/>
      <w:numFmt w:val="decimal"/>
      <w:suff w:val="tab"/>
      <w:lvlText w:val="%1.%2.%3.%4.%5.%6.%7.%8."/>
      <w:lvlJc w:val="left"/>
      <w:pPr>
        <w:pStyle w:val="Normal"/>
        <w:tabs>
          <w:tab w:val="num" w:pos="6396" w:leader="none"/>
        </w:tabs>
        <w:ind w:left="6396" w:hanging="1440"/>
      </w:pPr>
      <w:rPr>
        <w:rFonts w:cs="Times New Roman"/>
      </w:rPr>
    </w:lvl>
    <w:lvl w:ilvl="8">
      <w:start w:val="1"/>
      <w:numFmt w:val="decimal"/>
      <w:suff w:val="tab"/>
      <w:lvlText w:val="%1.%2.%3.%4.%5.%6.%7.%8.%9."/>
      <w:lvlJc w:val="left"/>
      <w:pPr>
        <w:pStyle w:val="Normal"/>
        <w:tabs>
          <w:tab w:val="num" w:pos="7464" w:leader="none"/>
        </w:tabs>
        <w:ind w:left="7464" w:hanging="1800"/>
      </w:pPr>
      <w:rPr>
        <w:rFonts w:cs="Times New Roman"/>
      </w:rPr>
    </w:lvl>
  </w:abstractNum>
  <w:abstractNum w:abstractNumId="13">
    <w:multiLevelType w:val="hybridMultilevel"/>
    <w:lvl w:ilvl="0">
      <w:start w:val="2"/>
      <w:numFmt w:val="decimal"/>
      <w:suff w:val="tab"/>
      <w:lvlText w:val="%1."/>
      <w:lvlJc w:val="left"/>
      <w:pPr>
        <w:pStyle w:val="Normal"/>
        <w:ind w:left="720" w:hanging="720"/>
      </w:pPr>
    </w:lvl>
    <w:lvl w:ilvl="1">
      <w:start w:val="5"/>
      <w:numFmt w:val="decimal"/>
      <w:suff w:val="tab"/>
      <w:lvlText w:val="%1.%2."/>
      <w:lvlJc w:val="left"/>
      <w:pPr>
        <w:pStyle w:val="Normal"/>
        <w:ind w:left="1288" w:hanging="720"/>
      </w:pPr>
    </w:lvl>
    <w:lvl w:ilvl="2">
      <w:start w:val="1"/>
      <w:numFmt w:val="decimal"/>
      <w:suff w:val="tab"/>
      <w:lvlText w:val="%1.%2.%3."/>
      <w:lvlJc w:val="left"/>
      <w:pPr>
        <w:pStyle w:val="Normal"/>
        <w:ind w:left="1192" w:hanging="720"/>
      </w:pPr>
    </w:lvl>
    <w:lvl w:ilvl="3">
      <w:start w:val="2"/>
      <w:numFmt w:val="decimal"/>
      <w:suff w:val="tab"/>
      <w:lvlText w:val="%1.%2.%3.%4."/>
      <w:lvlJc w:val="left"/>
      <w:pPr>
        <w:pStyle w:val="Normal"/>
        <w:ind w:left="1428" w:hanging="720"/>
      </w:pPr>
    </w:lvl>
    <w:lvl w:ilvl="4">
      <w:start w:val="1"/>
      <w:numFmt w:val="decimal"/>
      <w:suff w:val="tab"/>
      <w:lvlText w:val="%1.%2.%3.%4.%5."/>
      <w:lvlJc w:val="left"/>
      <w:pPr>
        <w:pStyle w:val="Normal"/>
        <w:ind w:left="2024" w:hanging="1080"/>
      </w:pPr>
    </w:lvl>
    <w:lvl w:ilvl="5">
      <w:start w:val="1"/>
      <w:numFmt w:val="decimal"/>
      <w:suff w:val="tab"/>
      <w:lvlText w:val="%1.%2.%3.%4.%5.%6."/>
      <w:lvlJc w:val="left"/>
      <w:pPr>
        <w:pStyle w:val="Normal"/>
        <w:ind w:left="2260" w:hanging="1080"/>
      </w:pPr>
    </w:lvl>
    <w:lvl w:ilvl="6">
      <w:start w:val="1"/>
      <w:numFmt w:val="decimal"/>
      <w:suff w:val="tab"/>
      <w:lvlText w:val="%1.%2.%3.%4.%5.%6.%7."/>
      <w:lvlJc w:val="left"/>
      <w:pPr>
        <w:pStyle w:val="Normal"/>
        <w:ind w:left="2856" w:hanging="1440"/>
      </w:pPr>
    </w:lvl>
    <w:lvl w:ilvl="7">
      <w:start w:val="1"/>
      <w:numFmt w:val="decimal"/>
      <w:suff w:val="tab"/>
      <w:lvlText w:val="%1.%2.%3.%4.%5.%6.%7.%8."/>
      <w:lvlJc w:val="left"/>
      <w:pPr>
        <w:pStyle w:val="Normal"/>
        <w:ind w:left="3092" w:hanging="1440"/>
      </w:pPr>
    </w:lvl>
    <w:lvl w:ilvl="8">
      <w:start w:val="1"/>
      <w:numFmt w:val="decimal"/>
      <w:suff w:val="tab"/>
      <w:lvlText w:val="%1.%2.%3.%4.%5.%6.%7.%8.%9."/>
      <w:lvlJc w:val="left"/>
      <w:pPr>
        <w:pStyle w:val="Normal"/>
        <w:ind w:left="3688" w:hanging="1800"/>
      </w:pPr>
    </w:lvl>
  </w:abstractNum>
  <w:abstractNum w:abstractNumId="14">
    <w:multiLevelType w:val="hybridMultilevel"/>
    <w:lvl w:ilvl="0">
      <w:start w:val="1"/>
      <w:numFmt w:val="decimal"/>
      <w:suff w:val="tab"/>
      <w:lvlText w:val="%1."/>
      <w:lvlJc w:val="left"/>
      <w:pPr>
        <w:pStyle w:val="Normal"/>
        <w:tabs>
          <w:tab w:val="num" w:pos="1305" w:leader="none"/>
        </w:tabs>
        <w:ind w:left="1305" w:hanging="1305"/>
      </w:pPr>
      <w:rPr>
        <w:rFonts w:cs="Times New Roman"/>
      </w:rPr>
    </w:lvl>
    <w:lvl w:ilvl="1">
      <w:start w:val="1"/>
      <w:numFmt w:val="decimal"/>
      <w:suff w:val="tab"/>
      <w:lvlText w:val="%1.%2."/>
      <w:lvlJc w:val="left"/>
      <w:pPr>
        <w:pStyle w:val="Normal"/>
        <w:tabs>
          <w:tab w:val="num" w:pos="2025" w:leader="none"/>
        </w:tabs>
        <w:ind w:left="2025" w:hanging="1305"/>
      </w:pPr>
      <w:rPr>
        <w:rFonts w:cs="Times New Roman"/>
      </w:rPr>
    </w:lvl>
    <w:lvl w:ilvl="2">
      <w:start w:val="1"/>
      <w:numFmt w:val="decimal"/>
      <w:suff w:val="tab"/>
      <w:lvlText w:val="%1.%2.%3."/>
      <w:lvlJc w:val="left"/>
      <w:pPr>
        <w:pStyle w:val="Normal"/>
        <w:tabs>
          <w:tab w:val="num" w:pos="2745" w:leader="none"/>
        </w:tabs>
        <w:ind w:left="2745" w:hanging="1305"/>
      </w:pPr>
      <w:rPr>
        <w:rFonts w:cs="Times New Roman"/>
      </w:rPr>
    </w:lvl>
    <w:lvl w:ilvl="3">
      <w:start w:val="1"/>
      <w:numFmt w:val="decimal"/>
      <w:suff w:val="tab"/>
      <w:lvlText w:val="%1.%2.%3.%4."/>
      <w:lvlJc w:val="left"/>
      <w:pPr>
        <w:pStyle w:val="Normal"/>
        <w:tabs>
          <w:tab w:val="num" w:pos="3465" w:leader="none"/>
        </w:tabs>
        <w:ind w:left="3465" w:hanging="1305"/>
      </w:pPr>
      <w:rPr>
        <w:rFonts w:cs="Times New Roman"/>
      </w:rPr>
    </w:lvl>
    <w:lvl w:ilvl="4">
      <w:start w:val="1"/>
      <w:numFmt w:val="decimal"/>
      <w:suff w:val="tab"/>
      <w:lvlText w:val="%1.%2.%3.%4.%5."/>
      <w:lvlJc w:val="left"/>
      <w:pPr>
        <w:pStyle w:val="Normal"/>
        <w:tabs>
          <w:tab w:val="num" w:pos="4185" w:leader="none"/>
        </w:tabs>
        <w:ind w:left="4185" w:hanging="1305"/>
      </w:pPr>
      <w:rPr>
        <w:rFonts w:cs="Times New Roman"/>
      </w:rPr>
    </w:lvl>
    <w:lvl w:ilvl="5">
      <w:start w:val="1"/>
      <w:numFmt w:val="decimal"/>
      <w:suff w:val="tab"/>
      <w:lvlText w:val="%1.%2.%3.%4.%5.%6."/>
      <w:lvlJc w:val="left"/>
      <w:pPr>
        <w:pStyle w:val="Normal"/>
        <w:tabs>
          <w:tab w:val="num" w:pos="4905" w:leader="none"/>
        </w:tabs>
        <w:ind w:left="4905" w:hanging="1305"/>
      </w:pPr>
      <w:rPr>
        <w:rFonts w:cs="Times New Roman"/>
      </w:rPr>
    </w:lvl>
    <w:lvl w:ilvl="6">
      <w:start w:val="1"/>
      <w:numFmt w:val="decimal"/>
      <w:suff w:val="tab"/>
      <w:lvlText w:val="%1.%2.%3.%4.%5.%6.%7."/>
      <w:lvlJc w:val="left"/>
      <w:pPr>
        <w:pStyle w:val="Normal"/>
        <w:tabs>
          <w:tab w:val="num" w:pos="5760" w:leader="none"/>
        </w:tabs>
        <w:ind w:left="5760" w:hanging="1440"/>
      </w:pPr>
      <w:rPr>
        <w:rFonts w:cs="Times New Roman"/>
      </w:rPr>
    </w:lvl>
    <w:lvl w:ilvl="7">
      <w:start w:val="1"/>
      <w:numFmt w:val="decimal"/>
      <w:suff w:val="tab"/>
      <w:lvlText w:val="%1.%2.%3.%4.%5.%6.%7.%8."/>
      <w:lvlJc w:val="left"/>
      <w:pPr>
        <w:pStyle w:val="Normal"/>
        <w:tabs>
          <w:tab w:val="num" w:pos="6480" w:leader="none"/>
        </w:tabs>
        <w:ind w:left="6480" w:hanging="1440"/>
      </w:pPr>
      <w:rPr>
        <w:rFonts w:cs="Times New Roman"/>
      </w:rPr>
    </w:lvl>
    <w:lvl w:ilvl="8">
      <w:start w:val="1"/>
      <w:numFmt w:val="decimal"/>
      <w:suff w:val="tab"/>
      <w:lvlText w:val="%1.%2.%3.%4.%5.%6.%7.%8.%9."/>
      <w:lvlJc w:val="left"/>
      <w:pPr>
        <w:pStyle w:val="Normal"/>
        <w:tabs>
          <w:tab w:val="num" w:pos="7560" w:leader="none"/>
        </w:tabs>
        <w:ind w:left="7560" w:hanging="1800"/>
      </w:pPr>
      <w:rPr>
        <w:rFonts w:cs="Times New Roman"/>
      </w:rPr>
    </w:lvl>
  </w:abstractNum>
  <w:abstractNum w:abstractNumId="15">
    <w:multiLevelType w:val="hybridMultilevel"/>
    <w:lvl w:ilvl="0">
      <w:start w:val="1"/>
      <w:numFmt w:val="decimal"/>
      <w:suff w:val="tab"/>
      <w:lvlText w:val="%1."/>
      <w:lvlJc w:val="left"/>
      <w:pPr>
        <w:pStyle w:val="Normal"/>
        <w:ind w:left="1070" w:hanging="360"/>
      </w:pPr>
      <w:rPr>
        <w:rFonts w:cs="Times New Roman"/>
      </w:rPr>
    </w:lvl>
    <w:lvl w:ilvl="1">
      <w:start w:val="1"/>
      <w:numFmt w:val="decimal"/>
      <w:suff w:val="tab"/>
      <w:lvlText w:val="%1.%2."/>
      <w:lvlJc w:val="left"/>
      <w:pPr>
        <w:pStyle w:val="Normal"/>
        <w:ind w:left="928" w:hanging="360"/>
      </w:pPr>
      <w:rPr>
        <w:rFonts w:ascii="Times New Roman" w:hAnsi="Times New Roman" w:cs="Times New Roman"/>
        <w:b w:val="0"/>
        <w:i w:val="0"/>
        <w:sz w:val="22"/>
      </w:rPr>
    </w:lvl>
    <w:lvl w:ilvl="2">
      <w:start w:val="1"/>
      <w:numFmt w:val="decimal"/>
      <w:suff w:val="tab"/>
      <w:lvlText w:val="%1.%2.%3."/>
      <w:lvlJc w:val="left"/>
      <w:pPr>
        <w:pStyle w:val="Normal"/>
        <w:ind w:left="7667" w:hanging="720"/>
      </w:pPr>
      <w:rPr>
        <w:rFonts w:cs="Times New Roman"/>
        <w:b w:val="0"/>
        <w:i w:val="0"/>
      </w:rPr>
    </w:lvl>
    <w:lvl w:ilvl="3">
      <w:start w:val="1"/>
      <w:numFmt w:val="decimal"/>
      <w:suff w:val="tab"/>
      <w:lvlText w:val="%1.%2.%3.%4."/>
      <w:lvlJc w:val="left"/>
      <w:pPr>
        <w:pStyle w:val="Normal"/>
        <w:ind w:left="10739" w:hanging="720"/>
      </w:pPr>
      <w:rPr>
        <w:rFonts w:cs="Times New Roman"/>
        <w:b w:val="0"/>
        <w:i w:val="0"/>
      </w:rPr>
    </w:lvl>
    <w:lvl w:ilvl="4">
      <w:start w:val="1"/>
      <w:numFmt w:val="decimal"/>
      <w:suff w:val="tab"/>
      <w:lvlText w:val="%1.%2.%3.%4.%5."/>
      <w:lvlJc w:val="left"/>
      <w:pPr>
        <w:pStyle w:val="Normal"/>
        <w:ind w:left="14344" w:hanging="1080"/>
      </w:pPr>
      <w:rPr>
        <w:rFonts w:cs="Times New Roman"/>
        <w:b w:val="0"/>
        <w:i w:val="0"/>
      </w:rPr>
    </w:lvl>
    <w:lvl w:ilvl="5">
      <w:start w:val="1"/>
      <w:numFmt w:val="decimal"/>
      <w:suff w:val="tab"/>
      <w:lvlText w:val="%1.%2.%3.%4.%5.%6."/>
      <w:lvlJc w:val="left"/>
      <w:pPr>
        <w:pStyle w:val="Normal"/>
        <w:ind w:left="17589" w:hanging="1080"/>
      </w:pPr>
      <w:rPr>
        <w:rFonts w:cs="Times New Roman"/>
        <w:b w:val="0"/>
        <w:i w:val="0"/>
      </w:rPr>
    </w:lvl>
    <w:lvl w:ilvl="6">
      <w:start w:val="1"/>
      <w:numFmt w:val="decimal"/>
      <w:suff w:val="tab"/>
      <w:lvlText w:val="%1.%2.%3.%4.%5.%6.%7."/>
      <w:lvlJc w:val="left"/>
      <w:pPr>
        <w:pStyle w:val="Normal"/>
        <w:ind w:left="21194" w:hanging="1440"/>
      </w:pPr>
      <w:rPr>
        <w:rFonts w:cs="Times New Roman"/>
        <w:b w:val="0"/>
        <w:i w:val="0"/>
      </w:rPr>
    </w:lvl>
    <w:lvl w:ilvl="7">
      <w:start w:val="1"/>
      <w:numFmt w:val="decimal"/>
      <w:suff w:val="tab"/>
      <w:lvlText w:val="%1.%2.%3.%4.%5.%6.%7.%8."/>
      <w:lvlJc w:val="left"/>
      <w:pPr>
        <w:pStyle w:val="Normal"/>
        <w:ind w:left="24439" w:hanging="1440"/>
      </w:pPr>
      <w:rPr>
        <w:rFonts w:cs="Times New Roman"/>
        <w:b w:val="0"/>
        <w:i w:val="0"/>
      </w:rPr>
    </w:lvl>
    <w:lvl w:ilvl="8">
      <w:start w:val="1"/>
      <w:numFmt w:val="decimal"/>
      <w:suff w:val="tab"/>
      <w:lvlText w:val="%1.%2.%3.%4.%5.%6.%7.%8.%9."/>
      <w:lvlJc w:val="left"/>
      <w:pPr>
        <w:pStyle w:val="Normal"/>
        <w:ind w:left="28044" w:hanging="1800"/>
      </w:pPr>
      <w:rPr>
        <w:rFonts w:cs="Times New Roman"/>
        <w:b w:val="0"/>
        <w:i w:val="0"/>
      </w:rPr>
    </w:lvl>
  </w:abstractNum>
  <w:abstractNum w:abstractNumId="16">
    <w:multiLevelType w:val="hybridMultilevel"/>
    <w:lvl w:ilvl="0">
      <w:start w:val="4"/>
      <w:numFmt w:val="decimal"/>
      <w:suff w:val="tab"/>
      <w:lvlText w:val="%1."/>
      <w:lvlJc w:val="left"/>
      <w:pPr>
        <w:pStyle w:val="Normal"/>
        <w:ind w:left="540" w:hanging="540"/>
      </w:pPr>
      <w:rPr>
        <w:rFonts w:cs="Times New Roman"/>
      </w:rPr>
    </w:lvl>
    <w:lvl w:ilvl="1">
      <w:start w:val="1"/>
      <w:numFmt w:val="decimal"/>
      <w:suff w:val="tab"/>
      <w:lvlText w:val="%1.%2."/>
      <w:lvlJc w:val="left"/>
      <w:pPr>
        <w:pStyle w:val="Normal"/>
        <w:ind w:left="894" w:hanging="540"/>
      </w:pPr>
      <w:rPr>
        <w:rFonts w:cs="Times New Roman"/>
      </w:rPr>
    </w:lvl>
    <w:lvl w:ilvl="2">
      <w:start w:val="5"/>
      <w:numFmt w:val="decimal"/>
      <w:suff w:val="tab"/>
      <w:lvlText w:val="%1.%2.%3."/>
      <w:lvlJc w:val="left"/>
      <w:pPr>
        <w:pStyle w:val="Normal"/>
        <w:ind w:left="1428" w:hanging="720"/>
      </w:pPr>
      <w:rPr>
        <w:rFonts w:cs="Times New Roman"/>
      </w:rPr>
    </w:lvl>
    <w:lvl w:ilvl="3">
      <w:start w:val="1"/>
      <w:numFmt w:val="decimal"/>
      <w:suff w:val="tab"/>
      <w:lvlText w:val="%1.%2.%3.%4."/>
      <w:lvlJc w:val="left"/>
      <w:pPr>
        <w:pStyle w:val="Normal"/>
        <w:ind w:left="1782" w:hanging="720"/>
      </w:pPr>
      <w:rPr>
        <w:rFonts w:cs="Times New Roman"/>
      </w:rPr>
    </w:lvl>
    <w:lvl w:ilvl="4">
      <w:start w:val="1"/>
      <w:numFmt w:val="decimal"/>
      <w:suff w:val="tab"/>
      <w:lvlText w:val="%1.%2.%3.%4.%5."/>
      <w:lvlJc w:val="left"/>
      <w:pPr>
        <w:pStyle w:val="Normal"/>
        <w:ind w:left="2496" w:hanging="1080"/>
      </w:pPr>
      <w:rPr>
        <w:rFonts w:cs="Times New Roman"/>
      </w:rPr>
    </w:lvl>
    <w:lvl w:ilvl="5">
      <w:start w:val="1"/>
      <w:numFmt w:val="decimal"/>
      <w:suff w:val="tab"/>
      <w:lvlText w:val="%1.%2.%3.%4.%5.%6."/>
      <w:lvlJc w:val="left"/>
      <w:pPr>
        <w:pStyle w:val="Normal"/>
        <w:ind w:left="2850" w:hanging="1080"/>
      </w:pPr>
      <w:rPr>
        <w:rFonts w:cs="Times New Roman"/>
      </w:rPr>
    </w:lvl>
    <w:lvl w:ilvl="6">
      <w:start w:val="1"/>
      <w:numFmt w:val="decimal"/>
      <w:suff w:val="tab"/>
      <w:lvlText w:val="%1.%2.%3.%4.%5.%6.%7."/>
      <w:lvlJc w:val="left"/>
      <w:pPr>
        <w:pStyle w:val="Normal"/>
        <w:ind w:left="3564" w:hanging="1440"/>
      </w:pPr>
      <w:rPr>
        <w:rFonts w:cs="Times New Roman"/>
      </w:rPr>
    </w:lvl>
    <w:lvl w:ilvl="7">
      <w:start w:val="1"/>
      <w:numFmt w:val="decimal"/>
      <w:suff w:val="tab"/>
      <w:lvlText w:val="%1.%2.%3.%4.%5.%6.%7.%8."/>
      <w:lvlJc w:val="left"/>
      <w:pPr>
        <w:pStyle w:val="Normal"/>
        <w:ind w:left="3918" w:hanging="1440"/>
      </w:pPr>
      <w:rPr>
        <w:rFonts w:cs="Times New Roman"/>
      </w:rPr>
    </w:lvl>
    <w:lvl w:ilvl="8">
      <w:start w:val="1"/>
      <w:numFmt w:val="decimal"/>
      <w:suff w:val="tab"/>
      <w:lvlText w:val="%1.%2.%3.%4.%5.%6.%7.%8.%9."/>
      <w:lvlJc w:val="left"/>
      <w:pPr>
        <w:pStyle w:val="Normal"/>
        <w:ind w:left="4632" w:hanging="1800"/>
      </w:pPr>
      <w:rPr>
        <w:rFonts w:cs="Times New Roman"/>
      </w:rPr>
    </w:lvl>
  </w:abstractNum>
  <w:abstractNum w:abstractNumId="17">
    <w:multiLevelType w:val="hybridMultilevel"/>
    <w:lvl w:ilvl="0">
      <w:start w:val="1"/>
      <w:numFmt w:val="decimal"/>
      <w:suff w:val="tab"/>
      <w:lvlText w:val="%1."/>
      <w:lvlJc w:val="left"/>
      <w:pPr>
        <w:pStyle w:val="Normal"/>
        <w:ind w:left="899" w:hanging="360"/>
      </w:pPr>
    </w:lvl>
    <w:lvl w:ilvl="1">
      <w:start w:val="1"/>
      <w:numFmt w:val="decimal"/>
      <w:suff w:val="tab"/>
      <w:lvlText w:val="%1.%2."/>
      <w:lvlJc w:val="left"/>
      <w:pPr>
        <w:pStyle w:val="Normal"/>
        <w:ind w:left="899" w:hanging="360"/>
      </w:pPr>
    </w:lvl>
    <w:lvl w:ilvl="2">
      <w:start w:val="1"/>
      <w:numFmt w:val="decimal"/>
      <w:suff w:val="tab"/>
      <w:lvlText w:val="%1.%2.%3."/>
      <w:lvlJc w:val="left"/>
      <w:pPr>
        <w:pStyle w:val="Normal"/>
        <w:ind w:left="1259" w:hanging="720"/>
      </w:pPr>
    </w:lvl>
    <w:lvl w:ilvl="3">
      <w:start w:val="1"/>
      <w:numFmt w:val="decimal"/>
      <w:suff w:val="tab"/>
      <w:lvlText w:val="%1.%2.%3.%4."/>
      <w:lvlJc w:val="left"/>
      <w:pPr>
        <w:pStyle w:val="Normal"/>
        <w:ind w:left="1259" w:hanging="720"/>
      </w:pPr>
    </w:lvl>
    <w:lvl w:ilvl="4">
      <w:start w:val="1"/>
      <w:numFmt w:val="decimal"/>
      <w:suff w:val="tab"/>
      <w:lvlText w:val="%1.%2.%3.%4.%5."/>
      <w:lvlJc w:val="left"/>
      <w:pPr>
        <w:pStyle w:val="Normal"/>
        <w:ind w:left="1619" w:hanging="1080"/>
      </w:pPr>
    </w:lvl>
    <w:lvl w:ilvl="5">
      <w:start w:val="1"/>
      <w:numFmt w:val="decimal"/>
      <w:suff w:val="tab"/>
      <w:lvlText w:val="%1.%2.%3.%4.%5.%6."/>
      <w:lvlJc w:val="left"/>
      <w:pPr>
        <w:pStyle w:val="Normal"/>
        <w:ind w:left="1619" w:hanging="1080"/>
      </w:pPr>
    </w:lvl>
    <w:lvl w:ilvl="6">
      <w:start w:val="1"/>
      <w:numFmt w:val="decimal"/>
      <w:suff w:val="tab"/>
      <w:lvlText w:val="%1.%2.%3.%4.%5.%6.%7."/>
      <w:lvlJc w:val="left"/>
      <w:pPr>
        <w:pStyle w:val="Normal"/>
        <w:ind w:left="1979" w:hanging="1440"/>
      </w:pPr>
    </w:lvl>
    <w:lvl w:ilvl="7">
      <w:start w:val="1"/>
      <w:numFmt w:val="decimal"/>
      <w:suff w:val="tab"/>
      <w:lvlText w:val="%1.%2.%3.%4.%5.%6.%7.%8."/>
      <w:lvlJc w:val="left"/>
      <w:pPr>
        <w:pStyle w:val="Normal"/>
        <w:ind w:left="1979" w:hanging="1440"/>
      </w:pPr>
    </w:lvl>
    <w:lvl w:ilvl="8">
      <w:start w:val="1"/>
      <w:numFmt w:val="decimal"/>
      <w:suff w:val="tab"/>
      <w:lvlText w:val="%1.%2.%3.%4.%5.%6.%7.%8.%9."/>
      <w:lvlJc w:val="left"/>
      <w:pPr>
        <w:pStyle w:val="Normal"/>
        <w:ind w:left="2339" w:hanging="1800"/>
      </w:pPr>
    </w:lvl>
  </w:abstractNum>
  <w:abstractNum w:abstractNumId="18">
    <w:multiLevelType w:val="hybridMultilevel"/>
    <w:lvl w:ilvl="0">
      <w:start w:val="9"/>
      <w:numFmt w:val="decimal"/>
      <w:suff w:val="tab"/>
      <w:lvlText w:val="%1"/>
      <w:lvlJc w:val="left"/>
      <w:pPr>
        <w:pStyle w:val="Normal"/>
        <w:tabs>
          <w:tab w:val="num" w:pos="360" w:leader="none"/>
        </w:tabs>
        <w:ind w:left="360" w:hanging="360"/>
      </w:pPr>
      <w:rPr>
        <w:rFonts w:cs="Times New Roman"/>
      </w:rPr>
    </w:lvl>
    <w:lvl w:ilvl="1">
      <w:start w:val="2"/>
      <w:numFmt w:val="decimal"/>
      <w:suff w:val="tab"/>
      <w:lvlText w:val="%1.%2"/>
      <w:lvlJc w:val="left"/>
      <w:pPr>
        <w:pStyle w:val="Normal"/>
        <w:tabs>
          <w:tab w:val="num" w:pos="1068" w:leader="none"/>
        </w:tabs>
        <w:ind w:left="1068" w:hanging="360"/>
      </w:pPr>
      <w:rPr>
        <w:rFonts w:cs="Times New Roman"/>
      </w:rPr>
    </w:lvl>
    <w:lvl w:ilvl="2">
      <w:start w:val="1"/>
      <w:numFmt w:val="decimal"/>
      <w:suff w:val="tab"/>
      <w:lvlText w:val="%1.%2.%3"/>
      <w:lvlJc w:val="left"/>
      <w:pPr>
        <w:pStyle w:val="Normal"/>
        <w:tabs>
          <w:tab w:val="num" w:pos="2136" w:leader="none"/>
        </w:tabs>
        <w:ind w:left="2136" w:hanging="720"/>
      </w:pPr>
      <w:rPr>
        <w:rFonts w:cs="Times New Roman"/>
      </w:rPr>
    </w:lvl>
    <w:lvl w:ilvl="3">
      <w:start w:val="1"/>
      <w:numFmt w:val="decimal"/>
      <w:suff w:val="tab"/>
      <w:lvlText w:val="%1.%2.%3.%4"/>
      <w:lvlJc w:val="left"/>
      <w:pPr>
        <w:pStyle w:val="Normal"/>
        <w:tabs>
          <w:tab w:val="num" w:pos="2844" w:leader="none"/>
        </w:tabs>
        <w:ind w:left="2844" w:hanging="720"/>
      </w:pPr>
      <w:rPr>
        <w:rFonts w:cs="Times New Roman"/>
      </w:rPr>
    </w:lvl>
    <w:lvl w:ilvl="4">
      <w:start w:val="1"/>
      <w:numFmt w:val="decimal"/>
      <w:suff w:val="tab"/>
      <w:lvlText w:val="%1.%2.%3.%4.%5"/>
      <w:lvlJc w:val="left"/>
      <w:pPr>
        <w:pStyle w:val="Normal"/>
        <w:tabs>
          <w:tab w:val="num" w:pos="3912" w:leader="none"/>
        </w:tabs>
        <w:ind w:left="3912" w:hanging="1080"/>
      </w:pPr>
      <w:rPr>
        <w:rFonts w:cs="Times New Roman"/>
      </w:rPr>
    </w:lvl>
    <w:lvl w:ilvl="5">
      <w:start w:val="1"/>
      <w:numFmt w:val="decimal"/>
      <w:suff w:val="tab"/>
      <w:lvlText w:val="%1.%2.%3.%4.%5.%6"/>
      <w:lvlJc w:val="left"/>
      <w:pPr>
        <w:pStyle w:val="Normal"/>
        <w:tabs>
          <w:tab w:val="num" w:pos="4620" w:leader="none"/>
        </w:tabs>
        <w:ind w:left="4620" w:hanging="1080"/>
      </w:pPr>
      <w:rPr>
        <w:rFonts w:cs="Times New Roman"/>
      </w:rPr>
    </w:lvl>
    <w:lvl w:ilvl="6">
      <w:start w:val="1"/>
      <w:numFmt w:val="decimal"/>
      <w:suff w:val="tab"/>
      <w:lvlText w:val="%1.%2.%3.%4.%5.%6.%7"/>
      <w:lvlJc w:val="left"/>
      <w:pPr>
        <w:pStyle w:val="Normal"/>
        <w:tabs>
          <w:tab w:val="num" w:pos="5688" w:leader="none"/>
        </w:tabs>
        <w:ind w:left="5688" w:hanging="1440"/>
      </w:pPr>
      <w:rPr>
        <w:rFonts w:cs="Times New Roman"/>
      </w:rPr>
    </w:lvl>
    <w:lvl w:ilvl="7">
      <w:start w:val="1"/>
      <w:numFmt w:val="decimal"/>
      <w:suff w:val="tab"/>
      <w:lvlText w:val="%1.%2.%3.%4.%5.%6.%7.%8"/>
      <w:lvlJc w:val="left"/>
      <w:pPr>
        <w:pStyle w:val="Normal"/>
        <w:tabs>
          <w:tab w:val="num" w:pos="6396" w:leader="none"/>
        </w:tabs>
        <w:ind w:left="6396" w:hanging="1440"/>
      </w:pPr>
      <w:rPr>
        <w:rFonts w:cs="Times New Roman"/>
      </w:rPr>
    </w:lvl>
    <w:lvl w:ilvl="8">
      <w:start w:val="1"/>
      <w:numFmt w:val="decimal"/>
      <w:suff w:val="tab"/>
      <w:lvlText w:val="%1.%2.%3.%4.%5.%6.%7.%8.%9"/>
      <w:lvlJc w:val="left"/>
      <w:pPr>
        <w:pStyle w:val="Normal"/>
        <w:tabs>
          <w:tab w:val="num" w:pos="7464" w:leader="none"/>
        </w:tabs>
        <w:ind w:left="7464" w:hanging="1800"/>
      </w:pPr>
      <w:rPr>
        <w:rFonts w:cs="Times New Roman"/>
      </w:rPr>
    </w:lvl>
  </w:abstractNum>
  <w:abstractNum w:abstractNumId="19">
    <w:multiLevelType w:val="hybridMultilevel"/>
    <w:lvl w:ilvl="0">
      <w:start w:val="1"/>
      <w:numFmt w:val="decimal"/>
      <w:suff w:val="tab"/>
      <w:lvlText w:val="%1."/>
      <w:lvlJc w:val="left"/>
      <w:pPr>
        <w:pStyle w:val="Normal"/>
        <w:ind w:left="1070" w:hanging="360"/>
      </w:pPr>
      <w:rPr>
        <w:rFonts w:cs="Times New Roman"/>
      </w:rPr>
    </w:lvl>
    <w:lvl w:ilvl="1">
      <w:start w:val="1"/>
      <w:numFmt w:val="decimal"/>
      <w:suff w:val="tab"/>
      <w:lvlText w:val="%1.%2."/>
      <w:lvlJc w:val="left"/>
      <w:pPr>
        <w:pStyle w:val="Normal"/>
        <w:ind w:left="928" w:hanging="360"/>
      </w:pPr>
      <w:rPr>
        <w:rFonts w:ascii="Times New Roman" w:hAnsi="Times New Roman" w:cs="Times New Roman"/>
        <w:b w:val="0"/>
        <w:i w:val="0"/>
        <w:sz w:val="22"/>
      </w:rPr>
    </w:lvl>
    <w:lvl w:ilvl="2">
      <w:start w:val="1"/>
      <w:numFmt w:val="decimal"/>
      <w:suff w:val="tab"/>
      <w:lvlText w:val="%1.%2.%3."/>
      <w:lvlJc w:val="left"/>
      <w:pPr>
        <w:pStyle w:val="Normal"/>
        <w:ind w:left="1997" w:hanging="720"/>
      </w:pPr>
      <w:rPr>
        <w:rFonts w:cs="Times New Roman"/>
        <w:b w:val="0"/>
        <w:i w:val="0"/>
      </w:rPr>
    </w:lvl>
    <w:lvl w:ilvl="3">
      <w:start w:val="1"/>
      <w:numFmt w:val="decimal"/>
      <w:suff w:val="tab"/>
      <w:lvlText w:val="%1.%2.%3.%4."/>
      <w:lvlJc w:val="left"/>
      <w:pPr>
        <w:pStyle w:val="Normal"/>
        <w:ind w:left="10739" w:hanging="720"/>
      </w:pPr>
      <w:rPr>
        <w:rFonts w:cs="Times New Roman"/>
        <w:b w:val="0"/>
        <w:i w:val="0"/>
      </w:rPr>
    </w:lvl>
    <w:lvl w:ilvl="4">
      <w:start w:val="1"/>
      <w:numFmt w:val="decimal"/>
      <w:suff w:val="tab"/>
      <w:lvlText w:val="%1.%2.%3.%4.%5."/>
      <w:lvlJc w:val="left"/>
      <w:pPr>
        <w:pStyle w:val="Normal"/>
        <w:ind w:left="14344" w:hanging="1080"/>
      </w:pPr>
      <w:rPr>
        <w:rFonts w:cs="Times New Roman"/>
        <w:b w:val="0"/>
        <w:i w:val="0"/>
      </w:rPr>
    </w:lvl>
    <w:lvl w:ilvl="5">
      <w:start w:val="1"/>
      <w:numFmt w:val="decimal"/>
      <w:suff w:val="tab"/>
      <w:lvlText w:val="%1.%2.%3.%4.%5.%6."/>
      <w:lvlJc w:val="left"/>
      <w:pPr>
        <w:pStyle w:val="Normal"/>
        <w:ind w:left="17589" w:hanging="1080"/>
      </w:pPr>
      <w:rPr>
        <w:rFonts w:cs="Times New Roman"/>
        <w:b w:val="0"/>
        <w:i w:val="0"/>
      </w:rPr>
    </w:lvl>
    <w:lvl w:ilvl="6">
      <w:start w:val="1"/>
      <w:numFmt w:val="decimal"/>
      <w:suff w:val="tab"/>
      <w:lvlText w:val="%1.%2.%3.%4.%5.%6.%7."/>
      <w:lvlJc w:val="left"/>
      <w:pPr>
        <w:pStyle w:val="Normal"/>
        <w:ind w:left="21194" w:hanging="1440"/>
      </w:pPr>
      <w:rPr>
        <w:rFonts w:cs="Times New Roman"/>
        <w:b w:val="0"/>
        <w:i w:val="0"/>
      </w:rPr>
    </w:lvl>
    <w:lvl w:ilvl="7">
      <w:start w:val="1"/>
      <w:numFmt w:val="decimal"/>
      <w:suff w:val="tab"/>
      <w:lvlText w:val="%1.%2.%3.%4.%5.%6.%7.%8."/>
      <w:lvlJc w:val="left"/>
      <w:pPr>
        <w:pStyle w:val="Normal"/>
        <w:ind w:left="24439" w:hanging="1440"/>
      </w:pPr>
      <w:rPr>
        <w:rFonts w:cs="Times New Roman"/>
        <w:b w:val="0"/>
        <w:i w:val="0"/>
      </w:rPr>
    </w:lvl>
    <w:lvl w:ilvl="8">
      <w:start w:val="1"/>
      <w:numFmt w:val="decimal"/>
      <w:suff w:val="tab"/>
      <w:lvlText w:val="%1.%2.%3.%4.%5.%6.%7.%8.%9."/>
      <w:lvlJc w:val="left"/>
      <w:pPr>
        <w:pStyle w:val="Normal"/>
        <w:ind w:left="28044" w:hanging="1800"/>
      </w:pPr>
      <w:rPr>
        <w:rFonts w:cs="Times New Roman"/>
        <w:b w:val="0"/>
        <w:i w:val="0"/>
      </w:rPr>
    </w:lvl>
  </w:abstractNum>
  <w:abstractNum w:abstractNumId="20">
    <w:multiLevelType w:val="hybridMultilevel"/>
    <w:lvl w:ilvl="0">
      <w:start w:val="1"/>
      <w:numFmt w:val="decimal"/>
      <w:suff w:val="tab"/>
      <w:lvlText w:val="%1."/>
      <w:lvlJc w:val="left"/>
      <w:pPr>
        <w:pStyle w:val="Normal"/>
        <w:tabs>
          <w:tab w:val="num" w:pos="900" w:leader="none"/>
        </w:tabs>
        <w:ind w:left="900" w:hanging="360"/>
      </w:pPr>
      <w:rPr>
        <w:rFonts w:cs="Times New Roman"/>
      </w:rPr>
    </w:lvl>
    <w:lvl w:ilvl="1">
      <w:start w:val="2"/>
      <w:numFmt w:val="decimal"/>
      <w:suff w:val="tab"/>
      <w:lvlText w:val="%1.%2."/>
      <w:lvlJc w:val="left"/>
      <w:pPr>
        <w:pStyle w:val="Normal"/>
        <w:tabs>
          <w:tab w:val="num" w:pos="2328" w:leader="none"/>
        </w:tabs>
        <w:ind w:left="2328" w:hanging="1608"/>
      </w:pPr>
      <w:rPr>
        <w:rFonts w:cs="Times New Roman"/>
      </w:rPr>
    </w:lvl>
    <w:lvl w:ilvl="2">
      <w:start w:val="2"/>
      <w:numFmt w:val="decimal"/>
      <w:suff w:val="tab"/>
      <w:lvlText w:val="%1.%2.%3."/>
      <w:lvlJc w:val="left"/>
      <w:pPr>
        <w:pStyle w:val="Normal"/>
        <w:tabs>
          <w:tab w:val="num" w:pos="2508" w:leader="none"/>
        </w:tabs>
        <w:ind w:left="2508" w:hanging="1608"/>
      </w:pPr>
      <w:rPr>
        <w:rFonts w:cs="Times New Roman"/>
      </w:rPr>
    </w:lvl>
    <w:lvl w:ilvl="3">
      <w:start w:val="1"/>
      <w:numFmt w:val="decimal"/>
      <w:suff w:val="tab"/>
      <w:lvlText w:val="%1.%2.%3.%4."/>
      <w:lvlJc w:val="left"/>
      <w:pPr>
        <w:pStyle w:val="Normal"/>
        <w:tabs>
          <w:tab w:val="num" w:pos="2688" w:leader="none"/>
        </w:tabs>
        <w:ind w:left="2688" w:hanging="1608"/>
      </w:pPr>
      <w:rPr>
        <w:rFonts w:cs="Times New Roman"/>
      </w:rPr>
    </w:lvl>
    <w:lvl w:ilvl="4">
      <w:start w:val="1"/>
      <w:numFmt w:val="decimal"/>
      <w:suff w:val="tab"/>
      <w:lvlText w:val="%1.%2.%3.%4.%5."/>
      <w:lvlJc w:val="left"/>
      <w:pPr>
        <w:pStyle w:val="Normal"/>
        <w:tabs>
          <w:tab w:val="num" w:pos="2868" w:leader="none"/>
        </w:tabs>
        <w:ind w:left="2868" w:hanging="1608"/>
      </w:pPr>
      <w:rPr>
        <w:rFonts w:cs="Times New Roman"/>
      </w:rPr>
    </w:lvl>
    <w:lvl w:ilvl="5">
      <w:start w:val="1"/>
      <w:numFmt w:val="decimal"/>
      <w:suff w:val="tab"/>
      <w:lvlText w:val="%1.%2.%3.%4.%5.%6."/>
      <w:lvlJc w:val="left"/>
      <w:pPr>
        <w:pStyle w:val="Normal"/>
        <w:tabs>
          <w:tab w:val="num" w:pos="3048" w:leader="none"/>
        </w:tabs>
        <w:ind w:left="3048" w:hanging="1608"/>
      </w:pPr>
      <w:rPr>
        <w:rFonts w:cs="Times New Roman"/>
      </w:rPr>
    </w:lvl>
    <w:lvl w:ilvl="6">
      <w:start w:val="1"/>
      <w:numFmt w:val="decimal"/>
      <w:suff w:val="tab"/>
      <w:lvlText w:val="%1.%2.%3.%4.%5.%6.%7."/>
      <w:lvlJc w:val="left"/>
      <w:pPr>
        <w:pStyle w:val="Normal"/>
        <w:tabs>
          <w:tab w:val="num" w:pos="3228" w:leader="none"/>
        </w:tabs>
        <w:ind w:left="3228" w:hanging="1608"/>
      </w:pPr>
      <w:rPr>
        <w:rFonts w:cs="Times New Roman"/>
      </w:rPr>
    </w:lvl>
    <w:lvl w:ilvl="7">
      <w:start w:val="1"/>
      <w:numFmt w:val="decimal"/>
      <w:suff w:val="tab"/>
      <w:lvlText w:val="%1.%2.%3.%4.%5.%6.%7.%8."/>
      <w:lvlJc w:val="left"/>
      <w:pPr>
        <w:pStyle w:val="Normal"/>
        <w:tabs>
          <w:tab w:val="num" w:pos="3600" w:leader="none"/>
        </w:tabs>
        <w:ind w:left="3600" w:hanging="1800"/>
      </w:pPr>
      <w:rPr>
        <w:rFonts w:cs="Times New Roman"/>
      </w:rPr>
    </w:lvl>
    <w:lvl w:ilvl="8">
      <w:start w:val="1"/>
      <w:numFmt w:val="decimal"/>
      <w:suff w:val="tab"/>
      <w:lvlText w:val="%1.%2.%3.%4.%5.%6.%7.%8.%9."/>
      <w:lvlJc w:val="left"/>
      <w:pPr>
        <w:pStyle w:val="Normal"/>
        <w:tabs>
          <w:tab w:val="num" w:pos="4140" w:leader="none"/>
        </w:tabs>
        <w:ind w:left="4140" w:hanging="2160"/>
      </w:pPr>
      <w:rPr>
        <w:rFonts w:cs="Times New Roman"/>
      </w:rPr>
    </w:lvl>
  </w:abstractNum>
  <w:abstractNum w:abstractNumId="21">
    <w:multiLevelType w:val="hybridMultilevel"/>
    <w:lvl w:ilvl="0">
      <w:start w:val="3"/>
      <w:numFmt w:val="decimal"/>
      <w:suff w:val="tab"/>
      <w:lvlText w:val="%1."/>
      <w:lvlJc w:val="left"/>
      <w:pPr>
        <w:pStyle w:val="Normal"/>
        <w:tabs>
          <w:tab w:val="num" w:pos="1410" w:leader="none"/>
        </w:tabs>
        <w:ind w:left="1410" w:hanging="1410"/>
      </w:pPr>
      <w:rPr>
        <w:rFonts w:cs="Times New Roman"/>
      </w:rPr>
    </w:lvl>
    <w:lvl w:ilvl="1">
      <w:start w:val="1"/>
      <w:numFmt w:val="decimal"/>
      <w:suff w:val="tab"/>
      <w:lvlText w:val="%1.%2."/>
      <w:lvlJc w:val="left"/>
      <w:pPr>
        <w:pStyle w:val="Normal"/>
        <w:tabs>
          <w:tab w:val="num" w:pos="2312" w:leader="none"/>
        </w:tabs>
        <w:ind w:left="2312" w:hanging="1410"/>
      </w:pPr>
      <w:rPr>
        <w:rFonts w:cs="Times New Roman"/>
      </w:rPr>
    </w:lvl>
    <w:lvl w:ilvl="2">
      <w:start w:val="1"/>
      <w:numFmt w:val="decimal"/>
      <w:suff w:val="tab"/>
      <w:lvlText w:val="%1.%2.%3."/>
      <w:lvlJc w:val="left"/>
      <w:pPr>
        <w:pStyle w:val="Normal"/>
        <w:tabs>
          <w:tab w:val="num" w:pos="3214" w:leader="none"/>
        </w:tabs>
        <w:ind w:left="3214" w:hanging="1410"/>
      </w:pPr>
      <w:rPr>
        <w:rFonts w:cs="Times New Roman"/>
      </w:rPr>
    </w:lvl>
    <w:lvl w:ilvl="3">
      <w:start w:val="1"/>
      <w:numFmt w:val="decimal"/>
      <w:suff w:val="tab"/>
      <w:lvlText w:val="%1.%2.%3.%4."/>
      <w:lvlJc w:val="left"/>
      <w:pPr>
        <w:pStyle w:val="Normal"/>
        <w:tabs>
          <w:tab w:val="num" w:pos="4116" w:leader="none"/>
        </w:tabs>
        <w:ind w:left="4116" w:hanging="1410"/>
      </w:pPr>
      <w:rPr>
        <w:rFonts w:cs="Times New Roman"/>
      </w:rPr>
    </w:lvl>
    <w:lvl w:ilvl="4">
      <w:start w:val="1"/>
      <w:numFmt w:val="decimal"/>
      <w:suff w:val="tab"/>
      <w:lvlText w:val="%1.%2.%3.%4.%5."/>
      <w:lvlJc w:val="left"/>
      <w:pPr>
        <w:pStyle w:val="Normal"/>
        <w:tabs>
          <w:tab w:val="num" w:pos="5018" w:leader="none"/>
        </w:tabs>
        <w:ind w:left="5018" w:hanging="1410"/>
      </w:pPr>
      <w:rPr>
        <w:rFonts w:cs="Times New Roman"/>
      </w:rPr>
    </w:lvl>
    <w:lvl w:ilvl="5">
      <w:start w:val="1"/>
      <w:numFmt w:val="decimal"/>
      <w:suff w:val="tab"/>
      <w:lvlText w:val="%1.%2.%3.%4.%5.%6."/>
      <w:lvlJc w:val="left"/>
      <w:pPr>
        <w:pStyle w:val="Normal"/>
        <w:tabs>
          <w:tab w:val="num" w:pos="5920" w:leader="none"/>
        </w:tabs>
        <w:ind w:left="5920" w:hanging="1410"/>
      </w:pPr>
      <w:rPr>
        <w:rFonts w:cs="Times New Roman"/>
      </w:rPr>
    </w:lvl>
    <w:lvl w:ilvl="6">
      <w:start w:val="1"/>
      <w:numFmt w:val="decimal"/>
      <w:suff w:val="tab"/>
      <w:lvlText w:val="%1.%2.%3.%4.%5.%6.%7."/>
      <w:lvlJc w:val="left"/>
      <w:pPr>
        <w:pStyle w:val="Normal"/>
        <w:tabs>
          <w:tab w:val="num" w:pos="6852" w:leader="none"/>
        </w:tabs>
        <w:ind w:left="6852" w:hanging="1440"/>
      </w:pPr>
      <w:rPr>
        <w:rFonts w:cs="Times New Roman"/>
      </w:rPr>
    </w:lvl>
    <w:lvl w:ilvl="7">
      <w:start w:val="1"/>
      <w:numFmt w:val="decimal"/>
      <w:suff w:val="tab"/>
      <w:lvlText w:val="%1.%2.%3.%4.%5.%6.%7.%8."/>
      <w:lvlJc w:val="left"/>
      <w:pPr>
        <w:pStyle w:val="Normal"/>
        <w:tabs>
          <w:tab w:val="num" w:pos="7754" w:leader="none"/>
        </w:tabs>
        <w:ind w:left="7754" w:hanging="1440"/>
      </w:pPr>
      <w:rPr>
        <w:rFonts w:cs="Times New Roman"/>
      </w:rPr>
    </w:lvl>
    <w:lvl w:ilvl="8">
      <w:start w:val="1"/>
      <w:numFmt w:val="decimal"/>
      <w:suff w:val="tab"/>
      <w:lvlText w:val="%1.%2.%3.%4.%5.%6.%7.%8.%9."/>
      <w:lvlJc w:val="left"/>
      <w:pPr>
        <w:pStyle w:val="Normal"/>
        <w:tabs>
          <w:tab w:val="num" w:pos="9016" w:leader="none"/>
        </w:tabs>
        <w:ind w:left="9016" w:hanging="1800"/>
      </w:pPr>
      <w:rPr>
        <w:rFonts w:cs="Times New Roman"/>
      </w:rPr>
    </w:lvl>
  </w:abstractNum>
  <w:abstractNum w:abstractNumId="22">
    <w:multiLevelType w:val="hybridMultilevel"/>
    <w:lvl w:ilvl="0">
      <w:start w:val="3"/>
      <w:numFmt w:val="decimal"/>
      <w:suff w:val="tab"/>
      <w:lvlText w:val="%1."/>
      <w:lvlJc w:val="left"/>
      <w:pPr>
        <w:pStyle w:val="Normal"/>
        <w:tabs>
          <w:tab w:val="num" w:pos="1620" w:leader="none"/>
        </w:tabs>
        <w:ind w:left="1620" w:hanging="1620"/>
      </w:pPr>
      <w:rPr>
        <w:rFonts w:cs="Times New Roman"/>
      </w:rPr>
    </w:lvl>
    <w:lvl w:ilvl="1">
      <w:start w:val="3"/>
      <w:numFmt w:val="decimal"/>
      <w:suff w:val="tab"/>
      <w:lvlText w:val="%1.%2."/>
      <w:lvlJc w:val="left"/>
      <w:pPr>
        <w:pStyle w:val="Normal"/>
        <w:tabs>
          <w:tab w:val="num" w:pos="2070" w:leader="none"/>
        </w:tabs>
        <w:ind w:left="2070" w:hanging="1620"/>
      </w:pPr>
      <w:rPr>
        <w:rFonts w:cs="Times New Roman"/>
      </w:rPr>
    </w:lvl>
    <w:lvl w:ilvl="2">
      <w:start w:val="3"/>
      <w:numFmt w:val="decimal"/>
      <w:suff w:val="tab"/>
      <w:lvlText w:val="%1.%2.%3."/>
      <w:lvlJc w:val="left"/>
      <w:pPr>
        <w:pStyle w:val="Normal"/>
        <w:tabs>
          <w:tab w:val="num" w:pos="2520" w:leader="none"/>
        </w:tabs>
        <w:ind w:left="2520" w:hanging="1620"/>
      </w:pPr>
      <w:rPr>
        <w:rFonts w:cs="Times New Roman"/>
      </w:rPr>
    </w:lvl>
    <w:lvl w:ilvl="3">
      <w:start w:val="1"/>
      <w:numFmt w:val="decimal"/>
      <w:suff w:val="tab"/>
      <w:lvlText w:val="%1.%2.%3.%4."/>
      <w:lvlJc w:val="left"/>
      <w:pPr>
        <w:pStyle w:val="Normal"/>
        <w:tabs>
          <w:tab w:val="num" w:pos="2970" w:leader="none"/>
        </w:tabs>
        <w:ind w:left="2970" w:hanging="1620"/>
      </w:pPr>
      <w:rPr>
        <w:rFonts w:cs="Times New Roman"/>
      </w:rPr>
    </w:lvl>
    <w:lvl w:ilvl="4">
      <w:start w:val="1"/>
      <w:numFmt w:val="decimal"/>
      <w:suff w:val="tab"/>
      <w:lvlText w:val="%1.%2.%3.%4.%5."/>
      <w:lvlJc w:val="left"/>
      <w:pPr>
        <w:pStyle w:val="Normal"/>
        <w:tabs>
          <w:tab w:val="num" w:pos="3420" w:leader="none"/>
        </w:tabs>
        <w:ind w:left="3420" w:hanging="1620"/>
      </w:pPr>
      <w:rPr>
        <w:rFonts w:cs="Times New Roman"/>
      </w:rPr>
    </w:lvl>
    <w:lvl w:ilvl="5">
      <w:start w:val="1"/>
      <w:numFmt w:val="decimal"/>
      <w:suff w:val="tab"/>
      <w:lvlText w:val="%1.%2.%3.%4.%5.%6."/>
      <w:lvlJc w:val="left"/>
      <w:pPr>
        <w:pStyle w:val="Normal"/>
        <w:tabs>
          <w:tab w:val="num" w:pos="3870" w:leader="none"/>
        </w:tabs>
        <w:ind w:left="3870" w:hanging="1620"/>
      </w:pPr>
      <w:rPr>
        <w:rFonts w:cs="Times New Roman"/>
      </w:rPr>
    </w:lvl>
    <w:lvl w:ilvl="6">
      <w:start w:val="1"/>
      <w:numFmt w:val="decimal"/>
      <w:suff w:val="tab"/>
      <w:lvlText w:val="%1.%2.%3.%4.%5.%6.%7."/>
      <w:lvlJc w:val="left"/>
      <w:pPr>
        <w:pStyle w:val="Normal"/>
        <w:tabs>
          <w:tab w:val="num" w:pos="4320" w:leader="none"/>
        </w:tabs>
        <w:ind w:left="4320" w:hanging="1620"/>
      </w:pPr>
      <w:rPr>
        <w:rFonts w:cs="Times New Roman"/>
      </w:rPr>
    </w:lvl>
    <w:lvl w:ilvl="7">
      <w:start w:val="1"/>
      <w:numFmt w:val="decimal"/>
      <w:suff w:val="tab"/>
      <w:lvlText w:val="%1.%2.%3.%4.%5.%6.%7.%8."/>
      <w:lvlJc w:val="left"/>
      <w:pPr>
        <w:pStyle w:val="Normal"/>
        <w:tabs>
          <w:tab w:val="num" w:pos="4770" w:leader="none"/>
        </w:tabs>
        <w:ind w:left="4770" w:hanging="1620"/>
      </w:pPr>
      <w:rPr>
        <w:rFonts w:cs="Times New Roman"/>
      </w:rPr>
    </w:lvl>
    <w:lvl w:ilvl="8">
      <w:start w:val="1"/>
      <w:numFmt w:val="decimal"/>
      <w:suff w:val="tab"/>
      <w:lvlText w:val="%1.%2.%3.%4.%5.%6.%7.%8.%9."/>
      <w:lvlJc w:val="left"/>
      <w:pPr>
        <w:pStyle w:val="Normal"/>
        <w:tabs>
          <w:tab w:val="num" w:pos="5400" w:leader="none"/>
        </w:tabs>
        <w:ind w:left="5400" w:hanging="1800"/>
      </w:pPr>
      <w:rPr>
        <w:rFonts w:cs="Times New Roman"/>
      </w:rPr>
    </w:lvl>
  </w:abstractNum>
  <w:abstractNum w:abstractNumId="23">
    <w:multiLevelType w:val="hybridMultilevel"/>
    <w:lvl w:ilvl="0">
      <w:start w:val="1"/>
      <w:numFmt w:val="decimal"/>
      <w:suff w:val="tab"/>
      <w:lvlText w:val="%1."/>
      <w:lvlJc w:val="left"/>
      <w:pPr>
        <w:pStyle w:val="Normal"/>
        <w:ind w:left="644" w:hanging="360"/>
      </w:pPr>
      <w:rPr>
        <w:rFonts w:cs="Times New Roman"/>
      </w:rPr>
    </w:lvl>
    <w:lvl w:ilvl="1">
      <w:start w:val="1"/>
      <w:numFmt w:val="decimal"/>
      <w:suff w:val="tab"/>
      <w:lvlText w:val="%1.%2."/>
      <w:lvlJc w:val="left"/>
      <w:pPr>
        <w:pStyle w:val="Normal"/>
        <w:ind w:left="928" w:hanging="360"/>
      </w:pPr>
      <w:rPr>
        <w:rFonts w:cs="Times New Roman"/>
        <w:b w:val="0"/>
        <w:i w:val="0"/>
      </w:rPr>
    </w:lvl>
    <w:lvl w:ilvl="2">
      <w:start w:val="1"/>
      <w:numFmt w:val="decimal"/>
      <w:suff w:val="tab"/>
      <w:lvlText w:val="%1.%2.%3."/>
      <w:lvlJc w:val="left"/>
      <w:pPr>
        <w:pStyle w:val="Normal"/>
        <w:ind w:left="7494" w:hanging="720"/>
      </w:pPr>
      <w:rPr>
        <w:rFonts w:cs="Times New Roman"/>
        <w:b w:val="0"/>
        <w:i w:val="0"/>
      </w:rPr>
    </w:lvl>
    <w:lvl w:ilvl="3">
      <w:start w:val="1"/>
      <w:numFmt w:val="decimal"/>
      <w:suff w:val="tab"/>
      <w:lvlText w:val="%1.%2.%3.%4."/>
      <w:lvlJc w:val="left"/>
      <w:pPr>
        <w:pStyle w:val="Normal"/>
        <w:ind w:left="10739" w:hanging="720"/>
      </w:pPr>
      <w:rPr>
        <w:rFonts w:cs="Times New Roman"/>
        <w:b w:val="0"/>
        <w:i w:val="0"/>
      </w:rPr>
    </w:lvl>
    <w:lvl w:ilvl="4">
      <w:start w:val="1"/>
      <w:numFmt w:val="decimal"/>
      <w:suff w:val="tab"/>
      <w:lvlText w:val="%1.%2.%3.%4.%5."/>
      <w:lvlJc w:val="left"/>
      <w:pPr>
        <w:pStyle w:val="Normal"/>
        <w:ind w:left="14344" w:hanging="1080"/>
      </w:pPr>
      <w:rPr>
        <w:rFonts w:cs="Times New Roman"/>
        <w:b w:val="0"/>
        <w:i w:val="0"/>
      </w:rPr>
    </w:lvl>
    <w:lvl w:ilvl="5">
      <w:start w:val="1"/>
      <w:numFmt w:val="decimal"/>
      <w:suff w:val="tab"/>
      <w:lvlText w:val="%1.%2.%3.%4.%5.%6."/>
      <w:lvlJc w:val="left"/>
      <w:pPr>
        <w:pStyle w:val="Normal"/>
        <w:ind w:left="17589" w:hanging="1080"/>
      </w:pPr>
      <w:rPr>
        <w:rFonts w:cs="Times New Roman"/>
        <w:b w:val="0"/>
        <w:i w:val="0"/>
      </w:rPr>
    </w:lvl>
    <w:lvl w:ilvl="6">
      <w:start w:val="1"/>
      <w:numFmt w:val="decimal"/>
      <w:suff w:val="tab"/>
      <w:lvlText w:val="%1.%2.%3.%4.%5.%6.%7."/>
      <w:lvlJc w:val="left"/>
      <w:pPr>
        <w:pStyle w:val="Normal"/>
        <w:ind w:left="21194" w:hanging="1440"/>
      </w:pPr>
      <w:rPr>
        <w:rFonts w:cs="Times New Roman"/>
        <w:b w:val="0"/>
        <w:i w:val="0"/>
      </w:rPr>
    </w:lvl>
    <w:lvl w:ilvl="7">
      <w:start w:val="1"/>
      <w:numFmt w:val="decimal"/>
      <w:suff w:val="tab"/>
      <w:lvlText w:val="%1.%2.%3.%4.%5.%6.%7.%8."/>
      <w:lvlJc w:val="left"/>
      <w:pPr>
        <w:pStyle w:val="Normal"/>
        <w:ind w:left="24439" w:hanging="1440"/>
      </w:pPr>
      <w:rPr>
        <w:rFonts w:cs="Times New Roman"/>
        <w:b w:val="0"/>
        <w:i w:val="0"/>
      </w:rPr>
    </w:lvl>
    <w:lvl w:ilvl="8">
      <w:start w:val="1"/>
      <w:numFmt w:val="decimal"/>
      <w:suff w:val="tab"/>
      <w:lvlText w:val="%1.%2.%3.%4.%5.%6.%7.%8.%9."/>
      <w:lvlJc w:val="left"/>
      <w:pPr>
        <w:pStyle w:val="Normal"/>
        <w:ind w:left="28044" w:hanging="1800"/>
      </w:pPr>
      <w:rPr>
        <w:rFonts w:cs="Times New Roman"/>
        <w:b w:val="0"/>
        <w:i w:val="0"/>
      </w:rPr>
    </w:lvl>
  </w:abstractNum>
  <w:abstractNum w:abstractNumId="24">
    <w:multiLevelType w:val="hybridMultilevel"/>
    <w:lvl w:ilvl="0">
      <w:start w:val="1"/>
      <w:numFmt w:val="decimal"/>
      <w:suff w:val="tab"/>
      <w:lvlText w:val="%1."/>
      <w:lvlJc w:val="left"/>
      <w:pPr>
        <w:pStyle w:val="Normal"/>
        <w:tabs>
          <w:tab w:val="num" w:pos="3889" w:leader="none"/>
        </w:tabs>
        <w:ind w:left="3889" w:hanging="360"/>
      </w:pPr>
      <w:rPr>
        <w:rFonts w:cs="Times New Roman"/>
      </w:rPr>
    </w:lvl>
    <w:lvl w:ilvl="1">
      <w:start w:val="1"/>
      <w:numFmt w:val="decimal"/>
      <w:suff w:val="tab"/>
      <w:lvlText w:val="%1.%2."/>
      <w:lvlJc w:val="left"/>
      <w:pPr>
        <w:pStyle w:val="Normal"/>
        <w:tabs>
          <w:tab w:val="num" w:pos="3949" w:leader="none"/>
        </w:tabs>
        <w:ind w:left="3949" w:hanging="420"/>
      </w:pPr>
      <w:rPr>
        <w:rFonts w:cs="Times New Roman"/>
        <w:b w:val="0"/>
        <w:i w:val="0"/>
      </w:rPr>
    </w:lvl>
    <w:lvl w:ilvl="2">
      <w:start w:val="1"/>
      <w:numFmt w:val="decimal"/>
      <w:suff w:val="tab"/>
      <w:lvlText w:val="%1.%2.%3."/>
      <w:lvlJc w:val="left"/>
      <w:pPr>
        <w:pStyle w:val="Normal"/>
        <w:tabs>
          <w:tab w:val="num" w:pos="4249" w:leader="none"/>
        </w:tabs>
        <w:ind w:left="4249" w:hanging="720"/>
      </w:pPr>
      <w:rPr>
        <w:rFonts w:cs="Times New Roman"/>
      </w:rPr>
    </w:lvl>
    <w:lvl w:ilvl="3">
      <w:start w:val="1"/>
      <w:numFmt w:val="decimal"/>
      <w:suff w:val="tab"/>
      <w:lvlText w:val="%1.%2.%3.%4."/>
      <w:lvlJc w:val="left"/>
      <w:pPr>
        <w:pStyle w:val="Normal"/>
        <w:tabs>
          <w:tab w:val="num" w:pos="4249" w:leader="none"/>
        </w:tabs>
        <w:ind w:left="4249" w:hanging="720"/>
      </w:pPr>
      <w:rPr>
        <w:rFonts w:cs="Times New Roman"/>
      </w:rPr>
    </w:lvl>
    <w:lvl w:ilvl="4">
      <w:start w:val="1"/>
      <w:numFmt w:val="decimal"/>
      <w:suff w:val="tab"/>
      <w:lvlText w:val="%1.%2.%3.%4.%5."/>
      <w:lvlJc w:val="left"/>
      <w:pPr>
        <w:pStyle w:val="Normal"/>
        <w:tabs>
          <w:tab w:val="num" w:pos="4609" w:leader="none"/>
        </w:tabs>
        <w:ind w:left="4609" w:hanging="1080"/>
      </w:pPr>
      <w:rPr>
        <w:rFonts w:cs="Times New Roman"/>
      </w:rPr>
    </w:lvl>
    <w:lvl w:ilvl="5">
      <w:start w:val="1"/>
      <w:numFmt w:val="decimal"/>
      <w:suff w:val="tab"/>
      <w:lvlText w:val="%1.%2.%3.%4.%5.%6."/>
      <w:lvlJc w:val="left"/>
      <w:pPr>
        <w:pStyle w:val="Normal"/>
        <w:tabs>
          <w:tab w:val="num" w:pos="4609" w:leader="none"/>
        </w:tabs>
        <w:ind w:left="4609" w:hanging="1080"/>
      </w:pPr>
      <w:rPr>
        <w:rFonts w:cs="Times New Roman"/>
      </w:rPr>
    </w:lvl>
    <w:lvl w:ilvl="6">
      <w:start w:val="1"/>
      <w:numFmt w:val="decimal"/>
      <w:suff w:val="tab"/>
      <w:lvlText w:val="%1.%2.%3.%4.%5.%6.%7."/>
      <w:lvlJc w:val="left"/>
      <w:pPr>
        <w:pStyle w:val="Normal"/>
        <w:tabs>
          <w:tab w:val="num" w:pos="4969" w:leader="none"/>
        </w:tabs>
        <w:ind w:left="4969" w:hanging="1440"/>
      </w:pPr>
      <w:rPr>
        <w:rFonts w:cs="Times New Roman"/>
      </w:rPr>
    </w:lvl>
    <w:lvl w:ilvl="7">
      <w:start w:val="1"/>
      <w:numFmt w:val="decimal"/>
      <w:suff w:val="tab"/>
      <w:lvlText w:val="%1.%2.%3.%4.%5.%6.%7.%8."/>
      <w:lvlJc w:val="left"/>
      <w:pPr>
        <w:pStyle w:val="Normal"/>
        <w:tabs>
          <w:tab w:val="num" w:pos="4969" w:leader="none"/>
        </w:tabs>
        <w:ind w:left="4969" w:hanging="1440"/>
      </w:pPr>
      <w:rPr>
        <w:rFonts w:cs="Times New Roman"/>
      </w:rPr>
    </w:lvl>
    <w:lvl w:ilvl="8">
      <w:start w:val="1"/>
      <w:numFmt w:val="decimal"/>
      <w:suff w:val="tab"/>
      <w:lvlText w:val="%1.%2.%3.%4.%5.%6.%7.%8.%9."/>
      <w:lvlJc w:val="left"/>
      <w:pPr>
        <w:pStyle w:val="Normal"/>
        <w:tabs>
          <w:tab w:val="num" w:pos="5329" w:leader="none"/>
        </w:tabs>
        <w:ind w:left="5329" w:hanging="1800"/>
      </w:pPr>
      <w:rPr>
        <w:rFonts w:cs="Times New Roman"/>
      </w:rPr>
    </w:lvl>
  </w:abstractNum>
  <w:abstractNum w:abstractNumId="25">
    <w:multiLevelType w:val="hybridMultilevel"/>
    <w:lvl w:ilvl="0">
      <w:start w:val="1"/>
      <w:numFmt w:val="decimal"/>
      <w:suff w:val="tab"/>
      <w:lvlText w:val="%1."/>
      <w:lvlJc w:val="left"/>
      <w:pPr>
        <w:pStyle w:val="Normal"/>
        <w:ind w:left="1070" w:hanging="360"/>
      </w:pPr>
      <w:rPr>
        <w:b w:val="0"/>
      </w:rPr>
    </w:lvl>
    <w:lvl w:ilvl="1">
      <w:start w:val="1"/>
      <w:numFmt w:val="lowerLetter"/>
      <w:suff w:val="tab"/>
      <w:lvlText w:val="%2."/>
      <w:lvlJc w:val="left"/>
      <w:pPr>
        <w:pStyle w:val="Normal"/>
        <w:ind w:left="1790" w:hanging="360"/>
      </w:pPr>
    </w:lvl>
    <w:lvl w:ilvl="2">
      <w:start w:val="1"/>
      <w:numFmt w:val="lowerRoman"/>
      <w:suff w:val="tab"/>
      <w:lvlText w:val="%3."/>
      <w:lvlJc w:val="right"/>
      <w:pPr>
        <w:pStyle w:val="Normal"/>
        <w:ind w:left="2510" w:hanging="180"/>
      </w:pPr>
    </w:lvl>
    <w:lvl w:ilvl="3">
      <w:start w:val="1"/>
      <w:numFmt w:val="decimal"/>
      <w:suff w:val="tab"/>
      <w:lvlText w:val="%4."/>
      <w:lvlJc w:val="left"/>
      <w:pPr>
        <w:pStyle w:val="Normal"/>
        <w:ind w:left="3230" w:hanging="360"/>
      </w:pPr>
    </w:lvl>
    <w:lvl w:ilvl="4">
      <w:start w:val="1"/>
      <w:numFmt w:val="lowerLetter"/>
      <w:suff w:val="tab"/>
      <w:lvlText w:val="%5."/>
      <w:lvlJc w:val="left"/>
      <w:pPr>
        <w:pStyle w:val="Normal"/>
        <w:ind w:left="3950" w:hanging="360"/>
      </w:pPr>
    </w:lvl>
    <w:lvl w:ilvl="5">
      <w:start w:val="1"/>
      <w:numFmt w:val="lowerRoman"/>
      <w:suff w:val="tab"/>
      <w:lvlText w:val="%6."/>
      <w:lvlJc w:val="right"/>
      <w:pPr>
        <w:pStyle w:val="Normal"/>
        <w:ind w:left="4670" w:hanging="180"/>
      </w:pPr>
    </w:lvl>
    <w:lvl w:ilvl="6">
      <w:start w:val="1"/>
      <w:numFmt w:val="decimal"/>
      <w:suff w:val="tab"/>
      <w:lvlText w:val="%7."/>
      <w:lvlJc w:val="left"/>
      <w:pPr>
        <w:pStyle w:val="Normal"/>
        <w:ind w:left="5390" w:hanging="360"/>
      </w:pPr>
    </w:lvl>
    <w:lvl w:ilvl="7">
      <w:start w:val="1"/>
      <w:numFmt w:val="lowerLetter"/>
      <w:suff w:val="tab"/>
      <w:lvlText w:val="%8."/>
      <w:lvlJc w:val="left"/>
      <w:pPr>
        <w:pStyle w:val="Normal"/>
        <w:ind w:left="6110" w:hanging="360"/>
      </w:pPr>
    </w:lvl>
    <w:lvl w:ilvl="8">
      <w:start w:val="1"/>
      <w:numFmt w:val="lowerRoman"/>
      <w:suff w:val="tab"/>
      <w:lvlText w:val="%9."/>
      <w:lvlJc w:val="right"/>
      <w:pPr>
        <w:pStyle w:val="Normal"/>
        <w:ind w:left="6830" w:hanging="180"/>
      </w:pPr>
    </w:lvl>
  </w:abstractNum>
  <w:abstractNum w:abstractNumId="26">
    <w:multiLevelType w:val="hybridMultilevel"/>
    <w:lvl w:ilvl="0">
      <w:start w:val="9"/>
      <w:numFmt w:val="decimal"/>
      <w:suff w:val="tab"/>
      <w:lvlText w:val="%1."/>
      <w:lvlJc w:val="left"/>
      <w:pPr>
        <w:pStyle w:val="Normal"/>
        <w:tabs>
          <w:tab w:val="num" w:pos="708" w:leader="none"/>
        </w:tabs>
        <w:ind w:left="708" w:hanging="708"/>
      </w:pPr>
      <w:rPr>
        <w:rFonts w:ascii="Times New Roman" w:hAnsi="Times New Roman" w:cs="Times New Roman"/>
      </w:rPr>
    </w:lvl>
    <w:lvl w:ilvl="1">
      <w:start w:val="5"/>
      <w:numFmt w:val="decimal"/>
      <w:suff w:val="tab"/>
      <w:lvlText w:val="%1.%2."/>
      <w:lvlJc w:val="left"/>
      <w:pPr>
        <w:pStyle w:val="Normal"/>
        <w:tabs>
          <w:tab w:val="num" w:pos="1416" w:leader="none"/>
        </w:tabs>
        <w:ind w:left="1416" w:hanging="708"/>
      </w:pPr>
      <w:rPr>
        <w:rFonts w:ascii="Times New Roman" w:hAnsi="Times New Roman" w:cs="Times New Roman"/>
      </w:rPr>
    </w:lvl>
    <w:lvl w:ilvl="2">
      <w:start w:val="1"/>
      <w:numFmt w:val="decimal"/>
      <w:suff w:val="tab"/>
      <w:lvlText w:val="%1.%2.%3."/>
      <w:lvlJc w:val="left"/>
      <w:pPr>
        <w:pStyle w:val="Normal"/>
        <w:tabs>
          <w:tab w:val="num" w:pos="2136" w:leader="none"/>
        </w:tabs>
        <w:ind w:left="2136" w:hanging="720"/>
      </w:pPr>
      <w:rPr>
        <w:rFonts w:ascii="Times New Roman" w:hAnsi="Times New Roman" w:cs="Times New Roman"/>
      </w:rPr>
    </w:lvl>
    <w:lvl w:ilvl="3">
      <w:start w:val="1"/>
      <w:numFmt w:val="decimal"/>
      <w:suff w:val="tab"/>
      <w:lvlText w:val="%1.%2.%3.%4."/>
      <w:lvlJc w:val="left"/>
      <w:pPr>
        <w:pStyle w:val="Normal"/>
        <w:tabs>
          <w:tab w:val="num" w:pos="2844" w:leader="none"/>
        </w:tabs>
        <w:ind w:left="2844" w:hanging="720"/>
      </w:pPr>
      <w:rPr>
        <w:rFonts w:ascii="Times New Roman" w:hAnsi="Times New Roman" w:cs="Times New Roman"/>
      </w:rPr>
    </w:lvl>
    <w:lvl w:ilvl="4">
      <w:start w:val="1"/>
      <w:numFmt w:val="decimal"/>
      <w:suff w:val="tab"/>
      <w:lvlText w:val="%1.%2.%3.%4.%5."/>
      <w:lvlJc w:val="left"/>
      <w:pPr>
        <w:pStyle w:val="Normal"/>
        <w:tabs>
          <w:tab w:val="num" w:pos="3912" w:leader="none"/>
        </w:tabs>
        <w:ind w:left="3912" w:hanging="1080"/>
      </w:pPr>
      <w:rPr>
        <w:rFonts w:ascii="Times New Roman" w:hAnsi="Times New Roman" w:cs="Times New Roman"/>
      </w:rPr>
    </w:lvl>
    <w:lvl w:ilvl="5">
      <w:start w:val="1"/>
      <w:numFmt w:val="decimal"/>
      <w:suff w:val="tab"/>
      <w:lvlText w:val="%1.%2.%3.%4.%5.%6."/>
      <w:lvlJc w:val="left"/>
      <w:pPr>
        <w:pStyle w:val="Normal"/>
        <w:tabs>
          <w:tab w:val="num" w:pos="4620" w:leader="none"/>
        </w:tabs>
        <w:ind w:left="4620" w:hanging="1080"/>
      </w:pPr>
      <w:rPr>
        <w:rFonts w:ascii="Times New Roman" w:hAnsi="Times New Roman" w:cs="Times New Roman"/>
      </w:rPr>
    </w:lvl>
    <w:lvl w:ilvl="6">
      <w:start w:val="1"/>
      <w:numFmt w:val="decimal"/>
      <w:suff w:val="tab"/>
      <w:lvlText w:val="%1.%2.%3.%4.%5.%6.%7."/>
      <w:lvlJc w:val="left"/>
      <w:pPr>
        <w:pStyle w:val="Normal"/>
        <w:tabs>
          <w:tab w:val="num" w:pos="5688" w:leader="none"/>
        </w:tabs>
        <w:ind w:left="5688" w:hanging="1440"/>
      </w:pPr>
      <w:rPr>
        <w:rFonts w:ascii="Times New Roman" w:hAnsi="Times New Roman" w:cs="Times New Roman"/>
      </w:rPr>
    </w:lvl>
    <w:lvl w:ilvl="7">
      <w:start w:val="1"/>
      <w:numFmt w:val="decimal"/>
      <w:suff w:val="tab"/>
      <w:lvlText w:val="%1.%2.%3.%4.%5.%6.%7.%8."/>
      <w:lvlJc w:val="left"/>
      <w:pPr>
        <w:pStyle w:val="Normal"/>
        <w:tabs>
          <w:tab w:val="num" w:pos="6396" w:leader="none"/>
        </w:tabs>
        <w:ind w:left="6396" w:hanging="1440"/>
      </w:pPr>
      <w:rPr>
        <w:rFonts w:ascii="Times New Roman" w:hAnsi="Times New Roman" w:cs="Times New Roman"/>
      </w:rPr>
    </w:lvl>
    <w:lvl w:ilvl="8">
      <w:start w:val="1"/>
      <w:numFmt w:val="decimal"/>
      <w:suff w:val="tab"/>
      <w:lvlText w:val="%1.%2.%3.%4.%5.%6.%7.%8.%9."/>
      <w:lvlJc w:val="left"/>
      <w:pPr>
        <w:pStyle w:val="Normal"/>
        <w:tabs>
          <w:tab w:val="num" w:pos="7464" w:leader="none"/>
        </w:tabs>
        <w:ind w:left="7464" w:hanging="1800"/>
      </w:pPr>
      <w:rPr>
        <w:rFonts w:ascii="Times New Roman" w:hAnsi="Times New Roman" w:cs="Times New Roman"/>
      </w:rPr>
    </w:lvl>
  </w:abstractNum>
  <w:abstractNum w:abstractNumId="27">
    <w:multiLevelType w:val="hybridMultilevel"/>
    <w:lvl w:ilvl="0">
      <w:start w:val="4"/>
      <w:numFmt w:val="decimal"/>
      <w:suff w:val="tab"/>
      <w:lvlText w:val="%1."/>
      <w:lvlJc w:val="left"/>
      <w:pPr>
        <w:pStyle w:val="Normal"/>
        <w:ind w:left="540" w:hanging="540"/>
      </w:pPr>
      <w:rPr>
        <w:rFonts w:cs="Times New Roman"/>
      </w:rPr>
    </w:lvl>
    <w:lvl w:ilvl="1">
      <w:start w:val="1"/>
      <w:numFmt w:val="decimal"/>
      <w:suff w:val="tab"/>
      <w:lvlText w:val="%1.%2."/>
      <w:lvlJc w:val="left"/>
      <w:pPr>
        <w:pStyle w:val="Normal"/>
        <w:ind w:left="894" w:hanging="540"/>
      </w:pPr>
      <w:rPr>
        <w:rFonts w:cs="Times New Roman"/>
      </w:rPr>
    </w:lvl>
    <w:lvl w:ilvl="2">
      <w:start w:val="2"/>
      <w:numFmt w:val="decimal"/>
      <w:suff w:val="tab"/>
      <w:lvlText w:val="%1.%2.%3."/>
      <w:lvlJc w:val="left"/>
      <w:pPr>
        <w:pStyle w:val="Normal"/>
        <w:ind w:left="1428" w:hanging="720"/>
      </w:pPr>
      <w:rPr>
        <w:rFonts w:cs="Times New Roman"/>
      </w:rPr>
    </w:lvl>
    <w:lvl w:ilvl="3">
      <w:start w:val="1"/>
      <w:numFmt w:val="decimal"/>
      <w:suff w:val="tab"/>
      <w:lvlText w:val="%1.%2.%3.%4."/>
      <w:lvlJc w:val="left"/>
      <w:pPr>
        <w:pStyle w:val="Normal"/>
        <w:ind w:left="1782" w:hanging="720"/>
      </w:pPr>
      <w:rPr>
        <w:rFonts w:cs="Times New Roman"/>
      </w:rPr>
    </w:lvl>
    <w:lvl w:ilvl="4">
      <w:start w:val="1"/>
      <w:numFmt w:val="decimal"/>
      <w:suff w:val="tab"/>
      <w:lvlText w:val="%1.%2.%3.%4.%5."/>
      <w:lvlJc w:val="left"/>
      <w:pPr>
        <w:pStyle w:val="Normal"/>
        <w:ind w:left="2496" w:hanging="1080"/>
      </w:pPr>
      <w:rPr>
        <w:rFonts w:cs="Times New Roman"/>
      </w:rPr>
    </w:lvl>
    <w:lvl w:ilvl="5">
      <w:start w:val="1"/>
      <w:numFmt w:val="decimal"/>
      <w:suff w:val="tab"/>
      <w:lvlText w:val="%1.%2.%3.%4.%5.%6."/>
      <w:lvlJc w:val="left"/>
      <w:pPr>
        <w:pStyle w:val="Normal"/>
        <w:ind w:left="2850" w:hanging="1080"/>
      </w:pPr>
      <w:rPr>
        <w:rFonts w:cs="Times New Roman"/>
      </w:rPr>
    </w:lvl>
    <w:lvl w:ilvl="6">
      <w:start w:val="1"/>
      <w:numFmt w:val="decimal"/>
      <w:suff w:val="tab"/>
      <w:lvlText w:val="%1.%2.%3.%4.%5.%6.%7."/>
      <w:lvlJc w:val="left"/>
      <w:pPr>
        <w:pStyle w:val="Normal"/>
        <w:ind w:left="3564" w:hanging="1440"/>
      </w:pPr>
      <w:rPr>
        <w:rFonts w:cs="Times New Roman"/>
      </w:rPr>
    </w:lvl>
    <w:lvl w:ilvl="7">
      <w:start w:val="1"/>
      <w:numFmt w:val="decimal"/>
      <w:suff w:val="tab"/>
      <w:lvlText w:val="%1.%2.%3.%4.%5.%6.%7.%8."/>
      <w:lvlJc w:val="left"/>
      <w:pPr>
        <w:pStyle w:val="Normal"/>
        <w:ind w:left="3918" w:hanging="1440"/>
      </w:pPr>
      <w:rPr>
        <w:rFonts w:cs="Times New Roman"/>
      </w:rPr>
    </w:lvl>
    <w:lvl w:ilvl="8">
      <w:start w:val="1"/>
      <w:numFmt w:val="decimal"/>
      <w:suff w:val="tab"/>
      <w:lvlText w:val="%1.%2.%3.%4.%5.%6.%7.%8.%9."/>
      <w:lvlJc w:val="left"/>
      <w:pPr>
        <w:pStyle w:val="Normal"/>
        <w:ind w:left="4632" w:hanging="1800"/>
      </w:pPr>
      <w:rPr>
        <w:rFonts w:cs="Times New Roman"/>
      </w:rPr>
    </w:lvl>
  </w:abstractNum>
  <w:abstractNum w:abstractNumId="28">
    <w:multiLevelType w:val="hybridMultilevel"/>
    <w:lvl w:ilvl="0">
      <w:start w:val="1"/>
      <w:numFmt w:val="decimal"/>
      <w:suff w:val="tab"/>
      <w:lvlText w:val="%1."/>
      <w:lvlJc w:val="left"/>
      <w:pPr>
        <w:pStyle w:val="Normal"/>
        <w:tabs>
          <w:tab w:val="num" w:pos="1080" w:leader="none"/>
        </w:tabs>
        <w:ind w:left="1080" w:hanging="720"/>
      </w:pPr>
      <w:rPr>
        <w:rFonts w:cs="Times New Roman"/>
        <w:b/>
        <w:sz w:val="20"/>
        <w:szCs w:val="20"/>
      </w:rPr>
    </w:lvl>
    <w:lvl w:ilvl="1">
      <w:start w:val="1"/>
      <w:numFmt w:val="decimal"/>
      <w:suff w:val="tab"/>
      <w:lvlText w:val="%1.%2"/>
      <w:lvlJc w:val="left"/>
      <w:pPr>
        <w:pStyle w:val="Normal"/>
        <w:tabs>
          <w:tab w:val="num" w:pos="2008" w:leader="none"/>
        </w:tabs>
        <w:ind w:left="2008" w:hanging="1440"/>
      </w:pPr>
      <w:rPr>
        <w:rFonts w:cs="Times New Roman"/>
      </w:rPr>
    </w:lvl>
    <w:lvl w:ilvl="2">
      <w:start w:val="1"/>
      <w:numFmt w:val="decimal"/>
      <w:suff w:val="tab"/>
      <w:lvlText w:val="%1.%2.%3"/>
      <w:lvlJc w:val="left"/>
      <w:pPr>
        <w:pStyle w:val="Normal"/>
        <w:tabs>
          <w:tab w:val="num" w:pos="2520" w:leader="none"/>
        </w:tabs>
        <w:ind w:left="2520" w:hanging="1440"/>
      </w:pPr>
      <w:rPr>
        <w:rFonts w:cs="Times New Roman"/>
      </w:rPr>
    </w:lvl>
    <w:lvl w:ilvl="3">
      <w:start w:val="1"/>
      <w:numFmt w:val="decimal"/>
      <w:suff w:val="tab"/>
      <w:lvlText w:val="%4."/>
      <w:lvlJc w:val="left"/>
      <w:pPr>
        <w:pStyle w:val="Normal"/>
        <w:tabs>
          <w:tab w:val="num" w:pos="1800" w:leader="none"/>
        </w:tabs>
        <w:ind w:left="1800" w:hanging="360"/>
      </w:pPr>
      <w:rPr>
        <w:rFonts w:cs="Times New Roman"/>
        <w:b/>
        <w:sz w:val="20"/>
        <w:szCs w:val="20"/>
      </w:rPr>
    </w:lvl>
    <w:lvl w:ilvl="4">
      <w:start w:val="1"/>
      <w:numFmt w:val="decimal"/>
      <w:suff w:val="tab"/>
      <w:lvlText w:val="%1.%2.%3.%4.%5"/>
      <w:lvlJc w:val="left"/>
      <w:pPr>
        <w:pStyle w:val="Normal"/>
        <w:tabs>
          <w:tab w:val="num" w:pos="3240" w:leader="none"/>
        </w:tabs>
        <w:ind w:left="3240" w:hanging="1440"/>
      </w:pPr>
      <w:rPr>
        <w:rFonts w:cs="Times New Roman"/>
      </w:rPr>
    </w:lvl>
    <w:lvl w:ilvl="5">
      <w:start w:val="1"/>
      <w:numFmt w:val="decimal"/>
      <w:suff w:val="tab"/>
      <w:lvlText w:val="%1.%2.%3.%4.%5.%6"/>
      <w:lvlJc w:val="left"/>
      <w:pPr>
        <w:pStyle w:val="Normal"/>
        <w:tabs>
          <w:tab w:val="num" w:pos="3600" w:leader="none"/>
        </w:tabs>
        <w:ind w:left="3600" w:hanging="1440"/>
      </w:pPr>
      <w:rPr>
        <w:rFonts w:cs="Times New Roman"/>
      </w:rPr>
    </w:lvl>
    <w:lvl w:ilvl="6">
      <w:start w:val="1"/>
      <w:numFmt w:val="decimal"/>
      <w:suff w:val="tab"/>
      <w:lvlText w:val="%1.%2.%3.%4.%5.%6.%7"/>
      <w:lvlJc w:val="left"/>
      <w:pPr>
        <w:pStyle w:val="Normal"/>
        <w:tabs>
          <w:tab w:val="num" w:pos="3960" w:leader="none"/>
        </w:tabs>
        <w:ind w:left="3960" w:hanging="1440"/>
      </w:pPr>
      <w:rPr>
        <w:rFonts w:cs="Times New Roman"/>
      </w:rPr>
    </w:lvl>
    <w:lvl w:ilvl="7">
      <w:start w:val="1"/>
      <w:numFmt w:val="decimal"/>
      <w:suff w:val="tab"/>
      <w:lvlText w:val="%1.%2.%3.%4.%5.%6.%7.%8"/>
      <w:lvlJc w:val="left"/>
      <w:pPr>
        <w:pStyle w:val="Normal"/>
        <w:tabs>
          <w:tab w:val="num" w:pos="4320" w:leader="none"/>
        </w:tabs>
        <w:ind w:left="4320" w:hanging="1440"/>
      </w:pPr>
      <w:rPr>
        <w:rFonts w:cs="Times New Roman"/>
      </w:rPr>
    </w:lvl>
    <w:lvl w:ilvl="8">
      <w:start w:val="1"/>
      <w:numFmt w:val="decimal"/>
      <w:suff w:val="tab"/>
      <w:lvlText w:val="%1.%2.%3.%4.%5.%6.%7.%8.%9"/>
      <w:lvlJc w:val="left"/>
      <w:pPr>
        <w:pStyle w:val="Normal"/>
        <w:tabs>
          <w:tab w:val="num" w:pos="4680" w:leader="none"/>
        </w:tabs>
        <w:ind w:left="4680" w:hanging="1440"/>
      </w:pPr>
      <w:rPr>
        <w:rFonts w:cs="Times New Roman"/>
      </w:rPr>
    </w:lvl>
  </w:abstractNum>
  <w:abstractNum w:abstractNumId="29">
    <w:multiLevelType w:val="hybridMultilevel"/>
    <w:lvl w:ilvl="0">
      <w:start w:val="6"/>
      <w:numFmt w:val="decimal"/>
      <w:suff w:val="tab"/>
      <w:lvlText w:val="%1."/>
      <w:lvlJc w:val="left"/>
      <w:pPr>
        <w:pStyle w:val="Normal"/>
        <w:ind w:left="360" w:hanging="360"/>
      </w:pPr>
    </w:lvl>
    <w:lvl w:ilvl="1">
      <w:start w:val="3"/>
      <w:numFmt w:val="decimal"/>
      <w:suff w:val="tab"/>
      <w:lvlText w:val="%1.%2."/>
      <w:lvlJc w:val="left"/>
      <w:pPr>
        <w:pStyle w:val="Normal"/>
        <w:ind w:left="1069" w:hanging="360"/>
      </w:pPr>
    </w:lvl>
    <w:lvl w:ilvl="2">
      <w:start w:val="1"/>
      <w:numFmt w:val="decimal"/>
      <w:suff w:val="tab"/>
      <w:lvlText w:val="%1.%2.%3."/>
      <w:lvlJc w:val="left"/>
      <w:pPr>
        <w:pStyle w:val="Normal"/>
        <w:ind w:left="2138" w:hanging="720"/>
      </w:pPr>
    </w:lvl>
    <w:lvl w:ilvl="3">
      <w:start w:val="1"/>
      <w:numFmt w:val="decimal"/>
      <w:suff w:val="tab"/>
      <w:lvlText w:val="%1.%2.%3.%4."/>
      <w:lvlJc w:val="left"/>
      <w:pPr>
        <w:pStyle w:val="Normal"/>
        <w:ind w:left="2847" w:hanging="720"/>
      </w:pPr>
    </w:lvl>
    <w:lvl w:ilvl="4">
      <w:start w:val="1"/>
      <w:numFmt w:val="decimal"/>
      <w:suff w:val="tab"/>
      <w:lvlText w:val="%1.%2.%3.%4.%5."/>
      <w:lvlJc w:val="left"/>
      <w:pPr>
        <w:pStyle w:val="Normal"/>
        <w:ind w:left="3916" w:hanging="1080"/>
      </w:pPr>
    </w:lvl>
    <w:lvl w:ilvl="5">
      <w:start w:val="1"/>
      <w:numFmt w:val="decimal"/>
      <w:suff w:val="tab"/>
      <w:lvlText w:val="%1.%2.%3.%4.%5.%6."/>
      <w:lvlJc w:val="left"/>
      <w:pPr>
        <w:pStyle w:val="Normal"/>
        <w:ind w:left="4625" w:hanging="1080"/>
      </w:pPr>
    </w:lvl>
    <w:lvl w:ilvl="6">
      <w:start w:val="1"/>
      <w:numFmt w:val="decimal"/>
      <w:suff w:val="tab"/>
      <w:lvlText w:val="%1.%2.%3.%4.%5.%6.%7."/>
      <w:lvlJc w:val="left"/>
      <w:pPr>
        <w:pStyle w:val="Normal"/>
        <w:ind w:left="5694" w:hanging="1440"/>
      </w:pPr>
    </w:lvl>
    <w:lvl w:ilvl="7">
      <w:start w:val="1"/>
      <w:numFmt w:val="decimal"/>
      <w:suff w:val="tab"/>
      <w:lvlText w:val="%1.%2.%3.%4.%5.%6.%7.%8."/>
      <w:lvlJc w:val="left"/>
      <w:pPr>
        <w:pStyle w:val="Normal"/>
        <w:ind w:left="6403" w:hanging="1440"/>
      </w:pPr>
    </w:lvl>
    <w:lvl w:ilvl="8">
      <w:start w:val="1"/>
      <w:numFmt w:val="decimal"/>
      <w:suff w:val="tab"/>
      <w:lvlText w:val="%1.%2.%3.%4.%5.%6.%7.%8.%9."/>
      <w:lvlJc w:val="left"/>
      <w:pPr>
        <w:pStyle w:val="Normal"/>
        <w:ind w:left="7472" w:hanging="1800"/>
      </w:pPr>
    </w:lvl>
  </w:abstractNum>
  <w:abstractNum w:abstractNumId="30">
    <w:multiLevelType w:val="hybridMultilevel"/>
    <w:lvl w:ilvl="0">
      <w:start w:val="3"/>
      <w:numFmt w:val="decimal"/>
      <w:suff w:val="tab"/>
      <w:lvlText w:val="%1."/>
      <w:lvlJc w:val="left"/>
      <w:pPr>
        <w:pStyle w:val="Normal"/>
        <w:tabs>
          <w:tab w:val="num" w:pos="1620" w:leader="none"/>
        </w:tabs>
        <w:ind w:left="1620" w:hanging="1620"/>
      </w:pPr>
      <w:rPr>
        <w:rFonts w:cs="Times New Roman"/>
      </w:rPr>
    </w:lvl>
    <w:lvl w:ilvl="1">
      <w:start w:val="1"/>
      <w:numFmt w:val="decimal"/>
      <w:suff w:val="tab"/>
      <w:lvlText w:val="%1.%2."/>
      <w:lvlJc w:val="left"/>
      <w:pPr>
        <w:pStyle w:val="Normal"/>
        <w:tabs>
          <w:tab w:val="num" w:pos="2070" w:leader="none"/>
        </w:tabs>
        <w:ind w:left="2070" w:hanging="1620"/>
      </w:pPr>
      <w:rPr>
        <w:rFonts w:cs="Times New Roman"/>
      </w:rPr>
    </w:lvl>
    <w:lvl w:ilvl="2">
      <w:start w:val="5"/>
      <w:numFmt w:val="decimal"/>
      <w:suff w:val="tab"/>
      <w:lvlText w:val="%1.%2.%3."/>
      <w:lvlJc w:val="left"/>
      <w:pPr>
        <w:pStyle w:val="Normal"/>
        <w:tabs>
          <w:tab w:val="num" w:pos="2520" w:leader="none"/>
        </w:tabs>
        <w:ind w:left="2520" w:hanging="1620"/>
      </w:pPr>
      <w:rPr>
        <w:rFonts w:cs="Times New Roman"/>
      </w:rPr>
    </w:lvl>
    <w:lvl w:ilvl="3">
      <w:start w:val="1"/>
      <w:numFmt w:val="decimal"/>
      <w:suff w:val="tab"/>
      <w:lvlText w:val="%1.%2.%3.%4."/>
      <w:lvlJc w:val="left"/>
      <w:pPr>
        <w:pStyle w:val="Normal"/>
        <w:tabs>
          <w:tab w:val="num" w:pos="2970" w:leader="none"/>
        </w:tabs>
        <w:ind w:left="2970" w:hanging="1620"/>
      </w:pPr>
      <w:rPr>
        <w:rFonts w:cs="Times New Roman"/>
      </w:rPr>
    </w:lvl>
    <w:lvl w:ilvl="4">
      <w:start w:val="1"/>
      <w:numFmt w:val="decimal"/>
      <w:suff w:val="tab"/>
      <w:lvlText w:val="%1.%2.%3.%4.%5."/>
      <w:lvlJc w:val="left"/>
      <w:pPr>
        <w:pStyle w:val="Normal"/>
        <w:tabs>
          <w:tab w:val="num" w:pos="3420" w:leader="none"/>
        </w:tabs>
        <w:ind w:left="3420" w:hanging="1620"/>
      </w:pPr>
      <w:rPr>
        <w:rFonts w:cs="Times New Roman"/>
      </w:rPr>
    </w:lvl>
    <w:lvl w:ilvl="5">
      <w:start w:val="1"/>
      <w:numFmt w:val="decimal"/>
      <w:suff w:val="tab"/>
      <w:lvlText w:val="%1.%2.%3.%4.%5.%6."/>
      <w:lvlJc w:val="left"/>
      <w:pPr>
        <w:pStyle w:val="Normal"/>
        <w:tabs>
          <w:tab w:val="num" w:pos="3870" w:leader="none"/>
        </w:tabs>
        <w:ind w:left="3870" w:hanging="1620"/>
      </w:pPr>
      <w:rPr>
        <w:rFonts w:cs="Times New Roman"/>
      </w:rPr>
    </w:lvl>
    <w:lvl w:ilvl="6">
      <w:start w:val="1"/>
      <w:numFmt w:val="decimal"/>
      <w:suff w:val="tab"/>
      <w:lvlText w:val="%1.%2.%3.%4.%5.%6.%7."/>
      <w:lvlJc w:val="left"/>
      <w:pPr>
        <w:pStyle w:val="Normal"/>
        <w:tabs>
          <w:tab w:val="num" w:pos="4320" w:leader="none"/>
        </w:tabs>
        <w:ind w:left="4320" w:hanging="1620"/>
      </w:pPr>
      <w:rPr>
        <w:rFonts w:cs="Times New Roman"/>
      </w:rPr>
    </w:lvl>
    <w:lvl w:ilvl="7">
      <w:start w:val="1"/>
      <w:numFmt w:val="decimal"/>
      <w:suff w:val="tab"/>
      <w:lvlText w:val="%1.%2.%3.%4.%5.%6.%7.%8."/>
      <w:lvlJc w:val="left"/>
      <w:pPr>
        <w:pStyle w:val="Normal"/>
        <w:tabs>
          <w:tab w:val="num" w:pos="4770" w:leader="none"/>
        </w:tabs>
        <w:ind w:left="4770" w:hanging="1620"/>
      </w:pPr>
      <w:rPr>
        <w:rFonts w:cs="Times New Roman"/>
      </w:rPr>
    </w:lvl>
    <w:lvl w:ilvl="8">
      <w:start w:val="1"/>
      <w:numFmt w:val="decimal"/>
      <w:suff w:val="tab"/>
      <w:lvlText w:val="%1.%2.%3.%4.%5.%6.%7.%8.%9."/>
      <w:lvlJc w:val="left"/>
      <w:pPr>
        <w:pStyle w:val="Normal"/>
        <w:tabs>
          <w:tab w:val="num" w:pos="5400" w:leader="none"/>
        </w:tabs>
        <w:ind w:left="5400" w:hanging="1800"/>
      </w:pPr>
      <w:rPr>
        <w:rFonts w:cs="Times New Roman"/>
      </w:rPr>
    </w:lvl>
  </w:abstractNum>
  <w:abstractNum w:abstractNumId="31">
    <w:multiLevelType w:val="hybridMultilevel"/>
    <w:lvl w:ilvl="0">
      <w:start w:val="2"/>
      <w:numFmt w:val="decimal"/>
      <w:suff w:val="tab"/>
      <w:lvlText w:val="%1."/>
      <w:lvlJc w:val="left"/>
      <w:pPr>
        <w:pStyle w:val="Normal"/>
        <w:ind w:left="540" w:hanging="540"/>
      </w:pPr>
    </w:lvl>
    <w:lvl w:ilvl="1">
      <w:start w:val="2"/>
      <w:numFmt w:val="decimal"/>
      <w:suff w:val="tab"/>
      <w:lvlText w:val="%1.%2."/>
      <w:lvlJc w:val="left"/>
      <w:pPr>
        <w:pStyle w:val="Normal"/>
        <w:ind w:left="540" w:hanging="540"/>
      </w:pPr>
    </w:lvl>
    <w:lvl w:ilvl="2">
      <w:start w:val="3"/>
      <w:numFmt w:val="decimal"/>
      <w:suff w:val="tab"/>
      <w:lvlText w:val="%1.%2.%3."/>
      <w:lvlJc w:val="left"/>
      <w:pPr>
        <w:pStyle w:val="Normal"/>
        <w:ind w:left="720" w:hanging="720"/>
      </w:pPr>
    </w:lvl>
    <w:lvl w:ilvl="3">
      <w:start w:val="1"/>
      <w:numFmt w:val="decimal"/>
      <w:suff w:val="tab"/>
      <w:lvlText w:val="%1.%2.%3.%4."/>
      <w:lvlJc w:val="left"/>
      <w:pPr>
        <w:pStyle w:val="Normal"/>
        <w:ind w:left="720" w:hanging="720"/>
      </w:pPr>
    </w:lvl>
    <w:lvl w:ilvl="4">
      <w:start w:val="1"/>
      <w:numFmt w:val="decimal"/>
      <w:suff w:val="tab"/>
      <w:lvlText w:val="%1.%2.%3.%4.%5."/>
      <w:lvlJc w:val="left"/>
      <w:pPr>
        <w:pStyle w:val="Normal"/>
        <w:ind w:left="1080" w:hanging="1080"/>
      </w:pPr>
    </w:lvl>
    <w:lvl w:ilvl="5">
      <w:start w:val="1"/>
      <w:numFmt w:val="decimal"/>
      <w:suff w:val="tab"/>
      <w:lvlText w:val="%1.%2.%3.%4.%5.%6."/>
      <w:lvlJc w:val="left"/>
      <w:pPr>
        <w:pStyle w:val="Normal"/>
        <w:ind w:left="1080" w:hanging="1080"/>
      </w:pPr>
    </w:lvl>
    <w:lvl w:ilvl="6">
      <w:start w:val="1"/>
      <w:numFmt w:val="decimal"/>
      <w:suff w:val="tab"/>
      <w:lvlText w:val="%1.%2.%3.%4.%5.%6.%7."/>
      <w:lvlJc w:val="left"/>
      <w:pPr>
        <w:pStyle w:val="Normal"/>
        <w:ind w:left="1440" w:hanging="1440"/>
      </w:pPr>
    </w:lvl>
    <w:lvl w:ilvl="7">
      <w:start w:val="1"/>
      <w:numFmt w:val="decimal"/>
      <w:suff w:val="tab"/>
      <w:lvlText w:val="%1.%2.%3.%4.%5.%6.%7.%8."/>
      <w:lvlJc w:val="left"/>
      <w:pPr>
        <w:pStyle w:val="Normal"/>
        <w:ind w:left="1440" w:hanging="1440"/>
      </w:pPr>
    </w:lvl>
    <w:lvl w:ilvl="8">
      <w:start w:val="1"/>
      <w:numFmt w:val="decimal"/>
      <w:suff w:val="tab"/>
      <w:lvlText w:val="%1.%2.%3.%4.%5.%6.%7.%8.%9."/>
      <w:lvlJc w:val="left"/>
      <w:pPr>
        <w:pStyle w:val="Normal"/>
        <w:ind w:left="1800" w:hanging="1800"/>
      </w:pPr>
    </w:lvl>
  </w:abstractNum>
  <w:abstractNum w:abstractNumId="32">
    <w:multiLevelType w:val="hybridMultilevel"/>
    <w:lvl w:ilvl="0">
      <w:start w:val="4"/>
      <w:numFmt w:val="decimal"/>
      <w:suff w:val="tab"/>
      <w:lvlText w:val="%1."/>
      <w:lvlJc w:val="left"/>
      <w:pPr>
        <w:pStyle w:val="Normal"/>
        <w:ind w:left="540" w:hanging="540"/>
      </w:pPr>
      <w:rPr>
        <w:rFonts w:cs="Times New Roman"/>
      </w:rPr>
    </w:lvl>
    <w:lvl w:ilvl="1">
      <w:start w:val="2"/>
      <w:numFmt w:val="decimal"/>
      <w:suff w:val="tab"/>
      <w:lvlText w:val="%1.%2."/>
      <w:lvlJc w:val="left"/>
      <w:pPr>
        <w:pStyle w:val="Normal"/>
        <w:ind w:left="894" w:hanging="540"/>
      </w:pPr>
      <w:rPr>
        <w:rFonts w:cs="Times New Roman"/>
      </w:rPr>
    </w:lvl>
    <w:lvl w:ilvl="2">
      <w:start w:val="1"/>
      <w:numFmt w:val="decimal"/>
      <w:suff w:val="tab"/>
      <w:lvlText w:val="%1.%2.%3."/>
      <w:lvlJc w:val="left"/>
      <w:pPr>
        <w:pStyle w:val="Normal"/>
        <w:ind w:left="1428" w:hanging="720"/>
      </w:pPr>
      <w:rPr>
        <w:rFonts w:cs="Times New Roman"/>
      </w:rPr>
    </w:lvl>
    <w:lvl w:ilvl="3">
      <w:start w:val="1"/>
      <w:numFmt w:val="decimal"/>
      <w:suff w:val="tab"/>
      <w:lvlText w:val="%1.%2.%3.%4."/>
      <w:lvlJc w:val="left"/>
      <w:pPr>
        <w:pStyle w:val="Normal"/>
        <w:ind w:left="1782" w:hanging="720"/>
      </w:pPr>
      <w:rPr>
        <w:rFonts w:cs="Times New Roman"/>
      </w:rPr>
    </w:lvl>
    <w:lvl w:ilvl="4">
      <w:start w:val="1"/>
      <w:numFmt w:val="decimal"/>
      <w:suff w:val="tab"/>
      <w:lvlText w:val="%1.%2.%3.%4.%5."/>
      <w:lvlJc w:val="left"/>
      <w:pPr>
        <w:pStyle w:val="Normal"/>
        <w:ind w:left="2496" w:hanging="1080"/>
      </w:pPr>
      <w:rPr>
        <w:rFonts w:cs="Times New Roman"/>
      </w:rPr>
    </w:lvl>
    <w:lvl w:ilvl="5">
      <w:start w:val="1"/>
      <w:numFmt w:val="decimal"/>
      <w:suff w:val="tab"/>
      <w:lvlText w:val="%1.%2.%3.%4.%5.%6."/>
      <w:lvlJc w:val="left"/>
      <w:pPr>
        <w:pStyle w:val="Normal"/>
        <w:ind w:left="2850" w:hanging="1080"/>
      </w:pPr>
      <w:rPr>
        <w:rFonts w:cs="Times New Roman"/>
      </w:rPr>
    </w:lvl>
    <w:lvl w:ilvl="6">
      <w:start w:val="1"/>
      <w:numFmt w:val="decimal"/>
      <w:suff w:val="tab"/>
      <w:lvlText w:val="%1.%2.%3.%4.%5.%6.%7."/>
      <w:lvlJc w:val="left"/>
      <w:pPr>
        <w:pStyle w:val="Normal"/>
        <w:ind w:left="3564" w:hanging="1440"/>
      </w:pPr>
      <w:rPr>
        <w:rFonts w:cs="Times New Roman"/>
      </w:rPr>
    </w:lvl>
    <w:lvl w:ilvl="7">
      <w:start w:val="1"/>
      <w:numFmt w:val="decimal"/>
      <w:suff w:val="tab"/>
      <w:lvlText w:val="%1.%2.%3.%4.%5.%6.%7.%8."/>
      <w:lvlJc w:val="left"/>
      <w:pPr>
        <w:pStyle w:val="Normal"/>
        <w:ind w:left="3918" w:hanging="1440"/>
      </w:pPr>
      <w:rPr>
        <w:rFonts w:cs="Times New Roman"/>
      </w:rPr>
    </w:lvl>
    <w:lvl w:ilvl="8">
      <w:start w:val="1"/>
      <w:numFmt w:val="decimal"/>
      <w:suff w:val="tab"/>
      <w:lvlText w:val="%1.%2.%3.%4.%5.%6.%7.%8.%9."/>
      <w:lvlJc w:val="left"/>
      <w:pPr>
        <w:pStyle w:val="Normal"/>
        <w:ind w:left="4632" w:hanging="1800"/>
      </w:pPr>
      <w:rPr>
        <w:rFonts w:cs="Times New Roman"/>
      </w:rPr>
    </w:lvl>
  </w:abstractNum>
  <w:abstractNum w:abstractNumId="33">
    <w:multiLevelType w:val="hybridMultilevel"/>
    <w:lvl w:ilvl="0">
      <w:start w:val="4"/>
      <w:numFmt w:val="decimal"/>
      <w:suff w:val="tab"/>
      <w:lvlText w:val="%1."/>
      <w:lvlJc w:val="left"/>
      <w:pPr>
        <w:pStyle w:val="Normal"/>
        <w:ind w:left="540" w:hanging="540"/>
      </w:pPr>
      <w:rPr>
        <w:rFonts w:cs="Times New Roman"/>
      </w:rPr>
    </w:lvl>
    <w:lvl w:ilvl="1">
      <w:start w:val="2"/>
      <w:numFmt w:val="decimal"/>
      <w:suff w:val="tab"/>
      <w:lvlText w:val="%1.%2."/>
      <w:lvlJc w:val="left"/>
      <w:pPr>
        <w:pStyle w:val="Normal"/>
        <w:ind w:left="894" w:hanging="540"/>
      </w:pPr>
      <w:rPr>
        <w:rFonts w:cs="Times New Roman"/>
      </w:rPr>
    </w:lvl>
    <w:lvl w:ilvl="2">
      <w:start w:val="1"/>
      <w:numFmt w:val="decimal"/>
      <w:suff w:val="tab"/>
      <w:lvlText w:val="%1.%2.%3."/>
      <w:lvlJc w:val="left"/>
      <w:pPr>
        <w:pStyle w:val="Normal"/>
        <w:ind w:left="1428" w:hanging="720"/>
      </w:pPr>
      <w:rPr>
        <w:rFonts w:ascii="Times New Roman" w:hAnsi="Times New Roman" w:cs="Times New Roman"/>
      </w:rPr>
    </w:lvl>
    <w:lvl w:ilvl="3">
      <w:start w:val="1"/>
      <w:numFmt w:val="decimal"/>
      <w:suff w:val="tab"/>
      <w:lvlText w:val="%1.%2.%3.%4."/>
      <w:lvlJc w:val="left"/>
      <w:pPr>
        <w:pStyle w:val="Normal"/>
        <w:ind w:left="1782" w:hanging="720"/>
      </w:pPr>
      <w:rPr>
        <w:rFonts w:cs="Times New Roman"/>
      </w:rPr>
    </w:lvl>
    <w:lvl w:ilvl="4">
      <w:start w:val="1"/>
      <w:numFmt w:val="decimal"/>
      <w:suff w:val="tab"/>
      <w:lvlText w:val="%1.%2.%3.%4.%5."/>
      <w:lvlJc w:val="left"/>
      <w:pPr>
        <w:pStyle w:val="Normal"/>
        <w:ind w:left="2496" w:hanging="1080"/>
      </w:pPr>
      <w:rPr>
        <w:rFonts w:cs="Times New Roman"/>
      </w:rPr>
    </w:lvl>
    <w:lvl w:ilvl="5">
      <w:start w:val="1"/>
      <w:numFmt w:val="decimal"/>
      <w:suff w:val="tab"/>
      <w:lvlText w:val="%1.%2.%3.%4.%5.%6."/>
      <w:lvlJc w:val="left"/>
      <w:pPr>
        <w:pStyle w:val="Normal"/>
        <w:ind w:left="2850" w:hanging="1080"/>
      </w:pPr>
      <w:rPr>
        <w:rFonts w:cs="Times New Roman"/>
      </w:rPr>
    </w:lvl>
    <w:lvl w:ilvl="6">
      <w:start w:val="1"/>
      <w:numFmt w:val="decimal"/>
      <w:suff w:val="tab"/>
      <w:lvlText w:val="%1.%2.%3.%4.%5.%6.%7."/>
      <w:lvlJc w:val="left"/>
      <w:pPr>
        <w:pStyle w:val="Normal"/>
        <w:ind w:left="3564" w:hanging="1440"/>
      </w:pPr>
      <w:rPr>
        <w:rFonts w:cs="Times New Roman"/>
      </w:rPr>
    </w:lvl>
    <w:lvl w:ilvl="7">
      <w:start w:val="1"/>
      <w:numFmt w:val="decimal"/>
      <w:suff w:val="tab"/>
      <w:lvlText w:val="%1.%2.%3.%4.%5.%6.%7.%8."/>
      <w:lvlJc w:val="left"/>
      <w:pPr>
        <w:pStyle w:val="Normal"/>
        <w:ind w:left="3918" w:hanging="1440"/>
      </w:pPr>
      <w:rPr>
        <w:rFonts w:cs="Times New Roman"/>
      </w:rPr>
    </w:lvl>
    <w:lvl w:ilvl="8">
      <w:start w:val="1"/>
      <w:numFmt w:val="decimal"/>
      <w:suff w:val="tab"/>
      <w:lvlText w:val="%1.%2.%3.%4.%5.%6.%7.%8.%9."/>
      <w:lvlJc w:val="left"/>
      <w:pPr>
        <w:pStyle w:val="Normal"/>
        <w:ind w:left="4632" w:hanging="1800"/>
      </w:pPr>
      <w:rPr>
        <w:rFonts w:cs="Times New Roman"/>
      </w:rPr>
    </w:lvl>
  </w:abstractNum>
  <w:abstractNum w:abstractNumId="34">
    <w:multiLevelType w:val="hybridMultilevel"/>
    <w:lvl w:ilvl="0">
      <w:start w:val="1"/>
      <w:numFmt w:val="decimal"/>
      <w:suff w:val="tab"/>
      <w:lvlText w:val="%1."/>
      <w:lvlJc w:val="left"/>
      <w:pPr>
        <w:pStyle w:val="Normal"/>
        <w:ind w:left="1070" w:hanging="360"/>
      </w:pPr>
      <w:rPr>
        <w:rFonts w:cs="Times New Roman"/>
      </w:rPr>
    </w:lvl>
    <w:lvl w:ilvl="1">
      <w:start w:val="1"/>
      <w:numFmt w:val="decimal"/>
      <w:suff w:val="tab"/>
      <w:lvlText w:val="%1.%2."/>
      <w:lvlJc w:val="left"/>
      <w:pPr>
        <w:pStyle w:val="Normal"/>
        <w:ind w:left="1211" w:hanging="360"/>
      </w:pPr>
      <w:rPr>
        <w:rFonts w:ascii="Times New Roman" w:hAnsi="Times New Roman" w:cs="Times New Roman"/>
        <w:b w:val="0"/>
        <w:i w:val="0"/>
        <w:sz w:val="24"/>
        <w:szCs w:val="24"/>
      </w:rPr>
    </w:lvl>
    <w:lvl w:ilvl="2">
      <w:start w:val="1"/>
      <w:numFmt w:val="decimal"/>
      <w:suff w:val="tab"/>
      <w:lvlText w:val="%1.%2.%3."/>
      <w:lvlJc w:val="left"/>
      <w:pPr>
        <w:pStyle w:val="Normal"/>
        <w:ind w:left="1997" w:hanging="720"/>
      </w:pPr>
      <w:rPr>
        <w:rFonts w:cs="Times New Roman"/>
        <w:b w:val="0"/>
        <w:i w:val="0"/>
        <w:lang w:val="en-US"/>
      </w:rPr>
    </w:lvl>
    <w:lvl w:ilvl="3">
      <w:start w:val="1"/>
      <w:numFmt w:val="decimal"/>
      <w:suff w:val="tab"/>
      <w:lvlText w:val="%1.%2.%3.%4."/>
      <w:lvlJc w:val="left"/>
      <w:pPr>
        <w:pStyle w:val="Normal"/>
        <w:ind w:left="10739" w:hanging="720"/>
      </w:pPr>
      <w:rPr>
        <w:rFonts w:cs="Times New Roman"/>
        <w:b w:val="0"/>
        <w:i w:val="0"/>
      </w:rPr>
    </w:lvl>
    <w:lvl w:ilvl="4">
      <w:start w:val="1"/>
      <w:numFmt w:val="decimal"/>
      <w:suff w:val="tab"/>
      <w:lvlText w:val="%1.%2.%3.%4.%5."/>
      <w:lvlJc w:val="left"/>
      <w:pPr>
        <w:pStyle w:val="Normal"/>
        <w:ind w:left="14344" w:hanging="1080"/>
      </w:pPr>
      <w:rPr>
        <w:rFonts w:cs="Times New Roman"/>
        <w:b w:val="0"/>
        <w:i w:val="0"/>
      </w:rPr>
    </w:lvl>
    <w:lvl w:ilvl="5">
      <w:start w:val="1"/>
      <w:numFmt w:val="decimal"/>
      <w:suff w:val="tab"/>
      <w:lvlText w:val="%1.%2.%3.%4.%5.%6."/>
      <w:lvlJc w:val="left"/>
      <w:pPr>
        <w:pStyle w:val="Normal"/>
        <w:ind w:left="17589" w:hanging="1080"/>
      </w:pPr>
      <w:rPr>
        <w:rFonts w:cs="Times New Roman"/>
        <w:b w:val="0"/>
        <w:i w:val="0"/>
      </w:rPr>
    </w:lvl>
    <w:lvl w:ilvl="6">
      <w:start w:val="1"/>
      <w:numFmt w:val="decimal"/>
      <w:suff w:val="tab"/>
      <w:lvlText w:val="%1.%2.%3.%4.%5.%6.%7."/>
      <w:lvlJc w:val="left"/>
      <w:pPr>
        <w:pStyle w:val="Normal"/>
        <w:ind w:left="21194" w:hanging="1440"/>
      </w:pPr>
      <w:rPr>
        <w:rFonts w:cs="Times New Roman"/>
        <w:b w:val="0"/>
        <w:i w:val="0"/>
      </w:rPr>
    </w:lvl>
    <w:lvl w:ilvl="7">
      <w:start w:val="1"/>
      <w:numFmt w:val="decimal"/>
      <w:suff w:val="tab"/>
      <w:lvlText w:val="%1.%2.%3.%4.%5.%6.%7.%8."/>
      <w:lvlJc w:val="left"/>
      <w:pPr>
        <w:pStyle w:val="Normal"/>
        <w:ind w:left="24439" w:hanging="1440"/>
      </w:pPr>
      <w:rPr>
        <w:rFonts w:cs="Times New Roman"/>
        <w:b w:val="0"/>
        <w:i w:val="0"/>
      </w:rPr>
    </w:lvl>
    <w:lvl w:ilvl="8">
      <w:start w:val="1"/>
      <w:numFmt w:val="decimal"/>
      <w:suff w:val="tab"/>
      <w:lvlText w:val="%1.%2.%3.%4.%5.%6.%7.%8.%9."/>
      <w:lvlJc w:val="left"/>
      <w:pPr>
        <w:pStyle w:val="Normal"/>
        <w:ind w:left="28044" w:hanging="1800"/>
      </w:pPr>
      <w:rPr>
        <w:rFonts w:cs="Times New Roman"/>
        <w:b w:val="0"/>
        <w:i w:val="0"/>
      </w:rPr>
    </w:lvl>
  </w:abstractNum>
  <w:abstractNum w:abstractNumId="35">
    <w:multiLevelType w:val="hybridMultilevel"/>
    <w:lvl w:ilvl="0">
      <w:start w:val="1"/>
      <w:numFmt w:val="decimal"/>
      <w:suff w:val="tab"/>
      <w:lvlText w:val="%1."/>
      <w:lvlJc w:val="left"/>
      <w:pPr>
        <w:pStyle w:val="Normal"/>
        <w:ind w:left="720" w:hanging="360"/>
      </w:pPr>
      <w:rPr>
        <w:b/>
      </w:rPr>
    </w:lvl>
    <w:lvl w:ilvl="1">
      <w:start w:val="1"/>
      <w:numFmt w:val="decimal"/>
      <w:suff w:val="tab"/>
      <w:lvlText w:val="%1.%2."/>
      <w:lvlJc w:val="left"/>
      <w:pPr>
        <w:pStyle w:val="Normal"/>
        <w:ind w:left="720" w:hanging="360"/>
      </w:pPr>
      <w:rPr>
        <w:rFonts w:ascii="Times New Roman" w:hAnsi="Times New Roman" w:cs="Times New Roman"/>
        <w:i w:val="0"/>
        <w:sz w:val="24"/>
        <w:szCs w:val="24"/>
      </w:rPr>
    </w:lvl>
    <w:lvl w:ilvl="2">
      <w:start w:val="1"/>
      <w:numFmt w:val="decimal"/>
      <w:suff w:val="tab"/>
      <w:lvlText w:val="%1.%2.%3."/>
      <w:lvlJc w:val="left"/>
      <w:pPr>
        <w:pStyle w:val="Normal"/>
        <w:ind w:left="1080" w:hanging="720"/>
      </w:pPr>
    </w:lvl>
    <w:lvl w:ilvl="3">
      <w:start w:val="1"/>
      <w:numFmt w:val="decimal"/>
      <w:suff w:val="tab"/>
      <w:lvlText w:val="%1.%2.%3.%4."/>
      <w:lvlJc w:val="left"/>
      <w:pPr>
        <w:pStyle w:val="Normal"/>
        <w:ind w:left="1080" w:hanging="720"/>
      </w:pPr>
    </w:lvl>
    <w:lvl w:ilvl="4">
      <w:start w:val="1"/>
      <w:numFmt w:val="decimal"/>
      <w:suff w:val="tab"/>
      <w:lvlText w:val="%1.%2.%3.%4.%5."/>
      <w:lvlJc w:val="left"/>
      <w:pPr>
        <w:pStyle w:val="Normal"/>
        <w:ind w:left="1440" w:hanging="1080"/>
      </w:pPr>
    </w:lvl>
    <w:lvl w:ilvl="5">
      <w:start w:val="1"/>
      <w:numFmt w:val="decimal"/>
      <w:suff w:val="tab"/>
      <w:lvlText w:val="%1.%2.%3.%4.%5.%6."/>
      <w:lvlJc w:val="left"/>
      <w:pPr>
        <w:pStyle w:val="Normal"/>
        <w:ind w:left="1440" w:hanging="1080"/>
      </w:pPr>
    </w:lvl>
    <w:lvl w:ilvl="6">
      <w:start w:val="1"/>
      <w:numFmt w:val="decimal"/>
      <w:suff w:val="tab"/>
      <w:lvlText w:val="%1.%2.%3.%4.%5.%6.%7."/>
      <w:lvlJc w:val="left"/>
      <w:pPr>
        <w:pStyle w:val="Normal"/>
        <w:ind w:left="1800" w:hanging="1440"/>
      </w:pPr>
    </w:lvl>
    <w:lvl w:ilvl="7">
      <w:start w:val="1"/>
      <w:numFmt w:val="decimal"/>
      <w:suff w:val="tab"/>
      <w:lvlText w:val="%1.%2.%3.%4.%5.%6.%7.%8."/>
      <w:lvlJc w:val="left"/>
      <w:pPr>
        <w:pStyle w:val="Normal"/>
        <w:ind w:left="1800" w:hanging="1440"/>
      </w:pPr>
    </w:lvl>
    <w:lvl w:ilvl="8">
      <w:start w:val="1"/>
      <w:numFmt w:val="decimal"/>
      <w:suff w:val="tab"/>
      <w:lvlText w:val="%1.%2.%3.%4.%5.%6.%7.%8.%9."/>
      <w:lvlJc w:val="left"/>
      <w:pPr>
        <w:pStyle w:val="Normal"/>
        <w:ind w:left="2160" w:hanging="1800"/>
      </w:pPr>
    </w:lvl>
  </w:abstractNum>
  <w:abstractNum w:abstractNumId="36">
    <w:multiLevelType w:val="hybridMultilevel"/>
    <w:lvl w:ilvl="0">
      <w:start w:val="4"/>
      <w:numFmt w:val="decimal"/>
      <w:suff w:val="tab"/>
      <w:lvlText w:val="%1."/>
      <w:lvlJc w:val="left"/>
      <w:pPr>
        <w:pStyle w:val="Normal"/>
        <w:ind w:left="360" w:hanging="360"/>
      </w:pPr>
    </w:lvl>
    <w:lvl w:ilvl="1">
      <w:start w:val="1"/>
      <w:numFmt w:val="decimal"/>
      <w:suff w:val="tab"/>
      <w:lvlText w:val="%1.%2."/>
      <w:lvlJc w:val="left"/>
      <w:pPr>
        <w:pStyle w:val="Normal"/>
        <w:ind w:left="900" w:hanging="360"/>
      </w:pPr>
    </w:lvl>
    <w:lvl w:ilvl="2">
      <w:start w:val="1"/>
      <w:numFmt w:val="decimal"/>
      <w:suff w:val="tab"/>
      <w:lvlText w:val="%1.%2.%3."/>
      <w:lvlJc w:val="left"/>
      <w:pPr>
        <w:pStyle w:val="Normal"/>
        <w:ind w:left="1800" w:hanging="720"/>
      </w:pPr>
    </w:lvl>
    <w:lvl w:ilvl="3">
      <w:start w:val="1"/>
      <w:numFmt w:val="decimal"/>
      <w:suff w:val="tab"/>
      <w:lvlText w:val="%1.%2.%3.%4."/>
      <w:lvlJc w:val="left"/>
      <w:pPr>
        <w:pStyle w:val="Normal"/>
        <w:ind w:left="2340" w:hanging="720"/>
      </w:pPr>
    </w:lvl>
    <w:lvl w:ilvl="4">
      <w:start w:val="1"/>
      <w:numFmt w:val="decimal"/>
      <w:suff w:val="tab"/>
      <w:lvlText w:val="%1.%2.%3.%4.%5."/>
      <w:lvlJc w:val="left"/>
      <w:pPr>
        <w:pStyle w:val="Normal"/>
        <w:ind w:left="3240" w:hanging="1080"/>
      </w:pPr>
    </w:lvl>
    <w:lvl w:ilvl="5">
      <w:start w:val="1"/>
      <w:numFmt w:val="decimal"/>
      <w:suff w:val="tab"/>
      <w:lvlText w:val="%1.%2.%3.%4.%5.%6."/>
      <w:lvlJc w:val="left"/>
      <w:pPr>
        <w:pStyle w:val="Normal"/>
        <w:ind w:left="3780" w:hanging="1080"/>
      </w:pPr>
    </w:lvl>
    <w:lvl w:ilvl="6">
      <w:start w:val="1"/>
      <w:numFmt w:val="decimal"/>
      <w:suff w:val="tab"/>
      <w:lvlText w:val="%1.%2.%3.%4.%5.%6.%7."/>
      <w:lvlJc w:val="left"/>
      <w:pPr>
        <w:pStyle w:val="Normal"/>
        <w:ind w:left="4680" w:hanging="1440"/>
      </w:pPr>
    </w:lvl>
    <w:lvl w:ilvl="7">
      <w:start w:val="1"/>
      <w:numFmt w:val="decimal"/>
      <w:suff w:val="tab"/>
      <w:lvlText w:val="%1.%2.%3.%4.%5.%6.%7.%8."/>
      <w:lvlJc w:val="left"/>
      <w:pPr>
        <w:pStyle w:val="Normal"/>
        <w:ind w:left="5220" w:hanging="1440"/>
      </w:pPr>
    </w:lvl>
    <w:lvl w:ilvl="8">
      <w:start w:val="1"/>
      <w:numFmt w:val="decimal"/>
      <w:suff w:val="tab"/>
      <w:lvlText w:val="%1.%2.%3.%4.%5.%6.%7.%8.%9."/>
      <w:lvlJc w:val="left"/>
      <w:pPr>
        <w:pStyle w:val="Normal"/>
        <w:ind w:left="6120" w:hanging="1800"/>
      </w:pPr>
    </w:lvl>
  </w:abstractNum>
  <w:abstractNum w:abstractNumId="37">
    <w:multiLevelType w:val="hybridMultilevel"/>
    <w:lvl w:ilvl="0">
      <w:start w:val="1"/>
      <w:numFmt w:val="lowerLetter"/>
      <w:suff w:val="tab"/>
      <w:lvlText w:val="%1)"/>
      <w:lvlJc w:val="left"/>
      <w:pPr>
        <w:pStyle w:val="Normal"/>
        <w:tabs>
          <w:tab w:val="num" w:pos="1069" w:leader="none"/>
        </w:tabs>
        <w:ind w:left="1069" w:hanging="360"/>
      </w:pPr>
      <w:rPr>
        <w:rFonts w:cs="Times New Roman"/>
      </w:rPr>
    </w:lvl>
    <w:lvl w:ilvl="1">
      <w:start w:val="1"/>
      <w:numFmt w:val="lowerLetter"/>
      <w:suff w:val="tab"/>
      <w:lvlText w:val="%2."/>
      <w:lvlJc w:val="left"/>
      <w:pPr>
        <w:pStyle w:val="Normal"/>
        <w:tabs>
          <w:tab w:val="num" w:pos="1789" w:leader="none"/>
        </w:tabs>
        <w:ind w:left="1789" w:hanging="360"/>
      </w:pPr>
      <w:rPr>
        <w:rFonts w:cs="Times New Roman"/>
      </w:rPr>
    </w:lvl>
    <w:lvl w:ilvl="2">
      <w:start w:val="1"/>
      <w:numFmt w:val="lowerRoman"/>
      <w:suff w:val="tab"/>
      <w:lvlText w:val="%3."/>
      <w:lvlJc w:val="right"/>
      <w:pPr>
        <w:pStyle w:val="Normal"/>
        <w:tabs>
          <w:tab w:val="num" w:pos="2509" w:leader="none"/>
        </w:tabs>
        <w:ind w:left="2509" w:hanging="180"/>
      </w:pPr>
      <w:rPr>
        <w:rFonts w:cs="Times New Roman"/>
      </w:rPr>
    </w:lvl>
    <w:lvl w:ilvl="3">
      <w:start w:val="1"/>
      <w:numFmt w:val="decimal"/>
      <w:suff w:val="tab"/>
      <w:lvlText w:val="%4."/>
      <w:lvlJc w:val="left"/>
      <w:pPr>
        <w:pStyle w:val="Normal"/>
        <w:tabs>
          <w:tab w:val="num" w:pos="3229" w:leader="none"/>
        </w:tabs>
        <w:ind w:left="3229" w:hanging="360"/>
      </w:pPr>
      <w:rPr>
        <w:rFonts w:cs="Times New Roman"/>
      </w:rPr>
    </w:lvl>
    <w:lvl w:ilvl="4">
      <w:start w:val="1"/>
      <w:numFmt w:val="lowerLetter"/>
      <w:suff w:val="tab"/>
      <w:lvlText w:val="%5."/>
      <w:lvlJc w:val="left"/>
      <w:pPr>
        <w:pStyle w:val="Normal"/>
        <w:tabs>
          <w:tab w:val="num" w:pos="3949" w:leader="none"/>
        </w:tabs>
        <w:ind w:left="3949" w:hanging="360"/>
      </w:pPr>
      <w:rPr>
        <w:rFonts w:cs="Times New Roman"/>
      </w:rPr>
    </w:lvl>
    <w:lvl w:ilvl="5">
      <w:start w:val="1"/>
      <w:numFmt w:val="lowerRoman"/>
      <w:suff w:val="tab"/>
      <w:lvlText w:val="%6."/>
      <w:lvlJc w:val="right"/>
      <w:pPr>
        <w:pStyle w:val="Normal"/>
        <w:tabs>
          <w:tab w:val="num" w:pos="4669" w:leader="none"/>
        </w:tabs>
        <w:ind w:left="4669" w:hanging="180"/>
      </w:pPr>
      <w:rPr>
        <w:rFonts w:cs="Times New Roman"/>
      </w:rPr>
    </w:lvl>
    <w:lvl w:ilvl="6">
      <w:start w:val="1"/>
      <w:numFmt w:val="decimal"/>
      <w:suff w:val="tab"/>
      <w:lvlText w:val="%7."/>
      <w:lvlJc w:val="left"/>
      <w:pPr>
        <w:pStyle w:val="Normal"/>
        <w:tabs>
          <w:tab w:val="num" w:pos="5389" w:leader="none"/>
        </w:tabs>
        <w:ind w:left="5389" w:hanging="360"/>
      </w:pPr>
      <w:rPr>
        <w:rFonts w:cs="Times New Roman"/>
      </w:rPr>
    </w:lvl>
    <w:lvl w:ilvl="7">
      <w:start w:val="1"/>
      <w:numFmt w:val="lowerLetter"/>
      <w:suff w:val="tab"/>
      <w:lvlText w:val="%8."/>
      <w:lvlJc w:val="left"/>
      <w:pPr>
        <w:pStyle w:val="Normal"/>
        <w:tabs>
          <w:tab w:val="num" w:pos="6109" w:leader="none"/>
        </w:tabs>
        <w:ind w:left="6109" w:hanging="360"/>
      </w:pPr>
      <w:rPr>
        <w:rFonts w:cs="Times New Roman"/>
      </w:rPr>
    </w:lvl>
    <w:lvl w:ilvl="8">
      <w:start w:val="1"/>
      <w:numFmt w:val="lowerRoman"/>
      <w:suff w:val="tab"/>
      <w:lvlText w:val="%9."/>
      <w:lvlJc w:val="right"/>
      <w:pPr>
        <w:pStyle w:val="Normal"/>
        <w:tabs>
          <w:tab w:val="num" w:pos="6829" w:leader="none"/>
        </w:tabs>
        <w:ind w:left="6829" w:hanging="180"/>
      </w:pPr>
      <w:rPr>
        <w:rFonts w:cs="Times New Roman"/>
      </w:rPr>
    </w:lvl>
  </w:abstractNum>
  <w:abstractNum w:abstractNumId="38">
    <w:multiLevelType w:val="hybridMultilevel"/>
    <w:lvl w:ilvl="0">
      <w:start w:val="7"/>
      <w:numFmt w:val="bullet"/>
      <w:suff w:val="tab"/>
      <w:lvlText w:val="-"/>
      <w:lvlJc w:val="left"/>
      <w:pPr>
        <w:pStyle w:val="Normal"/>
        <w:tabs>
          <w:tab w:val="num" w:pos="900" w:leader="none"/>
        </w:tabs>
        <w:ind w:left="900" w:hanging="360"/>
      </w:pPr>
      <w:rPr>
        <w:rFonts w:ascii="Times New Roman" w:hAnsi="Times New Roman" w:eastAsia="Times New Roman"/>
      </w:rPr>
    </w:lvl>
    <w:lvl w:ilvl="1">
      <w:start w:val="1"/>
      <w:numFmt w:val="bullet"/>
      <w:suff w:val="tab"/>
      <w:lvlText w:val="o"/>
      <w:lvlJc w:val="left"/>
      <w:pPr>
        <w:pStyle w:val="Normal"/>
        <w:tabs>
          <w:tab w:val="num" w:pos="1620" w:leader="none"/>
        </w:tabs>
        <w:ind w:left="1620" w:hanging="360"/>
      </w:pPr>
      <w:rPr>
        <w:rFonts w:ascii="Courier New" w:hAnsi="Courier New"/>
      </w:rPr>
    </w:lvl>
    <w:lvl w:ilvl="2">
      <w:start w:val="1"/>
      <w:numFmt w:val="bullet"/>
      <w:suff w:val="tab"/>
      <w:lvlText w:val=""/>
      <w:lvlJc w:val="left"/>
      <w:pPr>
        <w:pStyle w:val="Normal"/>
        <w:tabs>
          <w:tab w:val="num" w:pos="2340" w:leader="none"/>
        </w:tabs>
        <w:ind w:left="2340" w:hanging="360"/>
      </w:pPr>
      <w:rPr>
        <w:rFonts w:ascii="Wingdings" w:hAnsi="Wingdings"/>
      </w:rPr>
    </w:lvl>
    <w:lvl w:ilvl="3">
      <w:start w:val="1"/>
      <w:numFmt w:val="bullet"/>
      <w:suff w:val="tab"/>
      <w:lvlText w:val=""/>
      <w:lvlJc w:val="left"/>
      <w:pPr>
        <w:pStyle w:val="Normal"/>
        <w:tabs>
          <w:tab w:val="num" w:pos="3060" w:leader="none"/>
        </w:tabs>
        <w:ind w:left="3060" w:hanging="360"/>
      </w:pPr>
      <w:rPr>
        <w:rFonts w:ascii="Symbol" w:hAnsi="Symbol"/>
      </w:rPr>
    </w:lvl>
    <w:lvl w:ilvl="4">
      <w:start w:val="1"/>
      <w:numFmt w:val="bullet"/>
      <w:suff w:val="tab"/>
      <w:lvlText w:val="o"/>
      <w:lvlJc w:val="left"/>
      <w:pPr>
        <w:pStyle w:val="Normal"/>
        <w:tabs>
          <w:tab w:val="num" w:pos="3780" w:leader="none"/>
        </w:tabs>
        <w:ind w:left="3780" w:hanging="360"/>
      </w:pPr>
      <w:rPr>
        <w:rFonts w:ascii="Courier New" w:hAnsi="Courier New"/>
      </w:rPr>
    </w:lvl>
    <w:lvl w:ilvl="5">
      <w:start w:val="1"/>
      <w:numFmt w:val="bullet"/>
      <w:suff w:val="tab"/>
      <w:lvlText w:val=""/>
      <w:lvlJc w:val="left"/>
      <w:pPr>
        <w:pStyle w:val="Normal"/>
        <w:tabs>
          <w:tab w:val="num" w:pos="4500" w:leader="none"/>
        </w:tabs>
        <w:ind w:left="4500" w:hanging="360"/>
      </w:pPr>
      <w:rPr>
        <w:rFonts w:ascii="Wingdings" w:hAnsi="Wingdings"/>
      </w:rPr>
    </w:lvl>
    <w:lvl w:ilvl="6">
      <w:start w:val="1"/>
      <w:numFmt w:val="bullet"/>
      <w:suff w:val="tab"/>
      <w:lvlText w:val=""/>
      <w:lvlJc w:val="left"/>
      <w:pPr>
        <w:pStyle w:val="Normal"/>
        <w:tabs>
          <w:tab w:val="num" w:pos="5220" w:leader="none"/>
        </w:tabs>
        <w:ind w:left="5220" w:hanging="360"/>
      </w:pPr>
      <w:rPr>
        <w:rFonts w:ascii="Symbol" w:hAnsi="Symbol"/>
      </w:rPr>
    </w:lvl>
    <w:lvl w:ilvl="7">
      <w:start w:val="1"/>
      <w:numFmt w:val="bullet"/>
      <w:suff w:val="tab"/>
      <w:lvlText w:val="o"/>
      <w:lvlJc w:val="left"/>
      <w:pPr>
        <w:pStyle w:val="Normal"/>
        <w:tabs>
          <w:tab w:val="num" w:pos="5940" w:leader="none"/>
        </w:tabs>
        <w:ind w:left="5940" w:hanging="360"/>
      </w:pPr>
      <w:rPr>
        <w:rFonts w:ascii="Courier New" w:hAnsi="Courier New"/>
      </w:rPr>
    </w:lvl>
    <w:lvl w:ilvl="8">
      <w:start w:val="1"/>
      <w:numFmt w:val="bullet"/>
      <w:suff w:val="tab"/>
      <w:lvlText w:val=""/>
      <w:lvlJc w:val="left"/>
      <w:pPr>
        <w:pStyle w:val="Normal"/>
        <w:tabs>
          <w:tab w:val="num" w:pos="6660" w:leader="none"/>
        </w:tabs>
        <w:ind w:left="6660" w:hanging="360"/>
      </w:pPr>
      <w:rPr>
        <w:rFonts w:ascii="Wingdings" w:hAnsi="Wingdings"/>
      </w:rPr>
    </w:lvl>
  </w:abstractNum>
  <w:abstractNum w:abstractNumId="39">
    <w:multiLevelType w:val="hybridMultilevel"/>
    <w:lvl w:ilvl="0">
      <w:start w:val="3"/>
      <w:numFmt w:val="decimal"/>
      <w:suff w:val="tab"/>
      <w:lvlText w:val="%1."/>
      <w:lvlJc w:val="left"/>
      <w:pPr>
        <w:pStyle w:val="Normal"/>
        <w:tabs>
          <w:tab w:val="num" w:pos="360" w:leader="none"/>
        </w:tabs>
        <w:ind w:left="360" w:hanging="360"/>
      </w:pPr>
      <w:rPr>
        <w:rFonts w:cs="Times New Roman"/>
      </w:rPr>
    </w:lvl>
    <w:lvl w:ilvl="1">
      <w:start w:val="1"/>
      <w:numFmt w:val="decimal"/>
      <w:suff w:val="tab"/>
      <w:lvlText w:val="%1.%2."/>
      <w:lvlJc w:val="left"/>
      <w:pPr>
        <w:pStyle w:val="Normal"/>
        <w:tabs>
          <w:tab w:val="num" w:pos="720" w:leader="none"/>
        </w:tabs>
        <w:ind w:left="360" w:hanging="360"/>
      </w:pPr>
      <w:rPr>
        <w:rFonts w:ascii="Arial" w:hAnsi="Arial" w:cs="Times New Roman"/>
        <w:b w:val="0"/>
        <w:i w:val="0"/>
        <w:sz w:val="22"/>
      </w:rPr>
    </w:lvl>
    <w:lvl w:ilvl="2">
      <w:start w:val="1"/>
      <w:numFmt w:val="decimal"/>
      <w:suff w:val="tab"/>
      <w:lvlText w:val="%1.%2.%3."/>
      <w:lvlJc w:val="left"/>
      <w:pPr>
        <w:pStyle w:val="Normal"/>
        <w:tabs>
          <w:tab w:val="num" w:pos="720" w:leader="none"/>
        </w:tabs>
        <w:ind w:left="720" w:hanging="720"/>
      </w:pPr>
      <w:rPr>
        <w:rFonts w:cs="Times New Roman"/>
      </w:rPr>
    </w:lvl>
    <w:lvl w:ilvl="3">
      <w:start w:val="1"/>
      <w:numFmt w:val="decimal"/>
      <w:suff w:val="tab"/>
      <w:lvlText w:val="%1.%2.%3.%4."/>
      <w:lvlJc w:val="left"/>
      <w:pPr>
        <w:pStyle w:val="Normal"/>
        <w:tabs>
          <w:tab w:val="num" w:pos="720" w:leader="none"/>
        </w:tabs>
        <w:ind w:left="720" w:hanging="720"/>
      </w:pPr>
      <w:rPr>
        <w:rFonts w:cs="Times New Roman"/>
      </w:rPr>
    </w:lvl>
    <w:lvl w:ilvl="4">
      <w:start w:val="1"/>
      <w:numFmt w:val="decimal"/>
      <w:suff w:val="tab"/>
      <w:lvlText w:val="%1.%2.%3.%4.%5."/>
      <w:lvlJc w:val="left"/>
      <w:pPr>
        <w:pStyle w:val="Normal"/>
        <w:tabs>
          <w:tab w:val="num" w:pos="1080" w:leader="none"/>
        </w:tabs>
        <w:ind w:left="1080" w:hanging="1080"/>
      </w:pPr>
      <w:rPr>
        <w:rFonts w:cs="Times New Roman"/>
      </w:rPr>
    </w:lvl>
    <w:lvl w:ilvl="5">
      <w:start w:val="1"/>
      <w:numFmt w:val="decimal"/>
      <w:suff w:val="tab"/>
      <w:lvlText w:val="%1.%2.%3.%4.%5.%6."/>
      <w:lvlJc w:val="left"/>
      <w:pPr>
        <w:pStyle w:val="Normal"/>
        <w:tabs>
          <w:tab w:val="num" w:pos="1080" w:leader="none"/>
        </w:tabs>
        <w:ind w:left="1080" w:hanging="1080"/>
      </w:pPr>
      <w:rPr>
        <w:rFonts w:cs="Times New Roman"/>
      </w:rPr>
    </w:lvl>
    <w:lvl w:ilvl="6">
      <w:start w:val="1"/>
      <w:numFmt w:val="decimal"/>
      <w:suff w:val="tab"/>
      <w:lvlText w:val="%1.%2.%3.%4.%5.%6.%7."/>
      <w:lvlJc w:val="left"/>
      <w:pPr>
        <w:pStyle w:val="Normal"/>
        <w:tabs>
          <w:tab w:val="num" w:pos="1440" w:leader="none"/>
        </w:tabs>
        <w:ind w:left="1440" w:hanging="1440"/>
      </w:pPr>
      <w:rPr>
        <w:rFonts w:cs="Times New Roman"/>
      </w:rPr>
    </w:lvl>
    <w:lvl w:ilvl="7">
      <w:start w:val="1"/>
      <w:numFmt w:val="decimal"/>
      <w:suff w:val="tab"/>
      <w:lvlText w:val="%1.%2.%3.%4.%5.%6.%7.%8."/>
      <w:lvlJc w:val="left"/>
      <w:pPr>
        <w:pStyle w:val="Normal"/>
        <w:tabs>
          <w:tab w:val="num" w:pos="1440" w:leader="none"/>
        </w:tabs>
        <w:ind w:left="1440" w:hanging="1440"/>
      </w:pPr>
      <w:rPr>
        <w:rFonts w:cs="Times New Roman"/>
      </w:rPr>
    </w:lvl>
    <w:lvl w:ilvl="8">
      <w:start w:val="1"/>
      <w:numFmt w:val="decimal"/>
      <w:suff w:val="tab"/>
      <w:lvlText w:val="%1.%2.%3.%4.%5.%6.%7.%8.%9."/>
      <w:lvlJc w:val="left"/>
      <w:pPr>
        <w:pStyle w:val="Normal"/>
        <w:tabs>
          <w:tab w:val="num" w:pos="1800" w:leader="none"/>
        </w:tabs>
        <w:ind w:left="1800" w:hanging="1800"/>
      </w:pPr>
      <w:rPr>
        <w:rFonts w:cs="Times New Roman"/>
      </w:rPr>
    </w:lvl>
  </w:abstractNum>
  <w:abstractNum w:abstractNumId="40">
    <w:multiLevelType w:val="hybridMultilevel"/>
    <w:lvl w:ilvl="0">
      <w:start w:val="1"/>
      <w:numFmt w:val="decimal"/>
      <w:pStyle w:val="TOC1"/>
      <w:suff w:val="tab"/>
      <w:lvlText w:val="%1."/>
      <w:lvlJc w:val="left"/>
      <w:pPr>
        <w:pStyle w:val="Normal"/>
        <w:ind w:left="1211" w:hanging="360"/>
      </w:pPr>
      <w:rPr>
        <w:rFonts w:ascii="Times New Roman" w:hAnsi="Times New Roman"/>
        <w:b/>
        <w:sz w:val="24"/>
      </w:rPr>
    </w:lvl>
    <w:lvl w:ilvl="1">
      <w:start w:val="1"/>
      <w:numFmt w:val="decimal"/>
      <w:suff w:val="tab"/>
      <w:lvlText w:val="%1.%2."/>
      <w:lvlJc w:val="left"/>
      <w:pPr>
        <w:pStyle w:val="Normal"/>
        <w:ind w:left="1069" w:hanging="360"/>
      </w:pPr>
    </w:lvl>
    <w:lvl w:ilvl="2">
      <w:start w:val="1"/>
      <w:numFmt w:val="decimal"/>
      <w:suff w:val="tab"/>
      <w:lvlText w:val="%1.%2.%3."/>
      <w:lvlJc w:val="left"/>
      <w:pPr>
        <w:pStyle w:val="Normal"/>
        <w:ind w:left="1429" w:hanging="720"/>
      </w:pPr>
    </w:lvl>
    <w:lvl w:ilvl="3">
      <w:start w:val="1"/>
      <w:numFmt w:val="decimal"/>
      <w:suff w:val="tab"/>
      <w:lvlText w:val="%1.%2.%3.%4."/>
      <w:lvlJc w:val="left"/>
      <w:pPr>
        <w:pStyle w:val="Normal"/>
        <w:ind w:left="1429" w:hanging="720"/>
      </w:pPr>
    </w:lvl>
    <w:lvl w:ilvl="4">
      <w:start w:val="1"/>
      <w:numFmt w:val="decimal"/>
      <w:suff w:val="tab"/>
      <w:lvlText w:val="%1.%2.%3.%4.%5."/>
      <w:lvlJc w:val="left"/>
      <w:pPr>
        <w:pStyle w:val="Normal"/>
        <w:ind w:left="1789" w:hanging="1080"/>
      </w:pPr>
    </w:lvl>
    <w:lvl w:ilvl="5">
      <w:start w:val="1"/>
      <w:numFmt w:val="decimal"/>
      <w:suff w:val="tab"/>
      <w:lvlText w:val="%1.%2.%3.%4.%5.%6."/>
      <w:lvlJc w:val="left"/>
      <w:pPr>
        <w:pStyle w:val="Normal"/>
        <w:ind w:left="1789" w:hanging="1080"/>
      </w:pPr>
    </w:lvl>
    <w:lvl w:ilvl="6">
      <w:start w:val="1"/>
      <w:numFmt w:val="decimal"/>
      <w:suff w:val="tab"/>
      <w:lvlText w:val="%1.%2.%3.%4.%5.%6.%7."/>
      <w:lvlJc w:val="left"/>
      <w:pPr>
        <w:pStyle w:val="Normal"/>
        <w:ind w:left="2149" w:hanging="1440"/>
      </w:pPr>
    </w:lvl>
    <w:lvl w:ilvl="7">
      <w:start w:val="1"/>
      <w:numFmt w:val="decimal"/>
      <w:suff w:val="tab"/>
      <w:lvlText w:val="%1.%2.%3.%4.%5.%6.%7.%8."/>
      <w:lvlJc w:val="left"/>
      <w:pPr>
        <w:pStyle w:val="Normal"/>
        <w:ind w:left="2149" w:hanging="1440"/>
      </w:pPr>
    </w:lvl>
    <w:lvl w:ilvl="8">
      <w:start w:val="1"/>
      <w:numFmt w:val="decimal"/>
      <w:suff w:val="tab"/>
      <w:lvlText w:val="%1.%2.%3.%4.%5.%6.%7.%8.%9."/>
      <w:lvlJc w:val="left"/>
      <w:pPr>
        <w:pStyle w:val="Normal"/>
        <w:ind w:left="2509" w:hanging="1800"/>
      </w:pPr>
    </w:lvl>
  </w:abstractNum>
  <w:abstractNum w:abstractNumId="41">
    <w:multiLevelType w:val="hybridMultilevel"/>
    <w:lvl w:ilvl="0">
      <w:start w:val="1"/>
      <w:numFmt w:val="decimal"/>
      <w:suff w:val="tab"/>
      <w:lvlText w:val="%1."/>
      <w:lvlJc w:val="left"/>
      <w:pPr>
        <w:pStyle w:val="Normal"/>
        <w:ind w:left="1070" w:hanging="360"/>
      </w:pPr>
      <w:rPr>
        <w:rFonts w:cs="Times New Roman"/>
      </w:rPr>
    </w:lvl>
    <w:lvl w:ilvl="1">
      <w:start w:val="1"/>
      <w:numFmt w:val="decimal"/>
      <w:suff w:val="tab"/>
      <w:lvlText w:val="%1.%2."/>
      <w:lvlJc w:val="left"/>
      <w:pPr>
        <w:pStyle w:val="Normal"/>
        <w:ind w:left="928" w:hanging="360"/>
      </w:pPr>
      <w:rPr>
        <w:rFonts w:ascii="Times New Roman" w:hAnsi="Times New Roman" w:cs="Times New Roman"/>
        <w:b w:val="0"/>
        <w:i w:val="0"/>
        <w:sz w:val="22"/>
      </w:rPr>
    </w:lvl>
    <w:lvl w:ilvl="2">
      <w:start w:val="1"/>
      <w:numFmt w:val="decimal"/>
      <w:suff w:val="tab"/>
      <w:lvlText w:val="%1.%2.%3."/>
      <w:lvlJc w:val="left"/>
      <w:pPr>
        <w:pStyle w:val="Normal"/>
        <w:ind w:left="1997" w:hanging="720"/>
      </w:pPr>
      <w:rPr>
        <w:rFonts w:cs="Times New Roman"/>
        <w:b w:val="0"/>
        <w:i w:val="0"/>
        <w:lang w:val="en-US"/>
      </w:rPr>
    </w:lvl>
    <w:lvl w:ilvl="3">
      <w:start w:val="1"/>
      <w:numFmt w:val="decimal"/>
      <w:suff w:val="tab"/>
      <w:lvlText w:val="%1.%2.%3.%4."/>
      <w:lvlJc w:val="left"/>
      <w:pPr>
        <w:pStyle w:val="Normal"/>
        <w:ind w:left="10739" w:hanging="720"/>
      </w:pPr>
      <w:rPr>
        <w:rFonts w:cs="Times New Roman"/>
        <w:b w:val="0"/>
        <w:i w:val="0"/>
      </w:rPr>
    </w:lvl>
    <w:lvl w:ilvl="4">
      <w:start w:val="1"/>
      <w:numFmt w:val="decimal"/>
      <w:suff w:val="tab"/>
      <w:lvlText w:val="%1.%2.%3.%4.%5."/>
      <w:lvlJc w:val="left"/>
      <w:pPr>
        <w:pStyle w:val="Normal"/>
        <w:ind w:left="14344" w:hanging="1080"/>
      </w:pPr>
      <w:rPr>
        <w:rFonts w:cs="Times New Roman"/>
        <w:b w:val="0"/>
        <w:i w:val="0"/>
      </w:rPr>
    </w:lvl>
    <w:lvl w:ilvl="5">
      <w:start w:val="1"/>
      <w:numFmt w:val="decimal"/>
      <w:suff w:val="tab"/>
      <w:lvlText w:val="%1.%2.%3.%4.%5.%6."/>
      <w:lvlJc w:val="left"/>
      <w:pPr>
        <w:pStyle w:val="Normal"/>
        <w:ind w:left="17589" w:hanging="1080"/>
      </w:pPr>
      <w:rPr>
        <w:rFonts w:cs="Times New Roman"/>
        <w:b w:val="0"/>
        <w:i w:val="0"/>
      </w:rPr>
    </w:lvl>
    <w:lvl w:ilvl="6">
      <w:start w:val="1"/>
      <w:numFmt w:val="decimal"/>
      <w:suff w:val="tab"/>
      <w:lvlText w:val="%1.%2.%3.%4.%5.%6.%7."/>
      <w:lvlJc w:val="left"/>
      <w:pPr>
        <w:pStyle w:val="Normal"/>
        <w:ind w:left="21194" w:hanging="1440"/>
      </w:pPr>
      <w:rPr>
        <w:rFonts w:cs="Times New Roman"/>
        <w:b w:val="0"/>
        <w:i w:val="0"/>
      </w:rPr>
    </w:lvl>
    <w:lvl w:ilvl="7">
      <w:start w:val="1"/>
      <w:numFmt w:val="decimal"/>
      <w:suff w:val="tab"/>
      <w:lvlText w:val="%1.%2.%3.%4.%5.%6.%7.%8."/>
      <w:lvlJc w:val="left"/>
      <w:pPr>
        <w:pStyle w:val="Normal"/>
        <w:ind w:left="24439" w:hanging="1440"/>
      </w:pPr>
      <w:rPr>
        <w:rFonts w:cs="Times New Roman"/>
        <w:b w:val="0"/>
        <w:i w:val="0"/>
      </w:rPr>
    </w:lvl>
    <w:lvl w:ilvl="8">
      <w:start w:val="1"/>
      <w:numFmt w:val="decimal"/>
      <w:suff w:val="tab"/>
      <w:lvlText w:val="%1.%2.%3.%4.%5.%6.%7.%8.%9."/>
      <w:lvlJc w:val="left"/>
      <w:pPr>
        <w:pStyle w:val="Normal"/>
        <w:ind w:left="28044" w:hanging="1800"/>
      </w:pPr>
      <w:rPr>
        <w:rFonts w:cs="Times New Roman"/>
        <w:b w:val="0"/>
        <w:i w:val="0"/>
      </w:rPr>
    </w:lvl>
  </w:abstractNum>
  <w:abstractNum w:abstractNumId="42">
    <w:multiLevelType w:val="hybridMultilevel"/>
    <w:lvl w:ilvl="0">
      <w:start w:val="5"/>
      <w:numFmt w:val="decimal"/>
      <w:suff w:val="tab"/>
      <w:lvlText w:val="%1."/>
      <w:legacy w:legacy="1"/>
      <w:lvlJc w:val="left"/>
      <w:pPr>
        <w:pStyle w:val="Normal"/>
      </w:pPr>
      <w:rPr>
        <w:rFonts w:ascii="Times New Roman" w:hAnsi="Times New Roman" w:cs="Times New Roman"/>
      </w:rPr>
    </w:lvl>
  </w:abstractNum>
  <w:abstractNum w:abstractNumId="43">
    <w:multiLevelType w:val="hybridMultilevel"/>
    <w:lvl w:ilvl="0">
      <w:start w:val="1"/>
      <w:numFmt w:val="decimal"/>
      <w:suff w:val="tab"/>
      <w:lvlText w:val="%1."/>
      <w:lvlJc w:val="left"/>
      <w:pPr>
        <w:pStyle w:val="Normal"/>
        <w:ind w:left="644" w:hanging="360"/>
      </w:pPr>
      <w:rPr>
        <w:rFonts w:cs="Times New Roman"/>
      </w:rPr>
    </w:lvl>
    <w:lvl w:ilvl="1">
      <w:start w:val="1"/>
      <w:numFmt w:val="decimal"/>
      <w:suff w:val="tab"/>
      <w:lvlText w:val="%1.%2."/>
      <w:lvlJc w:val="left"/>
      <w:pPr>
        <w:pStyle w:val="Normal"/>
        <w:ind w:left="928" w:hanging="360"/>
      </w:pPr>
      <w:rPr>
        <w:rFonts w:ascii="Times New Roman" w:hAnsi="Times New Roman" w:cs="Times New Roman"/>
        <w:b w:val="0"/>
        <w:i w:val="0"/>
        <w:sz w:val="22"/>
      </w:rPr>
    </w:lvl>
    <w:lvl w:ilvl="2">
      <w:start w:val="1"/>
      <w:numFmt w:val="decimal"/>
      <w:suff w:val="tab"/>
      <w:lvlText w:val="%1.%2.%3."/>
      <w:lvlJc w:val="left"/>
      <w:pPr>
        <w:pStyle w:val="Normal"/>
        <w:ind w:left="7494" w:hanging="720"/>
      </w:pPr>
      <w:rPr>
        <w:rFonts w:cs="Times New Roman"/>
        <w:b w:val="0"/>
        <w:i w:val="0"/>
      </w:rPr>
    </w:lvl>
    <w:lvl w:ilvl="3">
      <w:start w:val="1"/>
      <w:numFmt w:val="decimal"/>
      <w:suff w:val="tab"/>
      <w:lvlText w:val="%1.%2.%3.%4."/>
      <w:lvlJc w:val="left"/>
      <w:pPr>
        <w:pStyle w:val="Normal"/>
        <w:ind w:left="10739" w:hanging="720"/>
      </w:pPr>
      <w:rPr>
        <w:rFonts w:cs="Times New Roman"/>
        <w:b w:val="0"/>
        <w:i w:val="0"/>
      </w:rPr>
    </w:lvl>
    <w:lvl w:ilvl="4">
      <w:start w:val="1"/>
      <w:numFmt w:val="decimal"/>
      <w:suff w:val="tab"/>
      <w:lvlText w:val="%1.%2.%3.%4.%5."/>
      <w:lvlJc w:val="left"/>
      <w:pPr>
        <w:pStyle w:val="Normal"/>
        <w:ind w:left="14344" w:hanging="1080"/>
      </w:pPr>
      <w:rPr>
        <w:rFonts w:cs="Times New Roman"/>
        <w:b w:val="0"/>
        <w:i w:val="0"/>
      </w:rPr>
    </w:lvl>
    <w:lvl w:ilvl="5">
      <w:start w:val="1"/>
      <w:numFmt w:val="decimal"/>
      <w:suff w:val="tab"/>
      <w:lvlText w:val="%1.%2.%3.%4.%5.%6."/>
      <w:lvlJc w:val="left"/>
      <w:pPr>
        <w:pStyle w:val="Normal"/>
        <w:ind w:left="17589" w:hanging="1080"/>
      </w:pPr>
      <w:rPr>
        <w:rFonts w:cs="Times New Roman"/>
        <w:b w:val="0"/>
        <w:i w:val="0"/>
      </w:rPr>
    </w:lvl>
    <w:lvl w:ilvl="6">
      <w:start w:val="1"/>
      <w:numFmt w:val="decimal"/>
      <w:suff w:val="tab"/>
      <w:lvlText w:val="%1.%2.%3.%4.%5.%6.%7."/>
      <w:lvlJc w:val="left"/>
      <w:pPr>
        <w:pStyle w:val="Normal"/>
        <w:ind w:left="21194" w:hanging="1440"/>
      </w:pPr>
      <w:rPr>
        <w:rFonts w:cs="Times New Roman"/>
        <w:b w:val="0"/>
        <w:i w:val="0"/>
      </w:rPr>
    </w:lvl>
    <w:lvl w:ilvl="7">
      <w:start w:val="1"/>
      <w:numFmt w:val="decimal"/>
      <w:suff w:val="tab"/>
      <w:lvlText w:val="%1.%2.%3.%4.%5.%6.%7.%8."/>
      <w:lvlJc w:val="left"/>
      <w:pPr>
        <w:pStyle w:val="Normal"/>
        <w:ind w:left="24439" w:hanging="1440"/>
      </w:pPr>
      <w:rPr>
        <w:rFonts w:cs="Times New Roman"/>
        <w:b w:val="0"/>
        <w:i w:val="0"/>
      </w:rPr>
    </w:lvl>
    <w:lvl w:ilvl="8">
      <w:start w:val="1"/>
      <w:numFmt w:val="decimal"/>
      <w:suff w:val="tab"/>
      <w:lvlText w:val="%1.%2.%3.%4.%5.%6.%7.%8.%9."/>
      <w:lvlJc w:val="left"/>
      <w:pPr>
        <w:pStyle w:val="Normal"/>
        <w:ind w:left="28044" w:hanging="1800"/>
      </w:pPr>
      <w:rPr>
        <w:rFonts w:cs="Times New Roman"/>
        <w:b w:val="0"/>
        <w:i w:val="0"/>
      </w:rPr>
    </w:lvl>
  </w:abstractNum>
  <w:abstractNum w:abstractNumId="44">
    <w:multiLevelType w:val="hybridMultilevel"/>
    <w:lvl w:ilvl="0">
      <w:start w:val="9"/>
      <w:numFmt w:val="decimal"/>
      <w:suff w:val="tab"/>
      <w:lvlText w:val="%1."/>
      <w:lvlJc w:val="left"/>
      <w:pPr>
        <w:pStyle w:val="Normal"/>
        <w:tabs>
          <w:tab w:val="num" w:pos="624" w:leader="none"/>
        </w:tabs>
        <w:ind w:left="624" w:hanging="624"/>
      </w:pPr>
      <w:rPr>
        <w:rFonts w:ascii="Times New Roman" w:hAnsi="Times New Roman" w:cs="Times New Roman"/>
      </w:rPr>
    </w:lvl>
    <w:lvl w:ilvl="1">
      <w:start w:val="7"/>
      <w:numFmt w:val="decimal"/>
      <w:suff w:val="tab"/>
      <w:lvlText w:val="%1.%2."/>
      <w:lvlJc w:val="left"/>
      <w:pPr>
        <w:pStyle w:val="Normal"/>
        <w:tabs>
          <w:tab w:val="num" w:pos="1392" w:leader="none"/>
        </w:tabs>
        <w:ind w:left="1392" w:hanging="624"/>
      </w:pPr>
      <w:rPr>
        <w:rFonts w:ascii="Times New Roman" w:hAnsi="Times New Roman" w:cs="Times New Roman"/>
      </w:rPr>
    </w:lvl>
    <w:lvl w:ilvl="2">
      <w:start w:val="1"/>
      <w:numFmt w:val="decimal"/>
      <w:suff w:val="tab"/>
      <w:lvlText w:val="%1.%2.%3."/>
      <w:lvlJc w:val="left"/>
      <w:pPr>
        <w:pStyle w:val="Normal"/>
        <w:tabs>
          <w:tab w:val="num" w:pos="2256" w:leader="none"/>
        </w:tabs>
        <w:ind w:left="2256" w:hanging="720"/>
      </w:pPr>
      <w:rPr>
        <w:rFonts w:ascii="Times New Roman" w:hAnsi="Times New Roman" w:cs="Times New Roman"/>
      </w:rPr>
    </w:lvl>
    <w:lvl w:ilvl="3">
      <w:start w:val="1"/>
      <w:numFmt w:val="decimal"/>
      <w:suff w:val="tab"/>
      <w:lvlText w:val="%1.%2.%3.%4."/>
      <w:lvlJc w:val="left"/>
      <w:pPr>
        <w:pStyle w:val="Normal"/>
        <w:tabs>
          <w:tab w:val="num" w:pos="3024" w:leader="none"/>
        </w:tabs>
        <w:ind w:left="3024" w:hanging="720"/>
      </w:pPr>
      <w:rPr>
        <w:rFonts w:ascii="Times New Roman" w:hAnsi="Times New Roman" w:cs="Times New Roman"/>
      </w:rPr>
    </w:lvl>
    <w:lvl w:ilvl="4">
      <w:start w:val="1"/>
      <w:numFmt w:val="decimal"/>
      <w:suff w:val="tab"/>
      <w:lvlText w:val="%1.%2.%3.%4.%5."/>
      <w:lvlJc w:val="left"/>
      <w:pPr>
        <w:pStyle w:val="Normal"/>
        <w:tabs>
          <w:tab w:val="num" w:pos="4152" w:leader="none"/>
        </w:tabs>
        <w:ind w:left="4152" w:hanging="1080"/>
      </w:pPr>
      <w:rPr>
        <w:rFonts w:ascii="Times New Roman" w:hAnsi="Times New Roman" w:cs="Times New Roman"/>
      </w:rPr>
    </w:lvl>
    <w:lvl w:ilvl="5">
      <w:start w:val="1"/>
      <w:numFmt w:val="decimal"/>
      <w:suff w:val="tab"/>
      <w:lvlText w:val="%1.%2.%3.%4.%5.%6."/>
      <w:lvlJc w:val="left"/>
      <w:pPr>
        <w:pStyle w:val="Normal"/>
        <w:tabs>
          <w:tab w:val="num" w:pos="4920" w:leader="none"/>
        </w:tabs>
        <w:ind w:left="4920" w:hanging="1080"/>
      </w:pPr>
      <w:rPr>
        <w:rFonts w:ascii="Times New Roman" w:hAnsi="Times New Roman" w:cs="Times New Roman"/>
      </w:rPr>
    </w:lvl>
    <w:lvl w:ilvl="6">
      <w:start w:val="1"/>
      <w:numFmt w:val="decimal"/>
      <w:suff w:val="tab"/>
      <w:lvlText w:val="%1.%2.%3.%4.%5.%6.%7."/>
      <w:lvlJc w:val="left"/>
      <w:pPr>
        <w:pStyle w:val="Normal"/>
        <w:tabs>
          <w:tab w:val="num" w:pos="6048" w:leader="none"/>
        </w:tabs>
        <w:ind w:left="6048" w:hanging="1440"/>
      </w:pPr>
      <w:rPr>
        <w:rFonts w:ascii="Times New Roman" w:hAnsi="Times New Roman" w:cs="Times New Roman"/>
      </w:rPr>
    </w:lvl>
    <w:lvl w:ilvl="7">
      <w:start w:val="1"/>
      <w:numFmt w:val="decimal"/>
      <w:suff w:val="tab"/>
      <w:lvlText w:val="%1.%2.%3.%4.%5.%6.%7.%8."/>
      <w:lvlJc w:val="left"/>
      <w:pPr>
        <w:pStyle w:val="Normal"/>
        <w:tabs>
          <w:tab w:val="num" w:pos="6816" w:leader="none"/>
        </w:tabs>
        <w:ind w:left="6816" w:hanging="1440"/>
      </w:pPr>
      <w:rPr>
        <w:rFonts w:ascii="Times New Roman" w:hAnsi="Times New Roman" w:cs="Times New Roman"/>
      </w:rPr>
    </w:lvl>
    <w:lvl w:ilvl="8">
      <w:start w:val="1"/>
      <w:numFmt w:val="decimal"/>
      <w:suff w:val="tab"/>
      <w:lvlText w:val="%1.%2.%3.%4.%5.%6.%7.%8.%9."/>
      <w:lvlJc w:val="left"/>
      <w:pPr>
        <w:pStyle w:val="Normal"/>
        <w:tabs>
          <w:tab w:val="num" w:pos="7944" w:leader="none"/>
        </w:tabs>
        <w:ind w:left="7944" w:hanging="1800"/>
      </w:pPr>
      <w:rPr>
        <w:rFonts w:ascii="Times New Roman" w:hAnsi="Times New Roman" w:cs="Times New Roman"/>
      </w:rPr>
    </w:lvl>
  </w:abstractNum>
  <w:abstractNum w:abstractNumId="45">
    <w:multiLevelType w:val="hybridMultilevel"/>
    <w:lvl w:ilvl="0">
      <w:start w:val="3"/>
      <w:numFmt w:val="decimal"/>
      <w:suff w:val="tab"/>
      <w:lvlText w:val="%1."/>
      <w:lvlJc w:val="left"/>
      <w:pPr>
        <w:pStyle w:val="Normal"/>
        <w:ind w:left="480" w:hanging="480"/>
      </w:pPr>
    </w:lvl>
    <w:lvl w:ilvl="1">
      <w:start w:val="11"/>
      <w:numFmt w:val="decimal"/>
      <w:suff w:val="tab"/>
      <w:lvlText w:val="%1.%2."/>
      <w:lvlJc w:val="left"/>
      <w:pPr>
        <w:pStyle w:val="Normal"/>
        <w:ind w:left="1020" w:hanging="480"/>
      </w:pPr>
    </w:lvl>
    <w:lvl w:ilvl="2">
      <w:start w:val="1"/>
      <w:numFmt w:val="decimal"/>
      <w:suff w:val="tab"/>
      <w:lvlText w:val="%1.%2.%3."/>
      <w:lvlJc w:val="left"/>
      <w:pPr>
        <w:pStyle w:val="Normal"/>
        <w:ind w:left="1800" w:hanging="720"/>
      </w:pPr>
    </w:lvl>
    <w:lvl w:ilvl="3">
      <w:start w:val="1"/>
      <w:numFmt w:val="decimal"/>
      <w:suff w:val="tab"/>
      <w:lvlText w:val="%1.%2.%3.%4."/>
      <w:lvlJc w:val="left"/>
      <w:pPr>
        <w:pStyle w:val="Normal"/>
        <w:ind w:left="2340" w:hanging="720"/>
      </w:pPr>
    </w:lvl>
    <w:lvl w:ilvl="4">
      <w:start w:val="1"/>
      <w:numFmt w:val="decimal"/>
      <w:suff w:val="tab"/>
      <w:lvlText w:val="%1.%2.%3.%4.%5."/>
      <w:lvlJc w:val="left"/>
      <w:pPr>
        <w:pStyle w:val="Normal"/>
        <w:ind w:left="3240" w:hanging="1080"/>
      </w:pPr>
    </w:lvl>
    <w:lvl w:ilvl="5">
      <w:start w:val="1"/>
      <w:numFmt w:val="decimal"/>
      <w:suff w:val="tab"/>
      <w:lvlText w:val="%1.%2.%3.%4.%5.%6."/>
      <w:lvlJc w:val="left"/>
      <w:pPr>
        <w:pStyle w:val="Normal"/>
        <w:ind w:left="3780" w:hanging="1080"/>
      </w:pPr>
    </w:lvl>
    <w:lvl w:ilvl="6">
      <w:start w:val="1"/>
      <w:numFmt w:val="decimal"/>
      <w:suff w:val="tab"/>
      <w:lvlText w:val="%1.%2.%3.%4.%5.%6.%7."/>
      <w:lvlJc w:val="left"/>
      <w:pPr>
        <w:pStyle w:val="Normal"/>
        <w:ind w:left="4680" w:hanging="1440"/>
      </w:pPr>
    </w:lvl>
    <w:lvl w:ilvl="7">
      <w:start w:val="1"/>
      <w:numFmt w:val="decimal"/>
      <w:suff w:val="tab"/>
      <w:lvlText w:val="%1.%2.%3.%4.%5.%6.%7.%8."/>
      <w:lvlJc w:val="left"/>
      <w:pPr>
        <w:pStyle w:val="Normal"/>
        <w:ind w:left="5220" w:hanging="1440"/>
      </w:pPr>
    </w:lvl>
    <w:lvl w:ilvl="8">
      <w:start w:val="1"/>
      <w:numFmt w:val="decimal"/>
      <w:suff w:val="tab"/>
      <w:lvlText w:val="%1.%2.%3.%4.%5.%6.%7.%8.%9."/>
      <w:lvlJc w:val="left"/>
      <w:pPr>
        <w:pStyle w:val="Normal"/>
        <w:ind w:left="6120" w:hanging="1800"/>
      </w:pPr>
    </w:lvl>
  </w:abstractNum>
  <w:num w:numId="1">
    <w:abstractNumId w:val="24"/>
  </w:num>
  <w:num w:numId="2">
    <w:abstractNumId w:val="20"/>
  </w:num>
  <w:num w:numId="3">
    <w:abstractNumId w:val="38"/>
  </w:num>
  <w:num w:numId="4">
    <w:abstractNumId w:val="21"/>
  </w:num>
  <w:num w:numId="5">
    <w:abstractNumId w:val="42"/>
  </w:num>
  <w:num w:numId="6">
    <w:abstractNumId w:val="18"/>
  </w:num>
  <w:num w:numId="7">
    <w:abstractNumId w:val="28"/>
  </w:num>
  <w:num w:numId="8">
    <w:abstractNumId w:val="37"/>
  </w:num>
  <w:num w:numId="9">
    <w:abstractNumId w:val="10"/>
  </w:num>
  <w:num w:numId="10">
    <w:abstractNumId w:val="44"/>
  </w:num>
  <w:num w:numId="11">
    <w:abstractNumId w:val="11"/>
  </w:num>
  <w:num w:numId="12">
    <w:abstractNumId w:val="26"/>
  </w:num>
  <w:num w:numId="13">
    <w:abstractNumId w:val="12"/>
  </w:num>
  <w:num w:numId="14">
    <w:abstractNumId w:val="14"/>
  </w:num>
  <w:num w:numId="15">
    <w:abstractNumId w:val="30"/>
  </w:num>
  <w:num w:numId="16">
    <w:abstractNumId w:val="22"/>
  </w:num>
  <w:num w:numId="17">
    <w:abstractNumId w:val="39"/>
  </w:num>
  <w:num w:numId="18">
    <w:abstractNumId w:val="34"/>
  </w:num>
  <w:num w:numId="19">
    <w:abstractNumId w:val="27"/>
  </w:num>
  <w:num w:numId="20">
    <w:abstractNumId w:val="16"/>
  </w:num>
  <w:num w:numId="21">
    <w:abstractNumId w:val="33"/>
  </w:num>
  <w:num w:numId="22">
    <w:abstractNumId w:val="23"/>
  </w:num>
  <w:num w:numId="23">
    <w:abstractNumId w:val="32"/>
  </w:num>
  <w:num w:numId="24">
    <w:abstractNumId w:val="43"/>
  </w:num>
  <w:num w:numId="25">
    <w:abstractNumId w:val="15"/>
  </w:num>
  <w:num w:numId="26">
    <w:abstractNumId w:val="45"/>
  </w:num>
  <w:num w:numId="27">
    <w:abstractNumId w:val="36"/>
  </w:num>
  <w:num w:numId="28">
    <w:abstractNumId w:val="25"/>
  </w:num>
  <w:num w:numId="29">
    <w:abstractNumId w:val="19"/>
  </w:num>
  <w:num w:numId="30">
    <w:abstractNumId w:val="41"/>
  </w:num>
  <w:num w:numId="31">
    <w:abstractNumId w:val="31"/>
  </w:num>
  <w:num w:numId="32">
    <w:abstractNumId w:val="17"/>
  </w:num>
  <w:num w:numId="33">
    <w:abstractNumId w:val="29"/>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35"/>
  </w:num>
  <w:num w:numId="45">
    <w:abstractNumId w:val="13"/>
  </w:num>
  <w:num w:numId="46">
    <w:abstractNumId w:val="40"/>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compat>
    <w:spaceForUL w:val="true"/>
    <w:useNormalStyleForList w:val="true"/>
    <w:doNotUseIndentAsNumberingTabStop w:val="true"/>
    <w:useAltKinsokuLineBreakRules w:val="true"/>
    <w:allowSpaceOfSameStyleInTable w:val="true"/>
    <w:doNotSuppressIndentation w:val="true"/>
    <w:doNotAutofitConstrainedTables w:val="true"/>
    <w:autofitToFirstFixedWidthCell w:val="true"/>
    <w:displayHangulFixedWidth w:val="true"/>
    <w:splitPgBreakAndParaMark w:val="true"/>
    <w:doNotVertAlignCellWithSp w:val="true"/>
    <w:doNotBreakConstrainedForcedTable w:val="true"/>
    <w:doNotVertAlignInTxbx w:val="true"/>
    <w:useAnsiKerningPairs w:val="true"/>
    <w:cachedColBalance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ru-R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name w:val="Normal"/>
    <w:aliases w:val="Обычный"/>
    <w:next w:val="Normal"/>
    <w:link w:val="Normal"/>
    <w:qFormat/>
    <w:rPr>
      <w:sz w:val="24"/>
      <w:szCs w:val="24"/>
      <w:lang w:val="ru-RU" w:eastAsia="ru-RU" w:bidi="ar-SA"/>
    </w:rPr>
  </w:style>
  <w:style w:type="paragraph" w:styleId="Heading1">
    <w:name w:val="Заголовок 1"/>
    <w:basedOn w:val="Normal"/>
    <w:next w:val="Normal"/>
    <w:link w:val="UserStyle_0"/>
    <w:uiPriority w:val="99"/>
    <w:qFormat/>
    <w:pPr>
      <w:keepNext/>
      <w:ind w:right="-108"/>
      <w:jc w:val="both"/>
      <w:outlineLvl w:val="0"/>
    </w:pPr>
    <w:rPr>
      <w:rFonts w:ascii="Cambria" w:hAnsi="Cambria"/>
      <w:b/>
      <w:bCs/>
      <w:sz w:val="32"/>
      <w:szCs w:val="32"/>
      <w:lang w:val="en-US" w:eastAsia="en-US"/>
    </w:rPr>
  </w:style>
  <w:style w:type="paragraph" w:styleId="Heading2">
    <w:name w:val="Заголовок 2"/>
    <w:basedOn w:val="Normal"/>
    <w:next w:val="Heading2"/>
    <w:link w:val="UserStyle_1"/>
    <w:uiPriority w:val="99"/>
    <w:qFormat/>
    <w:pPr>
      <w:widowControl w:val="off"/>
      <w:spacing w:after="120"/>
      <w:jc w:val="both"/>
      <w:outlineLvl w:val="1"/>
    </w:pPr>
    <w:rPr>
      <w:rFonts w:ascii="Cambria" w:hAnsi="Cambria"/>
      <w:b/>
      <w:bCs/>
      <w:i/>
      <w:iCs/>
      <w:sz w:val="28"/>
      <w:szCs w:val="28"/>
      <w:lang w:val="en-US" w:eastAsia="en-US"/>
    </w:rPr>
  </w:style>
  <w:style w:type="paragraph" w:styleId="Heading3">
    <w:name w:val="Заголовок 3"/>
    <w:basedOn w:val="Normal"/>
    <w:next w:val="Normal"/>
    <w:link w:val="UserStyle_2"/>
    <w:uiPriority w:val="99"/>
    <w:qFormat/>
    <w:pPr>
      <w:keepNext/>
      <w:ind w:right="-41"/>
      <w:outlineLvl w:val="2"/>
    </w:pPr>
    <w:rPr>
      <w:rFonts w:ascii="Cambria" w:hAnsi="Cambria"/>
      <w:b/>
      <w:bCs/>
      <w:sz w:val="26"/>
      <w:szCs w:val="26"/>
      <w:lang w:val="en-US" w:eastAsia="en-US"/>
    </w:rPr>
  </w:style>
  <w:style w:type="paragraph" w:styleId="Heading4">
    <w:name w:val="Заголовок 4"/>
    <w:basedOn w:val="Normal"/>
    <w:next w:val="Normal"/>
    <w:link w:val="UserStyle_3"/>
    <w:uiPriority w:val="99"/>
    <w:qFormat/>
    <w:pPr>
      <w:keepNext/>
      <w:ind w:right="1026"/>
      <w:jc w:val="both"/>
      <w:outlineLvl w:val="3"/>
    </w:pPr>
    <w:rPr>
      <w:rFonts w:ascii="Calibri" w:hAnsi="Calibri"/>
      <w:b/>
      <w:bCs/>
      <w:sz w:val="28"/>
      <w:szCs w:val="28"/>
      <w:lang w:val="en-US" w:eastAsia="en-US"/>
    </w:rPr>
  </w:style>
  <w:style w:type="paragraph" w:styleId="Heading6">
    <w:name w:val="Заголовок 6"/>
    <w:basedOn w:val="Normal"/>
    <w:next w:val="Normal"/>
    <w:link w:val="UserStyle_4"/>
    <w:uiPriority w:val="99"/>
    <w:qFormat/>
    <w:pPr>
      <w:keepNext/>
      <w:jc w:val="both"/>
      <w:outlineLvl w:val="5"/>
    </w:pPr>
    <w:rPr>
      <w:rFonts w:ascii="Calibri" w:hAnsi="Calibri"/>
      <w:b/>
      <w:bCs/>
      <w:sz w:val="20"/>
      <w:szCs w:val="20"/>
      <w:lang w:val="en-US" w:eastAsia="en-US"/>
    </w:rPr>
  </w:style>
  <w:style w:type="character" w:styleId="NormalCharacter">
    <w:name w:val="Основной шрифт абзаца"/>
    <w:next w:val="NormalCharacter"/>
    <w:link w:val="Normal"/>
    <w:uiPriority w:val="1"/>
    <w:unhideWhenUsed/>
  </w:style>
  <w:style w:type="table" w:styleId="TableNormal">
    <w:name w:val="Обычная таблица"/>
    <w:next w:val="TableNormal"/>
    <w:link w:val="Normal"/>
    <w:uiPriority w:val="99"/>
    <w:semiHidden/>
    <w:unhideWhenUsed/>
  </w:style>
  <w:style w:type="numbering" w:styleId="NormalList">
    <w:name w:val="Нет списка"/>
    <w:next w:val="NormalList"/>
    <w:link w:val="Normal"/>
    <w:uiPriority w:val="99"/>
    <w:semiHidden/>
    <w:unhideWhenUsed/>
  </w:style>
  <w:style w:type="character" w:styleId="UserStyle_0">
    <w:name w:val="Заголовок 1 Знак"/>
    <w:next w:val="UserStyle_0"/>
    <w:link w:val="Heading1"/>
    <w:uiPriority w:val="99"/>
    <w:locked/>
    <w:rPr>
      <w:rFonts w:ascii="Cambria" w:hAnsi="Cambria" w:cs="Times New Roman"/>
      <w:b/>
      <w:bCs/>
      <w:sz w:val="32"/>
      <w:szCs w:val="32"/>
    </w:rPr>
  </w:style>
  <w:style w:type="character" w:styleId="UserStyle_1">
    <w:name w:val="Заголовок 2 Знак"/>
    <w:next w:val="UserStyle_1"/>
    <w:link w:val="Heading2"/>
    <w:uiPriority w:val="99"/>
    <w:semiHidden/>
    <w:locked/>
    <w:rPr>
      <w:rFonts w:ascii="Cambria" w:hAnsi="Cambria" w:cs="Times New Roman"/>
      <w:b/>
      <w:bCs/>
      <w:i/>
      <w:iCs/>
      <w:sz w:val="28"/>
      <w:szCs w:val="28"/>
    </w:rPr>
  </w:style>
  <w:style w:type="character" w:styleId="UserStyle_2">
    <w:name w:val="Заголовок 3 Знак"/>
    <w:next w:val="UserStyle_2"/>
    <w:link w:val="Heading3"/>
    <w:uiPriority w:val="99"/>
    <w:semiHidden/>
    <w:locked/>
    <w:rPr>
      <w:rFonts w:ascii="Cambria" w:hAnsi="Cambria" w:cs="Times New Roman"/>
      <w:b/>
      <w:bCs/>
      <w:sz w:val="26"/>
      <w:szCs w:val="26"/>
    </w:rPr>
  </w:style>
  <w:style w:type="character" w:styleId="UserStyle_3">
    <w:name w:val="Заголовок 4 Знак"/>
    <w:next w:val="UserStyle_3"/>
    <w:link w:val="Heading4"/>
    <w:uiPriority w:val="99"/>
    <w:semiHidden/>
    <w:locked/>
    <w:rPr>
      <w:rFonts w:ascii="Calibri" w:hAnsi="Calibri" w:cs="Times New Roman"/>
      <w:b/>
      <w:bCs/>
      <w:sz w:val="28"/>
      <w:szCs w:val="28"/>
    </w:rPr>
  </w:style>
  <w:style w:type="character" w:styleId="UserStyle_4">
    <w:name w:val="Заголовок 6 Знак"/>
    <w:next w:val="UserStyle_4"/>
    <w:link w:val="Heading6"/>
    <w:uiPriority w:val="99"/>
    <w:semiHidden/>
    <w:locked/>
    <w:rPr>
      <w:rFonts w:ascii="Calibri" w:hAnsi="Calibri" w:cs="Times New Roman"/>
      <w:b/>
      <w:bCs/>
    </w:rPr>
  </w:style>
  <w:style w:type="paragraph" w:styleId="BodyText">
    <w:name w:val="Основной текст"/>
    <w:basedOn w:val="Normal"/>
    <w:next w:val="BodyText"/>
    <w:link w:val="UserStyle_5"/>
    <w:uiPriority w:val="99"/>
    <w:pPr>
      <w:jc w:val="center"/>
    </w:pPr>
    <w:rPr>
      <w:lang w:val="en-US" w:eastAsia="en-US"/>
    </w:rPr>
  </w:style>
  <w:style w:type="character" w:styleId="UserStyle_5">
    <w:name w:val="Основной текст Знак"/>
    <w:next w:val="UserStyle_5"/>
    <w:link w:val="BodyText"/>
    <w:uiPriority w:val="99"/>
    <w:locked/>
    <w:rPr>
      <w:rFonts w:cs="Times New Roman"/>
      <w:sz w:val="24"/>
      <w:szCs w:val="24"/>
    </w:rPr>
  </w:style>
  <w:style w:type="paragraph" w:styleId="BodyTextIndent">
    <w:name w:val="Основной текст с отступом"/>
    <w:basedOn w:val="Normal"/>
    <w:next w:val="BodyTextIndent"/>
    <w:link w:val="UserStyle_6"/>
    <w:pPr>
      <w:ind w:left="284" w:hanging="284"/>
      <w:jc w:val="both"/>
    </w:pPr>
    <w:rPr>
      <w:lang w:val="en-US" w:eastAsia="en-US"/>
    </w:rPr>
  </w:style>
  <w:style w:type="character" w:styleId="UserStyle_6">
    <w:name w:val="Основной текст с отступом Знак"/>
    <w:next w:val="UserStyle_6"/>
    <w:link w:val="BodyTextIndent"/>
    <w:uiPriority w:val="99"/>
    <w:semiHidden/>
    <w:locked/>
    <w:rPr>
      <w:rFonts w:cs="Times New Roman"/>
      <w:sz w:val="24"/>
      <w:szCs w:val="24"/>
    </w:rPr>
  </w:style>
  <w:style w:type="paragraph" w:styleId="BodyTextIndent2">
    <w:name w:val="Основной текст с отступом 2"/>
    <w:basedOn w:val="Normal"/>
    <w:next w:val="BodyTextIndent2"/>
    <w:link w:val="UserStyle_7"/>
    <w:pPr>
      <w:ind w:firstLine="540"/>
      <w:jc w:val="both"/>
    </w:pPr>
    <w:rPr>
      <w:lang w:val="en-US" w:eastAsia="en-US"/>
    </w:rPr>
  </w:style>
  <w:style w:type="character" w:styleId="UserStyle_7">
    <w:name w:val="Основной текст с отступом 2 Знак"/>
    <w:next w:val="UserStyle_7"/>
    <w:link w:val="BodyTextIndent2"/>
    <w:locked/>
    <w:rPr>
      <w:rFonts w:cs="Times New Roman"/>
      <w:sz w:val="24"/>
      <w:szCs w:val="24"/>
    </w:rPr>
  </w:style>
  <w:style w:type="paragraph" w:styleId="UserStyle_8">
    <w:name w:val="caaieiaie 6"/>
    <w:basedOn w:val="Normal"/>
    <w:next w:val="Normal"/>
    <w:link w:val="Normal"/>
    <w:uiPriority w:val="99"/>
    <w:pPr>
      <w:keepNext/>
    </w:pPr>
    <w:rPr>
      <w:b/>
      <w:bCs/>
    </w:rPr>
  </w:style>
  <w:style w:type="paragraph" w:styleId="Title">
    <w:name w:val="Название"/>
    <w:basedOn w:val="Normal"/>
    <w:next w:val="Title"/>
    <w:link w:val="UserStyle_9"/>
    <w:uiPriority w:val="99"/>
    <w:qFormat/>
    <w:pPr>
      <w:jc w:val="center"/>
    </w:pPr>
    <w:rPr>
      <w:rFonts w:ascii="Cambria" w:hAnsi="Cambria"/>
      <w:b/>
      <w:bCs/>
      <w:sz w:val="32"/>
      <w:szCs w:val="32"/>
      <w:lang w:val="en-US" w:eastAsia="en-US"/>
    </w:rPr>
  </w:style>
  <w:style w:type="character" w:styleId="UserStyle_9">
    <w:name w:val="Название Знак"/>
    <w:next w:val="UserStyle_9"/>
    <w:link w:val="Title"/>
    <w:uiPriority w:val="99"/>
    <w:locked/>
    <w:rPr>
      <w:rFonts w:ascii="Cambria" w:hAnsi="Cambria" w:cs="Times New Roman"/>
      <w:b/>
      <w:bCs/>
      <w:sz w:val="32"/>
      <w:szCs w:val="32"/>
    </w:rPr>
  </w:style>
  <w:style w:type="character" w:styleId="AnnotationReference">
    <w:name w:val="Знак примечания"/>
    <w:next w:val="AnnotationReference"/>
    <w:link w:val="Normal"/>
    <w:uiPriority w:val="99"/>
    <w:semiHidden/>
    <w:rPr>
      <w:rFonts w:cs="Times New Roman"/>
      <w:sz w:val="16"/>
      <w:szCs w:val="16"/>
    </w:rPr>
  </w:style>
  <w:style w:type="paragraph" w:styleId="AnnotationText">
    <w:name w:val="Текст примечания"/>
    <w:basedOn w:val="Normal"/>
    <w:next w:val="AnnotationText"/>
    <w:link w:val="UserStyle_10"/>
    <w:uiPriority w:val="99"/>
    <w:semiHidden/>
    <w:rPr>
      <w:sz w:val="20"/>
      <w:szCs w:val="20"/>
      <w:lang w:val="en-US" w:eastAsia="en-US"/>
    </w:rPr>
  </w:style>
  <w:style w:type="character" w:styleId="UserStyle_10">
    <w:name w:val="Текст примечания Знак"/>
    <w:next w:val="UserStyle_10"/>
    <w:link w:val="AnnotationText"/>
    <w:uiPriority w:val="99"/>
    <w:semiHidden/>
    <w:locked/>
    <w:rPr>
      <w:rFonts w:cs="Times New Roman"/>
      <w:sz w:val="20"/>
      <w:szCs w:val="20"/>
    </w:rPr>
  </w:style>
  <w:style w:type="paragraph" w:styleId="UserStyle_11">
    <w:name w:val="заголовок 1"/>
    <w:basedOn w:val="Normal"/>
    <w:next w:val="Normal"/>
    <w:link w:val="Normal"/>
    <w:uiPriority w:val="99"/>
    <w:pPr>
      <w:keepNext/>
      <w:widowControl w:val="off"/>
      <w:spacing w:before="240" w:after="60"/>
      <w:ind w:firstLine="284"/>
      <w:jc w:val="center"/>
    </w:pPr>
    <w:rPr>
      <w:rFonts w:ascii="Arial" w:hAnsi="Arial" w:cs="Arial"/>
      <w:sz w:val="22"/>
      <w:szCs w:val="22"/>
    </w:rPr>
  </w:style>
  <w:style w:type="paragraph" w:styleId="Footer">
    <w:name w:val="Нижний колонтитул"/>
    <w:basedOn w:val="Normal"/>
    <w:next w:val="Footer"/>
    <w:link w:val="UserStyle_12"/>
    <w:uiPriority w:val="99"/>
    <w:pPr>
      <w:tabs>
        <w:tab w:val="center" w:pos="4844" w:leader="none"/>
        <w:tab w:val="right" w:pos="9689" w:leader="none"/>
      </w:tabs>
    </w:pPr>
    <w:rPr>
      <w:lang w:val="en-US" w:eastAsia="en-US"/>
    </w:rPr>
  </w:style>
  <w:style w:type="character" w:styleId="UserStyle_12">
    <w:name w:val="Нижний колонтитул Знак"/>
    <w:next w:val="UserStyle_12"/>
    <w:link w:val="Footer"/>
    <w:uiPriority w:val="99"/>
    <w:semiHidden/>
    <w:locked/>
    <w:rPr>
      <w:rFonts w:cs="Times New Roman"/>
      <w:sz w:val="24"/>
      <w:szCs w:val="24"/>
    </w:rPr>
  </w:style>
  <w:style w:type="character" w:styleId="PageNumber">
    <w:name w:val="Номер страницы"/>
    <w:next w:val="PageNumber"/>
    <w:link w:val="Normal"/>
    <w:uiPriority w:val="99"/>
    <w:rPr>
      <w:rFonts w:cs="Times New Roman"/>
    </w:rPr>
  </w:style>
  <w:style w:type="paragraph" w:styleId="Header">
    <w:name w:val="Верхний колонтитул"/>
    <w:basedOn w:val="Normal"/>
    <w:next w:val="Header"/>
    <w:link w:val="UserStyle_13"/>
    <w:uiPriority w:val="99"/>
    <w:pPr>
      <w:tabs>
        <w:tab w:val="center" w:pos="4844" w:leader="none"/>
        <w:tab w:val="right" w:pos="9689" w:leader="none"/>
      </w:tabs>
    </w:pPr>
    <w:rPr>
      <w:lang w:val="en-US" w:eastAsia="en-US"/>
    </w:rPr>
  </w:style>
  <w:style w:type="character" w:styleId="UserStyle_13">
    <w:name w:val="Верхний колонтитул Знак"/>
    <w:next w:val="UserStyle_13"/>
    <w:link w:val="Header"/>
    <w:uiPriority w:val="99"/>
    <w:locked/>
    <w:rPr>
      <w:rFonts w:cs="Times New Roman"/>
      <w:sz w:val="24"/>
      <w:szCs w:val="24"/>
    </w:rPr>
  </w:style>
  <w:style w:type="paragraph" w:styleId="UserStyle_14">
    <w:name w:val="ConsNormal"/>
    <w:next w:val="UserStyle_14"/>
    <w:link w:val="Normal"/>
    <w:uiPriority w:val="99"/>
    <w:pPr>
      <w:widowControl w:val="off"/>
      <w:ind w:firstLine="720"/>
    </w:pPr>
    <w:rPr>
      <w:rFonts w:ascii="Consultant" w:hAnsi="Consultant"/>
      <w:sz w:val="24"/>
      <w:szCs w:val="24"/>
      <w:lang w:val="ru-RU" w:eastAsia="ru-RU" w:bidi="ar-SA"/>
    </w:rPr>
  </w:style>
  <w:style w:type="paragraph" w:styleId="BlockQuote">
    <w:name w:val="Цитата"/>
    <w:basedOn w:val="Normal"/>
    <w:next w:val="BlockQuote"/>
    <w:link w:val="Normal"/>
    <w:uiPriority w:val="99"/>
    <w:pPr>
      <w:ind w:left="-180" w:right="-81" w:firstLine="720"/>
      <w:jc w:val="both"/>
    </w:pPr>
    <w:rPr>
      <w:spacing w:val="-6"/>
    </w:rPr>
  </w:style>
  <w:style w:type="character" w:styleId="FootnoteReference">
    <w:name w:val="Знак сноски"/>
    <w:next w:val="FootnoteReference"/>
    <w:link w:val="Normal"/>
    <w:rPr>
      <w:rFonts w:cs="Times New Roman"/>
      <w:vertAlign w:val="superscript"/>
    </w:rPr>
  </w:style>
  <w:style w:type="paragraph" w:styleId="Acetate">
    <w:name w:val="Текст выноски"/>
    <w:basedOn w:val="Normal"/>
    <w:next w:val="Acetate"/>
    <w:link w:val="UserStyle_15"/>
    <w:semiHidden/>
    <w:rPr>
      <w:sz w:val="20"/>
      <w:szCs w:val="20"/>
      <w:lang w:val="en-US" w:eastAsia="en-US"/>
    </w:rPr>
  </w:style>
  <w:style w:type="character" w:styleId="UserStyle_15">
    <w:name w:val="Текст выноски Знак"/>
    <w:next w:val="UserStyle_15"/>
    <w:link w:val="Acetate"/>
    <w:semiHidden/>
    <w:locked/>
    <w:rPr>
      <w:lang w:val="en-US" w:eastAsia="en-US"/>
    </w:rPr>
  </w:style>
  <w:style w:type="paragraph" w:styleId="AnnotationSubject">
    <w:name w:val="Тема примечания"/>
    <w:basedOn w:val="AnnotationText"/>
    <w:next w:val="AnnotationText"/>
    <w:link w:val="UserStyle_16"/>
    <w:uiPriority w:val="99"/>
    <w:semiHidden/>
    <w:rPr>
      <w:b/>
      <w:bCs/>
    </w:rPr>
  </w:style>
  <w:style w:type="character" w:styleId="UserStyle_16">
    <w:name w:val="Тема примечания Знак"/>
    <w:next w:val="UserStyle_16"/>
    <w:link w:val="AnnotationSubject"/>
    <w:uiPriority w:val="99"/>
    <w:semiHidden/>
    <w:locked/>
    <w:rPr>
      <w:rFonts w:cs="Times New Roman"/>
      <w:b/>
      <w:bCs/>
      <w:sz w:val="20"/>
      <w:szCs w:val="20"/>
    </w:rPr>
  </w:style>
  <w:style w:type="paragraph" w:styleId="NavPane">
    <w:name w:val="Схема документа"/>
    <w:basedOn w:val="Normal"/>
    <w:next w:val="NavPane"/>
    <w:link w:val="UserStyle_17"/>
    <w:uiPriority w:val="99"/>
    <w:semiHidden/>
    <w:pPr>
      <w:shd w:val="clear" w:color="auto" w:fill="000080"/>
    </w:pPr>
    <w:rPr>
      <w:sz w:val="2"/>
      <w:szCs w:val="20"/>
      <w:lang w:val="en-US" w:eastAsia="en-US"/>
    </w:rPr>
  </w:style>
  <w:style w:type="character" w:styleId="UserStyle_17">
    <w:name w:val="Схема документа Знак"/>
    <w:next w:val="UserStyle_17"/>
    <w:link w:val="NavPane"/>
    <w:uiPriority w:val="99"/>
    <w:semiHidden/>
    <w:locked/>
    <w:rPr>
      <w:rFonts w:cs="Times New Roman"/>
      <w:sz w:val="2"/>
    </w:rPr>
  </w:style>
  <w:style w:type="paragraph" w:styleId="BodyText2">
    <w:name w:val="Основной текст 2"/>
    <w:basedOn w:val="Normal"/>
    <w:next w:val="BodyText2"/>
    <w:link w:val="UserStyle_18"/>
    <w:uiPriority w:val="99"/>
    <w:pPr>
      <w:spacing w:after="120" w:line="480" w:lineRule="auto"/>
    </w:pPr>
    <w:rPr>
      <w:lang w:val="en-US" w:eastAsia="en-US"/>
    </w:rPr>
  </w:style>
  <w:style w:type="character" w:styleId="UserStyle_18">
    <w:name w:val="Основной текст 2 Знак"/>
    <w:next w:val="UserStyle_18"/>
    <w:link w:val="BodyText2"/>
    <w:uiPriority w:val="99"/>
    <w:locked/>
    <w:rPr>
      <w:rFonts w:cs="Times New Roman"/>
      <w:sz w:val="24"/>
      <w:szCs w:val="24"/>
    </w:rPr>
  </w:style>
  <w:style w:type="paragraph" w:styleId="179">
    <w:name w:val="Абзац списка"/>
    <w:basedOn w:val="Normal"/>
    <w:next w:val="179"/>
    <w:link w:val="Normal"/>
    <w:uiPriority w:val="34"/>
    <w:qFormat/>
    <w:pPr>
      <w:ind w:left="720"/>
      <w:contextualSpacing/>
    </w:pPr>
  </w:style>
  <w:style w:type="paragraph" w:styleId="UserStyle_19">
    <w:name w:val="Default"/>
    <w:next w:val="UserStyle_19"/>
    <w:link w:val="Normal"/>
    <w:uiPriority w:val="99"/>
    <w:rPr>
      <w:rFonts w:ascii="Arial" w:hAnsi="Arial" w:cs="Arial"/>
      <w:color w:val="000000"/>
      <w:sz w:val="24"/>
      <w:szCs w:val="24"/>
      <w:lang w:val="ru-RU" w:eastAsia="ru-RU" w:bidi="ar-SA"/>
    </w:rPr>
  </w:style>
  <w:style w:type="paragraph" w:styleId="178">
    <w:name w:val="Рецензия"/>
    <w:next w:val="178"/>
    <w:link w:val="Normal"/>
    <w:hidden/>
    <w:uiPriority w:val="99"/>
    <w:semiHidden/>
    <w:rPr>
      <w:sz w:val="24"/>
      <w:szCs w:val="24"/>
      <w:lang w:val="ru-RU" w:eastAsia="ru-RU" w:bidi="ar-SA"/>
    </w:rPr>
  </w:style>
  <w:style w:type="paragraph" w:styleId="FootnoteText">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
    <w:basedOn w:val="Normal"/>
    <w:next w:val="FootnoteText"/>
    <w:link w:val="UserStyle_20"/>
    <w:rPr>
      <w:sz w:val="20"/>
      <w:szCs w:val="20"/>
      <w:lang w:val="en-US" w:eastAsia="en-US"/>
    </w:rPr>
  </w:style>
  <w:style w:type="character" w:styleId="UserStyle_20">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UserStyle_20"/>
    <w:link w:val="FootnoteText"/>
    <w:locked/>
    <w:rPr>
      <w:rFonts w:cs="Times New Roman"/>
      <w:sz w:val="20"/>
      <w:szCs w:val="20"/>
    </w:rPr>
  </w:style>
  <w:style w:type="character" w:styleId="UserStyle_21">
    <w:name w:val="submenu-table"/>
    <w:next w:val="UserStyle_21"/>
    <w:link w:val="Normal"/>
  </w:style>
  <w:style w:type="character" w:styleId="Strong">
    <w:name w:val="Строгий"/>
    <w:next w:val="Strong"/>
    <w:link w:val="Normal"/>
    <w:uiPriority w:val="22"/>
    <w:qFormat/>
    <w:locked/>
    <w:rPr>
      <w:b/>
      <w:bCs/>
    </w:rPr>
  </w:style>
  <w:style w:type="paragraph" w:styleId="TOC1">
    <w:name w:val="Оглавление 1"/>
    <w:basedOn w:val="Normal"/>
    <w:next w:val="Normal"/>
    <w:link w:val="Normal"/>
    <w:autoRedefine/>
    <w:uiPriority w:val="39"/>
    <w:unhideWhenUsed/>
    <w:locked/>
    <w:pPr>
      <w:numPr>
        <w:numId w:val="46"/>
        <w:ilvl w:val="0"/>
      </w:numPr>
      <w:tabs>
        <w:tab w:val="left" w:pos="426" w:leader="none"/>
        <w:tab w:val="right" w:pos="993" w:leader="dot"/>
        <w:tab w:val="left" w:pos="1134" w:leader="none"/>
      </w:tabs>
      <w:spacing w:before="120" w:after="120"/>
      <w:ind w:left="0" w:firstLine="851"/>
      <w:jc w:val="center"/>
    </w:pPr>
    <w:rPr>
      <w:b/>
      <w:bCs/>
    </w:rPr>
  </w:style>
  <w:style w:type="paragraph" w:styleId="EndnoteText">
    <w:name w:val="Текст концевой сноски"/>
    <w:basedOn w:val="Normal"/>
    <w:next w:val="EndnoteText"/>
    <w:link w:val="UserStyle_22"/>
    <w:unhideWhenUsed/>
    <w:locked/>
    <w:rPr>
      <w:sz w:val="20"/>
      <w:szCs w:val="20"/>
      <w:lang w:val="en-US" w:eastAsia="en-US"/>
    </w:rPr>
  </w:style>
  <w:style w:type="character" w:styleId="UserStyle_22">
    <w:name w:val="Текст концевой сноски Знак"/>
    <w:next w:val="UserStyle_22"/>
    <w:link w:val="EndnoteText"/>
    <w:rPr>
      <w:lang w:val="en-US" w:eastAsia="en-US"/>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footer" Target="footer1.xml" /><Relationship Id="rId12" Type="http://schemas.openxmlformats.org/officeDocument/2006/relationships/footer" Target="footer2.xml" /></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Р7-Офис/2025.3.1.923</Application>
  <Characters>49289</Characters>
  <CharactersWithSpaces>57821</CharactersWithSpaces>
  <Company>RSHB</Company>
  <DocSecurity>0</DocSecurity>
  <HyperlinksChanged>false</HyperlinksChanged>
  <Lines>410</Lines>
  <Pages>16</Pages>
  <Paragraphs>115</Paragraphs>
  <ScaleCrop>false</ScaleCrop>
  <SharedDoc>false</SharedDoc>
  <Template>Normal</Template>
  <Words>8647</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creator>Kuzina</dc:creator>
  <cp:lastModifiedBy>kudyakova-ti</cp:lastModifiedBy>
  <cp:revision>32</cp:revision>
  <dcterms:created xsi:type="dcterms:W3CDTF">2017-07-21T07:54:00Z</dcterms:created>
  <dcterms:modified xsi:type="dcterms:W3CDTF">2023-04-12T15:30:00Z</dcterms:modified>
  <cp:version>1048576</cp:version>
</cp:coreProperties>
</file>