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359"/>
        <w:jc w:val="center"/>
        <w:spacing w:after="0" w:line="240" w:lineRule="auto"/>
        <w:tabs>
          <w:tab w:val="left" w:pos="709" w:leader="none"/>
        </w:tabs>
        <w:rPr>
          <w:rFonts w:ascii="Times New Roman" w:hAnsi="Times New Roman"/>
          <w:b/>
          <w:sz w:val="24"/>
          <w:szCs w:val="24"/>
        </w:rPr>
      </w:pPr>
      <w:r>
        <w:rPr>
          <w:rFonts w:ascii="Times New Roman" w:hAnsi="Times New Roman"/>
          <w:b/>
          <w:sz w:val="24"/>
          <w:szCs w:val="24"/>
        </w:rPr>
        <w:t xml:space="preserve">Условия</w:t>
      </w:r>
      <w:r>
        <w:rPr>
          <w:rFonts w:ascii="Times New Roman" w:hAnsi="Times New Roman"/>
          <w:b/>
          <w:sz w:val="24"/>
          <w:szCs w:val="24"/>
        </w:rPr>
      </w:r>
      <w:r>
        <w:rPr>
          <w:rFonts w:ascii="Times New Roman" w:hAnsi="Times New Roman"/>
          <w:b/>
          <w:sz w:val="24"/>
          <w:szCs w:val="24"/>
        </w:rPr>
      </w:r>
    </w:p>
    <w:p>
      <w:pPr>
        <w:pStyle w:val="1359"/>
        <w:jc w:val="center"/>
        <w:spacing w:after="0" w:line="240" w:lineRule="auto"/>
        <w:tabs>
          <w:tab w:val="left" w:pos="709" w:leader="none"/>
        </w:tabs>
        <w:rPr>
          <w:rFonts w:ascii="Times New Roman" w:hAnsi="Times New Roman"/>
          <w:b/>
          <w:sz w:val="24"/>
          <w:szCs w:val="24"/>
        </w:rPr>
      </w:pPr>
      <w:r>
        <w:rPr>
          <w:rFonts w:ascii="Times New Roman" w:hAnsi="Times New Roman"/>
          <w:b/>
          <w:sz w:val="24"/>
          <w:szCs w:val="24"/>
        </w:rPr>
        <w:t xml:space="preserve">открытия и обслуживания специальных счетов для размещения средств компенсационного фонда</w:t>
      </w:r>
      <w:r>
        <w:rPr>
          <w:rFonts w:ascii="Times New Roman" w:hAnsi="Times New Roman"/>
          <w:b/>
          <w:sz w:val="24"/>
          <w:szCs w:val="24"/>
        </w:rPr>
        <w:t xml:space="preserve">,</w:t>
      </w:r>
      <w:r>
        <w:rPr>
          <w:rFonts w:ascii="Times New Roman" w:hAnsi="Times New Roman"/>
          <w:b/>
          <w:sz w:val="24"/>
          <w:szCs w:val="24"/>
        </w:rPr>
        <w:t xml:space="preserve"> компенса</w:t>
      </w:r>
      <w:r>
        <w:rPr>
          <w:rFonts w:ascii="Times New Roman" w:hAnsi="Times New Roman"/>
          <w:b/>
          <w:sz w:val="24"/>
          <w:szCs w:val="24"/>
        </w:rPr>
        <w:t xml:space="preserve">ционного фонда возмещения вреда,</w:t>
      </w:r>
      <w:r>
        <w:rPr>
          <w:rFonts w:ascii="Times New Roman" w:hAnsi="Times New Roman"/>
          <w:b/>
          <w:sz w:val="24"/>
          <w:szCs w:val="24"/>
        </w:rPr>
        <w:t xml:space="preserve"> </w:t>
      </w:r>
      <w:r>
        <w:rPr>
          <w:rFonts w:ascii="Times New Roman" w:hAnsi="Times New Roman"/>
          <w:b/>
          <w:sz w:val="24"/>
          <w:szCs w:val="24"/>
        </w:rPr>
      </w:r>
      <w:r>
        <w:rPr>
          <w:rFonts w:ascii="Times New Roman" w:hAnsi="Times New Roman"/>
          <w:b/>
          <w:sz w:val="24"/>
          <w:szCs w:val="24"/>
        </w:rPr>
      </w:r>
    </w:p>
    <w:p>
      <w:pPr>
        <w:pStyle w:val="1359"/>
        <w:jc w:val="center"/>
        <w:spacing w:after="0" w:line="240" w:lineRule="auto"/>
        <w:tabs>
          <w:tab w:val="left" w:pos="709" w:leader="none"/>
        </w:tabs>
        <w:rPr>
          <w:rFonts w:ascii="Times New Roman" w:hAnsi="Times New Roman"/>
          <w:b/>
          <w:sz w:val="24"/>
          <w:szCs w:val="24"/>
        </w:rPr>
      </w:pPr>
      <w:r>
        <w:rPr>
          <w:rFonts w:ascii="Times New Roman" w:hAnsi="Times New Roman"/>
          <w:b/>
          <w:sz w:val="24"/>
          <w:szCs w:val="24"/>
        </w:rPr>
        <w:t xml:space="preserve">компенсационного фонда обеспечения договорных обязательств</w:t>
      </w:r>
      <w:r>
        <w:rPr>
          <w:rFonts w:ascii="Times New Roman" w:hAnsi="Times New Roman"/>
          <w:b/>
          <w:sz w:val="24"/>
          <w:szCs w:val="24"/>
        </w:rPr>
      </w:r>
      <w:r>
        <w:rPr>
          <w:rFonts w:ascii="Times New Roman" w:hAnsi="Times New Roman"/>
          <w:b/>
          <w:sz w:val="24"/>
          <w:szCs w:val="24"/>
        </w:rPr>
      </w:r>
    </w:p>
    <w:p>
      <w:pPr>
        <w:pStyle w:val="1359"/>
        <w:jc w:val="center"/>
        <w:spacing w:after="120" w:line="240" w:lineRule="auto"/>
        <w:tabs>
          <w:tab w:val="left" w:pos="709" w:leader="none"/>
        </w:tabs>
        <w:rPr>
          <w:rFonts w:ascii="Times New Roman" w:hAnsi="Times New Roman"/>
          <w:b/>
          <w:sz w:val="24"/>
          <w:szCs w:val="24"/>
        </w:rPr>
      </w:pPr>
      <w:r>
        <w:rPr>
          <w:rFonts w:ascii="Times New Roman" w:hAnsi="Times New Roman"/>
          <w:b/>
          <w:sz w:val="24"/>
          <w:szCs w:val="24"/>
        </w:rPr>
        <w:t xml:space="preserve">саморегулируемой организации в АО «Россельхозбанк»</w:t>
      </w:r>
      <w:r>
        <w:rPr>
          <w:rFonts w:ascii="Times New Roman" w:hAnsi="Times New Roman"/>
          <w:b/>
          <w:sz w:val="24"/>
          <w:szCs w:val="24"/>
        </w:rPr>
      </w:r>
      <w:r>
        <w:rPr>
          <w:rFonts w:ascii="Times New Roman" w:hAnsi="Times New Roman"/>
          <w:b/>
          <w:sz w:val="24"/>
          <w:szCs w:val="24"/>
        </w:rPr>
      </w:r>
    </w:p>
    <w:p>
      <w:pPr>
        <w:pStyle w:val="1359"/>
        <w:jc w:val="center"/>
        <w:spacing w:after="120" w:line="240" w:lineRule="auto"/>
        <w:tabs>
          <w:tab w:val="left" w:pos="709"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359"/>
        <w:jc w:val="center"/>
        <w:spacing w:before="120" w:after="120" w:line="240" w:lineRule="auto"/>
        <w:tabs>
          <w:tab w:val="left" w:pos="709" w:leader="none"/>
        </w:tabs>
        <w:rPr>
          <w:rFonts w:ascii="Times New Roman" w:hAnsi="Times New Roman"/>
          <w:b/>
          <w:sz w:val="24"/>
          <w:szCs w:val="24"/>
        </w:rPr>
      </w:pPr>
      <w:r>
        <w:rPr>
          <w:rFonts w:ascii="Times New Roman" w:hAnsi="Times New Roman"/>
          <w:b/>
          <w:sz w:val="24"/>
          <w:szCs w:val="24"/>
        </w:rPr>
        <w:t xml:space="preserve">1. </w:t>
      </w:r>
      <w:r>
        <w:rPr>
          <w:rFonts w:ascii="Times New Roman" w:hAnsi="Times New Roman"/>
          <w:b/>
          <w:sz w:val="24"/>
          <w:szCs w:val="24"/>
        </w:rPr>
        <w:t xml:space="preserve">Термины</w:t>
      </w:r>
      <w:r>
        <w:rPr>
          <w:rFonts w:ascii="Times New Roman" w:hAnsi="Times New Roman"/>
          <w:b/>
          <w:sz w:val="24"/>
          <w:szCs w:val="24"/>
        </w:rPr>
        <w:t xml:space="preserve"> и определения</w:t>
      </w:r>
      <w:r>
        <w:rPr>
          <w:rFonts w:ascii="Times New Roman" w:hAnsi="Times New Roman"/>
          <w:b/>
          <w:sz w:val="24"/>
          <w:szCs w:val="24"/>
        </w:rPr>
      </w:r>
      <w:r>
        <w:rPr>
          <w:rFonts w:ascii="Times New Roman" w:hAnsi="Times New Roman"/>
          <w:b/>
          <w:sz w:val="24"/>
          <w:szCs w:val="24"/>
        </w:rPr>
      </w:r>
    </w:p>
    <w:p>
      <w:pPr>
        <w:pStyle w:val="1359"/>
        <w:ind w:firstLine="709"/>
        <w:jc w:val="both"/>
        <w:spacing w:after="0" w:line="240" w:lineRule="auto"/>
        <w:tabs>
          <w:tab w:val="left" w:pos="0" w:leader="none"/>
          <w:tab w:val="left" w:pos="1276" w:leader="none"/>
        </w:tabs>
        <w:rPr>
          <w:rFonts w:ascii="Times New Roman" w:hAnsi="Times New Roman"/>
          <w:b/>
          <w:sz w:val="24"/>
          <w:szCs w:val="24"/>
        </w:rPr>
      </w:pPr>
      <w:r>
        <w:rPr>
          <w:rFonts w:ascii="Times New Roman" w:hAnsi="Times New Roman"/>
          <w:b/>
          <w:sz w:val="24"/>
          <w:szCs w:val="24"/>
        </w:rPr>
        <w:t xml:space="preserve">Банк – </w:t>
      </w:r>
      <w:r>
        <w:rPr>
          <w:rFonts w:ascii="Times New Roman" w:hAnsi="Times New Roman"/>
          <w:sz w:val="24"/>
          <w:szCs w:val="24"/>
        </w:rPr>
        <w:t xml:space="preserve">Акционерное</w:t>
      </w:r>
      <w:r>
        <w:rPr>
          <w:rFonts w:ascii="Times New Roman" w:hAnsi="Times New Roman"/>
          <w:sz w:val="24"/>
          <w:szCs w:val="24"/>
        </w:rPr>
        <w:t xml:space="preserve"> общество «Российск</w:t>
      </w:r>
      <w:r>
        <w:rPr>
          <w:rFonts w:ascii="Times New Roman" w:hAnsi="Times New Roman"/>
          <w:sz w:val="24"/>
          <w:szCs w:val="24"/>
        </w:rPr>
        <w:t xml:space="preserve">и</w:t>
      </w:r>
      <w:r>
        <w:rPr>
          <w:rFonts w:ascii="Times New Roman" w:hAnsi="Times New Roman"/>
          <w:sz w:val="24"/>
          <w:szCs w:val="24"/>
        </w:rPr>
        <w:t xml:space="preserve">й Сельскохозяйственный </w:t>
      </w:r>
      <w:r>
        <w:rPr>
          <w:rFonts w:ascii="Times New Roman" w:hAnsi="Times New Roman"/>
          <w:sz w:val="24"/>
          <w:szCs w:val="24"/>
        </w:rPr>
        <w:t xml:space="preserve">б</w:t>
      </w:r>
      <w:r>
        <w:rPr>
          <w:rFonts w:ascii="Times New Roman" w:hAnsi="Times New Roman"/>
          <w:sz w:val="24"/>
          <w:szCs w:val="24"/>
        </w:rPr>
        <w:t xml:space="preserve">анк»</w:t>
      </w:r>
      <w:r>
        <w:rPr>
          <w:rFonts w:ascii="Times New Roman" w:hAnsi="Times New Roman"/>
          <w:sz w:val="24"/>
          <w:szCs w:val="24"/>
        </w:rPr>
        <w:t xml:space="preserve"> </w:t>
      </w:r>
      <w:r>
        <w:rPr>
          <w:rFonts w:ascii="Times New Roman" w:hAnsi="Times New Roman"/>
          <w:sz w:val="24"/>
          <w:szCs w:val="24"/>
        </w:rPr>
        <w:br w:type="textWrapping" w:clear="all"/>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364"/>
        <w:ind w:left="0" w:firstLine="709"/>
        <w:jc w:val="both"/>
        <w:spacing w:after="0" w:line="240" w:lineRule="auto"/>
        <w:tabs>
          <w:tab w:val="left" w:pos="0" w:leader="none"/>
          <w:tab w:val="left" w:pos="1276" w:leader="none"/>
          <w:tab w:val="left" w:pos="1418" w:leader="none"/>
        </w:tabs>
        <w:rPr>
          <w:rFonts w:ascii="Times New Roman" w:hAnsi="Times New Roman"/>
          <w:sz w:val="24"/>
          <w:szCs w:val="24"/>
        </w:rPr>
      </w:pPr>
      <w:r>
        <w:rPr>
          <w:rFonts w:ascii="Times New Roman" w:hAnsi="Times New Roman"/>
          <w:b/>
          <w:sz w:val="24"/>
          <w:szCs w:val="24"/>
        </w:rPr>
        <w:t xml:space="preserve">Бенефициарный владелец</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физическое лицо, которое</w:t>
      </w:r>
      <w:r>
        <w:rPr>
          <w:rFonts w:ascii="Times New Roman" w:hAnsi="Times New Roman"/>
          <w:sz w:val="24"/>
          <w:szCs w:val="24"/>
        </w:rPr>
        <w:t xml:space="preserve">,</w:t>
      </w:r>
      <w:r>
        <w:rPr>
          <w:rFonts w:ascii="Times New Roman" w:hAnsi="Times New Roman"/>
          <w:sz w:val="24"/>
          <w:szCs w:val="24"/>
        </w:rPr>
        <w:t xml:space="preserve"> в конечном счете</w:t>
      </w:r>
      <w:r>
        <w:rPr>
          <w:rFonts w:ascii="Times New Roman" w:hAnsi="Times New Roman"/>
          <w:sz w:val="24"/>
          <w:szCs w:val="24"/>
        </w:rPr>
        <w:t xml:space="preserve">,</w:t>
      </w:r>
      <w:r>
        <w:rPr>
          <w:rFonts w:ascii="Times New Roman" w:hAnsi="Times New Roman"/>
          <w:sz w:val="24"/>
          <w:szCs w:val="24"/>
        </w:rPr>
        <w:t xml:space="preserve"> прямо или косвенно (через третьих лиц, в том числе через юридическое лицо, нескольких юридических лиц либо группу связанных юриди</w:t>
      </w:r>
      <w:r>
        <w:rPr>
          <w:rFonts w:ascii="Times New Roman" w:hAnsi="Times New Roman"/>
          <w:sz w:val="24"/>
          <w:szCs w:val="24"/>
        </w:rPr>
        <w:t xml:space="preserve">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 юридического лица, в том числе имеет возможность определять решения, принимаемые клиентом. </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b/>
          <w:sz w:val="24"/>
          <w:szCs w:val="24"/>
        </w:rPr>
        <w:t xml:space="preserve">Взыскатель</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юридическое или физическое лицо, а также государственный орган </w:t>
        <w:br w:type="textWrapping" w:clear="all"/>
        <w:t xml:space="preserve">(в том числе налоговый орган), имеющие право на основании законодательства Российской Федерации предъявлять распоряжения/исполнительные документы о списании денежных средств к Счетам Клиента.</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0" w:leader="none"/>
          <w:tab w:val="left" w:pos="1276" w:leader="none"/>
          <w:tab w:val="left" w:pos="1418" w:leader="none"/>
        </w:tabs>
        <w:rPr>
          <w:rFonts w:ascii="Times New Roman" w:hAnsi="Times New Roman"/>
          <w:sz w:val="24"/>
          <w:szCs w:val="24"/>
        </w:rPr>
      </w:pPr>
      <w:r>
        <w:rPr>
          <w:rFonts w:ascii="Times New Roman" w:hAnsi="Times New Roman"/>
          <w:b/>
          <w:sz w:val="24"/>
          <w:szCs w:val="24"/>
        </w:rPr>
        <w:t xml:space="preserve">Выгодоприобретат</w:t>
      </w:r>
      <w:r>
        <w:rPr>
          <w:rFonts w:ascii="Times New Roman" w:hAnsi="Times New Roman"/>
          <w:b/>
          <w:sz w:val="24"/>
          <w:szCs w:val="24"/>
        </w:rPr>
        <w:t xml:space="preserve">е</w:t>
      </w:r>
      <w:r>
        <w:rPr>
          <w:rFonts w:ascii="Times New Roman" w:hAnsi="Times New Roman"/>
          <w:b/>
          <w:sz w:val="24"/>
          <w:szCs w:val="24"/>
        </w:rPr>
        <w:t xml:space="preserve">ль</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лиц</w:t>
      </w:r>
      <w:r>
        <w:rPr>
          <w:rFonts w:ascii="Times New Roman" w:hAnsi="Times New Roman"/>
          <w:sz w:val="24"/>
          <w:szCs w:val="24"/>
        </w:rPr>
        <w:t xml:space="preserve">о, к выгоде которого действует К</w:t>
      </w:r>
      <w:r>
        <w:rPr>
          <w:rFonts w:ascii="Times New Roman" w:hAnsi="Times New Roman"/>
          <w:sz w:val="24"/>
          <w:szCs w:val="24"/>
        </w:rPr>
        <w:t xml:space="preserve">лиент, в том числе на основании агентского договора, договоров поручения, комиссии и доверительного управления, при проведении операций с </w:t>
      </w:r>
      <w:r>
        <w:rPr>
          <w:rFonts w:ascii="Times New Roman" w:hAnsi="Times New Roman"/>
          <w:iCs/>
          <w:sz w:val="24"/>
          <w:szCs w:val="24"/>
        </w:rPr>
        <w:t xml:space="preserve">д</w:t>
      </w:r>
      <w:r>
        <w:rPr>
          <w:rFonts w:ascii="Times New Roman" w:hAnsi="Times New Roman"/>
          <w:sz w:val="24"/>
          <w:szCs w:val="24"/>
        </w:rPr>
        <w:t xml:space="preserve">енежными средствами и иным имуществом.</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b/>
          <w:sz w:val="24"/>
          <w:szCs w:val="24"/>
        </w:rPr>
        <w:t xml:space="preserve">Градостроительный кодекс – </w:t>
      </w:r>
      <w:r>
        <w:rPr>
          <w:rFonts w:ascii="Times New Roman" w:hAnsi="Times New Roman"/>
          <w:sz w:val="24"/>
          <w:szCs w:val="24"/>
        </w:rPr>
        <w:t xml:space="preserve">Градостроительный кодекс Российской Федерации (Федеральн</w:t>
      </w:r>
      <w:r>
        <w:rPr>
          <w:rFonts w:ascii="Times New Roman" w:hAnsi="Times New Roman"/>
          <w:sz w:val="24"/>
          <w:szCs w:val="24"/>
        </w:rPr>
        <w:t xml:space="preserve">ый закон от 29.12.2004 № 190-ФЗ</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b/>
          <w:sz w:val="24"/>
          <w:szCs w:val="24"/>
        </w:rPr>
        <w:t xml:space="preserve">Договор –</w:t>
      </w:r>
      <w:r>
        <w:rPr>
          <w:rFonts w:ascii="Times New Roman" w:hAnsi="Times New Roman"/>
          <w:b/>
          <w:sz w:val="24"/>
          <w:szCs w:val="24"/>
        </w:rPr>
        <w:t xml:space="preserve"> </w:t>
      </w:r>
      <w:r>
        <w:rPr>
          <w:rFonts w:ascii="Times New Roman" w:hAnsi="Times New Roman"/>
          <w:sz w:val="24"/>
          <w:szCs w:val="24"/>
        </w:rPr>
        <w:t xml:space="preserve">договор</w:t>
      </w:r>
      <w:r>
        <w:rPr>
          <w:rFonts w:ascii="Times New Roman" w:hAnsi="Times New Roman"/>
          <w:sz w:val="24"/>
          <w:szCs w:val="24"/>
        </w:rPr>
        <w:t xml:space="preserve"> </w:t>
      </w:r>
      <w:r>
        <w:rPr>
          <w:rFonts w:ascii="Times New Roman" w:hAnsi="Times New Roman"/>
          <w:sz w:val="24"/>
          <w:szCs w:val="24"/>
        </w:rPr>
        <w:t xml:space="preserve">специального счета саморегулируемой организации</w:t>
      </w:r>
      <w:r>
        <w:rPr>
          <w:rFonts w:ascii="Times New Roman" w:hAnsi="Times New Roman"/>
          <w:sz w:val="24"/>
          <w:szCs w:val="24"/>
        </w:rPr>
        <w:t xml:space="preserve">, заключ</w:t>
      </w:r>
      <w:r>
        <w:rPr>
          <w:rFonts w:ascii="Times New Roman" w:hAnsi="Times New Roman"/>
          <w:sz w:val="24"/>
          <w:szCs w:val="24"/>
        </w:rPr>
        <w:t xml:space="preserve">енный между Банком и Клиентом путем присоединения Клиента к Условиям, определяющий </w:t>
      </w:r>
      <w:r>
        <w:rPr>
          <w:rFonts w:ascii="Times New Roman" w:hAnsi="Times New Roman"/>
          <w:sz w:val="24"/>
          <w:szCs w:val="24"/>
        </w:rPr>
        <w:t xml:space="preserve">порядок открытия </w:t>
      </w:r>
      <w:r>
        <w:rPr>
          <w:rFonts w:ascii="Times New Roman" w:hAnsi="Times New Roman"/>
          <w:sz w:val="24"/>
          <w:szCs w:val="24"/>
        </w:rPr>
        <w:t xml:space="preserve">и обслуживания </w:t>
      </w:r>
      <w:r>
        <w:rPr>
          <w:rFonts w:ascii="Times New Roman" w:hAnsi="Times New Roman"/>
          <w:sz w:val="24"/>
          <w:szCs w:val="24"/>
        </w:rPr>
        <w:t xml:space="preserve">специального счета СРО </w:t>
      </w:r>
      <w:r>
        <w:rPr>
          <w:rFonts w:ascii="Times New Roman" w:hAnsi="Times New Roman"/>
          <w:sz w:val="24"/>
          <w:szCs w:val="24"/>
        </w:rPr>
        <w:t xml:space="preserve">в Банке</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276" w:leader="none"/>
        </w:tabs>
        <w:rPr>
          <w:rFonts w:ascii="Times New Roman" w:hAnsi="Times New Roman"/>
          <w:b/>
          <w:sz w:val="24"/>
          <w:szCs w:val="24"/>
        </w:rPr>
      </w:pPr>
      <w:r>
        <w:rPr>
          <w:rFonts w:ascii="Times New Roman" w:hAnsi="Times New Roman"/>
          <w:b/>
          <w:sz w:val="24"/>
          <w:szCs w:val="24"/>
        </w:rPr>
        <w:t xml:space="preserve">Законодательство Р</w:t>
      </w:r>
      <w:r>
        <w:rPr>
          <w:rFonts w:ascii="Times New Roman" w:hAnsi="Times New Roman"/>
          <w:b/>
          <w:sz w:val="24"/>
          <w:szCs w:val="24"/>
        </w:rPr>
        <w:t xml:space="preserve">оссийской Федерации</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действующее законодательство </w:t>
      </w:r>
      <w:r>
        <w:rPr>
          <w:rFonts w:ascii="Times New Roman" w:hAnsi="Times New Roman"/>
          <w:sz w:val="24"/>
          <w:szCs w:val="24"/>
        </w:rPr>
        <w:t xml:space="preserve">и подзаконные нормативные акты </w:t>
      </w:r>
      <w:r>
        <w:rPr>
          <w:rFonts w:ascii="Times New Roman" w:hAnsi="Times New Roman"/>
          <w:sz w:val="24"/>
          <w:szCs w:val="24"/>
        </w:rPr>
        <w:t xml:space="preserve">Российской Федерации, в том числе нормативные акты Банка России. </w:t>
      </w:r>
      <w:r>
        <w:rPr>
          <w:rFonts w:ascii="Times New Roman" w:hAnsi="Times New Roman"/>
          <w:b/>
          <w:sz w:val="24"/>
          <w:szCs w:val="24"/>
        </w:rPr>
      </w:r>
      <w:r>
        <w:rPr>
          <w:rFonts w:ascii="Times New Roman" w:hAnsi="Times New Roman"/>
          <w:b/>
          <w:sz w:val="24"/>
          <w:szCs w:val="24"/>
        </w:rPr>
      </w:r>
    </w:p>
    <w:p>
      <w:pPr>
        <w:pStyle w:val="1359"/>
        <w:ind w:firstLine="70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b/>
          <w:sz w:val="24"/>
          <w:szCs w:val="24"/>
        </w:rPr>
        <w:t xml:space="preserve">Идентификация</w:t>
      </w:r>
      <w:r>
        <w:rPr>
          <w:rFonts w:ascii="Times New Roman" w:hAnsi="Times New Roman"/>
          <w:sz w:val="24"/>
          <w:szCs w:val="24"/>
        </w:rPr>
        <w:t xml:space="preserve"> - совокупность мероприятий по установлению определенных законодательством Российской Федерации сведений о </w:t>
      </w:r>
      <w:r>
        <w:rPr>
          <w:rFonts w:ascii="Times New Roman" w:hAnsi="Times New Roman"/>
          <w:sz w:val="24"/>
          <w:szCs w:val="24"/>
        </w:rPr>
        <w:t xml:space="preserve">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276" w:leader="none"/>
        </w:tabs>
        <w:rPr>
          <w:rFonts w:ascii="Times New Roman" w:hAnsi="Times New Roman"/>
          <w:b/>
          <w:sz w:val="24"/>
          <w:szCs w:val="24"/>
        </w:rPr>
      </w:pPr>
      <w:r>
        <w:rPr>
          <w:rFonts w:ascii="Times New Roman" w:hAnsi="Times New Roman" w:eastAsia="Times New Roman"/>
          <w:b/>
          <w:sz w:val="24"/>
          <w:szCs w:val="24"/>
          <w:lang w:eastAsia="ru-RU"/>
        </w:rPr>
        <w:t xml:space="preserve">Карточка</w:t>
      </w:r>
      <w:r>
        <w:rPr>
          <w:rFonts w:ascii="Times New Roman" w:hAnsi="Times New Roman" w:eastAsia="Times New Roman"/>
          <w:sz w:val="24"/>
          <w:szCs w:val="24"/>
          <w:lang w:eastAsia="ru-RU"/>
        </w:rPr>
        <w:t xml:space="preserve"> – карточка с образцами подписей и отт</w:t>
      </w:r>
      <w:r>
        <w:rPr>
          <w:rFonts w:ascii="Times New Roman" w:hAnsi="Times New Roman" w:eastAsia="Times New Roman"/>
          <w:sz w:val="24"/>
          <w:szCs w:val="24"/>
          <w:lang w:eastAsia="ru-RU"/>
        </w:rPr>
        <w:t xml:space="preserve">иска печати по форме Банка. Карточка не оформляется и не представляется Клиентом в Банк, если распоряжение денежными средствами, находящимися на счете СРО, осуществляется только в электронном виде посредством системы дистанционного банковского обслуживания</w:t>
      </w:r>
      <w:r>
        <w:rPr>
          <w:rFonts w:ascii="Times New Roman" w:hAnsi="Times New Roman" w:eastAsia="Times New Roman"/>
          <w:sz w:val="24"/>
          <w:szCs w:val="24"/>
          <w:vertAlign w:val="superscript"/>
          <w:lang w:eastAsia="ru-RU"/>
        </w:rPr>
        <w:footnoteReference w:id="2"/>
      </w:r>
      <w:r>
        <w:rPr>
          <w:rFonts w:ascii="Times New Roman" w:hAnsi="Times New Roman" w:eastAsia="Times New Roman"/>
          <w:sz w:val="24"/>
          <w:szCs w:val="24"/>
          <w:lang w:eastAsia="ru-RU"/>
        </w:rPr>
        <w:t xml:space="preserve">, без представления в Банк распоряжения о переводе денежных средств на бумажном носителе. В данном случае Клиент предоставляет в Банк соглашение о количестве и сочетании подписей по форме Банка.</w:t>
      </w:r>
      <w:r>
        <w:rPr>
          <w:rFonts w:ascii="Times New Roman" w:hAnsi="Times New Roman"/>
          <w:b/>
          <w:sz w:val="24"/>
          <w:szCs w:val="24"/>
        </w:rPr>
      </w:r>
      <w:r>
        <w:rPr>
          <w:rFonts w:ascii="Times New Roman" w:hAnsi="Times New Roman"/>
          <w:b/>
          <w:sz w:val="24"/>
          <w:szCs w:val="24"/>
        </w:rPr>
      </w:r>
    </w:p>
    <w:p>
      <w:pPr>
        <w:pStyle w:val="1359"/>
        <w:ind w:firstLine="70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b/>
          <w:sz w:val="24"/>
          <w:szCs w:val="24"/>
        </w:rPr>
        <w:t xml:space="preserve">Клиент</w:t>
      </w:r>
      <w:r>
        <w:rPr>
          <w:rFonts w:ascii="Times New Roman" w:hAnsi="Times New Roman"/>
          <w:b/>
          <w:sz w:val="24"/>
          <w:szCs w:val="24"/>
        </w:rPr>
        <w:t xml:space="preserve"> – </w:t>
      </w:r>
      <w:r>
        <w:rPr>
          <w:rFonts w:ascii="Times New Roman" w:hAnsi="Times New Roman"/>
          <w:sz w:val="24"/>
          <w:szCs w:val="24"/>
        </w:rPr>
        <w:t xml:space="preserve">некоммерческая организация, имеющая статус </w:t>
      </w:r>
      <w:r>
        <w:rPr>
          <w:rFonts w:ascii="Times New Roman" w:hAnsi="Times New Roman"/>
          <w:sz w:val="24"/>
          <w:szCs w:val="24"/>
        </w:rPr>
        <w:t xml:space="preserve">СРО</w:t>
      </w:r>
      <w:r>
        <w:rPr>
          <w:rFonts w:ascii="Times New Roman" w:hAnsi="Times New Roman"/>
          <w:sz w:val="24"/>
          <w:szCs w:val="24"/>
        </w:rPr>
        <w:t xml:space="preserve"> </w:t>
      </w:r>
      <w:r>
        <w:rPr>
          <w:rFonts w:ascii="Times New Roman" w:hAnsi="Times New Roman"/>
          <w:sz w:val="24"/>
          <w:szCs w:val="24"/>
        </w:rPr>
        <w:t xml:space="preserve">в</w:t>
      </w:r>
      <w:r>
        <w:rPr>
          <w:rFonts w:ascii="Times New Roman" w:hAnsi="Times New Roman"/>
          <w:sz w:val="24"/>
          <w:szCs w:val="24"/>
        </w:rPr>
        <w:t xml:space="preserve">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средства </w:t>
      </w:r>
      <w:r>
        <w:rPr>
          <w:rFonts w:ascii="Times New Roman" w:hAnsi="Times New Roman"/>
          <w:sz w:val="24"/>
          <w:szCs w:val="24"/>
        </w:rPr>
        <w:t xml:space="preserve">КФ</w:t>
      </w:r>
      <w:r>
        <w:rPr>
          <w:rFonts w:ascii="Times New Roman" w:hAnsi="Times New Roman"/>
          <w:sz w:val="24"/>
          <w:szCs w:val="24"/>
        </w:rPr>
        <w:t xml:space="preserve">/</w:t>
      </w:r>
      <w:r>
        <w:rPr>
          <w:rFonts w:ascii="Times New Roman" w:hAnsi="Times New Roman"/>
          <w:sz w:val="24"/>
          <w:szCs w:val="24"/>
        </w:rPr>
        <w:t xml:space="preserve">КФ ВВ</w:t>
      </w:r>
      <w:r>
        <w:rPr>
          <w:rFonts w:ascii="Times New Roman" w:hAnsi="Times New Roman"/>
          <w:sz w:val="24"/>
          <w:szCs w:val="24"/>
        </w:rPr>
        <w:t xml:space="preserve"> </w:t>
      </w:r>
      <w:r>
        <w:rPr>
          <w:rFonts w:ascii="Times New Roman" w:hAnsi="Times New Roman"/>
          <w:sz w:val="24"/>
          <w:szCs w:val="24"/>
        </w:rPr>
        <w:t xml:space="preserve">и(или)</w:t>
      </w:r>
      <w:r>
        <w:rPr>
          <w:rFonts w:ascii="Times New Roman" w:hAnsi="Times New Roman"/>
          <w:sz w:val="24"/>
          <w:szCs w:val="24"/>
        </w:rPr>
        <w:t xml:space="preserve"> КФ ОДО</w:t>
      </w:r>
      <w:r>
        <w:rPr>
          <w:rFonts w:ascii="Times New Roman" w:hAnsi="Times New Roman"/>
          <w:sz w:val="24"/>
          <w:szCs w:val="24"/>
        </w:rPr>
        <w:t xml:space="preserve"> которой размещаются на специальном счете </w:t>
      </w:r>
      <w:r>
        <w:rPr>
          <w:rFonts w:ascii="Times New Roman" w:hAnsi="Times New Roman"/>
          <w:sz w:val="24"/>
          <w:szCs w:val="24"/>
        </w:rPr>
        <w:t xml:space="preserve">СРО </w:t>
      </w:r>
      <w:r>
        <w:rPr>
          <w:rFonts w:ascii="Times New Roman" w:hAnsi="Times New Roman"/>
          <w:sz w:val="24"/>
          <w:szCs w:val="24"/>
        </w:rPr>
        <w:t xml:space="preserve">в Банке.</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b/>
          <w:sz w:val="24"/>
          <w:szCs w:val="24"/>
        </w:rPr>
        <w:t xml:space="preserve">Компенсационный фонд</w:t>
      </w:r>
      <w:r>
        <w:rPr>
          <w:rFonts w:ascii="Times New Roman" w:hAnsi="Times New Roman"/>
          <w:b/>
          <w:sz w:val="24"/>
          <w:szCs w:val="24"/>
        </w:rPr>
        <w:t xml:space="preserve"> (далее – КФ)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ф</w:t>
      </w:r>
      <w:r>
        <w:rPr>
          <w:rFonts w:ascii="Times New Roman" w:hAnsi="Times New Roman"/>
          <w:sz w:val="24"/>
          <w:szCs w:val="24"/>
        </w:rPr>
        <w:t xml:space="preserve">онд, сформированный СРО в соответствии со статьями 55.4 и 55.16 Градостроительного кодекса, до вступления в силу Федерального закона 03.07.2016 № 372-ФЗ «О внесении изменений в Градостроительный кодекс и отдельные законодательные акты Российской Федерации»</w:t>
      </w:r>
      <w:r>
        <w:rPr>
          <w:rFonts w:ascii="Times New Roman" w:hAnsi="Times New Roman"/>
          <w:sz w:val="24"/>
          <w:szCs w:val="24"/>
        </w:rPr>
        <w:t xml:space="preserve"> в случае</w:t>
      </w:r>
      <w:r>
        <w:rPr>
          <w:rFonts w:ascii="Times New Roman" w:hAnsi="Times New Roman"/>
          <w:sz w:val="24"/>
          <w:szCs w:val="24"/>
        </w:rPr>
        <w:t xml:space="preserve">,</w:t>
      </w:r>
      <w:r>
        <w:rPr>
          <w:rFonts w:ascii="Times New Roman" w:hAnsi="Times New Roman"/>
          <w:sz w:val="24"/>
          <w:szCs w:val="24"/>
        </w:rPr>
        <w:t xml:space="preserve"> если </w:t>
      </w:r>
      <w:r>
        <w:rPr>
          <w:rFonts w:ascii="Times New Roman" w:hAnsi="Times New Roman"/>
          <w:sz w:val="24"/>
          <w:szCs w:val="24"/>
        </w:rPr>
        <w:t xml:space="preserve">СРО</w:t>
      </w:r>
      <w:r>
        <w:rPr>
          <w:rFonts w:ascii="Times New Roman" w:hAnsi="Times New Roman"/>
          <w:sz w:val="24"/>
          <w:szCs w:val="24"/>
        </w:rPr>
        <w:t xml:space="preserve"> в соответствии с требованиями пункта 9 статьи 3.3 Федерального закона № 191-ФЗ не приняла решение о формировании </w:t>
      </w:r>
      <w:r>
        <w:rPr>
          <w:rFonts w:ascii="Times New Roman" w:hAnsi="Times New Roman"/>
          <w:sz w:val="24"/>
          <w:szCs w:val="24"/>
        </w:rPr>
        <w:t xml:space="preserve">КФ ВВ</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КФ ОДО</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b/>
          <w:sz w:val="24"/>
          <w:szCs w:val="24"/>
        </w:rPr>
        <w:t xml:space="preserve">Компенсационный фонд возмещения вреда (далее – КФ ВВ) – </w:t>
      </w:r>
      <w:r>
        <w:rPr>
          <w:rFonts w:ascii="Times New Roman" w:hAnsi="Times New Roman"/>
          <w:sz w:val="24"/>
          <w:szCs w:val="24"/>
        </w:rPr>
        <w:t xml:space="preserve">фонд, сформированный СРО в порядке, установленном частями 10 и 12 статьи 55.16 Градостроительного кодекса, в целях обес</w:t>
      </w:r>
      <w:r>
        <w:rPr>
          <w:rFonts w:ascii="Times New Roman" w:hAnsi="Times New Roman"/>
          <w:sz w:val="24"/>
          <w:szCs w:val="24"/>
        </w:rPr>
        <w:t xml:space="preserve">печения имущественной ответственности членов СРО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b/>
          <w:sz w:val="24"/>
          <w:szCs w:val="24"/>
        </w:rPr>
        <w:t xml:space="preserve">Компенсационный фонд обеспечения договорных обязательств (далее – КФ ОДО) – </w:t>
      </w:r>
      <w:r>
        <w:rPr>
          <w:rFonts w:ascii="Times New Roman" w:hAnsi="Times New Roman"/>
          <w:sz w:val="24"/>
          <w:szCs w:val="24"/>
        </w:rPr>
        <w:t xml:space="preserve">фонд, сформированный СРО в случаях, </w:t>
      </w:r>
      <w:r>
        <w:rPr>
          <w:rFonts w:ascii="Times New Roman" w:hAnsi="Times New Roman"/>
          <w:sz w:val="24"/>
          <w:szCs w:val="24"/>
        </w:rPr>
        <w:t xml:space="preserve">установленных</w:t>
      </w:r>
      <w:r>
        <w:rPr>
          <w:rFonts w:ascii="Times New Roman" w:hAnsi="Times New Roman"/>
          <w:sz w:val="24"/>
          <w:szCs w:val="24"/>
        </w:rPr>
        <w:t xml:space="preserve"> ч</w:t>
      </w:r>
      <w:r>
        <w:rPr>
          <w:rFonts w:ascii="Times New Roman" w:hAnsi="Times New Roman"/>
          <w:sz w:val="24"/>
          <w:szCs w:val="24"/>
        </w:rPr>
        <w:t xml:space="preserve">астями</w:t>
      </w:r>
      <w:r>
        <w:rPr>
          <w:rFonts w:ascii="Times New Roman" w:hAnsi="Times New Roman"/>
          <w:sz w:val="24"/>
          <w:szCs w:val="24"/>
        </w:rPr>
        <w:t xml:space="preserve"> 2 и 4 </w:t>
      </w:r>
      <w:r>
        <w:rPr>
          <w:rFonts w:ascii="Times New Roman" w:hAnsi="Times New Roman"/>
          <w:sz w:val="24"/>
          <w:szCs w:val="24"/>
        </w:rPr>
        <w:t xml:space="preserve">статьи 55.4 </w:t>
      </w:r>
      <w:r>
        <w:rPr>
          <w:rFonts w:ascii="Times New Roman" w:hAnsi="Times New Roman"/>
          <w:sz w:val="24"/>
          <w:szCs w:val="24"/>
        </w:rPr>
        <w:t xml:space="preserve">Градостроительного кодекса</w:t>
      </w:r>
      <w:r>
        <w:rPr>
          <w:rFonts w:ascii="Times New Roman" w:hAnsi="Times New Roman"/>
          <w:sz w:val="24"/>
          <w:szCs w:val="24"/>
        </w:rPr>
        <w:t xml:space="preserve">,</w:t>
      </w:r>
      <w:r>
        <w:rPr>
          <w:rFonts w:ascii="Times New Roman" w:hAnsi="Times New Roman"/>
          <w:sz w:val="24"/>
          <w:szCs w:val="24"/>
        </w:rPr>
        <w:t xml:space="preserve"> в порядке, установленном частями 11 и 13 статьи 55.16 Градостроительного кодекса, в целях обеспечения имущественной ответственности членов СРО по обязательствам, возникшим вследствие неиспо</w:t>
      </w:r>
      <w:r>
        <w:rPr>
          <w:rFonts w:ascii="Times New Roman" w:hAnsi="Times New Roman"/>
          <w:sz w:val="24"/>
          <w:szCs w:val="24"/>
        </w:rPr>
        <w:t xml:space="preserve">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b/>
          <w:sz w:val="24"/>
          <w:szCs w:val="24"/>
        </w:rPr>
        <w:t xml:space="preserve">Национальное объединение саморегулируемых организаций (далее – НОСРО) – </w:t>
      </w:r>
      <w:r>
        <w:rPr>
          <w:rFonts w:ascii="Times New Roman" w:hAnsi="Times New Roman"/>
          <w:sz w:val="24"/>
          <w:szCs w:val="24"/>
        </w:rPr>
        <w:t xml:space="preserve">юридическое лицо, созданное в целях соблюдения общественных интересов СРО соответствующих видов, обеспечения представительства и защи</w:t>
      </w:r>
      <w:r>
        <w:rPr>
          <w:rFonts w:ascii="Times New Roman" w:hAnsi="Times New Roman"/>
          <w:sz w:val="24"/>
          <w:szCs w:val="24"/>
        </w:rPr>
        <w:t xml:space="preserve">ты интересов СРО соответствующих видов в органах государственной власти, органах местного самоуправления, взаимодействия СРО и указанных органов, потребителей выполненных работ, которые оказывают влияние на безопасность объектов капитального строительства.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b/>
          <w:sz w:val="24"/>
          <w:szCs w:val="24"/>
        </w:rPr>
        <w:t xml:space="preserve">Орган надзора за СРО </w:t>
      </w:r>
      <w:r>
        <w:rPr>
          <w:rFonts w:ascii="Times New Roman" w:hAnsi="Times New Roman"/>
          <w:sz w:val="24"/>
          <w:szCs w:val="24"/>
        </w:rPr>
        <w:t xml:space="preserve">(Федеральная служба по экологическому, технологическому и атомному надзору)</w:t>
      </w:r>
      <w:r>
        <w:rPr>
          <w:rFonts w:ascii="Times New Roman" w:hAnsi="Times New Roman"/>
          <w:b/>
          <w:sz w:val="24"/>
          <w:szCs w:val="24"/>
        </w:rPr>
        <w:t xml:space="preserve"> – </w:t>
      </w:r>
      <w:r>
        <w:rPr>
          <w:rFonts w:ascii="Times New Roman" w:hAnsi="Times New Roman"/>
          <w:sz w:val="24"/>
          <w:szCs w:val="24"/>
        </w:rPr>
        <w:t xml:space="preserve">уполномоченный Правительством Российской Федерации федеральный орган исполнительной власти, осуществляющий функции по государственному надзору за деятельностью СРО в установленной сфере деятельности.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b/>
          <w:sz w:val="24"/>
          <w:szCs w:val="24"/>
        </w:rPr>
        <w:t xml:space="preserve">Режим использования специального счета</w:t>
      </w:r>
      <w:r>
        <w:rPr>
          <w:rFonts w:ascii="Times New Roman" w:hAnsi="Times New Roman"/>
          <w:b/>
          <w:sz w:val="24"/>
          <w:szCs w:val="24"/>
        </w:rPr>
        <w:t xml:space="preserve"> СРО</w:t>
      </w:r>
      <w:r>
        <w:rPr>
          <w:rFonts w:ascii="Times New Roman" w:hAnsi="Times New Roman"/>
          <w:b/>
          <w:sz w:val="24"/>
          <w:szCs w:val="24"/>
        </w:rPr>
        <w:t xml:space="preserve"> – </w:t>
      </w:r>
      <w:r>
        <w:rPr>
          <w:rFonts w:ascii="Times New Roman" w:hAnsi="Times New Roman"/>
          <w:sz w:val="24"/>
          <w:szCs w:val="24"/>
        </w:rPr>
        <w:t xml:space="preserve">осуществление Клиентом операций по специальному счету</w:t>
      </w:r>
      <w:r>
        <w:rPr>
          <w:rFonts w:ascii="Times New Roman" w:hAnsi="Times New Roman"/>
          <w:sz w:val="24"/>
          <w:szCs w:val="24"/>
        </w:rPr>
        <w:t xml:space="preserve"> СРО</w:t>
      </w:r>
      <w:r>
        <w:rPr>
          <w:rFonts w:ascii="Times New Roman" w:hAnsi="Times New Roman"/>
          <w:sz w:val="24"/>
          <w:szCs w:val="24"/>
        </w:rPr>
        <w:t xml:space="preserve"> в порядке, предусмотренном требованиями Градостроительного кодекса</w:t>
      </w:r>
      <w:r>
        <w:rPr>
          <w:rFonts w:ascii="Times New Roman" w:hAnsi="Times New Roman"/>
          <w:sz w:val="24"/>
          <w:szCs w:val="24"/>
        </w:rPr>
        <w:t xml:space="preserve"> и</w:t>
      </w:r>
      <w:r>
        <w:rPr>
          <w:rFonts w:ascii="Times New Roman" w:hAnsi="Times New Roman"/>
          <w:sz w:val="24"/>
          <w:szCs w:val="24"/>
        </w:rPr>
        <w:t xml:space="preserve"> </w:t>
      </w:r>
      <w:r>
        <w:rPr>
          <w:rFonts w:ascii="Times New Roman" w:hAnsi="Times New Roman"/>
          <w:sz w:val="24"/>
          <w:szCs w:val="24"/>
        </w:rPr>
        <w:t xml:space="preserve">Федерального</w:t>
      </w:r>
      <w:r>
        <w:rPr>
          <w:rFonts w:ascii="Times New Roman" w:hAnsi="Times New Roman"/>
          <w:sz w:val="24"/>
          <w:szCs w:val="24"/>
        </w:rPr>
        <w:t xml:space="preserve"> закон</w:t>
      </w:r>
      <w:r>
        <w:rPr>
          <w:rFonts w:ascii="Times New Roman" w:hAnsi="Times New Roman"/>
          <w:sz w:val="24"/>
          <w:szCs w:val="24"/>
        </w:rPr>
        <w:t xml:space="preserve">а</w:t>
      </w:r>
      <w:r>
        <w:rPr>
          <w:rFonts w:ascii="Times New Roman" w:hAnsi="Times New Roman"/>
          <w:sz w:val="24"/>
          <w:szCs w:val="24"/>
        </w:rPr>
        <w:t xml:space="preserve"> № 191-ФЗ</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b/>
          <w:sz w:val="24"/>
          <w:szCs w:val="24"/>
        </w:rPr>
        <w:t xml:space="preserve">Саморегулируемая организация (далее – СРО) </w:t>
      </w:r>
      <w:r>
        <w:rPr>
          <w:rFonts w:ascii="Times New Roman" w:hAnsi="Times New Roman"/>
          <w:b/>
          <w:sz w:val="24"/>
          <w:szCs w:val="24"/>
        </w:rPr>
        <w:t xml:space="preserve">– </w:t>
      </w:r>
      <w:r>
        <w:rPr>
          <w:rFonts w:ascii="Times New Roman" w:hAnsi="Times New Roman"/>
          <w:sz w:val="24"/>
          <w:szCs w:val="24"/>
        </w:rPr>
        <w:t xml:space="preserve">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w:t>
      </w:r>
      <w:r>
        <w:rPr>
          <w:rFonts w:ascii="Times New Roman" w:hAnsi="Times New Roman"/>
          <w:sz w:val="24"/>
          <w:szCs w:val="24"/>
        </w:rPr>
        <w:t xml:space="preserve">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заключенным с застройщиком, техническим заказчиком, лицом, ответствен</w:t>
      </w:r>
      <w:r>
        <w:rPr>
          <w:rFonts w:ascii="Times New Roman" w:hAnsi="Times New Roman"/>
          <w:sz w:val="24"/>
          <w:szCs w:val="24"/>
        </w:rPr>
        <w:t xml:space="preserve">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(региональный оператор).</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b/>
          <w:sz w:val="24"/>
          <w:szCs w:val="24"/>
        </w:rPr>
      </w:pPr>
      <w:r>
        <w:rPr>
          <w:rFonts w:ascii="Times New Roman" w:hAnsi="Times New Roman"/>
          <w:b/>
          <w:bCs/>
          <w:color w:val="000000"/>
          <w:sz w:val="24"/>
          <w:szCs w:val="24"/>
        </w:rPr>
        <w:t xml:space="preserve">Система ДБО</w:t>
      </w:r>
      <w:r>
        <w:rPr>
          <w:rFonts w:ascii="Times New Roman" w:hAnsi="Times New Roman"/>
          <w:color w:val="000000"/>
          <w:sz w:val="24"/>
          <w:szCs w:val="24"/>
        </w:rPr>
        <w:t xml:space="preserve"> - си</w:t>
      </w:r>
      <w:r>
        <w:rPr>
          <w:rFonts w:ascii="Times New Roman" w:hAnsi="Times New Roman"/>
          <w:color w:val="000000"/>
          <w:sz w:val="24"/>
          <w:szCs w:val="24"/>
        </w:rPr>
        <w:t xml:space="preserve">стема дистанционного банковского обслуживания – комплексная система дистанционного банковского обслуживания, предназначенная для обмена электронными документами между Банком и Клиентом с использованием средств электронной подписи, с целью предоставления Кл</w:t>
      </w:r>
      <w:r>
        <w:rPr>
          <w:rFonts w:ascii="Times New Roman" w:hAnsi="Times New Roman"/>
          <w:color w:val="000000"/>
          <w:sz w:val="24"/>
          <w:szCs w:val="24"/>
        </w:rPr>
        <w:t xml:space="preserve">иенту услуг по дистанционному (удаленному) распоряжению своими счетами, направлению распоряжений, совершению операций, а также получению/направлению информационных сообщений. Является корпоративной информационной системой, в которой Банк является операторо</w:t>
      </w:r>
      <w:r>
        <w:rPr>
          <w:rFonts w:ascii="Times New Roman" w:hAnsi="Times New Roman"/>
          <w:color w:val="000000"/>
          <w:sz w:val="24"/>
          <w:szCs w:val="24"/>
        </w:rPr>
        <w:t xml:space="preserve">м системы и осуществляет свою деятельность в соответствии со ст. 3 Федерального закона от 06.04.2011 № 63-ФЗ «Об электронной подписи» и относится к электронным системам документооборота (согласно п. 15 ч. 1 ст. 265 Налогового кодекса Российской Федерации).</w:t>
      </w:r>
      <w:r>
        <w:rPr>
          <w:rFonts w:ascii="Times New Roman" w:hAnsi="Times New Roman"/>
          <w:b/>
          <w:sz w:val="24"/>
          <w:szCs w:val="24"/>
        </w:rPr>
      </w:r>
      <w:r>
        <w:rPr>
          <w:rFonts w:ascii="Times New Roman" w:hAnsi="Times New Roman"/>
          <w:b/>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b/>
          <w:sz w:val="24"/>
          <w:szCs w:val="24"/>
        </w:rPr>
        <w:t xml:space="preserve">Специальный с</w:t>
      </w:r>
      <w:r>
        <w:rPr>
          <w:rFonts w:ascii="Times New Roman" w:hAnsi="Times New Roman"/>
          <w:b/>
          <w:sz w:val="24"/>
          <w:szCs w:val="24"/>
        </w:rPr>
        <w:t xml:space="preserve">чет</w:t>
      </w:r>
      <w:r>
        <w:rPr>
          <w:rFonts w:ascii="Times New Roman" w:hAnsi="Times New Roman"/>
          <w:b/>
          <w:sz w:val="24"/>
          <w:szCs w:val="24"/>
        </w:rPr>
        <w:t xml:space="preserve"> саморегулируемой организации (далее – специальный счет СРО)</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банковский счет в валюте Российской Федерации, открываемый Банком </w:t>
      </w:r>
      <w:r>
        <w:rPr>
          <w:rFonts w:ascii="Times New Roman" w:hAnsi="Times New Roman"/>
          <w:sz w:val="24"/>
          <w:szCs w:val="24"/>
        </w:rPr>
        <w:t xml:space="preserve">СРО</w:t>
      </w:r>
      <w:r>
        <w:rPr>
          <w:rFonts w:ascii="Times New Roman" w:hAnsi="Times New Roman"/>
          <w:sz w:val="24"/>
          <w:szCs w:val="24"/>
        </w:rPr>
        <w:t xml:space="preserve"> </w:t>
      </w:r>
      <w:r>
        <w:rPr>
          <w:rFonts w:ascii="Times New Roman" w:hAnsi="Times New Roman"/>
          <w:sz w:val="24"/>
          <w:szCs w:val="24"/>
        </w:rPr>
        <w:t xml:space="preserve">в соответствии с требованием Градостроительного кодекса и Федерального закона № 191-ФЗ отдельно </w:t>
      </w:r>
      <w:r>
        <w:rPr>
          <w:rFonts w:ascii="Times New Roman" w:hAnsi="Times New Roman"/>
          <w:sz w:val="24"/>
          <w:szCs w:val="24"/>
        </w:rPr>
        <w:t xml:space="preserve">для размещения средств </w:t>
      </w:r>
      <w:r>
        <w:rPr>
          <w:rFonts w:ascii="Times New Roman" w:hAnsi="Times New Roman"/>
          <w:sz w:val="24"/>
          <w:szCs w:val="24"/>
        </w:rPr>
        <w:t xml:space="preserve">КФ</w:t>
      </w:r>
      <w:r>
        <w:rPr>
          <w:rStyle w:val="1369"/>
          <w:rFonts w:ascii="Times New Roman" w:hAnsi="Times New Roman"/>
          <w:sz w:val="24"/>
          <w:szCs w:val="24"/>
        </w:rPr>
        <w:footnoteReference w:id="3"/>
      </w:r>
      <w:r>
        <w:rPr>
          <w:rFonts w:ascii="Times New Roman" w:hAnsi="Times New Roman"/>
          <w:sz w:val="24"/>
          <w:szCs w:val="24"/>
        </w:rPr>
        <w:t xml:space="preserve">/КФ ВВ/КФ ОДО</w:t>
      </w:r>
      <w:r>
        <w:rPr>
          <w:rFonts w:ascii="Times New Roman" w:hAnsi="Times New Roman"/>
          <w:sz w:val="24"/>
          <w:szCs w:val="24"/>
        </w:rPr>
        <w:t xml:space="preserve">, и совершения операций, предусмотренных Градостроительным кодексом и Федеральным законом </w:t>
      </w:r>
      <w:r>
        <w:rPr>
          <w:rFonts w:ascii="Times New Roman" w:hAnsi="Times New Roman"/>
          <w:sz w:val="24"/>
          <w:szCs w:val="24"/>
        </w:rPr>
        <w:t xml:space="preserve">№ 191-ФЗ</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b/>
          <w:sz w:val="24"/>
          <w:szCs w:val="24"/>
        </w:rPr>
        <w:t xml:space="preserve">Тариф</w:t>
      </w:r>
      <w:r>
        <w:rPr>
          <w:rFonts w:ascii="Times New Roman" w:hAnsi="Times New Roman"/>
          <w:b/>
          <w:sz w:val="24"/>
          <w:szCs w:val="24"/>
        </w:rPr>
        <w:t xml:space="preserve">ы Банка</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утвержденны</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sz w:val="24"/>
          <w:szCs w:val="24"/>
        </w:rPr>
        <w:t xml:space="preserve">Банк</w:t>
      </w:r>
      <w:r>
        <w:rPr>
          <w:rFonts w:ascii="Times New Roman" w:hAnsi="Times New Roman"/>
          <w:sz w:val="24"/>
          <w:szCs w:val="24"/>
        </w:rPr>
        <w:t xml:space="preserve">ом</w:t>
      </w:r>
      <w:r>
        <w:rPr>
          <w:rFonts w:ascii="Times New Roman" w:hAnsi="Times New Roman"/>
          <w:sz w:val="24"/>
          <w:szCs w:val="24"/>
        </w:rPr>
        <w:t xml:space="preserve"> тарифы, определяющие размер комиссионного вознаграждения </w:t>
      </w:r>
      <w:r>
        <w:rPr>
          <w:rFonts w:ascii="Times New Roman" w:hAnsi="Times New Roman"/>
          <w:sz w:val="24"/>
          <w:szCs w:val="24"/>
        </w:rPr>
        <w:t xml:space="preserve">(и порядок его взимания) </w:t>
      </w:r>
      <w:r>
        <w:rPr>
          <w:rFonts w:ascii="Times New Roman" w:hAnsi="Times New Roman"/>
          <w:sz w:val="24"/>
          <w:szCs w:val="24"/>
        </w:rPr>
        <w:t xml:space="preserve">за</w:t>
      </w:r>
      <w:r>
        <w:rPr>
          <w:rFonts w:ascii="Times New Roman" w:hAnsi="Times New Roman"/>
          <w:sz w:val="24"/>
          <w:szCs w:val="24"/>
        </w:rPr>
        <w:t xml:space="preserve"> расчетное</w:t>
      </w:r>
      <w:r>
        <w:rPr>
          <w:rFonts w:ascii="Times New Roman" w:hAnsi="Times New Roman"/>
          <w:sz w:val="24"/>
          <w:szCs w:val="24"/>
        </w:rPr>
        <w:t xml:space="preserve"> обслуживани</w:t>
      </w:r>
      <w:r>
        <w:rPr>
          <w:rFonts w:ascii="Times New Roman" w:hAnsi="Times New Roman"/>
          <w:sz w:val="24"/>
          <w:szCs w:val="24"/>
        </w:rPr>
        <w:t xml:space="preserve">е</w:t>
      </w:r>
      <w:r>
        <w:rPr>
          <w:rFonts w:ascii="Times New Roman" w:hAnsi="Times New Roman"/>
          <w:sz w:val="24"/>
          <w:szCs w:val="24"/>
        </w:rPr>
        <w:t xml:space="preserve"> Клиента, в том числе размер комиссионного вознаграждения за услуги</w:t>
      </w:r>
      <w:r>
        <w:rPr>
          <w:rFonts w:ascii="Times New Roman" w:hAnsi="Times New Roman"/>
          <w:sz w:val="24"/>
          <w:szCs w:val="24"/>
        </w:rPr>
        <w:t xml:space="preserve">,</w:t>
      </w:r>
      <w:r>
        <w:rPr>
          <w:rFonts w:ascii="Times New Roman" w:hAnsi="Times New Roman"/>
          <w:sz w:val="24"/>
          <w:szCs w:val="24"/>
        </w:rPr>
        <w:t xml:space="preserve"> связанные с открытием, ведением </w:t>
      </w:r>
      <w:r>
        <w:rPr>
          <w:rFonts w:ascii="Times New Roman" w:hAnsi="Times New Roman"/>
          <w:sz w:val="24"/>
          <w:szCs w:val="24"/>
        </w:rPr>
        <w:t xml:space="preserve">специального счета СРО</w:t>
      </w:r>
      <w:r>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rPr>
        <w:t xml:space="preserve">предоставлением иных </w:t>
      </w:r>
      <w:r>
        <w:rPr>
          <w:rFonts w:ascii="Times New Roman" w:hAnsi="Times New Roman"/>
          <w:sz w:val="24"/>
          <w:szCs w:val="24"/>
        </w:rPr>
        <w:t xml:space="preserve">банковских услуг</w:t>
      </w:r>
      <w:r>
        <w:rPr>
          <w:rFonts w:ascii="Times New Roman" w:hAnsi="Times New Roman"/>
          <w:sz w:val="24"/>
          <w:szCs w:val="24"/>
        </w:rPr>
        <w:t xml:space="preserve"> </w:t>
      </w:r>
      <w:r>
        <w:rPr>
          <w:rFonts w:ascii="Times New Roman" w:hAnsi="Times New Roman"/>
          <w:sz w:val="24"/>
          <w:szCs w:val="24"/>
        </w:rPr>
        <w:t xml:space="preserve">в</w:t>
      </w:r>
      <w:r>
        <w:rPr>
          <w:rFonts w:ascii="Times New Roman" w:hAnsi="Times New Roman"/>
          <w:sz w:val="24"/>
          <w:szCs w:val="24"/>
        </w:rPr>
        <w:t xml:space="preserve"> рамках Договора. </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b/>
          <w:sz w:val="24"/>
          <w:szCs w:val="24"/>
        </w:rPr>
        <w:t xml:space="preserve">Условия</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настоящие </w:t>
      </w:r>
      <w:r>
        <w:rPr>
          <w:rFonts w:ascii="Times New Roman" w:hAnsi="Times New Roman"/>
          <w:sz w:val="24"/>
          <w:szCs w:val="24"/>
        </w:rPr>
        <w:t xml:space="preserve">У</w:t>
      </w:r>
      <w:r>
        <w:rPr>
          <w:rFonts w:ascii="Times New Roman" w:hAnsi="Times New Roman"/>
          <w:sz w:val="24"/>
          <w:szCs w:val="24"/>
        </w:rPr>
        <w:t xml:space="preserve">словия </w:t>
      </w:r>
      <w:r>
        <w:rPr>
          <w:rFonts w:ascii="Times New Roman" w:hAnsi="Times New Roman"/>
          <w:sz w:val="24"/>
          <w:szCs w:val="24"/>
        </w:rPr>
        <w:t xml:space="preserve">открытия и обслуживания специальных счетов для размещения</w:t>
      </w:r>
      <w:r>
        <w:rPr>
          <w:rFonts w:ascii="Times New Roman" w:hAnsi="Times New Roman"/>
          <w:sz w:val="24"/>
          <w:szCs w:val="24"/>
        </w:rPr>
        <w:t xml:space="preserve"> средств компенсационного фонда,</w:t>
      </w:r>
      <w:r>
        <w:rPr>
          <w:rFonts w:ascii="Times New Roman" w:hAnsi="Times New Roman"/>
          <w:sz w:val="24"/>
          <w:szCs w:val="24"/>
        </w:rPr>
        <w:t xml:space="preserve"> компенса</w:t>
      </w:r>
      <w:r>
        <w:rPr>
          <w:rFonts w:ascii="Times New Roman" w:hAnsi="Times New Roman"/>
          <w:sz w:val="24"/>
          <w:szCs w:val="24"/>
        </w:rPr>
        <w:t xml:space="preserve">ционного фонда возмещения вреда,</w:t>
      </w:r>
      <w:r>
        <w:rPr>
          <w:rFonts w:ascii="Times New Roman" w:hAnsi="Times New Roman"/>
          <w:sz w:val="24"/>
          <w:szCs w:val="24"/>
        </w:rPr>
        <w:t xml:space="preserve"> компенсационного фонда обеспечения договорных обязательств саморегулируемой организации в АО «Россельхозбанк»</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418" w:leader="none"/>
        </w:tabs>
        <w:rPr>
          <w:rFonts w:ascii="Times New Roman" w:hAnsi="Times New Roman"/>
          <w:b/>
          <w:sz w:val="24"/>
          <w:szCs w:val="24"/>
        </w:rPr>
      </w:pPr>
      <w:r>
        <w:rPr>
          <w:rFonts w:ascii="Times New Roman" w:hAnsi="Times New Roman"/>
          <w:b/>
          <w:sz w:val="24"/>
          <w:szCs w:val="24"/>
        </w:rPr>
        <w:t xml:space="preserve">Уполномоченное лицо Клиента</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единоличный исполнит</w:t>
      </w:r>
      <w:r>
        <w:rPr>
          <w:rFonts w:ascii="Times New Roman" w:hAnsi="Times New Roman"/>
          <w:sz w:val="24"/>
          <w:szCs w:val="24"/>
        </w:rPr>
        <w:t xml:space="preserve">ельный орган </w:t>
      </w:r>
      <w:r>
        <w:rPr>
          <w:rFonts w:ascii="Times New Roman" w:hAnsi="Times New Roman"/>
          <w:sz w:val="24"/>
          <w:szCs w:val="24"/>
        </w:rPr>
        <w:t xml:space="preserve">Клиента - </w:t>
      </w:r>
      <w:r>
        <w:rPr>
          <w:rFonts w:ascii="Times New Roman" w:hAnsi="Times New Roman"/>
          <w:sz w:val="24"/>
          <w:szCs w:val="24"/>
        </w:rPr>
        <w:t xml:space="preserve">юридическо</w:t>
      </w:r>
      <w:r>
        <w:rPr>
          <w:rFonts w:ascii="Times New Roman" w:hAnsi="Times New Roman"/>
          <w:sz w:val="24"/>
          <w:szCs w:val="24"/>
        </w:rPr>
        <w:t xml:space="preserve">го</w:t>
      </w:r>
      <w:r>
        <w:rPr>
          <w:rFonts w:ascii="Times New Roman" w:hAnsi="Times New Roman"/>
          <w:sz w:val="24"/>
          <w:szCs w:val="24"/>
        </w:rPr>
        <w:t xml:space="preserve"> лиц</w:t>
      </w:r>
      <w:r>
        <w:rPr>
          <w:rFonts w:ascii="Times New Roman" w:hAnsi="Times New Roman"/>
          <w:sz w:val="24"/>
          <w:szCs w:val="24"/>
        </w:rPr>
        <w:t xml:space="preserve">а</w:t>
      </w:r>
      <w:r>
        <w:rPr>
          <w:rFonts w:ascii="Times New Roman" w:hAnsi="Times New Roman"/>
          <w:sz w:val="24"/>
          <w:szCs w:val="24"/>
        </w:rPr>
        <w:t xml:space="preserve"> или физическое лицо</w:t>
      </w:r>
      <w:r>
        <w:rPr>
          <w:rFonts w:ascii="Times New Roman" w:hAnsi="Times New Roman"/>
          <w:sz w:val="24"/>
          <w:szCs w:val="24"/>
        </w:rPr>
        <w:t xml:space="preserve"> (представитель)</w:t>
      </w:r>
      <w:r>
        <w:rPr>
          <w:rFonts w:ascii="Times New Roman" w:hAnsi="Times New Roman"/>
          <w:sz w:val="24"/>
          <w:szCs w:val="24"/>
        </w:rPr>
        <w:t xml:space="preserve">, </w:t>
      </w:r>
      <w:r>
        <w:rPr>
          <w:rFonts w:ascii="Times New Roman" w:hAnsi="Times New Roman"/>
          <w:sz w:val="24"/>
          <w:szCs w:val="24"/>
        </w:rPr>
        <w:t xml:space="preserve">осуществляющее </w:t>
      </w:r>
      <w:r>
        <w:rPr>
          <w:rFonts w:ascii="Times New Roman" w:hAnsi="Times New Roman"/>
          <w:sz w:val="24"/>
          <w:szCs w:val="24"/>
        </w:rPr>
        <w:t xml:space="preserve">действ</w:t>
      </w:r>
      <w:r>
        <w:rPr>
          <w:rFonts w:ascii="Times New Roman" w:hAnsi="Times New Roman"/>
          <w:sz w:val="24"/>
          <w:szCs w:val="24"/>
        </w:rPr>
        <w:t xml:space="preserve">ия </w:t>
      </w:r>
      <w:r>
        <w:rPr>
          <w:rFonts w:ascii="Times New Roman" w:hAnsi="Times New Roman"/>
          <w:sz w:val="24"/>
          <w:szCs w:val="24"/>
        </w:rPr>
        <w:t xml:space="preserve">от имени и в интересах Клиента в соответствии с полномочиям</w:t>
      </w:r>
      <w:r>
        <w:rPr>
          <w:rFonts w:ascii="Times New Roman" w:hAnsi="Times New Roman"/>
          <w:sz w:val="24"/>
          <w:szCs w:val="24"/>
        </w:rPr>
        <w:t xml:space="preserve">и, основанными </w:t>
      </w:r>
      <w:r>
        <w:rPr>
          <w:rFonts w:ascii="Times New Roman" w:hAnsi="Times New Roman"/>
          <w:sz w:val="24"/>
          <w:szCs w:val="24"/>
        </w:rPr>
        <w:t xml:space="preserve">на договоре, </w:t>
      </w:r>
      <w:r>
        <w:rPr>
          <w:rFonts w:ascii="Times New Roman" w:hAnsi="Times New Roman"/>
          <w:sz w:val="24"/>
          <w:szCs w:val="24"/>
        </w:rPr>
        <w:t xml:space="preserve">доверенности, </w:t>
      </w:r>
      <w:r>
        <w:rPr>
          <w:rFonts w:ascii="Times New Roman" w:hAnsi="Times New Roman"/>
          <w:sz w:val="24"/>
          <w:szCs w:val="24"/>
        </w:rPr>
        <w:t xml:space="preserve">законе либо акте уполномоченного на то государственного органа или органа местного самоуправления</w:t>
      </w:r>
      <w:r>
        <w:rPr>
          <w:rFonts w:ascii="Times New Roman" w:hAnsi="Times New Roman"/>
          <w:sz w:val="24"/>
          <w:szCs w:val="24"/>
        </w:rPr>
        <w:t xml:space="preserve">.</w:t>
      </w:r>
      <w:r>
        <w:rPr>
          <w:rFonts w:ascii="Times New Roman" w:hAnsi="Times New Roman"/>
          <w:b/>
          <w:sz w:val="24"/>
          <w:szCs w:val="24"/>
        </w:rPr>
      </w:r>
      <w:r>
        <w:rPr>
          <w:rFonts w:ascii="Times New Roman" w:hAnsi="Times New Roman"/>
          <w:b/>
          <w:sz w:val="24"/>
          <w:szCs w:val="24"/>
        </w:rPr>
      </w:r>
    </w:p>
    <w:p>
      <w:pPr>
        <w:pStyle w:val="1359"/>
        <w:ind w:firstLine="709"/>
        <w:jc w:val="both"/>
        <w:spacing w:after="0" w:line="240" w:lineRule="auto"/>
        <w:tabs>
          <w:tab w:val="left" w:pos="0" w:leader="none"/>
          <w:tab w:val="left" w:pos="1418" w:leader="none"/>
        </w:tabs>
        <w:rPr>
          <w:rFonts w:ascii="Times New Roman" w:hAnsi="Times New Roman"/>
          <w:b/>
          <w:sz w:val="24"/>
          <w:szCs w:val="24"/>
        </w:rPr>
      </w:pPr>
      <w:r>
        <w:rPr>
          <w:rFonts w:ascii="Times New Roman" w:hAnsi="Times New Roman"/>
          <w:b/>
          <w:sz w:val="24"/>
          <w:szCs w:val="24"/>
        </w:rPr>
        <w:t xml:space="preserve">Уполномоченное лицо Банка</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работ</w:t>
      </w:r>
      <w:r>
        <w:rPr>
          <w:rFonts w:ascii="Times New Roman" w:hAnsi="Times New Roman"/>
          <w:sz w:val="24"/>
          <w:szCs w:val="24"/>
        </w:rPr>
        <w:t xml:space="preserve">ни</w:t>
      </w:r>
      <w:r>
        <w:rPr>
          <w:rFonts w:ascii="Times New Roman" w:hAnsi="Times New Roman"/>
          <w:sz w:val="24"/>
          <w:szCs w:val="24"/>
        </w:rPr>
        <w:t xml:space="preserve">к Банка, которому </w:t>
      </w:r>
      <w:r>
        <w:rPr>
          <w:rFonts w:ascii="Times New Roman" w:hAnsi="Times New Roman"/>
          <w:sz w:val="24"/>
          <w:szCs w:val="24"/>
        </w:rPr>
        <w:t xml:space="preserve">представлены полномочия на</w:t>
      </w:r>
      <w:r>
        <w:rPr>
          <w:rFonts w:ascii="Times New Roman" w:hAnsi="Times New Roman"/>
          <w:sz w:val="24"/>
          <w:szCs w:val="24"/>
        </w:rPr>
        <w:t xml:space="preserve"> заключение</w:t>
      </w:r>
      <w:r>
        <w:rPr>
          <w:rFonts w:ascii="Times New Roman" w:hAnsi="Times New Roman"/>
          <w:sz w:val="24"/>
          <w:szCs w:val="24"/>
        </w:rPr>
        <w:t xml:space="preserve"> </w:t>
      </w:r>
      <w:r>
        <w:rPr>
          <w:rFonts w:ascii="Times New Roman" w:hAnsi="Times New Roman"/>
          <w:sz w:val="24"/>
          <w:szCs w:val="24"/>
        </w:rPr>
        <w:t xml:space="preserve">Договора и подписание соответствующих документов.</w:t>
      </w:r>
      <w:r>
        <w:rPr>
          <w:rFonts w:ascii="Times New Roman" w:hAnsi="Times New Roman"/>
          <w:b/>
          <w:sz w:val="24"/>
          <w:szCs w:val="24"/>
        </w:rPr>
      </w:r>
      <w:r>
        <w:rPr>
          <w:rFonts w:ascii="Times New Roman" w:hAnsi="Times New Roman"/>
          <w:b/>
          <w:sz w:val="24"/>
          <w:szCs w:val="24"/>
        </w:rPr>
      </w:r>
    </w:p>
    <w:p>
      <w:pPr>
        <w:pStyle w:val="1359"/>
        <w:ind w:firstLine="709"/>
        <w:jc w:val="both"/>
        <w:spacing w:after="0" w:line="240" w:lineRule="auto"/>
        <w:tabs>
          <w:tab w:val="left" w:pos="0" w:leader="none"/>
          <w:tab w:val="left" w:pos="709" w:leader="none"/>
          <w:tab w:val="left" w:pos="1418" w:leader="none"/>
        </w:tabs>
        <w:rPr>
          <w:rFonts w:ascii="Times New Roman" w:hAnsi="Times New Roman"/>
          <w:b/>
          <w:sz w:val="24"/>
          <w:szCs w:val="24"/>
        </w:rPr>
      </w:pPr>
      <w:r>
        <w:rPr>
          <w:rFonts w:ascii="Times New Roman" w:hAnsi="Times New Roman"/>
          <w:b/>
          <w:sz w:val="24"/>
          <w:szCs w:val="24"/>
        </w:rPr>
        <w:t xml:space="preserve">Федеральный закон № 115-ФЗ</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Федеральный закон от 07.08.2001 № 115-ФЗ </w:t>
      </w:r>
      <w:r>
        <w:rPr>
          <w:rFonts w:ascii="Times New Roman" w:hAnsi="Times New Roman"/>
          <w:sz w:val="24"/>
          <w:szCs w:val="24"/>
        </w:rPr>
        <w:br w:type="textWrapping" w:clear="all"/>
      </w:r>
      <w:r>
        <w:rPr>
          <w:rFonts w:ascii="Times New Roman" w:hAnsi="Times New Roman"/>
          <w:sz w:val="24"/>
          <w:szCs w:val="24"/>
        </w:rPr>
        <w:t xml:space="preserve">«О противодействии легализации (отмыванию) доходов, полученных преступным путем, и финансированию терроризма».</w:t>
      </w:r>
      <w:r>
        <w:rPr>
          <w:rFonts w:ascii="Times New Roman" w:hAnsi="Times New Roman"/>
          <w:b/>
          <w:sz w:val="24"/>
          <w:szCs w:val="24"/>
        </w:rPr>
      </w:r>
      <w:r>
        <w:rPr>
          <w:rFonts w:ascii="Times New Roman" w:hAnsi="Times New Roman"/>
          <w:b/>
          <w:sz w:val="24"/>
          <w:szCs w:val="24"/>
        </w:rPr>
      </w:r>
    </w:p>
    <w:p>
      <w:pPr>
        <w:pStyle w:val="1359"/>
        <w:ind w:firstLine="709"/>
        <w:jc w:val="both"/>
        <w:spacing w:after="0" w:line="240" w:lineRule="auto"/>
        <w:tabs>
          <w:tab w:val="left" w:pos="0" w:leader="none"/>
          <w:tab w:val="left" w:pos="709" w:leader="none"/>
          <w:tab w:val="left" w:pos="1418" w:leader="none"/>
        </w:tabs>
        <w:rPr>
          <w:rFonts w:ascii="Times New Roman" w:hAnsi="Times New Roman"/>
          <w:sz w:val="24"/>
          <w:szCs w:val="24"/>
        </w:rPr>
      </w:pPr>
      <w:r>
        <w:rPr>
          <w:rFonts w:ascii="Times New Roman" w:hAnsi="Times New Roman"/>
          <w:b/>
          <w:sz w:val="24"/>
          <w:szCs w:val="24"/>
        </w:rPr>
        <w:t xml:space="preserve">Федеральный закон № 191-ФЗ</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Федеральный закон от 29.12.2004 № 191-ФЗ </w:t>
      </w:r>
      <w:r>
        <w:rPr>
          <w:rFonts w:ascii="Times New Roman" w:hAnsi="Times New Roman"/>
          <w:sz w:val="24"/>
          <w:szCs w:val="24"/>
        </w:rPr>
        <w:br w:type="textWrapping" w:clear="all"/>
      </w:r>
      <w:r>
        <w:rPr>
          <w:rFonts w:ascii="Times New Roman" w:hAnsi="Times New Roman"/>
          <w:sz w:val="24"/>
          <w:szCs w:val="24"/>
        </w:rPr>
        <w:t xml:space="preserve">«О введении в действие Градостроительного кодекс</w:t>
      </w:r>
      <w:r>
        <w:rPr>
          <w:rFonts w:ascii="Times New Roman" w:hAnsi="Times New Roman"/>
          <w:sz w:val="24"/>
          <w:szCs w:val="24"/>
        </w:rPr>
        <w:t xml:space="preserve">а Российской Федерации».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709" w:leader="none"/>
          <w:tab w:val="left" w:pos="1418" w:leader="none"/>
        </w:tabs>
        <w:rPr>
          <w:rFonts w:ascii="Times New Roman" w:hAnsi="Times New Roman"/>
          <w:b/>
          <w:sz w:val="24"/>
          <w:szCs w:val="24"/>
        </w:rPr>
      </w:pPr>
      <w:r>
        <w:rPr>
          <w:rFonts w:ascii="Times New Roman" w:hAnsi="Times New Roman"/>
          <w:b/>
          <w:sz w:val="24"/>
          <w:szCs w:val="24"/>
        </w:rPr>
        <w:t xml:space="preserve">Федеральный закон № 281-ФЗ</w:t>
      </w:r>
      <w:r>
        <w:rPr>
          <w:rFonts w:ascii="Times New Roman" w:hAnsi="Times New Roman"/>
          <w:sz w:val="24"/>
          <w:szCs w:val="24"/>
        </w:rPr>
        <w:t xml:space="preserve"> </w:t>
      </w:r>
      <w:r>
        <w:rPr>
          <w:rFonts w:ascii="Times New Roman" w:hAnsi="Times New Roman"/>
          <w:b/>
          <w:sz w:val="24"/>
          <w:szCs w:val="24"/>
        </w:rPr>
        <w:t xml:space="preserve">–</w:t>
      </w:r>
      <w:r>
        <w:rPr>
          <w:rFonts w:ascii="Times New Roman" w:hAnsi="Times New Roman"/>
          <w:sz w:val="24"/>
          <w:szCs w:val="24"/>
        </w:rPr>
        <w:t xml:space="preserve"> Федеральный закон от 30.12.2006 № 281-ФЗ</w:t>
        <w:br w:type="textWrapping" w:clear="all"/>
        <w:t xml:space="preserve"> «О специальных экономических мерах и принудительных мерах».</w:t>
      </w:r>
      <w:r>
        <w:rPr>
          <w:rFonts w:ascii="Times New Roman" w:hAnsi="Times New Roman"/>
          <w:b/>
          <w:sz w:val="24"/>
          <w:szCs w:val="24"/>
        </w:rPr>
      </w:r>
      <w:r>
        <w:rPr>
          <w:rFonts w:ascii="Times New Roman" w:hAnsi="Times New Roman"/>
          <w:b/>
          <w:sz w:val="24"/>
          <w:szCs w:val="24"/>
        </w:rPr>
      </w:r>
    </w:p>
    <w:p>
      <w:pPr>
        <w:pStyle w:val="1359"/>
        <w:jc w:val="center"/>
        <w:spacing w:before="120" w:after="120" w:line="240" w:lineRule="auto"/>
        <w:tabs>
          <w:tab w:val="left" w:pos="426" w:leader="none"/>
        </w:tabs>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rPr>
        <w:t xml:space="preserve">Общие положения</w:t>
      </w:r>
      <w:r>
        <w:rPr>
          <w:rFonts w:ascii="Times New Roman" w:hAnsi="Times New Roman"/>
          <w:b/>
          <w:sz w:val="24"/>
          <w:szCs w:val="24"/>
        </w:rPr>
      </w:r>
      <w:r>
        <w:rPr>
          <w:rFonts w:ascii="Times New Roman" w:hAnsi="Times New Roman"/>
          <w:b/>
          <w:sz w:val="24"/>
          <w:szCs w:val="24"/>
        </w:rPr>
      </w:r>
    </w:p>
    <w:p>
      <w:pPr>
        <w:pStyle w:val="1364"/>
        <w:ind w:left="0" w:firstLine="709"/>
        <w:jc w:val="both"/>
        <w:spacing w:after="0" w:line="240" w:lineRule="auto"/>
        <w:tabs>
          <w:tab w:val="left" w:pos="1276" w:leader="none"/>
          <w:tab w:val="left" w:pos="1418" w:leader="none"/>
        </w:tabs>
        <w:rPr>
          <w:rFonts w:ascii="Times New Roman" w:hAnsi="Times New Roman"/>
          <w:sz w:val="24"/>
          <w:szCs w:val="24"/>
        </w:rPr>
      </w:pPr>
      <w:r>
        <w:rPr>
          <w:rFonts w:ascii="Times New Roman" w:hAnsi="Times New Roman"/>
          <w:sz w:val="24"/>
          <w:szCs w:val="24"/>
        </w:rPr>
        <w:t xml:space="preserve">2.1.</w:t>
        <w:tab/>
      </w:r>
      <w:r>
        <w:rPr>
          <w:rFonts w:ascii="Times New Roman" w:hAnsi="Times New Roman"/>
          <w:sz w:val="24"/>
          <w:szCs w:val="24"/>
        </w:rPr>
        <w:t xml:space="preserve">Настоящие У</w:t>
      </w:r>
      <w:r>
        <w:rPr>
          <w:rFonts w:ascii="Times New Roman" w:hAnsi="Times New Roman"/>
          <w:b/>
          <w:sz w:val="24"/>
          <w:szCs w:val="24"/>
        </w:rPr>
        <w:t xml:space="preserve">с</w:t>
      </w:r>
      <w:r>
        <w:rPr>
          <w:rFonts w:ascii="Times New Roman" w:hAnsi="Times New Roman"/>
          <w:sz w:val="24"/>
          <w:szCs w:val="24"/>
        </w:rPr>
        <w:t xml:space="preserve">ловия </w:t>
      </w:r>
      <w:r>
        <w:rPr>
          <w:rFonts w:ascii="Times New Roman" w:hAnsi="Times New Roman"/>
          <w:sz w:val="24"/>
          <w:szCs w:val="24"/>
        </w:rPr>
        <w:t xml:space="preserve">устанавливают порядок открытия </w:t>
      </w:r>
      <w:r>
        <w:rPr>
          <w:rFonts w:ascii="Times New Roman" w:hAnsi="Times New Roman"/>
          <w:sz w:val="24"/>
          <w:szCs w:val="24"/>
        </w:rPr>
        <w:t xml:space="preserve">специального счета СРО </w:t>
      </w:r>
      <w:r>
        <w:rPr>
          <w:rFonts w:ascii="Times New Roman" w:hAnsi="Times New Roman"/>
          <w:sz w:val="24"/>
          <w:szCs w:val="24"/>
        </w:rPr>
        <w:t xml:space="preserve">и расчетно</w:t>
      </w:r>
      <w:r>
        <w:rPr>
          <w:rFonts w:ascii="Times New Roman" w:hAnsi="Times New Roman"/>
          <w:sz w:val="24"/>
          <w:szCs w:val="24"/>
        </w:rPr>
        <w:t xml:space="preserve">го </w:t>
      </w:r>
      <w:r>
        <w:rPr>
          <w:rFonts w:ascii="Times New Roman" w:hAnsi="Times New Roman"/>
          <w:sz w:val="24"/>
          <w:szCs w:val="24"/>
        </w:rPr>
        <w:t xml:space="preserve">обслуживани</w:t>
      </w:r>
      <w:r>
        <w:rPr>
          <w:rFonts w:ascii="Times New Roman" w:hAnsi="Times New Roman"/>
          <w:sz w:val="24"/>
          <w:szCs w:val="24"/>
        </w:rPr>
        <w:t xml:space="preserve">е</w:t>
      </w:r>
      <w:r>
        <w:rPr>
          <w:rFonts w:ascii="Times New Roman" w:hAnsi="Times New Roman"/>
          <w:sz w:val="24"/>
          <w:szCs w:val="24"/>
        </w:rPr>
        <w:t xml:space="preserve"> Клиента </w:t>
      </w:r>
      <w:r>
        <w:rPr>
          <w:rFonts w:ascii="Times New Roman" w:hAnsi="Times New Roman"/>
          <w:sz w:val="24"/>
          <w:szCs w:val="24"/>
        </w:rPr>
        <w:t xml:space="preserve">и</w:t>
      </w:r>
      <w:r>
        <w:rPr>
          <w:rFonts w:ascii="Times New Roman" w:hAnsi="Times New Roman"/>
          <w:sz w:val="24"/>
          <w:szCs w:val="24"/>
        </w:rPr>
        <w:t xml:space="preserve"> </w:t>
      </w:r>
      <w:r>
        <w:rPr>
          <w:rFonts w:ascii="Times New Roman" w:hAnsi="Times New Roman"/>
          <w:sz w:val="24"/>
          <w:szCs w:val="24"/>
        </w:rPr>
        <w:t xml:space="preserve">регулируют от</w:t>
      </w:r>
      <w:r>
        <w:rPr>
          <w:rFonts w:ascii="Times New Roman" w:hAnsi="Times New Roman"/>
          <w:sz w:val="24"/>
          <w:szCs w:val="24"/>
        </w:rPr>
        <w:t xml:space="preserve">ношения</w:t>
      </w:r>
      <w:r>
        <w:rPr>
          <w:rFonts w:ascii="Times New Roman" w:hAnsi="Times New Roman"/>
          <w:sz w:val="24"/>
          <w:szCs w:val="24"/>
        </w:rPr>
        <w:t xml:space="preserve">, возникающие в связи с этим</w:t>
      </w:r>
      <w:r>
        <w:rPr>
          <w:rFonts w:ascii="Times New Roman" w:hAnsi="Times New Roman"/>
          <w:sz w:val="24"/>
          <w:szCs w:val="24"/>
        </w:rPr>
        <w:t xml:space="preserve"> </w:t>
      </w:r>
      <w:r>
        <w:rPr>
          <w:rFonts w:ascii="Times New Roman" w:hAnsi="Times New Roman"/>
          <w:sz w:val="24"/>
          <w:szCs w:val="24"/>
        </w:rPr>
        <w:t xml:space="preserve">между Банком и К</w:t>
      </w:r>
      <w:r>
        <w:rPr>
          <w:rFonts w:ascii="Times New Roman" w:hAnsi="Times New Roman"/>
          <w:b/>
          <w:sz w:val="24"/>
          <w:szCs w:val="24"/>
        </w:rPr>
        <w:t xml:space="preserve">л</w:t>
      </w:r>
      <w:r>
        <w:rPr>
          <w:rFonts w:ascii="Times New Roman" w:hAnsi="Times New Roman"/>
          <w:sz w:val="24"/>
          <w:szCs w:val="24"/>
        </w:rPr>
        <w:t xml:space="preserve">иентом</w:t>
      </w:r>
      <w:r>
        <w:rPr>
          <w:rFonts w:ascii="Times New Roman" w:hAnsi="Times New Roman"/>
          <w:sz w:val="24"/>
          <w:szCs w:val="24"/>
        </w:rPr>
        <w:t xml:space="preserve"> (далее – вместе именуемые Стороны)</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2.2.</w:t>
        <w:tab/>
      </w:r>
      <w:r>
        <w:rPr>
          <w:rFonts w:ascii="Times New Roman" w:hAnsi="Times New Roman"/>
          <w:sz w:val="24"/>
          <w:szCs w:val="24"/>
        </w:rPr>
        <w:t xml:space="preserve">Открытие </w:t>
      </w:r>
      <w:r>
        <w:rPr>
          <w:rFonts w:ascii="Times New Roman" w:hAnsi="Times New Roman"/>
          <w:sz w:val="24"/>
          <w:szCs w:val="24"/>
        </w:rPr>
        <w:t xml:space="preserve">специального счета СРО и расчетное</w:t>
      </w:r>
      <w:r>
        <w:rPr>
          <w:rFonts w:ascii="Times New Roman" w:hAnsi="Times New Roman"/>
          <w:sz w:val="24"/>
          <w:szCs w:val="24"/>
        </w:rPr>
        <w:t xml:space="preserve"> обслуживание </w:t>
      </w:r>
      <w:r>
        <w:rPr>
          <w:rFonts w:ascii="Times New Roman" w:hAnsi="Times New Roman"/>
          <w:sz w:val="24"/>
          <w:szCs w:val="24"/>
        </w:rPr>
        <w:t xml:space="preserve">Клиента </w:t>
      </w:r>
      <w:r>
        <w:rPr>
          <w:rFonts w:ascii="Times New Roman" w:hAnsi="Times New Roman"/>
          <w:sz w:val="24"/>
          <w:szCs w:val="24"/>
        </w:rPr>
        <w:t xml:space="preserve">осуществляется Банком на основании Договора, состоящего </w:t>
      </w:r>
      <w:r>
        <w:rPr>
          <w:rFonts w:ascii="Times New Roman" w:hAnsi="Times New Roman"/>
          <w:sz w:val="24"/>
          <w:szCs w:val="24"/>
        </w:rPr>
        <w:t xml:space="preserve">из </w:t>
      </w:r>
      <w:r>
        <w:rPr>
          <w:rFonts w:ascii="Times New Roman" w:hAnsi="Times New Roman"/>
          <w:sz w:val="24"/>
          <w:szCs w:val="24"/>
        </w:rPr>
        <w:t xml:space="preserve">Заяв</w:t>
      </w:r>
      <w:r>
        <w:rPr>
          <w:rFonts w:ascii="Times New Roman" w:hAnsi="Times New Roman"/>
          <w:sz w:val="24"/>
          <w:szCs w:val="24"/>
        </w:rPr>
        <w:t xml:space="preserve">ления о присоединении к Условиям</w:t>
      </w:r>
      <w:r>
        <w:rPr>
          <w:rFonts w:ascii="Times New Roman" w:hAnsi="Times New Roman"/>
          <w:sz w:val="24"/>
          <w:szCs w:val="24"/>
        </w:rPr>
        <w:t xml:space="preserve"> и настоящих Условий</w:t>
      </w:r>
      <w:r>
        <w:rPr>
          <w:rFonts w:ascii="Times New Roman" w:hAnsi="Times New Roman"/>
          <w:sz w:val="24"/>
          <w:szCs w:val="24"/>
        </w:rPr>
        <w:t xml:space="preserve">, а также в соответствии с действующим законодательством Российской Федерации</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2.3.</w:t>
        <w:tab/>
      </w:r>
      <w:r>
        <w:rPr>
          <w:rFonts w:ascii="Times New Roman" w:hAnsi="Times New Roman"/>
          <w:sz w:val="24"/>
          <w:szCs w:val="24"/>
        </w:rPr>
        <w:t xml:space="preserve">С целью ознакомления Клиентов</w:t>
      </w:r>
      <w:r>
        <w:rPr>
          <w:rFonts w:ascii="Times New Roman" w:hAnsi="Times New Roman" w:eastAsia="Times New Roman"/>
          <w:bCs/>
          <w:color w:val="000000"/>
          <w:sz w:val="24"/>
          <w:szCs w:val="24"/>
          <w:lang w:eastAsia="ru-RU"/>
        </w:rPr>
        <w:t xml:space="preserve"> </w:t>
      </w:r>
      <w:r>
        <w:rPr>
          <w:rFonts w:ascii="Times New Roman" w:hAnsi="Times New Roman" w:eastAsia="Times New Roman"/>
          <w:bCs/>
          <w:color w:val="000000"/>
          <w:sz w:val="24"/>
          <w:szCs w:val="24"/>
          <w:lang w:eastAsia="ru-RU"/>
        </w:rPr>
        <w:t xml:space="preserve">с</w:t>
      </w:r>
      <w:r>
        <w:rPr>
          <w:rFonts w:ascii="Times New Roman" w:hAnsi="Times New Roman" w:eastAsia="Times New Roman"/>
          <w:bCs/>
          <w:color w:val="000000"/>
          <w:sz w:val="24"/>
          <w:szCs w:val="24"/>
          <w:lang w:eastAsia="ru-RU"/>
        </w:rPr>
        <w:t xml:space="preserve">о</w:t>
      </w:r>
      <w:r>
        <w:rPr>
          <w:rFonts w:ascii="Times New Roman" w:hAnsi="Times New Roman" w:eastAsia="Times New Roman"/>
          <w:bCs/>
          <w:color w:val="000000"/>
          <w:sz w:val="24"/>
          <w:szCs w:val="24"/>
          <w:lang w:eastAsia="ru-RU"/>
        </w:rPr>
        <w:t xml:space="preserve"> времен</w:t>
      </w:r>
      <w:r>
        <w:rPr>
          <w:rFonts w:ascii="Times New Roman" w:hAnsi="Times New Roman" w:eastAsia="Times New Roman"/>
          <w:bCs/>
          <w:color w:val="000000"/>
          <w:sz w:val="24"/>
          <w:szCs w:val="24"/>
          <w:lang w:eastAsia="ru-RU"/>
        </w:rPr>
        <w:t xml:space="preserve">ем</w:t>
      </w:r>
      <w:r>
        <w:rPr>
          <w:rFonts w:ascii="Times New Roman" w:hAnsi="Times New Roman" w:eastAsia="Times New Roman"/>
          <w:bCs/>
          <w:color w:val="000000"/>
          <w:sz w:val="24"/>
          <w:szCs w:val="24"/>
          <w:lang w:eastAsia="ru-RU"/>
        </w:rPr>
        <w:t xml:space="preserve"> </w:t>
      </w:r>
      <w:r>
        <w:rPr>
          <w:rFonts w:ascii="Times New Roman" w:hAnsi="Times New Roman" w:eastAsia="Times New Roman"/>
          <w:bCs/>
          <w:color w:val="000000"/>
          <w:sz w:val="24"/>
          <w:szCs w:val="24"/>
          <w:lang w:eastAsia="ru-RU"/>
        </w:rPr>
        <w:t xml:space="preserve">расчетного</w:t>
      </w:r>
      <w:r>
        <w:rPr>
          <w:rFonts w:ascii="Times New Roman" w:hAnsi="Times New Roman" w:eastAsia="Times New Roman"/>
          <w:bCs/>
          <w:color w:val="000000"/>
          <w:sz w:val="24"/>
          <w:szCs w:val="24"/>
          <w:lang w:eastAsia="ru-RU"/>
        </w:rPr>
        <w:t xml:space="preserve"> </w:t>
      </w:r>
      <w:r>
        <w:rPr>
          <w:rFonts w:ascii="Times New Roman" w:hAnsi="Times New Roman" w:eastAsia="Times New Roman"/>
          <w:bCs/>
          <w:color w:val="000000"/>
          <w:sz w:val="24"/>
          <w:szCs w:val="24"/>
          <w:lang w:eastAsia="ru-RU"/>
        </w:rPr>
        <w:t xml:space="preserve">обслуживания</w:t>
      </w:r>
      <w:r>
        <w:rPr>
          <w:rFonts w:ascii="Times New Roman" w:hAnsi="Times New Roman" w:eastAsia="Times New Roman"/>
          <w:bCs/>
          <w:color w:val="000000"/>
          <w:sz w:val="24"/>
          <w:szCs w:val="24"/>
          <w:lang w:eastAsia="ru-RU"/>
        </w:rPr>
        <w:t xml:space="preserve"> Клиента</w:t>
      </w:r>
      <w:r>
        <w:rPr>
          <w:rFonts w:ascii="Times New Roman" w:hAnsi="Times New Roman" w:eastAsia="Times New Roman"/>
          <w:bCs/>
          <w:color w:val="000000"/>
          <w:sz w:val="24"/>
          <w:szCs w:val="24"/>
          <w:lang w:eastAsia="ru-RU"/>
        </w:rPr>
        <w:t xml:space="preserve">,</w:t>
      </w:r>
      <w:r>
        <w:rPr>
          <w:rFonts w:ascii="Times New Roman" w:hAnsi="Times New Roman"/>
          <w:sz w:val="24"/>
          <w:szCs w:val="24"/>
        </w:rPr>
        <w:t xml:space="preserve"> </w:t>
      </w:r>
      <w:r>
        <w:rPr>
          <w:rFonts w:ascii="Times New Roman" w:hAnsi="Times New Roman"/>
          <w:sz w:val="24"/>
          <w:szCs w:val="24"/>
        </w:rPr>
        <w:t xml:space="preserve">настоящ</w:t>
      </w:r>
      <w:r>
        <w:rPr>
          <w:rFonts w:ascii="Times New Roman" w:hAnsi="Times New Roman"/>
          <w:sz w:val="24"/>
          <w:szCs w:val="24"/>
        </w:rPr>
        <w:t xml:space="preserve">ими Условиями</w:t>
      </w:r>
      <w:r>
        <w:rPr>
          <w:rFonts w:ascii="Times New Roman" w:hAnsi="Times New Roman"/>
          <w:sz w:val="24"/>
          <w:szCs w:val="24"/>
        </w:rPr>
        <w:t xml:space="preserve">, Заявлением о присоединении к Условиям и</w:t>
      </w:r>
      <w:r>
        <w:rPr>
          <w:rFonts w:ascii="Times New Roman" w:hAnsi="Times New Roman"/>
          <w:sz w:val="24"/>
          <w:szCs w:val="24"/>
        </w:rPr>
        <w:t xml:space="preserve"> Тарифами Банка</w:t>
      </w:r>
      <w:r>
        <w:rPr>
          <w:rFonts w:ascii="Times New Roman" w:hAnsi="Times New Roman"/>
          <w:sz w:val="24"/>
          <w:szCs w:val="24"/>
        </w:rPr>
        <w:t xml:space="preserve">,</w:t>
      </w:r>
      <w:r>
        <w:rPr>
          <w:rFonts w:ascii="Times New Roman" w:hAnsi="Times New Roman" w:eastAsia="Times New Roman"/>
          <w:bCs/>
          <w:color w:val="000000"/>
          <w:sz w:val="24"/>
          <w:szCs w:val="24"/>
          <w:lang w:eastAsia="ru-RU"/>
        </w:rPr>
        <w:t xml:space="preserve"> </w:t>
      </w:r>
      <w:r>
        <w:rPr>
          <w:rFonts w:ascii="Times New Roman" w:hAnsi="Times New Roman" w:eastAsia="Times New Roman"/>
          <w:bCs/>
          <w:color w:val="000000"/>
          <w:sz w:val="24"/>
          <w:szCs w:val="24"/>
          <w:lang w:eastAsia="ru-RU"/>
        </w:rPr>
        <w:t xml:space="preserve">в том числе с изменениями и дополнениями к ним,</w:t>
      </w:r>
      <w:r>
        <w:rPr>
          <w:rFonts w:ascii="Times New Roman" w:hAnsi="Times New Roman"/>
          <w:sz w:val="24"/>
          <w:szCs w:val="24"/>
        </w:rPr>
        <w:t xml:space="preserve"> </w:t>
      </w:r>
      <w:r>
        <w:rPr>
          <w:rFonts w:ascii="Times New Roman" w:hAnsi="Times New Roman"/>
          <w:sz w:val="24"/>
          <w:szCs w:val="24"/>
        </w:rPr>
        <w:t xml:space="preserve">Банк </w:t>
      </w:r>
      <w:r>
        <w:rPr>
          <w:rFonts w:ascii="Times New Roman" w:hAnsi="Times New Roman"/>
          <w:sz w:val="24"/>
          <w:szCs w:val="24"/>
        </w:rPr>
        <w:t xml:space="preserve">размещает </w:t>
      </w:r>
      <w:r>
        <w:rPr>
          <w:rFonts w:ascii="Times New Roman" w:hAnsi="Times New Roman"/>
          <w:sz w:val="24"/>
          <w:szCs w:val="24"/>
        </w:rPr>
        <w:t xml:space="preserve">соответствующую информацию</w:t>
      </w:r>
      <w:r>
        <w:rPr>
          <w:rFonts w:ascii="Times New Roman" w:hAnsi="Times New Roman"/>
          <w:sz w:val="24"/>
          <w:szCs w:val="24"/>
        </w:rPr>
        <w:t xml:space="preserve">, п</w:t>
      </w:r>
      <w:r>
        <w:rPr>
          <w:rFonts w:ascii="Times New Roman" w:hAnsi="Times New Roman"/>
          <w:sz w:val="24"/>
          <w:szCs w:val="24"/>
        </w:rPr>
        <w:t xml:space="preserve">утем </w:t>
      </w:r>
      <w:r>
        <w:rPr>
          <w:rFonts w:ascii="Times New Roman" w:hAnsi="Times New Roman"/>
          <w:sz w:val="24"/>
          <w:szCs w:val="24"/>
        </w:rPr>
        <w:t xml:space="preserve">их </w:t>
      </w:r>
      <w:r>
        <w:rPr>
          <w:rFonts w:ascii="Times New Roman" w:hAnsi="Times New Roman"/>
          <w:sz w:val="24"/>
          <w:szCs w:val="24"/>
        </w:rPr>
        <w:t xml:space="preserve">опубликования </w:t>
      </w:r>
      <w:r>
        <w:rPr>
          <w:rFonts w:ascii="Times New Roman" w:hAnsi="Times New Roman"/>
          <w:sz w:val="24"/>
          <w:szCs w:val="24"/>
        </w:rPr>
        <w:t xml:space="preserve">одним из следующих способов:</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tab/>
        <w:t xml:space="preserve">размещения на официальном сайте Банка в сети интернет по адресу: </w:t>
      </w:r>
      <w:r>
        <w:rPr>
          <w:rFonts w:ascii="Times New Roman" w:hAnsi="Times New Roman"/>
          <w:sz w:val="24"/>
          <w:szCs w:val="24"/>
        </w:rPr>
        <w:fldChar w:fldCharType="begin"/>
      </w:r>
      <w:r>
        <w:rPr>
          <w:rFonts w:ascii="Times New Roman" w:hAnsi="Times New Roman"/>
          <w:sz w:val="24"/>
          <w:szCs w:val="24"/>
        </w:rPr>
        <w:instrText xml:space="preserve"> HYPERLINK "</w:instrText>
      </w:r>
      <w:r>
        <w:rPr>
          <w:rFonts w:ascii="Times New Roman" w:hAnsi="Times New Roman"/>
          <w:sz w:val="24"/>
          <w:szCs w:val="24"/>
        </w:rPr>
        <w:instrText xml:space="preserve">http</w:instrText>
      </w:r>
      <w:r>
        <w:rPr>
          <w:rFonts w:ascii="Times New Roman" w:hAnsi="Times New Roman"/>
          <w:sz w:val="24"/>
          <w:szCs w:val="24"/>
          <w:lang w:val="en-US"/>
        </w:rPr>
        <w:instrText xml:space="preserve">s</w:instrText>
      </w:r>
      <w:r>
        <w:rPr>
          <w:rFonts w:ascii="Times New Roman" w:hAnsi="Times New Roman"/>
          <w:sz w:val="24"/>
          <w:szCs w:val="24"/>
        </w:rPr>
        <w:instrText xml:space="preserve">://www.rshb.ru</w:instrText>
      </w:r>
      <w:r>
        <w:rPr>
          <w:rFonts w:ascii="Times New Roman" w:hAnsi="Times New Roman"/>
          <w:sz w:val="24"/>
          <w:szCs w:val="24"/>
        </w:rPr>
        <w:instrText xml:space="preserve">" </w:instrText>
      </w:r>
      <w:r>
        <w:rPr>
          <w:rFonts w:ascii="Times New Roman" w:hAnsi="Times New Roman"/>
          <w:sz w:val="24"/>
          <w:szCs w:val="24"/>
        </w:rPr>
        <w:fldChar w:fldCharType="separate"/>
      </w:r>
      <w:r>
        <w:rPr>
          <w:rStyle w:val="1365"/>
          <w:rFonts w:ascii="Times New Roman" w:hAnsi="Times New Roman"/>
          <w:sz w:val="24"/>
          <w:szCs w:val="24"/>
        </w:rPr>
        <w:t xml:space="preserve">http</w:t>
      </w:r>
      <w:r>
        <w:rPr>
          <w:rStyle w:val="1365"/>
          <w:rFonts w:ascii="Times New Roman" w:hAnsi="Times New Roman"/>
          <w:sz w:val="24"/>
          <w:szCs w:val="24"/>
          <w:lang w:val="en-US"/>
        </w:rPr>
        <w:t xml:space="preserve">s</w:t>
      </w:r>
      <w:r>
        <w:rPr>
          <w:rStyle w:val="1365"/>
          <w:rFonts w:ascii="Times New Roman" w:hAnsi="Times New Roman"/>
          <w:sz w:val="24"/>
          <w:szCs w:val="24"/>
        </w:rPr>
        <w:t xml:space="preserve">://www.rshb.ru</w:t>
      </w:r>
      <w:r>
        <w:rPr>
          <w:rFonts w:ascii="Times New Roman" w:hAnsi="Times New Roman"/>
          <w:sz w:val="24"/>
          <w:szCs w:val="24"/>
        </w:rPr>
        <w:fldChar w:fldCharType="end"/>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tab/>
        <w:t xml:space="preserve">размещения на информационных стендах подразделений Банка, осуществляющих обслуживание Клиентов. </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2.4.</w:t>
        <w:tab/>
      </w:r>
      <w:r>
        <w:rPr>
          <w:rFonts w:ascii="Times New Roman" w:hAnsi="Times New Roman"/>
          <w:sz w:val="24"/>
          <w:szCs w:val="24"/>
        </w:rPr>
        <w:t xml:space="preserve">Заключая Договор Стороны принимают на себя обязательство исполнять в полном объеме требования </w:t>
      </w:r>
      <w:r>
        <w:rPr>
          <w:rFonts w:ascii="Times New Roman" w:hAnsi="Times New Roman"/>
          <w:sz w:val="24"/>
          <w:szCs w:val="24"/>
        </w:rPr>
        <w:t xml:space="preserve">настоящих </w:t>
      </w:r>
      <w:r>
        <w:rPr>
          <w:rFonts w:ascii="Times New Roman" w:hAnsi="Times New Roman"/>
          <w:sz w:val="24"/>
          <w:szCs w:val="24"/>
        </w:rPr>
        <w:t xml:space="preserve">Условий. </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2.5.</w:t>
        <w:tab/>
      </w:r>
      <w:r>
        <w:rPr>
          <w:rFonts w:ascii="Times New Roman" w:hAnsi="Times New Roman"/>
          <w:sz w:val="24"/>
          <w:szCs w:val="24"/>
        </w:rPr>
        <w:t xml:space="preserve">В соответствии с требованиями Федерального закона от 27.07.2006 № 152-ФЗ </w:t>
        <w:br w:type="textWrapping" w:clear="all"/>
        <w:t xml:space="preserve">«О персона</w:t>
      </w:r>
      <w:r>
        <w:rPr>
          <w:rFonts w:ascii="Times New Roman" w:hAnsi="Times New Roman"/>
          <w:sz w:val="24"/>
          <w:szCs w:val="24"/>
        </w:rPr>
        <w:t xml:space="preserve">льных данных» (далее – Федеральный закон № 152-ФЗ) Клиент/представитель Клиента выражает согласие на автоматизированную, неавтоматизированную и смешанную обработку персональных данных Банком путем совершения следующих действий, прямо предусмотренных Федера</w:t>
      </w:r>
      <w:r>
        <w:rPr>
          <w:rFonts w:ascii="Times New Roman" w:hAnsi="Times New Roman"/>
          <w:sz w:val="24"/>
          <w:szCs w:val="24"/>
        </w:rPr>
        <w:t xml:space="preserve">льным законом №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в объеме необходимом для исполнения предмета Договора.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 w:val="left" w:pos="1418" w:leader="none"/>
        </w:tabs>
        <w:rPr>
          <w:rFonts w:ascii="Times New Roman" w:hAnsi="Times New Roman"/>
          <w:sz w:val="24"/>
          <w:szCs w:val="24"/>
        </w:rPr>
      </w:pPr>
      <w:r>
        <w:rPr>
          <w:rFonts w:ascii="Times New Roman" w:hAnsi="Times New Roman"/>
          <w:sz w:val="24"/>
          <w:szCs w:val="24"/>
        </w:rPr>
        <w:t xml:space="preserve">Ба</w:t>
      </w:r>
      <w:r>
        <w:rPr>
          <w:rFonts w:ascii="Times New Roman" w:hAnsi="Times New Roman"/>
          <w:sz w:val="24"/>
          <w:szCs w:val="24"/>
        </w:rPr>
        <w:t xml:space="preserve">нк вправе осуществлять обработку персональных данных в целях исполнения настоящего Договора, совершения банковских операций, реализации вытекающих </w:t>
        <w:br/>
        <w:t xml:space="preserve">из заключенных сделок прав и обязанностей, в том числе в целях открытия Клиенту банковского счета, осуществл</w:t>
      </w:r>
      <w:r>
        <w:rPr>
          <w:rFonts w:ascii="Times New Roman" w:hAnsi="Times New Roman"/>
          <w:sz w:val="24"/>
          <w:szCs w:val="24"/>
        </w:rPr>
        <w:t xml:space="preserve">ения расчетно-кассового обслуживания по нему, а также </w:t>
        <w:br/>
        <w:t xml:space="preserve">в целях исполнения обязательств Банка, предусмотренных законодательством Российской Федерации либо Договором в целях формирования баз данных, предназначенных для аналитической/статистической обработки.</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 w:val="left" w:pos="1418" w:leader="none"/>
        </w:tabs>
        <w:rPr>
          <w:rFonts w:ascii="Times New Roman" w:hAnsi="Times New Roman"/>
          <w:sz w:val="24"/>
          <w:szCs w:val="24"/>
        </w:rPr>
      </w:pPr>
      <w:r>
        <w:rPr>
          <w:rFonts w:ascii="Times New Roman" w:hAnsi="Times New Roman"/>
          <w:sz w:val="24"/>
          <w:szCs w:val="24"/>
        </w:rPr>
        <w:t xml:space="preserve">Клиент/представитель Клиента поручает Банку осуществлять обработку персональных данных физических лиц, полученных от Клиента/представителя Клиента </w:t>
        <w:br w:type="textWrapping" w:clear="all"/>
        <w:t xml:space="preserve">в связи с заключением/исполнением Договора, при этом Клиент/представитель Клиента </w:t>
      </w:r>
      <w:r>
        <w:rPr>
          <w:rFonts w:ascii="Times New Roman" w:hAnsi="Times New Roman"/>
          <w:sz w:val="24"/>
          <w:szCs w:val="24"/>
        </w:rPr>
        <w:t xml:space="preserve">гарантирует, что персональные данные третьих лиц, включая, но не ограничиваясь перечисленными: законных представителей, работников, руководителей, акционеров (участников), бенефициарных владельцев юридического лица, индивидуального предпринимателя, физичес</w:t>
      </w:r>
      <w:r>
        <w:rPr>
          <w:rFonts w:ascii="Times New Roman" w:hAnsi="Times New Roman"/>
          <w:sz w:val="24"/>
          <w:szCs w:val="24"/>
        </w:rPr>
        <w:t xml:space="preserve">кого лица, занимающегося в установленном законодательством Российской Федерации порядке частной практикой, передаются Банку на основании согласия либо иного законного основания с соблюдением принципов и правил, предусмотренных Федеральным законом № 152-ФЗ.</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При этом Банк вправе осуществлять хранение и уничтожение персональных данных Клиента в течение срока хранения документов, установленного законодательством Российской Федерации, в том числе законодательством об архивном деле в Российской Федерации.</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 w:val="left" w:pos="1418" w:leader="none"/>
        </w:tabs>
        <w:rPr>
          <w:rFonts w:ascii="Times New Roman" w:hAnsi="Times New Roman"/>
          <w:sz w:val="24"/>
          <w:szCs w:val="24"/>
        </w:rPr>
      </w:pPr>
      <w:r>
        <w:rPr>
          <w:rFonts w:ascii="Times New Roman" w:hAnsi="Times New Roman"/>
          <w:sz w:val="24"/>
          <w:szCs w:val="24"/>
        </w:rPr>
        <w:t xml:space="preserve">При обработк</w:t>
      </w:r>
      <w:r>
        <w:rPr>
          <w:rFonts w:ascii="Times New Roman" w:hAnsi="Times New Roman"/>
          <w:sz w:val="24"/>
          <w:szCs w:val="24"/>
        </w:rPr>
        <w:t xml:space="preserve">е персональных данных Банк обязан соблюдать принципы и правила обработки персональных данных, предусмотренные Федеральным законом № 152-ФЗ, конфиденциальность персональных данных и обеспечивать безопасность персональных данных, принимать необходимые правов</w:t>
      </w:r>
      <w:r>
        <w:rPr>
          <w:rFonts w:ascii="Times New Roman" w:hAnsi="Times New Roman"/>
          <w:sz w:val="24"/>
          <w:szCs w:val="24"/>
        </w:rPr>
        <w:t xml:space="preserve">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w:t>
      </w:r>
      <w:r>
        <w:rPr>
          <w:rFonts w:ascii="Times New Roman" w:hAnsi="Times New Roman"/>
          <w:sz w:val="24"/>
          <w:szCs w:val="24"/>
        </w:rPr>
        <w:t xml:space="preserve">же от иных неправомерных действий в отношении персональных данных и обеспечивать безопасность не ниже 3-го уровня защищенности персональных данных при обработке в информационных системах </w:t>
        <w:br/>
        <w:t xml:space="preserve">в соответствии с положениями статьи 19 Федерального закона № 152-ФЗ.</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2.6.</w:t>
        <w:tab/>
      </w:r>
      <w:r>
        <w:rPr>
          <w:rFonts w:ascii="Times New Roman" w:hAnsi="Times New Roman"/>
          <w:sz w:val="24"/>
          <w:szCs w:val="24"/>
        </w:rPr>
        <w:t xml:space="preserve">Предоставление б</w:t>
      </w:r>
      <w:r>
        <w:rPr>
          <w:rFonts w:ascii="Times New Roman" w:hAnsi="Times New Roman"/>
          <w:sz w:val="24"/>
          <w:szCs w:val="24"/>
        </w:rPr>
        <w:t xml:space="preserve">анковски</w:t>
      </w:r>
      <w:r>
        <w:rPr>
          <w:rFonts w:ascii="Times New Roman" w:hAnsi="Times New Roman"/>
          <w:sz w:val="24"/>
          <w:szCs w:val="24"/>
        </w:rPr>
        <w:t xml:space="preserve">х</w:t>
      </w:r>
      <w:r>
        <w:rPr>
          <w:rFonts w:ascii="Times New Roman" w:hAnsi="Times New Roman"/>
          <w:sz w:val="24"/>
          <w:szCs w:val="24"/>
        </w:rPr>
        <w:t xml:space="preserve"> услуг в рамках Договора, </w:t>
      </w:r>
      <w:r>
        <w:rPr>
          <w:rFonts w:ascii="Times New Roman" w:hAnsi="Times New Roman"/>
          <w:sz w:val="24"/>
          <w:szCs w:val="24"/>
        </w:rPr>
        <w:t xml:space="preserve">в том числе услуг по открытию</w:t>
      </w:r>
      <w:r>
        <w:rPr>
          <w:rFonts w:ascii="Times New Roman" w:hAnsi="Times New Roman"/>
          <w:sz w:val="24"/>
          <w:szCs w:val="24"/>
        </w:rPr>
        <w:t xml:space="preserve"> и</w:t>
      </w:r>
      <w:r>
        <w:rPr>
          <w:rFonts w:ascii="Times New Roman" w:hAnsi="Times New Roman"/>
          <w:sz w:val="24"/>
          <w:szCs w:val="24"/>
        </w:rPr>
        <w:t xml:space="preserve"> ведению</w:t>
      </w:r>
      <w:r>
        <w:rPr>
          <w:rFonts w:ascii="Times New Roman" w:hAnsi="Times New Roman"/>
          <w:sz w:val="24"/>
          <w:szCs w:val="24"/>
        </w:rPr>
        <w:t xml:space="preserve"> </w:t>
      </w:r>
      <w:r>
        <w:rPr>
          <w:rFonts w:ascii="Times New Roman" w:hAnsi="Times New Roman"/>
          <w:sz w:val="24"/>
          <w:szCs w:val="24"/>
        </w:rPr>
        <w:t xml:space="preserve">специального счета СРО и расчетном</w:t>
      </w:r>
      <w:r>
        <w:rPr>
          <w:rFonts w:ascii="Times New Roman" w:hAnsi="Times New Roman"/>
          <w:sz w:val="24"/>
          <w:szCs w:val="24"/>
        </w:rPr>
        <w:t xml:space="preserve">у</w:t>
      </w:r>
      <w:r>
        <w:rPr>
          <w:rFonts w:ascii="Times New Roman" w:hAnsi="Times New Roman"/>
          <w:sz w:val="24"/>
          <w:szCs w:val="24"/>
        </w:rPr>
        <w:t xml:space="preserve"> обслуживани</w:t>
      </w:r>
      <w:r>
        <w:rPr>
          <w:rFonts w:ascii="Times New Roman" w:hAnsi="Times New Roman"/>
          <w:sz w:val="24"/>
          <w:szCs w:val="24"/>
        </w:rPr>
        <w:t xml:space="preserve">ю</w:t>
      </w:r>
      <w:r>
        <w:rPr>
          <w:rFonts w:ascii="Times New Roman" w:hAnsi="Times New Roman"/>
          <w:sz w:val="24"/>
          <w:szCs w:val="24"/>
        </w:rPr>
        <w:t xml:space="preserve"> </w:t>
      </w:r>
      <w:r>
        <w:rPr>
          <w:rFonts w:ascii="Times New Roman" w:hAnsi="Times New Roman"/>
          <w:sz w:val="24"/>
          <w:szCs w:val="24"/>
        </w:rPr>
        <w:t xml:space="preserve">осуществляется Банком </w:t>
      </w:r>
      <w:r>
        <w:rPr>
          <w:rFonts w:ascii="Times New Roman" w:hAnsi="Times New Roman"/>
          <w:sz w:val="24"/>
          <w:szCs w:val="24"/>
        </w:rPr>
        <w:t xml:space="preserve">за плату </w:t>
      </w:r>
      <w:r>
        <w:rPr>
          <w:rFonts w:ascii="Times New Roman" w:hAnsi="Times New Roman"/>
          <w:sz w:val="24"/>
          <w:szCs w:val="24"/>
        </w:rPr>
        <w:t xml:space="preserve">в соответствии с Тарифами Банк</w:t>
      </w:r>
      <w:r>
        <w:rPr>
          <w:rFonts w:ascii="Times New Roman" w:hAnsi="Times New Roman"/>
          <w:sz w:val="24"/>
          <w:szCs w:val="24"/>
        </w:rPr>
        <w:t xml:space="preserve">а, действующими на момент предоставления </w:t>
      </w:r>
      <w:r>
        <w:rPr>
          <w:rFonts w:ascii="Times New Roman" w:hAnsi="Times New Roman"/>
          <w:sz w:val="24"/>
          <w:szCs w:val="24"/>
        </w:rPr>
        <w:t xml:space="preserve">услуги.</w:t>
      </w:r>
      <w:r>
        <w:rPr>
          <w:rFonts w:ascii="Times New Roman" w:hAnsi="Times New Roman"/>
          <w:sz w:val="24"/>
          <w:szCs w:val="24"/>
        </w:rPr>
        <w:t xml:space="preserve"> Оплата комиссионного вознаграждения за обслуживание Клиента по специальному счету СРО осуществляется Банком с иного банковского счета Клиента в порядке, установленном пункт</w:t>
      </w:r>
      <w:r>
        <w:rPr>
          <w:rFonts w:ascii="Times New Roman" w:hAnsi="Times New Roman"/>
          <w:sz w:val="24"/>
          <w:szCs w:val="24"/>
        </w:rPr>
        <w:t xml:space="preserve">ами 4.2.3 и 5.1.</w:t>
      </w:r>
      <w:r>
        <w:rPr>
          <w:rFonts w:ascii="Times New Roman" w:hAnsi="Times New Roman"/>
          <w:sz w:val="24"/>
          <w:szCs w:val="24"/>
        </w:rPr>
        <w:t xml:space="preserve">1.</w:t>
      </w:r>
      <w:r>
        <w:rPr>
          <w:rFonts w:ascii="Times New Roman" w:hAnsi="Times New Roman"/>
          <w:sz w:val="24"/>
          <w:szCs w:val="24"/>
        </w:rPr>
        <w:t xml:space="preserve">2</w:t>
      </w:r>
      <w:r>
        <w:rPr>
          <w:rFonts w:ascii="Times New Roman" w:hAnsi="Times New Roman"/>
          <w:sz w:val="24"/>
          <w:szCs w:val="24"/>
        </w:rPr>
        <w:t xml:space="preserve"> настоящих Условий.</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2.7.</w:t>
        <w:tab/>
      </w:r>
      <w:r>
        <w:rPr>
          <w:rFonts w:ascii="Times New Roman" w:hAnsi="Times New Roman"/>
          <w:sz w:val="24"/>
          <w:szCs w:val="24"/>
        </w:rPr>
        <w:t xml:space="preserve">Расчетное обслуживание Клиента осуществляется Банком в течение времени, установленного Банком для обслуживания юридических лиц. </w:t>
      </w:r>
      <w:r>
        <w:rPr>
          <w:rFonts w:ascii="Times New Roman" w:hAnsi="Times New Roman"/>
          <w:sz w:val="24"/>
          <w:szCs w:val="24"/>
        </w:rPr>
        <w:t xml:space="preserve">Информация о времени, установл</w:t>
      </w:r>
      <w:r>
        <w:rPr>
          <w:rFonts w:ascii="Times New Roman" w:hAnsi="Times New Roman"/>
          <w:sz w:val="24"/>
          <w:szCs w:val="24"/>
        </w:rPr>
        <w:t xml:space="preserve">енн</w:t>
      </w:r>
      <w:r>
        <w:rPr>
          <w:rFonts w:ascii="Times New Roman" w:hAnsi="Times New Roman"/>
          <w:sz w:val="24"/>
          <w:szCs w:val="24"/>
        </w:rPr>
        <w:t xml:space="preserve">ом</w:t>
      </w:r>
      <w:r>
        <w:rPr>
          <w:rFonts w:ascii="Times New Roman" w:hAnsi="Times New Roman"/>
          <w:sz w:val="24"/>
          <w:szCs w:val="24"/>
        </w:rPr>
        <w:t xml:space="preserve"> Банком для </w:t>
      </w:r>
      <w:r>
        <w:rPr>
          <w:rFonts w:ascii="Times New Roman" w:hAnsi="Times New Roman"/>
          <w:sz w:val="24"/>
          <w:szCs w:val="24"/>
        </w:rPr>
        <w:t xml:space="preserve">расчетного</w:t>
      </w:r>
      <w:r>
        <w:rPr>
          <w:rFonts w:ascii="Times New Roman" w:hAnsi="Times New Roman"/>
          <w:sz w:val="24"/>
          <w:szCs w:val="24"/>
        </w:rPr>
        <w:t xml:space="preserve"> </w:t>
      </w:r>
      <w:r>
        <w:rPr>
          <w:rFonts w:ascii="Times New Roman" w:hAnsi="Times New Roman"/>
          <w:sz w:val="24"/>
          <w:szCs w:val="24"/>
        </w:rPr>
        <w:t xml:space="preserve">обслуживания К</w:t>
      </w:r>
      <w:r>
        <w:rPr>
          <w:rFonts w:ascii="Times New Roman" w:hAnsi="Times New Roman"/>
          <w:sz w:val="24"/>
          <w:szCs w:val="24"/>
        </w:rPr>
        <w:t xml:space="preserve">лиентов</w:t>
      </w:r>
      <w:r>
        <w:rPr>
          <w:rFonts w:ascii="Times New Roman" w:hAnsi="Times New Roman"/>
          <w:sz w:val="24"/>
          <w:szCs w:val="24"/>
        </w:rPr>
        <w:t xml:space="preserve">,</w:t>
      </w:r>
      <w:r>
        <w:rPr>
          <w:rFonts w:ascii="Times New Roman" w:hAnsi="Times New Roman"/>
          <w:sz w:val="24"/>
          <w:szCs w:val="24"/>
        </w:rPr>
        <w:t xml:space="preserve"> и режиме приема от </w:t>
      </w:r>
      <w:r>
        <w:rPr>
          <w:rFonts w:ascii="Times New Roman" w:hAnsi="Times New Roman"/>
          <w:sz w:val="24"/>
          <w:szCs w:val="24"/>
        </w:rPr>
        <w:t xml:space="preserve">К</w:t>
      </w:r>
      <w:r>
        <w:rPr>
          <w:rFonts w:ascii="Times New Roman" w:hAnsi="Times New Roman"/>
          <w:sz w:val="24"/>
          <w:szCs w:val="24"/>
        </w:rPr>
        <w:t xml:space="preserve">лиентов распоряжений о переводе денежных средств</w:t>
      </w:r>
      <w:r>
        <w:rPr>
          <w:rFonts w:ascii="Times New Roman" w:hAnsi="Times New Roman"/>
          <w:sz w:val="24"/>
          <w:szCs w:val="24"/>
        </w:rPr>
        <w:t xml:space="preserve"> и их исполнени</w:t>
      </w:r>
      <w:r>
        <w:rPr>
          <w:rFonts w:ascii="Times New Roman" w:hAnsi="Times New Roman"/>
          <w:sz w:val="24"/>
          <w:szCs w:val="24"/>
        </w:rPr>
        <w:t xml:space="preserve">я</w:t>
      </w:r>
      <w:r>
        <w:rPr>
          <w:rFonts w:ascii="Times New Roman" w:hAnsi="Times New Roman"/>
          <w:sz w:val="24"/>
          <w:szCs w:val="24"/>
        </w:rPr>
        <w:t xml:space="preserve"> </w:t>
      </w:r>
      <w:r>
        <w:rPr>
          <w:rFonts w:ascii="Times New Roman" w:hAnsi="Times New Roman"/>
          <w:sz w:val="24"/>
          <w:szCs w:val="24"/>
        </w:rPr>
        <w:t xml:space="preserve">доводится </w:t>
      </w:r>
      <w:r>
        <w:rPr>
          <w:rFonts w:ascii="Times New Roman" w:hAnsi="Times New Roman"/>
          <w:sz w:val="24"/>
          <w:szCs w:val="24"/>
        </w:rPr>
        <w:t xml:space="preserve">Банком</w:t>
      </w:r>
      <w:r>
        <w:rPr>
          <w:rFonts w:ascii="Times New Roman" w:hAnsi="Times New Roman"/>
          <w:sz w:val="24"/>
          <w:szCs w:val="24"/>
        </w:rPr>
        <w:t xml:space="preserve"> </w:t>
      </w:r>
      <w:r>
        <w:rPr>
          <w:rFonts w:ascii="Times New Roman" w:hAnsi="Times New Roman"/>
          <w:sz w:val="24"/>
          <w:szCs w:val="24"/>
        </w:rPr>
        <w:t xml:space="preserve">до сведения Клиентов в порядке, предусмотренном </w:t>
      </w:r>
      <w:r>
        <w:rPr>
          <w:rFonts w:ascii="Times New Roman" w:hAnsi="Times New Roman"/>
          <w:sz w:val="24"/>
          <w:szCs w:val="24"/>
        </w:rPr>
        <w:t xml:space="preserve">пунктом </w:t>
      </w:r>
      <w:r>
        <w:rPr>
          <w:rFonts w:ascii="Times New Roman" w:hAnsi="Times New Roman"/>
          <w:sz w:val="24"/>
          <w:szCs w:val="24"/>
        </w:rPr>
        <w:t xml:space="preserve">2</w:t>
      </w:r>
      <w:r>
        <w:rPr>
          <w:rFonts w:ascii="Times New Roman" w:hAnsi="Times New Roman"/>
          <w:sz w:val="24"/>
          <w:szCs w:val="24"/>
        </w:rPr>
        <w:t xml:space="preserve">.3 </w:t>
      </w:r>
      <w:r>
        <w:rPr>
          <w:rFonts w:ascii="Times New Roman" w:hAnsi="Times New Roman"/>
          <w:sz w:val="24"/>
          <w:szCs w:val="24"/>
        </w:rPr>
        <w:t xml:space="preserve">настоящих </w:t>
      </w:r>
      <w:r>
        <w:rPr>
          <w:rFonts w:ascii="Times New Roman" w:hAnsi="Times New Roman"/>
          <w:sz w:val="24"/>
          <w:szCs w:val="24"/>
        </w:rPr>
        <w:t xml:space="preserve">Условий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2.8.</w:t>
        <w:tab/>
      </w:r>
      <w:r>
        <w:rPr>
          <w:rFonts w:ascii="Times New Roman" w:hAnsi="Times New Roman"/>
          <w:sz w:val="24"/>
          <w:szCs w:val="24"/>
        </w:rPr>
        <w:t xml:space="preserve">Все требования, уведомления и иные сообщения по настоящим Условиям </w:t>
        <w:br w:type="textWrapping" w:clear="all"/>
        <w:t xml:space="preserve">и в рамках Договора направляются Сторонами друг другу в письменной форме в следующем порядке:</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w:t>
        <w:tab/>
        <w:t xml:space="preserve">Банком Клиенту уведомления, касающиеся вопросов обслу</w:t>
      </w:r>
      <w:r>
        <w:rPr>
          <w:rFonts w:ascii="Times New Roman" w:hAnsi="Times New Roman"/>
          <w:bCs/>
          <w:sz w:val="24"/>
          <w:szCs w:val="24"/>
        </w:rPr>
        <w:t xml:space="preserve">живания неограниченного круга клиентов Банка, направляются с использованием одного или нескольких способов, указанных в пункте 2.3 настоящих Условий, а уведомления и другие юридически значимые сообщения, касающиеся вопросов обслуживания отдельного Клиента:</w:t>
      </w:r>
      <w:r>
        <w:rPr>
          <w:rFonts w:ascii="Times New Roman" w:hAnsi="Times New Roman"/>
          <w:bCs/>
          <w:sz w:val="24"/>
          <w:szCs w:val="24"/>
        </w:rPr>
      </w:r>
      <w:r>
        <w:rPr>
          <w:rFonts w:ascii="Times New Roman" w:hAnsi="Times New Roman"/>
          <w:bCs/>
          <w:sz w:val="24"/>
          <w:szCs w:val="24"/>
        </w:rPr>
      </w:r>
    </w:p>
    <w:p>
      <w:pPr>
        <w:pStyle w:val="1364"/>
        <w:numPr>
          <w:ilvl w:val="0"/>
          <w:numId w:val="43"/>
        </w:numPr>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в случае использования Клиентом Системы ДБО - путем направления Клиенту через Систему ДБО;</w:t>
      </w:r>
      <w:r>
        <w:rPr>
          <w:rFonts w:ascii="Times New Roman" w:hAnsi="Times New Roman"/>
          <w:bCs/>
          <w:sz w:val="24"/>
          <w:szCs w:val="24"/>
        </w:rPr>
      </w:r>
      <w:r>
        <w:rPr>
          <w:rFonts w:ascii="Times New Roman" w:hAnsi="Times New Roman"/>
          <w:bCs/>
          <w:sz w:val="24"/>
          <w:szCs w:val="24"/>
        </w:rPr>
      </w:r>
    </w:p>
    <w:p>
      <w:pPr>
        <w:pStyle w:val="1364"/>
        <w:numPr>
          <w:ilvl w:val="0"/>
          <w:numId w:val="43"/>
        </w:numPr>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в случае, если между Банком и </w:t>
      </w:r>
      <w:r>
        <w:rPr>
          <w:rFonts w:ascii="Times New Roman" w:hAnsi="Times New Roman"/>
          <w:sz w:val="24"/>
          <w:szCs w:val="24"/>
        </w:rPr>
        <w:t xml:space="preserve">Клиентом</w:t>
      </w:r>
      <w:r>
        <w:rPr>
          <w:rFonts w:ascii="Times New Roman" w:hAnsi="Times New Roman"/>
          <w:bCs/>
          <w:sz w:val="24"/>
          <w:szCs w:val="24"/>
        </w:rPr>
        <w:t xml:space="preserve"> не заключен Договор ДБО и/или </w:t>
      </w:r>
      <w:r>
        <w:rPr>
          <w:rFonts w:ascii="Times New Roman" w:hAnsi="Times New Roman"/>
          <w:sz w:val="24"/>
          <w:szCs w:val="24"/>
        </w:rPr>
        <w:t xml:space="preserve">Клиентом</w:t>
      </w:r>
      <w:r>
        <w:rPr>
          <w:rFonts w:ascii="Times New Roman" w:hAnsi="Times New Roman"/>
          <w:bCs/>
          <w:sz w:val="24"/>
          <w:szCs w:val="24"/>
        </w:rPr>
        <w:t xml:space="preserve"> не предоставлена информация о действующем адресе электронной почты </w:t>
        <w:br w:type="textWrapping" w:clear="all"/>
        <w:t xml:space="preserve">в письменной форме в Заявлении о присоединении к Условиям в графе «Электронная </w:t>
        <w:br w:type="textWrapping" w:clear="all"/>
        <w:t xml:space="preserve">почта (e-mail):»/отдельном заявлении по форме Банка - путем направления </w:t>
      </w:r>
      <w:r>
        <w:rPr>
          <w:rFonts w:ascii="Times New Roman" w:hAnsi="Times New Roman"/>
          <w:sz w:val="24"/>
          <w:szCs w:val="24"/>
        </w:rPr>
        <w:t xml:space="preserve">Клиенту</w:t>
      </w:r>
      <w:r>
        <w:rPr>
          <w:rFonts w:ascii="Times New Roman" w:hAnsi="Times New Roman"/>
          <w:bCs/>
          <w:sz w:val="24"/>
          <w:szCs w:val="24"/>
        </w:rPr>
        <w:t xml:space="preserve"> письма средствами организации почтовой связи по адресу для корреспонденции (почтовому адресу), указанному </w:t>
      </w:r>
      <w:r>
        <w:rPr>
          <w:rFonts w:ascii="Times New Roman" w:hAnsi="Times New Roman"/>
          <w:sz w:val="24"/>
          <w:szCs w:val="24"/>
        </w:rPr>
        <w:t xml:space="preserve">Клиентом</w:t>
      </w:r>
      <w:r>
        <w:rPr>
          <w:rFonts w:ascii="Times New Roman" w:hAnsi="Times New Roman"/>
          <w:bCs/>
          <w:sz w:val="24"/>
          <w:szCs w:val="24"/>
        </w:rPr>
        <w:t xml:space="preserve"> Банку, а также путем непосредственной передачи при личной явке </w:t>
      </w:r>
      <w:r>
        <w:rPr>
          <w:rFonts w:ascii="Times New Roman" w:hAnsi="Times New Roman"/>
          <w:sz w:val="24"/>
          <w:szCs w:val="24"/>
        </w:rPr>
        <w:t xml:space="preserve">Клиента</w:t>
      </w:r>
      <w:r>
        <w:rPr>
          <w:rFonts w:ascii="Times New Roman" w:hAnsi="Times New Roman"/>
          <w:bCs/>
          <w:sz w:val="24"/>
          <w:szCs w:val="24"/>
        </w:rPr>
        <w:t xml:space="preserve"> (Представителя </w:t>
      </w:r>
      <w:r>
        <w:rPr>
          <w:rFonts w:ascii="Times New Roman" w:hAnsi="Times New Roman"/>
          <w:sz w:val="24"/>
          <w:szCs w:val="24"/>
        </w:rPr>
        <w:t xml:space="preserve">Клиента</w:t>
      </w:r>
      <w:r>
        <w:rPr>
          <w:rFonts w:ascii="Times New Roman" w:hAnsi="Times New Roman"/>
          <w:bCs/>
          <w:sz w:val="24"/>
          <w:szCs w:val="24"/>
        </w:rPr>
        <w:t xml:space="preserve">) под подпись в Подразделении Банка.</w:t>
      </w:r>
      <w:r>
        <w:rPr>
          <w:rFonts w:ascii="Times New Roman" w:hAnsi="Times New Roman"/>
          <w:bCs/>
          <w:sz w:val="24"/>
          <w:szCs w:val="24"/>
        </w:rPr>
      </w:r>
      <w:r>
        <w:rPr>
          <w:rFonts w:ascii="Times New Roman" w:hAnsi="Times New Roman"/>
          <w:bCs/>
          <w:sz w:val="24"/>
          <w:szCs w:val="24"/>
        </w:rPr>
      </w:r>
    </w:p>
    <w:p>
      <w:pPr>
        <w:pStyle w:val="1364"/>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В случае отсутствия у Банка сведений об адресе для корреспонденции (почтовом адресе) Клиента, почтовую корреспонденцию и другие юридически значимые сообщения по Договору Банк направляет по адресу местонахождения (регистрации) Клиента. </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Риски неполучения почтовой корреспонденции и других юридически значимых сообщений по Договору в случае несвоевременного представления в Подразделение Банка сведений об адресе для корреспонденции (почтовом адресе), лежат на Клиенте</w:t>
      </w:r>
      <w:r>
        <w:rPr>
          <w:rFonts w:ascii="Times New Roman" w:hAnsi="Times New Roman"/>
          <w:bCs/>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Указывая адрес электронной почты в Заявлении о присоединении к Условиям в графе «Электронная почта (e-mail):»/ отдельном заявлении по форме Банка и подписывая его, </w:t>
      </w:r>
      <w:r>
        <w:rPr>
          <w:rFonts w:ascii="Times New Roman" w:hAnsi="Times New Roman"/>
          <w:sz w:val="24"/>
          <w:szCs w:val="24"/>
        </w:rPr>
        <w:t xml:space="preserve">Клиент</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364"/>
        <w:numPr>
          <w:ilvl w:val="0"/>
          <w:numId w:val="44"/>
        </w:numPr>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дает Банку согласие на направление сообщений, запросов, уведомлений в рамках Договора, в случаях, предусмотренных Договором на адрес электронной почты, информация о котором предоставлена Клиентом в Банк в письменной форме;</w:t>
      </w:r>
      <w:r>
        <w:rPr>
          <w:rFonts w:ascii="Times New Roman" w:hAnsi="Times New Roman"/>
          <w:bCs/>
          <w:sz w:val="24"/>
          <w:szCs w:val="24"/>
        </w:rPr>
      </w:r>
      <w:r>
        <w:rPr>
          <w:rFonts w:ascii="Times New Roman" w:hAnsi="Times New Roman"/>
          <w:bCs/>
          <w:sz w:val="24"/>
          <w:szCs w:val="24"/>
        </w:rPr>
      </w:r>
    </w:p>
    <w:p>
      <w:pPr>
        <w:pStyle w:val="1364"/>
        <w:numPr>
          <w:ilvl w:val="0"/>
          <w:numId w:val="44"/>
        </w:numPr>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подтверждает, что ознакомлен и согласен с тем, что электронная почта </w:t>
        <w:br w:type="textWrapping" w:clear="all"/>
      </w:r>
      <w:r>
        <w:rPr>
          <w:rFonts w:ascii="Times New Roman" w:hAnsi="Times New Roman"/>
          <w:bCs/>
          <w:sz w:val="24"/>
          <w:szCs w:val="24"/>
        </w:rPr>
        <w:t xml:space="preserve">не является каналом связи, обеспечивающим защиту передаваемой по нему информации, </w:t>
        <w:br/>
        <w:t xml:space="preserve">и отказывается от любых претензий (в том числе, материальных) к Банку в связи с тем, что </w:t>
        <w:br/>
        <w:t xml:space="preserve">в результате использования данного канала связи информация, передаваемая с его помо</w:t>
      </w:r>
      <w:r>
        <w:rPr>
          <w:rFonts w:ascii="Times New Roman" w:hAnsi="Times New Roman"/>
          <w:bCs/>
          <w:sz w:val="24"/>
          <w:szCs w:val="24"/>
        </w:rPr>
        <w:t xml:space="preserve">щью, может стать доступной третьим лицам, а также соглашается с тем, что направление Банком сообщений, запросов, уведомлений в рамках Договора в адрес Клиента по представленному им адресу электронной почты Клиента не является разглашением банковской тайны;</w:t>
      </w:r>
      <w:r>
        <w:rPr>
          <w:rFonts w:ascii="Times New Roman" w:hAnsi="Times New Roman"/>
          <w:bCs/>
          <w:sz w:val="24"/>
          <w:szCs w:val="24"/>
        </w:rPr>
      </w:r>
      <w:r>
        <w:rPr>
          <w:rFonts w:ascii="Times New Roman" w:hAnsi="Times New Roman"/>
          <w:bCs/>
          <w:sz w:val="24"/>
          <w:szCs w:val="24"/>
        </w:rPr>
      </w:r>
    </w:p>
    <w:p>
      <w:pPr>
        <w:pStyle w:val="1364"/>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w:t>
        <w:tab/>
        <w:t xml:space="preserve">Клиентом Банку - в Подразделение Банка в соответствии с официальными адресами и реквизитами, доведенными до сведения Клиента любым из способов, указанным в пункте 2.3 настоящих Условий.</w:t>
      </w:r>
      <w:r>
        <w:rPr>
          <w:rFonts w:ascii="Times New Roman" w:hAnsi="Times New Roman"/>
          <w:bCs/>
          <w:sz w:val="24"/>
          <w:szCs w:val="24"/>
        </w:rPr>
      </w:r>
      <w:r>
        <w:rPr>
          <w:rFonts w:ascii="Times New Roman" w:hAnsi="Times New Roman"/>
          <w:bCs/>
          <w:sz w:val="24"/>
          <w:szCs w:val="24"/>
        </w:rPr>
      </w:r>
    </w:p>
    <w:p>
      <w:pPr>
        <w:pStyle w:val="1364"/>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2.9. Стороны договорились, что в части </w:t>
      </w:r>
      <w:r>
        <w:rPr>
          <w:rFonts w:ascii="Times New Roman" w:hAnsi="Times New Roman"/>
          <w:bCs/>
          <w:sz w:val="24"/>
          <w:szCs w:val="24"/>
        </w:rPr>
        <w:t xml:space="preserve">исполнения требований Федерального закона № 115-ФЗ, надлежащим способом информирования/уведомления Клиента </w:t>
        <w:br/>
        <w:t xml:space="preserve">о необходимости обновления сведений, полученных Банком в результате идентификации Клиента, а также (при их наличии), о представителях Клиента, выгод</w:t>
      </w:r>
      <w:r>
        <w:rPr>
          <w:rFonts w:ascii="Times New Roman" w:hAnsi="Times New Roman"/>
          <w:bCs/>
          <w:sz w:val="24"/>
          <w:szCs w:val="24"/>
        </w:rPr>
        <w:t xml:space="preserve">оприобретателях </w:t>
        <w:br/>
        <w:t xml:space="preserve">и бенефициарных владельцах, составе акционеров (участников) юридического лица, владеющих не менее чем пятью процентами акций (долей) юридического лица признаются запросы/уведомления, направляемые Банком Клиенту одним из следующих способов:</w:t>
      </w:r>
      <w:r>
        <w:rPr>
          <w:rFonts w:ascii="Times New Roman" w:hAnsi="Times New Roman"/>
          <w:bCs/>
          <w:sz w:val="24"/>
          <w:szCs w:val="24"/>
        </w:rPr>
      </w:r>
      <w:r>
        <w:rPr>
          <w:rFonts w:ascii="Times New Roman" w:hAnsi="Times New Roman"/>
          <w:bCs/>
          <w:sz w:val="24"/>
          <w:szCs w:val="24"/>
        </w:rPr>
      </w:r>
    </w:p>
    <w:p>
      <w:pPr>
        <w:pStyle w:val="1364"/>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lang w:val="en-US"/>
        </w:rPr>
        <w:t xml:space="preserve">с использованием ДБО</w:t>
      </w:r>
      <w:r>
        <w:rPr>
          <w:rFonts w:ascii="Times New Roman" w:hAnsi="Times New Roman"/>
          <w:bCs/>
          <w:sz w:val="24"/>
          <w:szCs w:val="24"/>
        </w:rPr>
        <w:t xml:space="preserve"> в случае если на дату отправки Банком Клиенту запроса/уведомления между Банком и Клиентом заключен Договор ДБО;</w:t>
      </w:r>
      <w:r>
        <w:rPr>
          <w:rFonts w:ascii="Times New Roman" w:hAnsi="Times New Roman"/>
          <w:bCs/>
          <w:sz w:val="24"/>
          <w:szCs w:val="24"/>
        </w:rPr>
      </w:r>
      <w:r>
        <w:rPr>
          <w:rFonts w:ascii="Times New Roman" w:hAnsi="Times New Roman"/>
          <w:bCs/>
          <w:sz w:val="24"/>
          <w:szCs w:val="24"/>
        </w:rPr>
      </w:r>
    </w:p>
    <w:p>
      <w:pPr>
        <w:pStyle w:val="1364"/>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 по адресу электронной почты</w:t>
      </w:r>
      <w:r>
        <w:rPr>
          <w:rFonts w:ascii="Times New Roman" w:hAnsi="Times New Roman"/>
          <w:bCs/>
          <w:sz w:val="24"/>
          <w:szCs w:val="24"/>
          <w:vertAlign w:val="superscript"/>
        </w:rPr>
        <w:footnoteReference w:id="4"/>
      </w:r>
      <w:r>
        <w:rPr>
          <w:rFonts w:ascii="Times New Roman" w:hAnsi="Times New Roman"/>
          <w:bCs/>
          <w:sz w:val="24"/>
          <w:szCs w:val="24"/>
        </w:rPr>
        <w:t xml:space="preserve">, предоставленному Клиентом в цел</w:t>
      </w:r>
      <w:r>
        <w:rPr>
          <w:rFonts w:ascii="Times New Roman" w:hAnsi="Times New Roman"/>
          <w:bCs/>
          <w:sz w:val="24"/>
          <w:szCs w:val="24"/>
        </w:rPr>
        <w:t xml:space="preserve">ях взаимодействия с Банком в соответствии с пунктом 4.2.12 настоящих Условий в случае если на дату отправки Банком Клиенту запроса/уведомления между Банком и Клиентом не заключен Договор ДБО. Стороны договорились, что запрос/уведомление Банка является полу</w:t>
      </w:r>
      <w:r>
        <w:rPr>
          <w:rFonts w:ascii="Times New Roman" w:hAnsi="Times New Roman"/>
          <w:bCs/>
          <w:sz w:val="24"/>
          <w:szCs w:val="24"/>
        </w:rPr>
        <w:t xml:space="preserve">ченным Клиентом в случае успешной отправки Банком на адрес электронной почты Клиента, предоставленный Клиентом в соответствии с пунктом 4.2.12 настоящих Условий, информационного соответствующего запроса/уведомления с использованием электронной почты Банка;</w:t>
      </w:r>
      <w:r>
        <w:rPr>
          <w:rFonts w:ascii="Times New Roman" w:hAnsi="Times New Roman"/>
          <w:bCs/>
          <w:sz w:val="24"/>
          <w:szCs w:val="24"/>
        </w:rPr>
      </w:r>
      <w:r>
        <w:rPr>
          <w:rFonts w:ascii="Times New Roman" w:hAnsi="Times New Roman"/>
          <w:bCs/>
          <w:sz w:val="24"/>
          <w:szCs w:val="24"/>
        </w:rPr>
      </w:r>
    </w:p>
    <w:p>
      <w:pPr>
        <w:pStyle w:val="1364"/>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 по адресу для корреспонденции (почтовому адресу/адресу местонахождения), указанному в документах, содержащихся в юридическом деле Клиента, сформированном </w:t>
        <w:br w:type="textWrapping" w:clear="all"/>
        <w:t xml:space="preserve">в проце</w:t>
      </w:r>
      <w:r>
        <w:rPr>
          <w:rFonts w:ascii="Times New Roman" w:hAnsi="Times New Roman"/>
          <w:bCs/>
          <w:sz w:val="24"/>
          <w:szCs w:val="24"/>
        </w:rPr>
        <w:t xml:space="preserve">ссе действия Договора, в случае если на дату отправки информации Банка между Банком и Клиентом не заключен Договор ДБО и/или Клиентом не предоставлен адрес электронной почты в целях взаимодействия с Банком в соответствии с пунктом 4.2.12 настоящих Условий.</w:t>
      </w:r>
      <w:r>
        <w:rPr>
          <w:rFonts w:ascii="Times New Roman" w:hAnsi="Times New Roman"/>
          <w:bCs/>
          <w:sz w:val="24"/>
          <w:szCs w:val="24"/>
        </w:rPr>
      </w:r>
      <w:r>
        <w:rPr>
          <w:rFonts w:ascii="Times New Roman" w:hAnsi="Times New Roman"/>
          <w:bCs/>
          <w:sz w:val="24"/>
          <w:szCs w:val="24"/>
        </w:rPr>
      </w:r>
    </w:p>
    <w:p>
      <w:pPr>
        <w:pStyle w:val="1364"/>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2.10</w:t>
      </w:r>
      <w:r>
        <w:rPr>
          <w:rFonts w:ascii="Times New Roman" w:hAnsi="Times New Roman"/>
          <w:bCs/>
          <w:sz w:val="24"/>
          <w:szCs w:val="24"/>
        </w:rPr>
        <w:t xml:space="preserve">. Клиент соглашается на запись всех телефонных переговоров самого Клиента, его представителя и работников Банка в рамках настоящих Условий по каналам телефонной связи. Банк и Клиент признают аудиозаписи переговоров самого Клиента, его представителя и работ</w:t>
      </w:r>
      <w:r>
        <w:rPr>
          <w:rFonts w:ascii="Times New Roman" w:hAnsi="Times New Roman"/>
          <w:bCs/>
          <w:sz w:val="24"/>
          <w:szCs w:val="24"/>
        </w:rPr>
        <w:t xml:space="preserve">ников Банка, а также протоколы переговоров по средствам связи в виде печатного текста на бумажном носителе, сформированные Банком или организацией, предоставляющей Банку услуги связи, в качестве надлежащего доказательства, которое может быть представлено п</w:t>
      </w:r>
      <w:r>
        <w:rPr>
          <w:rFonts w:ascii="Times New Roman" w:hAnsi="Times New Roman"/>
          <w:bCs/>
          <w:sz w:val="24"/>
          <w:szCs w:val="24"/>
        </w:rPr>
        <w:t xml:space="preserve">ри необходимости в арбитражные суды, суды общей юрисдикции, иные государственные органы. Ответственность за соблюдение тайны переговоров по каналам телефонной связи в соответствие с Федеральным законом от 07.07.2003 № 126-ФЗ «О связи» несет оператор связи.</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1134" w:leader="none"/>
          <w:tab w:val="left" w:pos="1560" w:leader="none"/>
        </w:tabs>
        <w:rPr>
          <w:rFonts w:ascii="Times New Roman" w:hAnsi="Times New Roman" w:eastAsia="Times New Roman"/>
          <w:iCs/>
          <w:sz w:val="24"/>
          <w:szCs w:val="24"/>
          <w:lang w:eastAsia="ru-RU"/>
        </w:rPr>
      </w:pPr>
      <w:r>
        <w:rPr>
          <w:rFonts w:ascii="Times New Roman" w:hAnsi="Times New Roman" w:eastAsia="Times New Roman"/>
          <w:bCs/>
          <w:sz w:val="24"/>
          <w:szCs w:val="24"/>
          <w:lang w:eastAsia="ru-RU"/>
        </w:rPr>
        <w:t xml:space="preserve">2.11. В случае применения в отношении Клиента специальных экономических мер Банк применяет меры, направленные на запрет (ограничение) совершения финансовых операций</w:t>
      </w:r>
      <w:r>
        <w:rPr>
          <w:rFonts w:ascii="Times New Roman" w:hAnsi="Times New Roman" w:eastAsia="Times New Roman"/>
          <w:bCs/>
          <w:sz w:val="24"/>
          <w:szCs w:val="24"/>
          <w:vertAlign w:val="superscript"/>
          <w:lang w:eastAsia="ru-RU"/>
        </w:rPr>
        <w:footnoteReference w:id="5"/>
      </w:r>
      <w:r>
        <w:rPr>
          <w:rFonts w:ascii="Times New Roman" w:hAnsi="Times New Roman" w:eastAsia="Times New Roman"/>
          <w:bCs/>
          <w:sz w:val="24"/>
          <w:szCs w:val="24"/>
          <w:lang w:eastAsia="ru-RU"/>
        </w:rPr>
        <w:t xml:space="preserve"> и (или) замораживание (блокирование) денежных средств, принадлежащих Клиенту-блокируемому лицу</w:t>
      </w:r>
      <w:r>
        <w:rPr>
          <w:rFonts w:ascii="Times New Roman" w:hAnsi="Times New Roman" w:eastAsia="Times New Roman"/>
          <w:bCs/>
          <w:sz w:val="24"/>
          <w:szCs w:val="24"/>
          <w:vertAlign w:val="superscript"/>
          <w:lang w:eastAsia="ru-RU"/>
        </w:rPr>
        <w:footnoteReference w:id="6"/>
      </w:r>
      <w:r>
        <w:rPr>
          <w:rFonts w:ascii="Times New Roman" w:hAnsi="Times New Roman" w:eastAsia="Times New Roman"/>
          <w:bCs/>
          <w:sz w:val="24"/>
          <w:szCs w:val="24"/>
          <w:lang w:eastAsia="ru-RU"/>
        </w:rPr>
        <w:t xml:space="preserve">, а также фин</w:t>
      </w:r>
      <w:r>
        <w:rPr>
          <w:rFonts w:ascii="Times New Roman" w:hAnsi="Times New Roman" w:eastAsia="Times New Roman"/>
          <w:bCs/>
          <w:sz w:val="24"/>
          <w:szCs w:val="24"/>
          <w:lang w:eastAsia="ru-RU"/>
        </w:rPr>
        <w:t xml:space="preserve">ансовых операций, совершаемых в интересах и (или) в пользу Клиента-блокируемого лица, в случаях и в порядке, установленных действующим законодательством Российской Федерации в области специальных экономических мер, и информирует Клиента-блокируемое лицо о </w:t>
      </w:r>
      <w:r>
        <w:rPr>
          <w:rFonts w:ascii="Times New Roman" w:hAnsi="Times New Roman" w:eastAsia="Times New Roman"/>
          <w:bCs/>
          <w:iCs/>
          <w:sz w:val="24"/>
          <w:szCs w:val="24"/>
          <w:lang w:eastAsia="ru-RU"/>
        </w:rPr>
        <w:t xml:space="preserve">принятии Банком вышеуказанных мер</w:t>
      </w:r>
      <w:r>
        <w:rPr>
          <w:rFonts w:ascii="Times New Roman" w:hAnsi="Times New Roman" w:eastAsia="Times New Roman"/>
          <w:bCs/>
          <w:sz w:val="24"/>
          <w:szCs w:val="24"/>
          <w:lang w:eastAsia="ru-RU"/>
        </w:rPr>
        <w:t xml:space="preserve"> в сроки и порядке, установленные Банком.</w:t>
      </w:r>
      <w:r>
        <w:rPr>
          <w:rFonts w:ascii="Times New Roman" w:hAnsi="Times New Roman" w:eastAsia="Times New Roman"/>
          <w:iCs/>
          <w:sz w:val="24"/>
          <w:szCs w:val="24"/>
          <w:lang w:eastAsia="ru-RU"/>
        </w:rPr>
      </w:r>
      <w:r>
        <w:rPr>
          <w:rFonts w:ascii="Times New Roman" w:hAnsi="Times New Roman" w:eastAsia="Times New Roman"/>
          <w:iCs/>
          <w:sz w:val="24"/>
          <w:szCs w:val="24"/>
          <w:lang w:eastAsia="ru-RU"/>
        </w:rPr>
      </w:r>
    </w:p>
    <w:p>
      <w:pPr>
        <w:pStyle w:val="1364"/>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359"/>
        <w:jc w:val="center"/>
        <w:spacing w:before="120" w:after="120" w:line="240" w:lineRule="auto"/>
        <w:tabs>
          <w:tab w:val="left" w:pos="426" w:leader="none"/>
        </w:tabs>
        <w:rPr>
          <w:rFonts w:ascii="Times New Roman" w:hAnsi="Times New Roman"/>
          <w:b/>
          <w:sz w:val="24"/>
          <w:szCs w:val="24"/>
        </w:rPr>
      </w:pPr>
      <w:r>
        <w:rPr>
          <w:rFonts w:ascii="Times New Roman" w:hAnsi="Times New Roman" w:eastAsia="Times New Roman"/>
          <w:b/>
          <w:bCs/>
          <w:sz w:val="24"/>
          <w:szCs w:val="24"/>
          <w:lang w:eastAsia="ru-RU"/>
        </w:rPr>
        <w:t xml:space="preserve">3.</w:t>
      </w:r>
      <w:r>
        <w:rPr>
          <w:rFonts w:ascii="Times New Roman" w:hAnsi="Times New Roman" w:eastAsia="Times New Roman"/>
          <w:b/>
          <w:bCs/>
          <w:sz w:val="24"/>
          <w:szCs w:val="24"/>
          <w:lang w:eastAsia="ru-RU"/>
        </w:rPr>
        <w:t xml:space="preserve"> </w:t>
      </w:r>
      <w:r>
        <w:rPr>
          <w:rFonts w:ascii="Times New Roman" w:hAnsi="Times New Roman"/>
          <w:b/>
          <w:sz w:val="24"/>
          <w:szCs w:val="24"/>
        </w:rPr>
        <w:t xml:space="preserve">Порядок открытия </w:t>
      </w:r>
      <w:r>
        <w:rPr>
          <w:rFonts w:ascii="Times New Roman" w:hAnsi="Times New Roman"/>
          <w:b/>
          <w:sz w:val="24"/>
          <w:szCs w:val="24"/>
        </w:rPr>
        <w:t xml:space="preserve">и ведения </w:t>
      </w:r>
      <w:r>
        <w:rPr>
          <w:rFonts w:ascii="Times New Roman" w:hAnsi="Times New Roman"/>
          <w:b/>
          <w:sz w:val="24"/>
          <w:szCs w:val="24"/>
        </w:rPr>
        <w:t xml:space="preserve">специального счета СРО</w:t>
      </w:r>
      <w:r>
        <w:rPr>
          <w:rFonts w:ascii="Times New Roman" w:hAnsi="Times New Roman"/>
          <w:b/>
          <w:sz w:val="24"/>
          <w:szCs w:val="24"/>
        </w:rPr>
      </w:r>
      <w:r>
        <w:rPr>
          <w:rFonts w:ascii="Times New Roman" w:hAnsi="Times New Roman"/>
          <w:b/>
          <w:sz w:val="24"/>
          <w:szCs w:val="24"/>
        </w:rPr>
      </w:r>
    </w:p>
    <w:p>
      <w:pPr>
        <w:pStyle w:val="1364"/>
        <w:numPr>
          <w:ilvl w:val="1"/>
          <w:numId w:val="4"/>
        </w:numPr>
        <w:ind w:left="0" w:firstLine="709"/>
        <w:jc w:val="both"/>
        <w:spacing w:after="0" w:line="240" w:lineRule="auto"/>
        <w:tabs>
          <w:tab w:val="left" w:pos="709" w:leader="none"/>
          <w:tab w:val="left" w:pos="1276" w:leader="none"/>
        </w:tabs>
        <w:rPr>
          <w:rFonts w:ascii="Times New Roman" w:hAnsi="Times New Roman"/>
          <w:sz w:val="24"/>
          <w:szCs w:val="24"/>
        </w:rPr>
      </w:pPr>
      <w:r>
        <w:rPr>
          <w:rFonts w:ascii="Times New Roman" w:hAnsi="Times New Roman"/>
          <w:sz w:val="24"/>
          <w:szCs w:val="24"/>
        </w:rPr>
        <w:t xml:space="preserve">Специальный счет СРО</w:t>
      </w:r>
      <w:r>
        <w:rPr>
          <w:rFonts w:ascii="Times New Roman" w:hAnsi="Times New Roman"/>
          <w:sz w:val="24"/>
          <w:szCs w:val="24"/>
        </w:rPr>
        <w:t xml:space="preserve"> соответствующего вида</w:t>
      </w:r>
      <w:r>
        <w:rPr>
          <w:rFonts w:ascii="Times New Roman" w:hAnsi="Times New Roman"/>
          <w:sz w:val="24"/>
          <w:szCs w:val="24"/>
        </w:rPr>
        <w:t xml:space="preserve"> открывается </w:t>
      </w:r>
      <w:r>
        <w:rPr>
          <w:rFonts w:ascii="Times New Roman" w:hAnsi="Times New Roman"/>
          <w:sz w:val="24"/>
          <w:szCs w:val="24"/>
        </w:rPr>
        <w:t xml:space="preserve">Банком </w:t>
      </w:r>
      <w:r>
        <w:rPr>
          <w:rFonts w:ascii="Times New Roman" w:hAnsi="Times New Roman"/>
          <w:sz w:val="24"/>
          <w:szCs w:val="24"/>
        </w:rPr>
        <w:t xml:space="preserve">Клиенту </w:t>
      </w:r>
      <w:r>
        <w:rPr>
          <w:rFonts w:ascii="Times New Roman" w:hAnsi="Times New Roman"/>
          <w:sz w:val="24"/>
          <w:szCs w:val="24"/>
        </w:rPr>
        <w:t xml:space="preserve">на основании </w:t>
      </w:r>
      <w:r>
        <w:rPr>
          <w:rFonts w:ascii="Times New Roman" w:hAnsi="Times New Roman"/>
          <w:sz w:val="24"/>
          <w:szCs w:val="24"/>
        </w:rPr>
        <w:t xml:space="preserve">заключен</w:t>
      </w:r>
      <w:r>
        <w:rPr>
          <w:rFonts w:ascii="Times New Roman" w:hAnsi="Times New Roman"/>
          <w:sz w:val="24"/>
          <w:szCs w:val="24"/>
        </w:rPr>
        <w:t xml:space="preserve">ного</w:t>
      </w:r>
      <w:r>
        <w:rPr>
          <w:rFonts w:ascii="Times New Roman" w:hAnsi="Times New Roman"/>
          <w:sz w:val="24"/>
          <w:szCs w:val="24"/>
        </w:rPr>
        <w:t xml:space="preserve"> </w:t>
      </w:r>
      <w:r>
        <w:rPr>
          <w:rFonts w:ascii="Times New Roman" w:hAnsi="Times New Roman"/>
          <w:sz w:val="24"/>
          <w:szCs w:val="24"/>
        </w:rPr>
        <w:t xml:space="preserve">Сторонами </w:t>
      </w:r>
      <w:r>
        <w:rPr>
          <w:rFonts w:ascii="Times New Roman" w:hAnsi="Times New Roman"/>
          <w:sz w:val="24"/>
          <w:szCs w:val="24"/>
        </w:rPr>
        <w:t xml:space="preserve">Договор</w:t>
      </w:r>
      <w:r>
        <w:rPr>
          <w:rFonts w:ascii="Times New Roman" w:hAnsi="Times New Roman"/>
          <w:sz w:val="24"/>
          <w:szCs w:val="24"/>
        </w:rPr>
        <w:t xml:space="preserve">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709" w:leader="none"/>
          <w:tab w:val="left" w:pos="1276" w:leader="none"/>
        </w:tabs>
        <w:rPr>
          <w:rFonts w:ascii="Times New Roman" w:hAnsi="Times New Roman"/>
          <w:sz w:val="24"/>
          <w:szCs w:val="24"/>
        </w:rPr>
      </w:pPr>
      <w:r>
        <w:rPr>
          <w:rFonts w:ascii="Times New Roman" w:hAnsi="Times New Roman"/>
          <w:sz w:val="24"/>
          <w:szCs w:val="24"/>
        </w:rPr>
        <w:t xml:space="preserve">Заключение Договора осуществляется пут</w:t>
      </w:r>
      <w:r>
        <w:rPr>
          <w:rFonts w:ascii="Times New Roman" w:hAnsi="Times New Roman"/>
          <w:sz w:val="24"/>
          <w:szCs w:val="24"/>
        </w:rPr>
        <w:t xml:space="preserve">ем присоединения Клиента к </w:t>
      </w:r>
      <w:r>
        <w:rPr>
          <w:rFonts w:ascii="Times New Roman" w:hAnsi="Times New Roman"/>
          <w:sz w:val="24"/>
          <w:szCs w:val="24"/>
        </w:rPr>
        <w:t xml:space="preserve">настоящим </w:t>
      </w:r>
      <w:r>
        <w:rPr>
          <w:rFonts w:ascii="Times New Roman" w:hAnsi="Times New Roman"/>
          <w:sz w:val="24"/>
          <w:szCs w:val="24"/>
        </w:rPr>
        <w:t xml:space="preserve">Условиям в соответствии со стат</w:t>
      </w:r>
      <w:r>
        <w:rPr>
          <w:rFonts w:ascii="Times New Roman" w:hAnsi="Times New Roman"/>
          <w:sz w:val="24"/>
          <w:szCs w:val="24"/>
        </w:rPr>
        <w:t xml:space="preserve">ь</w:t>
      </w:r>
      <w:r>
        <w:rPr>
          <w:rFonts w:ascii="Times New Roman" w:hAnsi="Times New Roman"/>
          <w:sz w:val="24"/>
          <w:szCs w:val="24"/>
        </w:rPr>
        <w:t xml:space="preserve">ей 428 Гражданского кодекса Российской Федерации</w:t>
      </w:r>
      <w:r>
        <w:rPr>
          <w:rFonts w:ascii="Times New Roman" w:hAnsi="Times New Roman"/>
          <w:sz w:val="24"/>
          <w:szCs w:val="24"/>
        </w:rPr>
        <w:t xml:space="preserve"> </w:t>
      </w:r>
      <w:r>
        <w:rPr>
          <w:rFonts w:ascii="Times New Roman" w:hAnsi="Times New Roman"/>
          <w:sz w:val="24"/>
          <w:szCs w:val="24"/>
        </w:rPr>
        <w:t xml:space="preserve">и производится путем подачи в Банк Заявления о присоединении к Условиям, составленного по </w:t>
      </w:r>
      <w:r>
        <w:rPr>
          <w:rFonts w:ascii="Times New Roman" w:hAnsi="Times New Roman"/>
          <w:sz w:val="24"/>
          <w:szCs w:val="24"/>
        </w:rPr>
        <w:t xml:space="preserve">типовой </w:t>
      </w:r>
      <w:r>
        <w:rPr>
          <w:rFonts w:ascii="Times New Roman" w:hAnsi="Times New Roman"/>
          <w:sz w:val="24"/>
          <w:szCs w:val="24"/>
        </w:rPr>
        <w:t xml:space="preserve">форме </w:t>
      </w:r>
      <w:r>
        <w:rPr>
          <w:rFonts w:ascii="Times New Roman" w:hAnsi="Times New Roman"/>
          <w:sz w:val="24"/>
          <w:szCs w:val="24"/>
        </w:rPr>
        <w:t xml:space="preserve">Банка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Для заключения Договора Клиент представляет в Банк на бумажном носителе </w:t>
      </w:r>
      <w:r>
        <w:rPr>
          <w:rFonts w:ascii="Times New Roman" w:hAnsi="Times New Roman"/>
          <w:sz w:val="24"/>
          <w:szCs w:val="24"/>
        </w:rPr>
        <w:t xml:space="preserve">(</w:t>
      </w:r>
      <w:r>
        <w:rPr>
          <w:rFonts w:ascii="Times New Roman" w:hAnsi="Times New Roman"/>
          <w:sz w:val="24"/>
          <w:szCs w:val="24"/>
        </w:rPr>
        <w:t xml:space="preserve">в двух экземплярах</w:t>
      </w:r>
      <w:r>
        <w:rPr>
          <w:rFonts w:ascii="Times New Roman" w:hAnsi="Times New Roman"/>
          <w:sz w:val="24"/>
          <w:szCs w:val="24"/>
        </w:rPr>
        <w:t xml:space="preserve">) </w:t>
      </w:r>
      <w:r>
        <w:rPr>
          <w:rFonts w:ascii="Times New Roman" w:hAnsi="Times New Roman"/>
          <w:sz w:val="24"/>
          <w:szCs w:val="24"/>
        </w:rPr>
        <w:t xml:space="preserve">Заявление о присоединении к Условиям, подписанно</w:t>
      </w:r>
      <w:r>
        <w:rPr>
          <w:rFonts w:ascii="Times New Roman" w:hAnsi="Times New Roman"/>
          <w:sz w:val="24"/>
          <w:szCs w:val="24"/>
        </w:rPr>
        <w:t xml:space="preserve">е</w:t>
      </w:r>
      <w:r>
        <w:rPr>
          <w:rFonts w:ascii="Times New Roman" w:hAnsi="Times New Roman"/>
          <w:sz w:val="24"/>
          <w:szCs w:val="24"/>
        </w:rPr>
        <w:t xml:space="preserve"> от имени Клиента уполномоченным</w:t>
      </w:r>
      <w:r>
        <w:rPr>
          <w:rFonts w:ascii="Times New Roman" w:hAnsi="Times New Roman"/>
          <w:sz w:val="24"/>
          <w:szCs w:val="24"/>
        </w:rPr>
        <w:t xml:space="preserve"> лицом</w:t>
      </w:r>
      <w:r>
        <w:rPr>
          <w:rFonts w:ascii="Times New Roman" w:hAnsi="Times New Roman"/>
          <w:sz w:val="24"/>
          <w:szCs w:val="24"/>
        </w:rPr>
        <w:t xml:space="preserve"> </w:t>
      </w:r>
      <w:r>
        <w:rPr>
          <w:rFonts w:ascii="Times New Roman" w:hAnsi="Times New Roman"/>
          <w:sz w:val="24"/>
          <w:szCs w:val="24"/>
        </w:rPr>
        <w:t xml:space="preserve">(или самим Клиентом) </w:t>
      </w:r>
      <w:r>
        <w:rPr>
          <w:rFonts w:ascii="Times New Roman" w:hAnsi="Times New Roman"/>
          <w:sz w:val="24"/>
          <w:szCs w:val="24"/>
        </w:rPr>
        <w:t xml:space="preserve">и скрепленное </w:t>
      </w:r>
      <w:r>
        <w:rPr>
          <w:rFonts w:ascii="Times New Roman" w:hAnsi="Times New Roman"/>
          <w:sz w:val="24"/>
          <w:szCs w:val="24"/>
        </w:rPr>
        <w:t xml:space="preserve">оттиском </w:t>
      </w:r>
      <w:r>
        <w:rPr>
          <w:rFonts w:ascii="Times New Roman" w:hAnsi="Times New Roman"/>
          <w:sz w:val="24"/>
          <w:szCs w:val="24"/>
        </w:rPr>
        <w:t xml:space="preserve">печат</w:t>
      </w:r>
      <w:r>
        <w:rPr>
          <w:rFonts w:ascii="Times New Roman" w:hAnsi="Times New Roman"/>
          <w:sz w:val="24"/>
          <w:szCs w:val="24"/>
        </w:rPr>
        <w:t xml:space="preserve">и</w:t>
      </w:r>
      <w:r>
        <w:rPr>
          <w:rFonts w:ascii="Times New Roman" w:hAnsi="Times New Roman"/>
          <w:sz w:val="24"/>
          <w:szCs w:val="24"/>
        </w:rPr>
        <w:t xml:space="preserve"> Клиента (при наличии), а также </w:t>
      </w:r>
      <w:r>
        <w:rPr>
          <w:rFonts w:ascii="Times New Roman" w:hAnsi="Times New Roman"/>
          <w:sz w:val="24"/>
          <w:szCs w:val="24"/>
        </w:rPr>
        <w:t xml:space="preserve">документы</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перечень которых утвержден Банком на дату обращения Клиента в Банк</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276" w:leader="none"/>
        </w:tabs>
        <w:rPr>
          <w:rFonts w:ascii="Times New Roman" w:hAnsi="Times New Roman"/>
          <w:sz w:val="24"/>
          <w:szCs w:val="24"/>
        </w:rPr>
      </w:pPr>
      <w:r>
        <w:rPr>
          <w:rFonts w:ascii="Times New Roman" w:hAnsi="Times New Roman"/>
          <w:color w:val="000000"/>
          <w:sz w:val="24"/>
          <w:szCs w:val="24"/>
          <w:lang w:eastAsia="ru-RU"/>
        </w:rPr>
        <w:t xml:space="preserve">Информация о перечне документов, необходимых для заключения Договора доводится до сведения Клиента в пор</w:t>
      </w:r>
      <w:r>
        <w:rPr>
          <w:rFonts w:ascii="Times New Roman" w:hAnsi="Times New Roman"/>
          <w:color w:val="000000"/>
          <w:sz w:val="24"/>
          <w:szCs w:val="24"/>
          <w:lang w:eastAsia="ru-RU"/>
        </w:rPr>
        <w:t xml:space="preserve">ядке, установленном пунктом 2.3</w:t>
      </w:r>
      <w:r>
        <w:rPr>
          <w:rFonts w:ascii="Times New Roman" w:hAnsi="Times New Roman"/>
          <w:color w:val="000000"/>
          <w:sz w:val="24"/>
          <w:szCs w:val="24"/>
          <w:lang w:eastAsia="ru-RU"/>
        </w:rPr>
        <w:t xml:space="preserve"> настоящих Условий.</w:t>
      </w:r>
      <w:r>
        <w:rPr>
          <w:rFonts w:ascii="Times New Roman" w:hAnsi="Times New Roman"/>
          <w:color w:val="000000"/>
          <w:sz w:val="24"/>
          <w:szCs w:val="24"/>
          <w:lang w:eastAsia="ru-RU"/>
        </w:rPr>
        <w:t xml:space="preserve"> </w:t>
      </w:r>
      <w:r>
        <w:rPr>
          <w:rFonts w:ascii="Times New Roman" w:hAnsi="Times New Roman"/>
          <w:sz w:val="24"/>
          <w:szCs w:val="24"/>
        </w:rPr>
        <w:t xml:space="preserve">Банк вправе запросить иные документы, необходимые для </w:t>
      </w:r>
      <w:r>
        <w:rPr>
          <w:rFonts w:ascii="Times New Roman" w:hAnsi="Times New Roman" w:eastAsia="Times New Roman"/>
          <w:sz w:val="24"/>
          <w:szCs w:val="24"/>
          <w:lang w:eastAsia="ru-RU"/>
        </w:rPr>
        <w:t xml:space="preserve">заключения Договора</w:t>
      </w:r>
      <w:r>
        <w:rPr>
          <w:rFonts w:ascii="Times New Roman" w:hAnsi="Times New Roman"/>
          <w:sz w:val="24"/>
          <w:szCs w:val="24"/>
        </w:rPr>
        <w:t xml:space="preserve">, в соответствии с действующим законодательством Российской Федерации.</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Для подтверждения факта заключения</w:t>
      </w:r>
      <w:r>
        <w:rPr>
          <w:rFonts w:ascii="Times New Roman" w:hAnsi="Times New Roman"/>
          <w:sz w:val="24"/>
          <w:szCs w:val="24"/>
        </w:rPr>
        <w:t xml:space="preserve"> Договора со стороны Банка и открытия </w:t>
      </w:r>
      <w:r>
        <w:rPr>
          <w:rFonts w:ascii="Times New Roman" w:hAnsi="Times New Roman"/>
          <w:sz w:val="24"/>
          <w:szCs w:val="24"/>
        </w:rPr>
        <w:t xml:space="preserve">специального счета СРО</w:t>
      </w:r>
      <w:r>
        <w:rPr>
          <w:rFonts w:ascii="Times New Roman" w:hAnsi="Times New Roman"/>
          <w:sz w:val="24"/>
          <w:szCs w:val="24"/>
        </w:rPr>
        <w:t xml:space="preserve"> соответствующего вида</w:t>
      </w:r>
      <w:r>
        <w:rPr>
          <w:rFonts w:ascii="Times New Roman" w:hAnsi="Times New Roman"/>
          <w:sz w:val="24"/>
          <w:szCs w:val="24"/>
        </w:rPr>
        <w:t xml:space="preserve"> Клиенту, Банк передает Клиенту в</w:t>
      </w:r>
      <w:r>
        <w:rPr>
          <w:rFonts w:ascii="Times New Roman" w:hAnsi="Times New Roman"/>
          <w:sz w:val="24"/>
          <w:szCs w:val="24"/>
        </w:rPr>
        <w:t xml:space="preserve">торой экземпляр Заявления о присоединении к Условиям</w:t>
      </w:r>
      <w:r>
        <w:rPr>
          <w:rFonts w:ascii="Times New Roman" w:hAnsi="Times New Roman"/>
          <w:sz w:val="24"/>
          <w:szCs w:val="24"/>
        </w:rPr>
        <w:t xml:space="preserve"> с отметкой Банка, в которой указывается номер </w:t>
      </w:r>
      <w:r>
        <w:rPr>
          <w:rFonts w:ascii="Times New Roman" w:hAnsi="Times New Roman"/>
          <w:sz w:val="24"/>
          <w:szCs w:val="24"/>
        </w:rPr>
        <w:t xml:space="preserve">специального счета СРО</w:t>
      </w:r>
      <w:r>
        <w:rPr>
          <w:rFonts w:ascii="Times New Roman" w:hAnsi="Times New Roman"/>
          <w:sz w:val="24"/>
          <w:szCs w:val="24"/>
        </w:rPr>
        <w:t xml:space="preserve"> соответствующего вида</w:t>
      </w:r>
      <w:r>
        <w:rPr>
          <w:rFonts w:ascii="Times New Roman" w:hAnsi="Times New Roman"/>
          <w:sz w:val="24"/>
          <w:szCs w:val="24"/>
        </w:rPr>
        <w:t xml:space="preserve">, открытого Банком Клиенту</w:t>
      </w:r>
      <w:r>
        <w:rPr>
          <w:rFonts w:ascii="Times New Roman" w:hAnsi="Times New Roman"/>
          <w:sz w:val="24"/>
          <w:szCs w:val="24"/>
        </w:rPr>
        <w:t xml:space="preserve">, и дата открытия </w:t>
      </w:r>
      <w:r>
        <w:rPr>
          <w:rFonts w:ascii="Times New Roman" w:hAnsi="Times New Roman"/>
          <w:sz w:val="24"/>
          <w:szCs w:val="24"/>
        </w:rPr>
        <w:t xml:space="preserve">специального счета СРО</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Специальный счет СРО</w:t>
      </w:r>
      <w:r>
        <w:rPr>
          <w:rFonts w:ascii="Times New Roman" w:hAnsi="Times New Roman"/>
          <w:sz w:val="24"/>
          <w:szCs w:val="24"/>
        </w:rPr>
        <w:t xml:space="preserve"> открыва</w:t>
      </w:r>
      <w:r>
        <w:rPr>
          <w:rFonts w:ascii="Times New Roman" w:hAnsi="Times New Roman"/>
          <w:sz w:val="24"/>
          <w:szCs w:val="24"/>
        </w:rPr>
        <w:t xml:space="preserve">ется Клиенту </w:t>
      </w:r>
      <w:r>
        <w:rPr>
          <w:rFonts w:ascii="Times New Roman" w:hAnsi="Times New Roman"/>
          <w:sz w:val="24"/>
          <w:szCs w:val="24"/>
        </w:rPr>
        <w:t xml:space="preserve">в валюте</w:t>
      </w:r>
      <w:r>
        <w:rPr>
          <w:rFonts w:ascii="Times New Roman" w:hAnsi="Times New Roman"/>
          <w:sz w:val="24"/>
          <w:szCs w:val="24"/>
        </w:rPr>
        <w:t xml:space="preserve"> Российской Федерации</w:t>
      </w:r>
      <w:r>
        <w:rPr>
          <w:rFonts w:ascii="Times New Roman" w:hAnsi="Times New Roman"/>
          <w:sz w:val="24"/>
          <w:szCs w:val="24"/>
        </w:rPr>
        <w:t xml:space="preserve"> </w:t>
      </w:r>
      <w:r>
        <w:rPr>
          <w:rFonts w:ascii="Times New Roman" w:hAnsi="Times New Roman"/>
          <w:sz w:val="24"/>
          <w:szCs w:val="24"/>
        </w:rPr>
        <w:t xml:space="preserve">в день подписания У</w:t>
      </w:r>
      <w:r>
        <w:rPr>
          <w:rFonts w:ascii="Times New Roman" w:hAnsi="Times New Roman"/>
          <w:sz w:val="24"/>
          <w:szCs w:val="24"/>
        </w:rPr>
        <w:t xml:space="preserve">полномоченным лицом Банка Заявления о присоединении к Условиям</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Количество </w:t>
      </w:r>
      <w:r>
        <w:rPr>
          <w:rFonts w:ascii="Times New Roman" w:hAnsi="Times New Roman"/>
          <w:sz w:val="24"/>
          <w:szCs w:val="24"/>
        </w:rPr>
        <w:t xml:space="preserve">специальных счетов СРО</w:t>
      </w:r>
      <w:r>
        <w:rPr>
          <w:rFonts w:ascii="Times New Roman" w:hAnsi="Times New Roman"/>
          <w:sz w:val="24"/>
          <w:szCs w:val="24"/>
        </w:rPr>
        <w:t xml:space="preserve">, открываемых Клиенту в Банке, не ограничено. </w:t>
      </w:r>
      <w:r>
        <w:rPr>
          <w:rFonts w:ascii="Times New Roman" w:hAnsi="Times New Roman"/>
          <w:sz w:val="24"/>
          <w:szCs w:val="24"/>
        </w:rPr>
        <w:t xml:space="preserve">При</w:t>
      </w:r>
      <w:r>
        <w:rPr>
          <w:rFonts w:ascii="Times New Roman" w:hAnsi="Times New Roman"/>
          <w:sz w:val="24"/>
          <w:szCs w:val="24"/>
        </w:rPr>
        <w:t xml:space="preserve"> необходимости открытия </w:t>
      </w:r>
      <w:r>
        <w:rPr>
          <w:rFonts w:ascii="Times New Roman" w:hAnsi="Times New Roman"/>
          <w:sz w:val="24"/>
          <w:szCs w:val="24"/>
        </w:rPr>
        <w:t xml:space="preserve">более одного</w:t>
      </w:r>
      <w:r>
        <w:rPr>
          <w:rFonts w:ascii="Times New Roman" w:hAnsi="Times New Roman"/>
          <w:sz w:val="24"/>
          <w:szCs w:val="24"/>
        </w:rPr>
        <w:t xml:space="preserve"> </w:t>
      </w:r>
      <w:r>
        <w:rPr>
          <w:rFonts w:ascii="Times New Roman" w:hAnsi="Times New Roman"/>
          <w:sz w:val="24"/>
          <w:szCs w:val="24"/>
        </w:rPr>
        <w:t xml:space="preserve">специального счета СРО</w:t>
      </w:r>
      <w:r>
        <w:rPr>
          <w:rFonts w:ascii="Times New Roman" w:hAnsi="Times New Roman"/>
          <w:sz w:val="24"/>
          <w:szCs w:val="24"/>
        </w:rPr>
        <w:t xml:space="preserve">, Клиент представляет в Банк Заявление о присоединении к Условиям отдельно по каждому </w:t>
      </w:r>
      <w:r>
        <w:rPr>
          <w:rFonts w:ascii="Times New Roman" w:hAnsi="Times New Roman"/>
          <w:sz w:val="24"/>
          <w:szCs w:val="24"/>
        </w:rPr>
        <w:t xml:space="preserve">специальному счету СРО</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64"/>
        <w:numPr>
          <w:ilvl w:val="2"/>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В случае </w:t>
      </w:r>
      <w:r>
        <w:rPr>
          <w:rFonts w:ascii="Times New Roman" w:hAnsi="Times New Roman"/>
          <w:sz w:val="24"/>
          <w:szCs w:val="24"/>
        </w:rPr>
        <w:t xml:space="preserve">если </w:t>
      </w:r>
      <w:r>
        <w:rPr>
          <w:rFonts w:ascii="Times New Roman" w:hAnsi="Times New Roman"/>
          <w:sz w:val="24"/>
          <w:szCs w:val="24"/>
        </w:rPr>
        <w:t xml:space="preserve">на момент обращения </w:t>
      </w:r>
      <w:r>
        <w:rPr>
          <w:rFonts w:ascii="Times New Roman" w:hAnsi="Times New Roman"/>
          <w:sz w:val="24"/>
          <w:szCs w:val="24"/>
        </w:rPr>
        <w:t xml:space="preserve">у </w:t>
      </w:r>
      <w:r>
        <w:rPr>
          <w:rFonts w:ascii="Times New Roman" w:hAnsi="Times New Roman"/>
          <w:sz w:val="24"/>
          <w:szCs w:val="24"/>
        </w:rPr>
        <w:t xml:space="preserve">Клиен</w:t>
      </w:r>
      <w:r>
        <w:rPr>
          <w:rFonts w:ascii="Times New Roman" w:hAnsi="Times New Roman"/>
          <w:sz w:val="24"/>
          <w:szCs w:val="24"/>
        </w:rPr>
        <w:t xml:space="preserve">та</w:t>
      </w:r>
      <w:r>
        <w:rPr>
          <w:rFonts w:ascii="Times New Roman" w:hAnsi="Times New Roman"/>
          <w:sz w:val="24"/>
          <w:szCs w:val="24"/>
        </w:rPr>
        <w:t xml:space="preserve"> в Банке имеется какой</w:t>
      </w:r>
      <w:r>
        <w:rPr>
          <w:rFonts w:ascii="Times New Roman" w:hAnsi="Times New Roman"/>
          <w:sz w:val="24"/>
          <w:szCs w:val="24"/>
        </w:rPr>
        <w:t xml:space="preserve"> </w:t>
      </w:r>
      <w:r>
        <w:rPr>
          <w:rFonts w:ascii="Times New Roman" w:hAnsi="Times New Roman"/>
          <w:sz w:val="24"/>
          <w:szCs w:val="24"/>
        </w:rPr>
        <w:t xml:space="preserve">- либо действующий банковский с</w:t>
      </w:r>
      <w:r>
        <w:rPr>
          <w:rFonts w:ascii="Times New Roman" w:hAnsi="Times New Roman"/>
          <w:sz w:val="24"/>
          <w:szCs w:val="24"/>
        </w:rPr>
        <w:t xml:space="preserve">чет</w:t>
      </w:r>
      <w:r>
        <w:rPr>
          <w:rFonts w:ascii="Times New Roman" w:hAnsi="Times New Roman"/>
          <w:sz w:val="24"/>
          <w:szCs w:val="24"/>
        </w:rPr>
        <w:t xml:space="preserve"> </w:t>
      </w:r>
      <w:r>
        <w:rPr>
          <w:rFonts w:ascii="Times New Roman" w:hAnsi="Times New Roman"/>
          <w:sz w:val="24"/>
          <w:szCs w:val="24"/>
        </w:rPr>
        <w:t xml:space="preserve">и</w:t>
      </w:r>
      <w:r>
        <w:rPr>
          <w:rFonts w:ascii="Times New Roman" w:hAnsi="Times New Roman"/>
          <w:sz w:val="24"/>
          <w:szCs w:val="24"/>
        </w:rPr>
        <w:t xml:space="preserve"> в распоряжении Банка имеется пакет документов, необход</w:t>
      </w:r>
      <w:r>
        <w:rPr>
          <w:rFonts w:ascii="Times New Roman" w:hAnsi="Times New Roman"/>
          <w:sz w:val="24"/>
          <w:szCs w:val="24"/>
        </w:rPr>
        <w:t xml:space="preserve">имых для открытия специального с</w:t>
      </w:r>
      <w:r>
        <w:rPr>
          <w:rFonts w:ascii="Times New Roman" w:hAnsi="Times New Roman"/>
          <w:sz w:val="24"/>
          <w:szCs w:val="24"/>
        </w:rPr>
        <w:t xml:space="preserve">чета</w:t>
      </w:r>
      <w:r>
        <w:rPr>
          <w:rFonts w:ascii="Times New Roman" w:hAnsi="Times New Roman"/>
          <w:sz w:val="24"/>
          <w:szCs w:val="24"/>
        </w:rPr>
        <w:t xml:space="preserve"> СРО</w:t>
      </w:r>
      <w:r>
        <w:rPr>
          <w:rFonts w:ascii="Times New Roman" w:hAnsi="Times New Roman"/>
          <w:sz w:val="24"/>
          <w:szCs w:val="24"/>
        </w:rPr>
        <w:t xml:space="preserve">, то </w:t>
      </w:r>
      <w:r>
        <w:rPr>
          <w:rFonts w:ascii="Times New Roman" w:hAnsi="Times New Roman"/>
          <w:sz w:val="24"/>
          <w:szCs w:val="24"/>
        </w:rPr>
        <w:t xml:space="preserve">представление пак</w:t>
      </w:r>
      <w:r>
        <w:rPr>
          <w:rFonts w:ascii="Times New Roman" w:hAnsi="Times New Roman"/>
          <w:sz w:val="24"/>
          <w:szCs w:val="24"/>
        </w:rPr>
        <w:t xml:space="preserve">е</w:t>
      </w:r>
      <w:r>
        <w:rPr>
          <w:rFonts w:ascii="Times New Roman" w:hAnsi="Times New Roman"/>
          <w:sz w:val="24"/>
          <w:szCs w:val="24"/>
        </w:rPr>
        <w:t xml:space="preserve">та документов</w:t>
      </w:r>
      <w:r>
        <w:rPr>
          <w:rFonts w:ascii="Times New Roman" w:hAnsi="Times New Roman"/>
          <w:sz w:val="24"/>
          <w:szCs w:val="24"/>
        </w:rPr>
        <w:t xml:space="preserve">,</w:t>
      </w:r>
      <w:r>
        <w:rPr>
          <w:rFonts w:ascii="Times New Roman" w:hAnsi="Times New Roman"/>
          <w:sz w:val="24"/>
          <w:szCs w:val="24"/>
        </w:rPr>
        <w:t xml:space="preserve"> указанных </w:t>
      </w:r>
      <w:r>
        <w:rPr>
          <w:rFonts w:ascii="Times New Roman" w:hAnsi="Times New Roman"/>
          <w:sz w:val="24"/>
          <w:szCs w:val="24"/>
        </w:rPr>
        <w:t xml:space="preserve">в пункте 3.</w:t>
      </w:r>
      <w:r>
        <w:rPr>
          <w:rFonts w:ascii="Times New Roman" w:hAnsi="Times New Roman"/>
          <w:sz w:val="24"/>
          <w:szCs w:val="24"/>
        </w:rPr>
        <w:t xml:space="preserve">3</w:t>
      </w:r>
      <w:r>
        <w:rPr>
          <w:rFonts w:ascii="Times New Roman" w:hAnsi="Times New Roman"/>
          <w:sz w:val="24"/>
          <w:szCs w:val="24"/>
        </w:rPr>
        <w:t xml:space="preserve"> </w:t>
      </w:r>
      <w:r>
        <w:rPr>
          <w:rFonts w:ascii="Times New Roman" w:hAnsi="Times New Roman"/>
          <w:sz w:val="24"/>
          <w:szCs w:val="24"/>
        </w:rPr>
        <w:t xml:space="preserve">настоящих </w:t>
      </w:r>
      <w:r>
        <w:rPr>
          <w:rFonts w:ascii="Times New Roman" w:hAnsi="Times New Roman"/>
          <w:sz w:val="24"/>
          <w:szCs w:val="24"/>
        </w:rPr>
        <w:t xml:space="preserve">Условий</w:t>
      </w:r>
      <w:r>
        <w:rPr>
          <w:rFonts w:ascii="Times New Roman" w:hAnsi="Times New Roman"/>
          <w:sz w:val="24"/>
          <w:szCs w:val="24"/>
        </w:rPr>
        <w:t xml:space="preserve">,</w:t>
      </w:r>
      <w:r>
        <w:rPr>
          <w:rFonts w:ascii="Times New Roman" w:hAnsi="Times New Roman"/>
          <w:sz w:val="24"/>
          <w:szCs w:val="24"/>
        </w:rPr>
        <w:t xml:space="preserve"> не требуется</w:t>
      </w:r>
      <w:r>
        <w:rPr>
          <w:rFonts w:ascii="Times New Roman" w:hAnsi="Times New Roman"/>
          <w:sz w:val="24"/>
          <w:szCs w:val="24"/>
        </w:rPr>
        <w:t xml:space="preserve">,</w:t>
      </w:r>
      <w:r>
        <w:rPr>
          <w:rFonts w:ascii="Times New Roman" w:hAnsi="Times New Roman"/>
          <w:sz w:val="24"/>
          <w:szCs w:val="24"/>
        </w:rPr>
        <w:t xml:space="preserve"> при условии обязательного представления </w:t>
      </w:r>
      <w:r>
        <w:rPr>
          <w:rFonts w:ascii="Times New Roman" w:hAnsi="Times New Roman"/>
          <w:sz w:val="24"/>
          <w:szCs w:val="24"/>
        </w:rPr>
        <w:t xml:space="preserve">К</w:t>
      </w:r>
      <w:r>
        <w:rPr>
          <w:rFonts w:ascii="Times New Roman" w:hAnsi="Times New Roman"/>
          <w:sz w:val="24"/>
          <w:szCs w:val="24"/>
        </w:rPr>
        <w:t xml:space="preserve">лиентом</w:t>
      </w:r>
      <w:r>
        <w:rPr>
          <w:rFonts w:ascii="Times New Roman" w:hAnsi="Times New Roman"/>
          <w:sz w:val="24"/>
          <w:szCs w:val="24"/>
        </w:rPr>
        <w:t xml:space="preserve"> в Банк</w:t>
      </w:r>
      <w:r>
        <w:rPr>
          <w:rFonts w:ascii="Times New Roman" w:hAnsi="Times New Roman"/>
          <w:sz w:val="24"/>
          <w:szCs w:val="24"/>
        </w:rPr>
        <w:t xml:space="preserve"> письма об отсутствии изменений в учредительных </w:t>
      </w:r>
      <w:r>
        <w:rPr>
          <w:rFonts w:ascii="Times New Roman" w:hAnsi="Times New Roman"/>
          <w:sz w:val="24"/>
          <w:szCs w:val="24"/>
        </w:rPr>
        <w:t xml:space="preserve">и иных </w:t>
      </w:r>
      <w:r>
        <w:rPr>
          <w:rFonts w:ascii="Times New Roman" w:hAnsi="Times New Roman"/>
          <w:sz w:val="24"/>
          <w:szCs w:val="24"/>
        </w:rPr>
        <w:t xml:space="preserve">документах и сведениях</w:t>
      </w:r>
      <w:r>
        <w:rPr>
          <w:rFonts w:ascii="Times New Roman" w:hAnsi="Times New Roman"/>
          <w:sz w:val="24"/>
          <w:szCs w:val="24"/>
        </w:rPr>
        <w:t xml:space="preserve"> (примерная форма письма размещена на официальном сайте Банка в сети интернет по адресу: </w:t>
      </w:r>
      <w:r>
        <w:rPr>
          <w:rFonts w:ascii="Times New Roman" w:hAnsi="Times New Roman"/>
          <w:sz w:val="24"/>
          <w:szCs w:val="24"/>
        </w:rPr>
        <w:fldChar w:fldCharType="begin"/>
      </w:r>
      <w:r>
        <w:rPr>
          <w:rFonts w:ascii="Times New Roman" w:hAnsi="Times New Roman"/>
          <w:sz w:val="24"/>
          <w:szCs w:val="24"/>
        </w:rPr>
        <w:instrText xml:space="preserve"> HYPERLINK "</w:instrText>
      </w:r>
      <w:r>
        <w:rPr>
          <w:rFonts w:ascii="Times New Roman" w:hAnsi="Times New Roman"/>
          <w:sz w:val="24"/>
          <w:szCs w:val="24"/>
        </w:rPr>
        <w:instrText xml:space="preserve">http</w:instrText>
      </w:r>
      <w:r>
        <w:rPr>
          <w:rFonts w:ascii="Times New Roman" w:hAnsi="Times New Roman"/>
          <w:sz w:val="24"/>
          <w:szCs w:val="24"/>
          <w:lang w:val="en-US"/>
        </w:rPr>
        <w:instrText xml:space="preserve">s</w:instrText>
      </w:r>
      <w:r>
        <w:rPr>
          <w:rFonts w:ascii="Times New Roman" w:hAnsi="Times New Roman"/>
          <w:sz w:val="24"/>
          <w:szCs w:val="24"/>
        </w:rPr>
        <w:instrText xml:space="preserve">://www.rshb.ru</w:instrText>
      </w:r>
      <w:r>
        <w:rPr>
          <w:rFonts w:ascii="Times New Roman" w:hAnsi="Times New Roman"/>
          <w:sz w:val="24"/>
          <w:szCs w:val="24"/>
        </w:rPr>
        <w:instrText xml:space="preserve">" </w:instrText>
      </w:r>
      <w:r>
        <w:rPr>
          <w:rFonts w:ascii="Times New Roman" w:hAnsi="Times New Roman"/>
          <w:sz w:val="24"/>
          <w:szCs w:val="24"/>
        </w:rPr>
        <w:fldChar w:fldCharType="separate"/>
      </w:r>
      <w:r>
        <w:rPr>
          <w:rStyle w:val="1365"/>
          <w:rFonts w:ascii="Times New Roman" w:hAnsi="Times New Roman"/>
          <w:sz w:val="24"/>
          <w:szCs w:val="24"/>
        </w:rPr>
        <w:t xml:space="preserve">http</w:t>
      </w:r>
      <w:r>
        <w:rPr>
          <w:rStyle w:val="1365"/>
          <w:rFonts w:ascii="Times New Roman" w:hAnsi="Times New Roman"/>
          <w:sz w:val="24"/>
          <w:szCs w:val="24"/>
          <w:lang w:val="en-US"/>
        </w:rPr>
        <w:t xml:space="preserve">s</w:t>
      </w:r>
      <w:r>
        <w:rPr>
          <w:rStyle w:val="1365"/>
          <w:rFonts w:ascii="Times New Roman" w:hAnsi="Times New Roman"/>
          <w:sz w:val="24"/>
          <w:szCs w:val="24"/>
        </w:rPr>
        <w:t xml:space="preserve">://www.rshb.ru</w:t>
      </w:r>
      <w:r>
        <w:rPr>
          <w:rFonts w:ascii="Times New Roman" w:hAnsi="Times New Roman"/>
          <w:sz w:val="24"/>
          <w:szCs w:val="24"/>
        </w:rPr>
        <w:fldChar w:fldCharType="end"/>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Указанное письмо</w:t>
      </w:r>
      <w:r>
        <w:rPr>
          <w:rFonts w:ascii="Times New Roman" w:hAnsi="Times New Roman"/>
          <w:sz w:val="24"/>
          <w:szCs w:val="24"/>
        </w:rPr>
        <w:t xml:space="preserve"> подписывается </w:t>
      </w:r>
      <w:r>
        <w:rPr>
          <w:rFonts w:ascii="Times New Roman" w:hAnsi="Times New Roman"/>
          <w:sz w:val="24"/>
          <w:szCs w:val="24"/>
        </w:rPr>
        <w:t xml:space="preserve">У</w:t>
      </w:r>
      <w:r>
        <w:rPr>
          <w:rFonts w:ascii="Times New Roman" w:hAnsi="Times New Roman"/>
          <w:sz w:val="24"/>
          <w:szCs w:val="24"/>
        </w:rPr>
        <w:t xml:space="preserve">полномоченн</w:t>
      </w:r>
      <w:r>
        <w:rPr>
          <w:rFonts w:ascii="Times New Roman" w:hAnsi="Times New Roman"/>
          <w:sz w:val="24"/>
          <w:szCs w:val="24"/>
        </w:rPr>
        <w:t xml:space="preserve">ы</w:t>
      </w:r>
      <w:r>
        <w:rPr>
          <w:rFonts w:ascii="Times New Roman" w:hAnsi="Times New Roman"/>
          <w:sz w:val="24"/>
          <w:szCs w:val="24"/>
        </w:rPr>
        <w:t xml:space="preserve">м лицом </w:t>
      </w:r>
      <w:r>
        <w:rPr>
          <w:rFonts w:ascii="Times New Roman" w:hAnsi="Times New Roman"/>
          <w:sz w:val="24"/>
          <w:szCs w:val="24"/>
        </w:rPr>
        <w:t xml:space="preserve">Клиента</w:t>
      </w:r>
      <w:r>
        <w:rPr>
          <w:rFonts w:ascii="Times New Roman" w:hAnsi="Times New Roman"/>
          <w:sz w:val="24"/>
          <w:szCs w:val="24"/>
        </w:rPr>
        <w:t xml:space="preserve"> </w:t>
      </w:r>
      <w:r>
        <w:rPr>
          <w:rFonts w:ascii="Times New Roman" w:hAnsi="Times New Roman"/>
          <w:sz w:val="24"/>
          <w:szCs w:val="24"/>
        </w:rPr>
        <w:t xml:space="preserve">(или самим Клиентом) </w:t>
      </w:r>
      <w:r>
        <w:rPr>
          <w:rFonts w:ascii="Times New Roman" w:hAnsi="Times New Roman"/>
          <w:sz w:val="24"/>
          <w:szCs w:val="24"/>
        </w:rPr>
        <w:t xml:space="preserve">и </w:t>
      </w:r>
      <w:r>
        <w:rPr>
          <w:rFonts w:ascii="Times New Roman" w:hAnsi="Times New Roman"/>
          <w:sz w:val="24"/>
          <w:szCs w:val="24"/>
        </w:rPr>
        <w:t xml:space="preserve">представляется одновременно с Заявлен</w:t>
      </w:r>
      <w:r>
        <w:rPr>
          <w:rFonts w:ascii="Times New Roman" w:hAnsi="Times New Roman"/>
          <w:sz w:val="24"/>
          <w:szCs w:val="24"/>
        </w:rPr>
        <w:t xml:space="preserve">ием о присоединении к Условиям.</w:t>
      </w:r>
      <w:r>
        <w:rPr>
          <w:rFonts w:ascii="Times New Roman" w:hAnsi="Times New Roman"/>
          <w:sz w:val="24"/>
          <w:szCs w:val="24"/>
        </w:rPr>
      </w:r>
      <w:r>
        <w:rPr>
          <w:rFonts w:ascii="Times New Roman" w:hAnsi="Times New Roman"/>
          <w:sz w:val="24"/>
          <w:szCs w:val="24"/>
        </w:rPr>
      </w:r>
    </w:p>
    <w:p>
      <w:pPr>
        <w:pStyle w:val="1364"/>
        <w:numPr>
          <w:ilvl w:val="2"/>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В случае если у Клиен</w:t>
      </w:r>
      <w:r>
        <w:rPr>
          <w:rFonts w:ascii="Times New Roman" w:hAnsi="Times New Roman"/>
          <w:sz w:val="24"/>
          <w:szCs w:val="24"/>
        </w:rPr>
        <w:t xml:space="preserve">та в Банке имеется какой-либо действующий банковский счет</w:t>
      </w:r>
      <w:r>
        <w:rPr>
          <w:rFonts w:ascii="Times New Roman" w:hAnsi="Times New Roman"/>
          <w:sz w:val="24"/>
          <w:szCs w:val="24"/>
        </w:rPr>
        <w:t xml:space="preserve">, но при этом в учредительные и</w:t>
      </w:r>
      <w:r>
        <w:rPr>
          <w:rFonts w:ascii="Times New Roman" w:hAnsi="Times New Roman"/>
          <w:sz w:val="24"/>
          <w:szCs w:val="24"/>
        </w:rPr>
        <w:t xml:space="preserve"> (или)</w:t>
      </w:r>
      <w:r>
        <w:rPr>
          <w:rFonts w:ascii="Times New Roman" w:hAnsi="Times New Roman"/>
          <w:sz w:val="24"/>
          <w:szCs w:val="24"/>
        </w:rPr>
        <w:t xml:space="preserve"> иные документы и сведения, имеющи</w:t>
      </w:r>
      <w:r>
        <w:rPr>
          <w:rFonts w:ascii="Times New Roman" w:hAnsi="Times New Roman"/>
          <w:sz w:val="24"/>
          <w:szCs w:val="24"/>
        </w:rPr>
        <w:t xml:space="preserve">е</w:t>
      </w:r>
      <w:r>
        <w:rPr>
          <w:rFonts w:ascii="Times New Roman" w:hAnsi="Times New Roman"/>
          <w:sz w:val="24"/>
          <w:szCs w:val="24"/>
        </w:rPr>
        <w:t xml:space="preserve">ся в распоряжении у Банка, Клиентом внесены изменения и (или) дополнения</w:t>
      </w:r>
      <w:r>
        <w:rPr>
          <w:rFonts w:ascii="Times New Roman" w:hAnsi="Times New Roman"/>
          <w:sz w:val="24"/>
          <w:szCs w:val="24"/>
        </w:rPr>
        <w:t xml:space="preserve">, то Клиент предоставляет в Банк </w:t>
      </w:r>
      <w:r>
        <w:rPr>
          <w:rFonts w:ascii="Times New Roman" w:hAnsi="Times New Roman"/>
          <w:sz w:val="24"/>
          <w:szCs w:val="24"/>
        </w:rPr>
        <w:t xml:space="preserve">письмо о внесении изменений</w:t>
      </w:r>
      <w:r>
        <w:rPr>
          <w:rFonts w:ascii="Times New Roman" w:hAnsi="Times New Roman"/>
          <w:sz w:val="24"/>
          <w:szCs w:val="24"/>
        </w:rPr>
        <w:t xml:space="preserve"> </w:t>
      </w:r>
      <w:r>
        <w:rPr>
          <w:rFonts w:ascii="Times New Roman" w:hAnsi="Times New Roman"/>
          <w:sz w:val="24"/>
          <w:szCs w:val="24"/>
        </w:rPr>
        <w:t xml:space="preserve">в учредительные</w:t>
      </w:r>
      <w:r>
        <w:rPr>
          <w:rFonts w:ascii="Times New Roman" w:hAnsi="Times New Roman"/>
          <w:sz w:val="24"/>
          <w:szCs w:val="24"/>
        </w:rPr>
        <w:t xml:space="preserve"> </w:t>
      </w:r>
      <w:r>
        <w:rPr>
          <w:rFonts w:ascii="Times New Roman" w:hAnsi="Times New Roman"/>
          <w:sz w:val="24"/>
          <w:szCs w:val="24"/>
        </w:rPr>
        <w:t xml:space="preserve">и иные </w:t>
      </w:r>
      <w:r>
        <w:rPr>
          <w:rFonts w:ascii="Times New Roman" w:hAnsi="Times New Roman"/>
          <w:sz w:val="24"/>
          <w:szCs w:val="24"/>
        </w:rPr>
        <w:t xml:space="preserve">документ</w:t>
      </w:r>
      <w:r>
        <w:rPr>
          <w:rFonts w:ascii="Times New Roman" w:hAnsi="Times New Roman"/>
          <w:sz w:val="24"/>
          <w:szCs w:val="24"/>
        </w:rPr>
        <w:t xml:space="preserve">ы</w:t>
      </w:r>
      <w:r>
        <w:rPr>
          <w:rFonts w:ascii="Times New Roman" w:hAnsi="Times New Roman"/>
          <w:sz w:val="24"/>
          <w:szCs w:val="24"/>
        </w:rPr>
        <w:t xml:space="preserve"> и сведения</w:t>
      </w:r>
      <w:r>
        <w:rPr>
          <w:rFonts w:ascii="Times New Roman" w:hAnsi="Times New Roman"/>
          <w:sz w:val="24"/>
          <w:szCs w:val="24"/>
        </w:rPr>
        <w:t xml:space="preserve"> по типовой форме Банка и </w:t>
      </w:r>
      <w:r>
        <w:rPr>
          <w:rFonts w:ascii="Times New Roman" w:hAnsi="Times New Roman"/>
          <w:sz w:val="24"/>
          <w:szCs w:val="24"/>
        </w:rPr>
        <w:t xml:space="preserve">необходимые </w:t>
      </w:r>
      <w:r>
        <w:rPr>
          <w:rFonts w:ascii="Times New Roman" w:hAnsi="Times New Roman"/>
          <w:sz w:val="24"/>
          <w:szCs w:val="24"/>
        </w:rPr>
        <w:t xml:space="preserve">документ</w:t>
      </w:r>
      <w:r>
        <w:rPr>
          <w:rFonts w:ascii="Times New Roman" w:hAnsi="Times New Roman"/>
          <w:sz w:val="24"/>
          <w:szCs w:val="24"/>
        </w:rPr>
        <w:t xml:space="preserve">ы</w:t>
      </w:r>
      <w:r>
        <w:rPr>
          <w:rFonts w:ascii="Times New Roman" w:hAnsi="Times New Roman"/>
          <w:sz w:val="24"/>
          <w:szCs w:val="24"/>
        </w:rPr>
        <w:t xml:space="preserve">, подтверждающи</w:t>
      </w:r>
      <w:r>
        <w:rPr>
          <w:rFonts w:ascii="Times New Roman" w:hAnsi="Times New Roman"/>
          <w:sz w:val="24"/>
          <w:szCs w:val="24"/>
        </w:rPr>
        <w:t xml:space="preserve">е</w:t>
      </w:r>
      <w:r>
        <w:rPr>
          <w:rFonts w:ascii="Times New Roman" w:hAnsi="Times New Roman"/>
          <w:sz w:val="24"/>
          <w:szCs w:val="24"/>
        </w:rPr>
        <w:t xml:space="preserve"> внесение соответствующих изменений и (или) дополнений.</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Документы, подтверждающие внесение соответствующих изменений и (или) дополнений,</w:t>
      </w:r>
      <w:r>
        <w:rPr>
          <w:rFonts w:ascii="Times New Roman" w:hAnsi="Times New Roman"/>
          <w:sz w:val="24"/>
          <w:szCs w:val="24"/>
        </w:rPr>
        <w:t xml:space="preserve"> </w:t>
      </w:r>
      <w:r>
        <w:rPr>
          <w:rFonts w:ascii="Times New Roman" w:hAnsi="Times New Roman"/>
          <w:sz w:val="24"/>
          <w:szCs w:val="24"/>
        </w:rPr>
        <w:t xml:space="preserve">представля</w:t>
      </w:r>
      <w:r>
        <w:rPr>
          <w:rFonts w:ascii="Times New Roman" w:hAnsi="Times New Roman"/>
          <w:sz w:val="24"/>
          <w:szCs w:val="24"/>
        </w:rPr>
        <w:t xml:space="preserve">ю</w:t>
      </w:r>
      <w:r>
        <w:rPr>
          <w:rFonts w:ascii="Times New Roman" w:hAnsi="Times New Roman"/>
          <w:sz w:val="24"/>
          <w:szCs w:val="24"/>
        </w:rPr>
        <w:t xml:space="preserve">тся </w:t>
      </w:r>
      <w:r>
        <w:rPr>
          <w:rFonts w:ascii="Times New Roman" w:hAnsi="Times New Roman"/>
          <w:sz w:val="24"/>
          <w:szCs w:val="24"/>
        </w:rPr>
        <w:t xml:space="preserve">представителем Клиента (или самим Клиентом) одновременно </w:t>
      </w:r>
      <w:r>
        <w:rPr>
          <w:rFonts w:ascii="Times New Roman" w:hAnsi="Times New Roman"/>
          <w:sz w:val="24"/>
          <w:szCs w:val="24"/>
        </w:rPr>
        <w:t xml:space="preserve">с Заявлением о присоединении к Условиям.</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276" w:leader="none"/>
        </w:tabs>
        <w:rPr>
          <w:rFonts w:ascii="Times New Roman" w:hAnsi="Times New Roman"/>
          <w:color w:val="000000"/>
          <w:sz w:val="24"/>
          <w:szCs w:val="24"/>
        </w:rPr>
      </w:pPr>
      <w:r>
        <w:rPr>
          <w:rFonts w:ascii="Times New Roman" w:hAnsi="Times New Roman"/>
          <w:sz w:val="24"/>
          <w:szCs w:val="24"/>
        </w:rPr>
        <w:t xml:space="preserve">Специальный счет СРО</w:t>
      </w:r>
      <w:r>
        <w:rPr>
          <w:rFonts w:ascii="Times New Roman" w:hAnsi="Times New Roman"/>
          <w:color w:val="000000"/>
          <w:sz w:val="24"/>
          <w:szCs w:val="24"/>
        </w:rPr>
        <w:t xml:space="preserve"> открывается отдельно для размещения </w:t>
      </w:r>
      <w:r>
        <w:rPr>
          <w:rFonts w:ascii="Times New Roman" w:hAnsi="Times New Roman"/>
          <w:color w:val="000000"/>
          <w:sz w:val="24"/>
          <w:szCs w:val="24"/>
        </w:rPr>
        <w:t xml:space="preserve">Клиентом </w:t>
      </w:r>
      <w:r>
        <w:rPr>
          <w:rFonts w:ascii="Times New Roman" w:hAnsi="Times New Roman"/>
          <w:color w:val="000000"/>
          <w:sz w:val="24"/>
          <w:szCs w:val="24"/>
        </w:rPr>
        <w:t xml:space="preserve">средств:</w:t>
      </w:r>
      <w:r>
        <w:rPr>
          <w:rFonts w:ascii="Times New Roman" w:hAnsi="Times New Roman"/>
          <w:color w:val="000000"/>
          <w:sz w:val="24"/>
          <w:szCs w:val="24"/>
        </w:rPr>
      </w:r>
      <w:r>
        <w:rPr>
          <w:rFonts w:ascii="Times New Roman" w:hAnsi="Times New Roman"/>
          <w:color w:val="000000"/>
          <w:sz w:val="24"/>
          <w:szCs w:val="24"/>
        </w:rPr>
      </w:r>
    </w:p>
    <w:p>
      <w:pPr>
        <w:pStyle w:val="1359"/>
        <w:ind w:firstLine="709"/>
        <w:jc w:val="both"/>
        <w:spacing w:after="0" w:line="240" w:lineRule="auto"/>
        <w:tabs>
          <w:tab w:val="left" w:pos="0" w:leader="none"/>
          <w:tab w:val="left" w:pos="1134" w:leader="none"/>
        </w:tabs>
        <w:rPr>
          <w:rFonts w:ascii="Times New Roman" w:hAnsi="Times New Roman"/>
          <w:color w:val="000000"/>
          <w:sz w:val="24"/>
          <w:szCs w:val="24"/>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КФ ВВ</w:t>
      </w:r>
      <w:r>
        <w:rPr>
          <w:rFonts w:ascii="Times New Roman" w:hAnsi="Times New Roman" w:eastAsia="Times New Roman"/>
          <w:sz w:val="24"/>
          <w:szCs w:val="24"/>
          <w:lang w:eastAsia="ru-RU"/>
        </w:rPr>
        <w:t xml:space="preserve">, сформированного в порядке, установленном частями 10 и 12 статьи 55.16 Градостроительного кодекса</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59"/>
        <w:ind w:firstLine="709"/>
        <w:jc w:val="both"/>
        <w:spacing w:after="0" w:line="240" w:lineRule="auto"/>
        <w:tabs>
          <w:tab w:val="left" w:pos="0" w:leader="none"/>
          <w:tab w:val="left" w:pos="1134" w:leader="none"/>
        </w:tabs>
        <w:rPr>
          <w:rFonts w:ascii="Times New Roman" w:hAnsi="Times New Roman"/>
          <w:color w:val="000000"/>
          <w:sz w:val="24"/>
          <w:szCs w:val="24"/>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КФ ОДО</w:t>
      </w:r>
      <w:r>
        <w:rPr>
          <w:rFonts w:ascii="Times New Roman" w:hAnsi="Times New Roman" w:eastAsia="Times New Roman"/>
          <w:sz w:val="24"/>
          <w:szCs w:val="24"/>
          <w:lang w:eastAsia="ru-RU"/>
        </w:rPr>
        <w:t xml:space="preserve">, сформированного в случаях, установленных частями 2 и 4 статьи 55.4 Градостроительного кодекса</w:t>
      </w:r>
      <w:r>
        <w:rPr>
          <w:rFonts w:ascii="Times New Roman" w:hAnsi="Times New Roman"/>
          <w:color w:val="000000"/>
          <w:sz w:val="24"/>
          <w:szCs w:val="24"/>
        </w:rPr>
        <w:t xml:space="preserve">, в порядке, установленном частями 11 и 13 статьи 55.16 </w:t>
      </w:r>
      <w:r>
        <w:rPr>
          <w:rFonts w:ascii="Times New Roman" w:hAnsi="Times New Roman" w:eastAsia="Times New Roman"/>
          <w:sz w:val="24"/>
          <w:szCs w:val="24"/>
          <w:lang w:eastAsia="ru-RU"/>
        </w:rPr>
        <w:t xml:space="preserve">Градостроительного кодекса</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59"/>
        <w:ind w:firstLine="709"/>
        <w:jc w:val="both"/>
        <w:spacing w:after="0" w:line="240" w:lineRule="auto"/>
        <w:tabs>
          <w:tab w:val="left" w:pos="0" w:leader="none"/>
          <w:tab w:val="left" w:pos="709" w:leader="none"/>
        </w:tabs>
        <w:rPr>
          <w:rFonts w:ascii="Times New Roman" w:hAnsi="Times New Roman"/>
          <w:color w:val="000000"/>
          <w:sz w:val="24"/>
          <w:szCs w:val="24"/>
        </w:rPr>
      </w:pPr>
      <w:r>
        <w:rPr>
          <w:rFonts w:ascii="Times New Roman" w:hAnsi="Times New Roman"/>
          <w:color w:val="000000"/>
          <w:sz w:val="24"/>
          <w:szCs w:val="24"/>
        </w:rPr>
        <w:t xml:space="preserve">Для этого Клиент в Заявлении о присоединении к Условиям проставляет отметку с указанием </w:t>
      </w:r>
      <w:r>
        <w:rPr>
          <w:rFonts w:ascii="Times New Roman" w:hAnsi="Times New Roman"/>
          <w:color w:val="000000"/>
          <w:sz w:val="24"/>
          <w:szCs w:val="24"/>
        </w:rPr>
        <w:t xml:space="preserve">соответствующего</w:t>
      </w:r>
      <w:r>
        <w:rPr>
          <w:rFonts w:ascii="Times New Roman" w:hAnsi="Times New Roman"/>
          <w:color w:val="000000"/>
          <w:sz w:val="24"/>
          <w:szCs w:val="24"/>
        </w:rPr>
        <w:t xml:space="preserve"> вида специального счета СРО.</w:t>
      </w:r>
      <w:r>
        <w:rPr>
          <w:rFonts w:ascii="Times New Roman" w:hAnsi="Times New Roman"/>
          <w:color w:val="000000"/>
          <w:sz w:val="24"/>
          <w:szCs w:val="24"/>
        </w:rPr>
      </w:r>
      <w:r>
        <w:rPr>
          <w:rFonts w:ascii="Times New Roman" w:hAnsi="Times New Roman"/>
          <w:color w:val="000000"/>
          <w:sz w:val="24"/>
          <w:szCs w:val="24"/>
        </w:rPr>
      </w:r>
    </w:p>
    <w:p>
      <w:pPr>
        <w:pStyle w:val="1364"/>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Специальный счет СРО </w:t>
      </w:r>
      <w:r>
        <w:rPr>
          <w:rFonts w:ascii="Times New Roman" w:hAnsi="Times New Roman"/>
          <w:sz w:val="24"/>
          <w:szCs w:val="24"/>
        </w:rPr>
        <w:t xml:space="preserve">носит целевой характер и используется для проведения операций, совершаемых в соответствии с требованиями Градостроительного кодекса и Федерального закона № 191-ФЗ</w:t>
      </w:r>
      <w:r>
        <w:rPr>
          <w:rFonts w:ascii="Times New Roman" w:hAnsi="Times New Roman"/>
          <w:sz w:val="24"/>
          <w:szCs w:val="24"/>
        </w:rPr>
        <w:t xml:space="preserve">,</w:t>
      </w:r>
      <w:r>
        <w:rPr>
          <w:rFonts w:ascii="Times New Roman" w:hAnsi="Times New Roman"/>
          <w:sz w:val="24"/>
          <w:szCs w:val="24"/>
        </w:rPr>
        <w:t xml:space="preserve"> указанных </w:t>
      </w:r>
      <w:r>
        <w:rPr>
          <w:rFonts w:ascii="Times New Roman" w:hAnsi="Times New Roman"/>
          <w:sz w:val="24"/>
          <w:szCs w:val="24"/>
        </w:rPr>
        <w:t xml:space="preserve">в </w:t>
      </w:r>
      <w:r>
        <w:rPr>
          <w:rFonts w:ascii="Times New Roman" w:hAnsi="Times New Roman"/>
          <w:sz w:val="24"/>
          <w:szCs w:val="24"/>
        </w:rPr>
        <w:t xml:space="preserve">Порядке осуществления контроля за операциями по специальному счету СРО (Приложение 1 к настоящим Условиям)</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Банк наделяется в объеме, предусмотренном Градостроительным коде</w:t>
      </w:r>
      <w:r>
        <w:rPr>
          <w:rFonts w:ascii="Times New Roman" w:hAnsi="Times New Roman"/>
          <w:sz w:val="24"/>
          <w:szCs w:val="24"/>
        </w:rPr>
        <w:t xml:space="preserve">ксом, Федеральным законном № 191-ФЗ и настоящими Условиями, правом контроля соблюдения режима использования специального счета СРО в соответствии с Порядком осуществления контроля за операциями по специальному счету СРО (Приложение 1 к настоящим Условиям).</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Настоящим Клиент дает согласие на предоставление Банком по запросу органа надзора за СРО информации о выплатах из средств </w:t>
      </w:r>
      <w:r>
        <w:rPr>
          <w:rFonts w:ascii="Times New Roman" w:hAnsi="Times New Roman"/>
          <w:sz w:val="24"/>
          <w:szCs w:val="24"/>
        </w:rPr>
        <w:t xml:space="preserve">КФ, КФ ВВ,</w:t>
      </w:r>
      <w:r>
        <w:rPr>
          <w:rFonts w:ascii="Times New Roman" w:hAnsi="Times New Roman"/>
          <w:sz w:val="24"/>
          <w:szCs w:val="24"/>
        </w:rPr>
        <w:t xml:space="preserve"> КФ ОДО Клиента, об остатке средств на Специальном счете СРО, а также о средствах </w:t>
      </w:r>
      <w:r>
        <w:rPr>
          <w:rFonts w:ascii="Times New Roman" w:hAnsi="Times New Roman"/>
          <w:sz w:val="24"/>
          <w:szCs w:val="24"/>
        </w:rPr>
        <w:t xml:space="preserve">КФ, КФ ВВ,</w:t>
      </w:r>
      <w:r>
        <w:rPr>
          <w:rFonts w:ascii="Times New Roman" w:hAnsi="Times New Roman"/>
          <w:sz w:val="24"/>
          <w:szCs w:val="24"/>
        </w:rPr>
        <w:t xml:space="preserve"> КФ ОДО Клиента, размещенных во вкладах (депозитах) и в иных финансовых активах Клиента по форме, установленной Банком России</w:t>
      </w:r>
      <w:r>
        <w:rPr>
          <w:rStyle w:val="1369"/>
          <w:rFonts w:ascii="Times New Roman" w:hAnsi="Times New Roman"/>
          <w:sz w:val="24"/>
          <w:szCs w:val="24"/>
        </w:rPr>
        <w:footnoteReference w:id="7"/>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На специальный счет СРО не могут быть зачислены собственные денежные средства Клиента, а также средства третьих лиц, находящихся у Клиента по иным обязательствам, не связа</w:t>
      </w:r>
      <w:r>
        <w:rPr>
          <w:rFonts w:ascii="Times New Roman" w:hAnsi="Times New Roman"/>
          <w:sz w:val="24"/>
          <w:szCs w:val="24"/>
        </w:rPr>
        <w:t xml:space="preserve">нным с формированием средств КФ, КФ ВВ,</w:t>
      </w:r>
      <w:r>
        <w:rPr>
          <w:rFonts w:ascii="Times New Roman" w:hAnsi="Times New Roman"/>
          <w:sz w:val="24"/>
          <w:szCs w:val="24"/>
        </w:rPr>
        <w:t xml:space="preserve"> КФ ОДО. </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На средства </w:t>
      </w:r>
      <w:r>
        <w:rPr>
          <w:rFonts w:ascii="Times New Roman" w:hAnsi="Times New Roman"/>
          <w:sz w:val="24"/>
          <w:szCs w:val="24"/>
        </w:rPr>
        <w:t xml:space="preserve">КФ, КФ ВВ,</w:t>
      </w:r>
      <w:r>
        <w:rPr>
          <w:rFonts w:ascii="Times New Roman" w:hAnsi="Times New Roman"/>
          <w:sz w:val="24"/>
          <w:szCs w:val="24"/>
        </w:rPr>
        <w:t xml:space="preserve"> КФ ОДО, размещенные на с</w:t>
      </w:r>
      <w:r>
        <w:rPr>
          <w:rFonts w:ascii="Times New Roman" w:hAnsi="Times New Roman"/>
          <w:sz w:val="24"/>
          <w:szCs w:val="24"/>
        </w:rPr>
        <w:t xml:space="preserve">пециальном счете </w:t>
      </w:r>
      <w:r>
        <w:rPr>
          <w:rFonts w:ascii="Times New Roman" w:hAnsi="Times New Roman"/>
          <w:sz w:val="24"/>
          <w:szCs w:val="24"/>
        </w:rPr>
        <w:t xml:space="preserve">СРО</w:t>
      </w:r>
      <w:r>
        <w:rPr>
          <w:rFonts w:ascii="Times New Roman" w:hAnsi="Times New Roman"/>
          <w:sz w:val="24"/>
          <w:szCs w:val="24"/>
        </w:rPr>
        <w:t xml:space="preserve">, не может быть обращено взыскание по обязательствам Клиента, за исключением случаев, предусмотренных Градостроительным кодексом, и такие средства не включаются в конкурсную массу при признании судом Клиента несостоятельным (банкротом).</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Банк</w:t>
      </w:r>
      <w:r>
        <w:rPr>
          <w:rFonts w:ascii="Times New Roman" w:hAnsi="Times New Roman"/>
          <w:sz w:val="24"/>
          <w:szCs w:val="24"/>
        </w:rPr>
        <w:t xml:space="preserve"> уплачивает проценты за пользование денежными средствами, находящимися на </w:t>
      </w:r>
      <w:r>
        <w:rPr>
          <w:rFonts w:ascii="Times New Roman" w:hAnsi="Times New Roman"/>
          <w:sz w:val="24"/>
          <w:szCs w:val="24"/>
        </w:rPr>
        <w:t xml:space="preserve">специальном счете СРО</w:t>
      </w:r>
      <w:r>
        <w:rPr>
          <w:rFonts w:ascii="Times New Roman" w:hAnsi="Times New Roman"/>
          <w:sz w:val="24"/>
          <w:szCs w:val="24"/>
        </w:rPr>
        <w:t xml:space="preserve">, в случае, размере и </w:t>
      </w:r>
      <w:r>
        <w:rPr>
          <w:rFonts w:ascii="Times New Roman" w:hAnsi="Times New Roman"/>
          <w:sz w:val="24"/>
          <w:szCs w:val="24"/>
        </w:rPr>
        <w:t xml:space="preserve">порядке, о которых </w:t>
      </w:r>
      <w:r>
        <w:rPr>
          <w:rFonts w:ascii="Times New Roman" w:hAnsi="Times New Roman"/>
          <w:sz w:val="24"/>
          <w:szCs w:val="24"/>
        </w:rPr>
        <w:t xml:space="preserve">Банк</w:t>
      </w:r>
      <w:r>
        <w:rPr>
          <w:rFonts w:ascii="Times New Roman" w:hAnsi="Times New Roman"/>
          <w:sz w:val="24"/>
          <w:szCs w:val="24"/>
        </w:rPr>
        <w:t xml:space="preserve"> и </w:t>
      </w:r>
      <w:r>
        <w:rPr>
          <w:rFonts w:ascii="Times New Roman" w:hAnsi="Times New Roman"/>
          <w:sz w:val="24"/>
          <w:szCs w:val="24"/>
        </w:rPr>
        <w:t xml:space="preserve">Клиент</w:t>
      </w:r>
      <w:r>
        <w:rPr>
          <w:rFonts w:ascii="Times New Roman" w:hAnsi="Times New Roman"/>
          <w:sz w:val="24"/>
          <w:szCs w:val="24"/>
        </w:rPr>
        <w:t xml:space="preserve"> договорятся в отдельном Дополнительном соглашении к настоящему Договору. До подписания такого Дополнительного соглашения проценты не начисляются и не уплачиваются.</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color w:val="000000"/>
          <w:sz w:val="24"/>
          <w:szCs w:val="24"/>
          <w:lang w:eastAsia="ru-RU"/>
        </w:rPr>
      </w:pPr>
      <w:r>
        <w:rPr>
          <w:rFonts w:ascii="Times New Roman" w:hAnsi="Times New Roman"/>
          <w:sz w:val="24"/>
          <w:szCs w:val="24"/>
        </w:rPr>
        <w:t xml:space="preserve">Представитель Клиента, н</w:t>
      </w:r>
      <w:r>
        <w:rPr>
          <w:rFonts w:ascii="Times New Roman" w:hAnsi="Times New Roman"/>
          <w:color w:val="000000"/>
          <w:sz w:val="24"/>
          <w:szCs w:val="24"/>
          <w:lang w:eastAsia="ru-RU"/>
        </w:rPr>
        <w:t xml:space="preserve">а основании доверенности Клиента, представляющей соответствующие полномочия, </w:t>
      </w:r>
      <w:r>
        <w:rPr>
          <w:rFonts w:ascii="Times New Roman" w:hAnsi="Times New Roman"/>
          <w:color w:val="000000"/>
          <w:sz w:val="24"/>
          <w:szCs w:val="24"/>
          <w:lang w:eastAsia="ru-RU"/>
        </w:rPr>
        <w:t xml:space="preserve">вправе </w:t>
      </w:r>
      <w:r>
        <w:rPr>
          <w:rFonts w:ascii="Times New Roman" w:hAnsi="Times New Roman"/>
          <w:color w:val="000000"/>
          <w:sz w:val="24"/>
          <w:szCs w:val="24"/>
          <w:lang w:eastAsia="ru-RU"/>
        </w:rPr>
        <w:t xml:space="preserve">представлять в Банк/получать в Ба</w:t>
      </w:r>
      <w:r>
        <w:rPr>
          <w:rFonts w:ascii="Times New Roman" w:hAnsi="Times New Roman"/>
          <w:color w:val="000000"/>
          <w:sz w:val="24"/>
          <w:szCs w:val="24"/>
          <w:lang w:eastAsia="ru-RU"/>
        </w:rPr>
        <w:t xml:space="preserve">нке документы в рамках расчетного обслуживания</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r>
      <w:r>
        <w:rPr>
          <w:rFonts w:ascii="Times New Roman" w:hAnsi="Times New Roman"/>
          <w:color w:val="000000"/>
          <w:sz w:val="24"/>
          <w:szCs w:val="24"/>
          <w:lang w:eastAsia="ru-RU"/>
        </w:rPr>
      </w:r>
    </w:p>
    <w:p>
      <w:pPr>
        <w:pStyle w:val="1364"/>
        <w:ind w:left="0" w:firstLine="709"/>
        <w:jc w:val="both"/>
        <w:spacing w:after="0" w:line="240" w:lineRule="auto"/>
        <w:tabs>
          <w:tab w:val="left" w:pos="1134" w:leader="none"/>
        </w:tabs>
        <w:rPr>
          <w:rFonts w:ascii="Times New Roman" w:hAnsi="Times New Roman"/>
          <w:b/>
          <w:sz w:val="28"/>
          <w:szCs w:val="28"/>
        </w:rPr>
      </w:pPr>
      <w:r>
        <w:rPr>
          <w:rFonts w:ascii="Times New Roman" w:hAnsi="Times New Roman"/>
          <w:sz w:val="24"/>
          <w:szCs w:val="24"/>
        </w:rPr>
        <w:t xml:space="preserve">При этом Клиент либо представитель Клиента представляет в Банк соответствующую доверенность </w:t>
      </w:r>
      <w:r>
        <w:rPr>
          <w:rFonts w:ascii="Times New Roman" w:hAnsi="Times New Roman"/>
          <w:sz w:val="24"/>
          <w:szCs w:val="24"/>
        </w:rPr>
        <w:t xml:space="preserve">до совершения либо в момент совершения действий, указанных в доверенности.</w:t>
      </w:r>
      <w:r>
        <w:rPr>
          <w:rFonts w:ascii="Times New Roman" w:hAnsi="Times New Roman"/>
          <w:b/>
          <w:sz w:val="28"/>
          <w:szCs w:val="28"/>
        </w:rPr>
      </w:r>
      <w:r>
        <w:rPr>
          <w:rFonts w:ascii="Times New Roman" w:hAnsi="Times New Roman"/>
          <w:b/>
          <w:sz w:val="28"/>
          <w:szCs w:val="28"/>
        </w:rPr>
      </w:r>
    </w:p>
    <w:p>
      <w:pPr>
        <w:pStyle w:val="1364"/>
        <w:numPr>
          <w:ilvl w:val="1"/>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В случае изменения законодательства </w:t>
      </w:r>
      <w:r>
        <w:rPr>
          <w:rFonts w:ascii="Times New Roman" w:hAnsi="Times New Roman"/>
          <w:sz w:val="24"/>
          <w:szCs w:val="24"/>
        </w:rPr>
        <w:t xml:space="preserve">Р</w:t>
      </w:r>
      <w:r>
        <w:rPr>
          <w:rFonts w:ascii="Times New Roman" w:hAnsi="Times New Roman"/>
          <w:sz w:val="24"/>
          <w:szCs w:val="24"/>
        </w:rPr>
        <w:t xml:space="preserve">оссийской </w:t>
      </w:r>
      <w:r>
        <w:rPr>
          <w:rFonts w:ascii="Times New Roman" w:hAnsi="Times New Roman"/>
          <w:sz w:val="24"/>
          <w:szCs w:val="24"/>
        </w:rPr>
        <w:t xml:space="preserve">Ф</w:t>
      </w:r>
      <w:r>
        <w:rPr>
          <w:rFonts w:ascii="Times New Roman" w:hAnsi="Times New Roman"/>
          <w:sz w:val="24"/>
          <w:szCs w:val="24"/>
        </w:rPr>
        <w:t xml:space="preserve">едерации</w:t>
      </w:r>
      <w:r>
        <w:rPr>
          <w:rFonts w:ascii="Times New Roman" w:hAnsi="Times New Roman"/>
          <w:sz w:val="24"/>
          <w:szCs w:val="24"/>
        </w:rPr>
        <w:t xml:space="preserve"> и до внесения Банком соответствующих изменений в </w:t>
      </w:r>
      <w:r>
        <w:rPr>
          <w:rFonts w:ascii="Times New Roman" w:hAnsi="Times New Roman"/>
          <w:sz w:val="24"/>
          <w:szCs w:val="24"/>
        </w:rPr>
        <w:t xml:space="preserve">настоящие</w:t>
      </w:r>
      <w:r>
        <w:rPr>
          <w:rFonts w:ascii="Times New Roman" w:hAnsi="Times New Roman"/>
          <w:sz w:val="24"/>
          <w:szCs w:val="24"/>
        </w:rPr>
        <w:t xml:space="preserve"> </w:t>
      </w:r>
      <w:r>
        <w:rPr>
          <w:rFonts w:ascii="Times New Roman" w:hAnsi="Times New Roman"/>
          <w:sz w:val="24"/>
          <w:szCs w:val="24"/>
        </w:rPr>
        <w:t xml:space="preserve">Условия</w:t>
      </w:r>
      <w:r>
        <w:rPr>
          <w:rFonts w:ascii="Times New Roman" w:hAnsi="Times New Roman"/>
          <w:sz w:val="24"/>
          <w:szCs w:val="24"/>
        </w:rPr>
        <w:t xml:space="preserve">, Условия применяются в части, не противоречащей требованиям законодательства Р</w:t>
      </w:r>
      <w:r>
        <w:rPr>
          <w:rFonts w:ascii="Times New Roman" w:hAnsi="Times New Roman"/>
          <w:sz w:val="24"/>
          <w:szCs w:val="24"/>
        </w:rPr>
        <w:t xml:space="preserve">оссийской </w:t>
      </w:r>
      <w:r>
        <w:rPr>
          <w:rFonts w:ascii="Times New Roman" w:hAnsi="Times New Roman"/>
          <w:sz w:val="24"/>
          <w:szCs w:val="24"/>
        </w:rPr>
        <w:t xml:space="preserve">Ф</w:t>
      </w:r>
      <w:r>
        <w:rPr>
          <w:rFonts w:ascii="Times New Roman" w:hAnsi="Times New Roman"/>
          <w:sz w:val="24"/>
          <w:szCs w:val="24"/>
        </w:rPr>
        <w:t xml:space="preserve">едерации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еревод денежных средств со</w:t>
      </w:r>
      <w:r>
        <w:rPr>
          <w:rFonts w:ascii="Times New Roman" w:hAnsi="Times New Roman"/>
          <w:sz w:val="24"/>
          <w:szCs w:val="24"/>
        </w:rPr>
        <w:t xml:space="preserve"> </w:t>
      </w:r>
      <w:r>
        <w:rPr>
          <w:rFonts w:ascii="Times New Roman" w:hAnsi="Times New Roman"/>
          <w:sz w:val="24"/>
          <w:szCs w:val="24"/>
        </w:rPr>
        <w:t xml:space="preserve">специального счета СРО </w:t>
      </w:r>
      <w:r>
        <w:rPr>
          <w:rFonts w:ascii="Times New Roman" w:hAnsi="Times New Roman"/>
          <w:sz w:val="24"/>
          <w:szCs w:val="24"/>
        </w:rPr>
        <w:t xml:space="preserve">Клиента осуществляется Банком </w:t>
      </w:r>
      <w:r>
        <w:rPr>
          <w:rFonts w:ascii="Times New Roman" w:hAnsi="Times New Roman"/>
          <w:sz w:val="24"/>
          <w:szCs w:val="24"/>
        </w:rPr>
        <w:t xml:space="preserve">на основании распоряжений</w:t>
      </w:r>
      <w:r>
        <w:rPr>
          <w:rFonts w:ascii="Times New Roman" w:hAnsi="Times New Roman"/>
          <w:sz w:val="24"/>
          <w:szCs w:val="24"/>
        </w:rPr>
        <w:t xml:space="preserve"> о переводе денежных средств</w:t>
      </w:r>
      <w:r>
        <w:rPr>
          <w:rFonts w:ascii="Times New Roman" w:hAnsi="Times New Roman"/>
          <w:sz w:val="24"/>
          <w:szCs w:val="24"/>
        </w:rPr>
        <w:t xml:space="preserve">, оформляемых в соответствии с действующим законодательством Российской Федерации о проведении безналичных расчетов, в том числе нормативными актами Банка России, и международными правилами расчетов</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рием к исполнению</w:t>
      </w:r>
      <w:r>
        <w:rPr>
          <w:rFonts w:ascii="Times New Roman" w:hAnsi="Times New Roman"/>
          <w:sz w:val="24"/>
          <w:szCs w:val="24"/>
        </w:rPr>
        <w:t xml:space="preserve">, отзыв, возврат (аннулировани</w:t>
      </w:r>
      <w:r>
        <w:rPr>
          <w:rFonts w:ascii="Times New Roman" w:hAnsi="Times New Roman"/>
          <w:sz w:val="24"/>
          <w:szCs w:val="24"/>
        </w:rPr>
        <w:t xml:space="preserve">е</w:t>
      </w:r>
      <w:r>
        <w:rPr>
          <w:rFonts w:ascii="Times New Roman" w:hAnsi="Times New Roman"/>
          <w:sz w:val="24"/>
          <w:szCs w:val="24"/>
        </w:rPr>
        <w:t xml:space="preserve">) распоряжений</w:t>
      </w:r>
      <w:r>
        <w:rPr>
          <w:rFonts w:ascii="Times New Roman" w:hAnsi="Times New Roman"/>
          <w:sz w:val="24"/>
          <w:szCs w:val="24"/>
        </w:rPr>
        <w:t xml:space="preserve"> о переводе денежных средств</w:t>
      </w:r>
      <w:r>
        <w:rPr>
          <w:rFonts w:ascii="Times New Roman" w:hAnsi="Times New Roman"/>
          <w:sz w:val="24"/>
          <w:szCs w:val="24"/>
        </w:rPr>
        <w:t xml:space="preserve"> </w:t>
      </w:r>
      <w:r>
        <w:rPr>
          <w:rFonts w:ascii="Times New Roman" w:hAnsi="Times New Roman"/>
          <w:sz w:val="24"/>
          <w:szCs w:val="24"/>
        </w:rPr>
        <w:t xml:space="preserve">Клиента</w:t>
      </w:r>
      <w:r>
        <w:rPr>
          <w:rFonts w:ascii="Times New Roman" w:hAnsi="Times New Roman"/>
          <w:sz w:val="24"/>
          <w:szCs w:val="24"/>
        </w:rPr>
        <w:t xml:space="preserve"> в валюте Российской Федерации</w:t>
      </w:r>
      <w:r>
        <w:rPr>
          <w:rFonts w:ascii="Times New Roman" w:hAnsi="Times New Roman"/>
          <w:sz w:val="24"/>
          <w:szCs w:val="24"/>
        </w:rPr>
        <w:t xml:space="preserve"> </w:t>
      </w:r>
      <w:r>
        <w:rPr>
          <w:rFonts w:ascii="Times New Roman" w:hAnsi="Times New Roman"/>
          <w:sz w:val="24"/>
          <w:szCs w:val="24"/>
        </w:rPr>
        <w:t xml:space="preserve">осуществляется</w:t>
      </w:r>
      <w:r>
        <w:rPr>
          <w:rFonts w:ascii="Times New Roman" w:hAnsi="Times New Roman"/>
          <w:sz w:val="24"/>
          <w:szCs w:val="24"/>
        </w:rPr>
        <w:t xml:space="preserve"> Банком</w:t>
      </w:r>
      <w:r>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sz w:val="24"/>
          <w:szCs w:val="24"/>
        </w:rPr>
        <w:t xml:space="preserve">соответствии с </w:t>
      </w:r>
      <w:r>
        <w:rPr>
          <w:rFonts w:ascii="Times New Roman" w:hAnsi="Times New Roman"/>
          <w:sz w:val="24"/>
          <w:szCs w:val="24"/>
        </w:rPr>
        <w:t xml:space="preserve">Регламентом</w:t>
      </w:r>
      <w:r>
        <w:rPr>
          <w:rFonts w:ascii="Times New Roman" w:hAnsi="Times New Roman"/>
          <w:sz w:val="24"/>
          <w:szCs w:val="24"/>
        </w:rPr>
        <w:t xml:space="preserve"> приема к исполнению, отзыва, возврата (аннулирования) распоряжений о перевод</w:t>
      </w:r>
      <w:r>
        <w:rPr>
          <w:rFonts w:ascii="Times New Roman" w:hAnsi="Times New Roman"/>
          <w:sz w:val="24"/>
          <w:szCs w:val="24"/>
        </w:rPr>
        <w:t xml:space="preserve">е</w:t>
      </w:r>
      <w:r>
        <w:rPr>
          <w:rFonts w:ascii="Times New Roman" w:hAnsi="Times New Roman"/>
          <w:sz w:val="24"/>
          <w:szCs w:val="24"/>
        </w:rPr>
        <w:t xml:space="preserve"> денежных средств в валюте Российской федерации</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П</w:t>
      </w:r>
      <w:r>
        <w:rPr>
          <w:rFonts w:ascii="Times New Roman" w:hAnsi="Times New Roman"/>
          <w:sz w:val="24"/>
          <w:szCs w:val="24"/>
        </w:rPr>
        <w:t xml:space="preserve">риложение </w:t>
      </w:r>
      <w:r>
        <w:rPr>
          <w:rFonts w:ascii="Times New Roman" w:hAnsi="Times New Roman"/>
          <w:sz w:val="24"/>
          <w:szCs w:val="24"/>
        </w:rPr>
        <w:t xml:space="preserve">2</w:t>
      </w:r>
      <w:r>
        <w:rPr>
          <w:rFonts w:ascii="Times New Roman" w:hAnsi="Times New Roman"/>
          <w:sz w:val="24"/>
          <w:szCs w:val="24"/>
        </w:rPr>
        <w:t xml:space="preserve"> к </w:t>
      </w:r>
      <w:r>
        <w:rPr>
          <w:rFonts w:ascii="Times New Roman" w:hAnsi="Times New Roman"/>
          <w:sz w:val="24"/>
          <w:szCs w:val="24"/>
        </w:rPr>
        <w:t xml:space="preserve">настоящим </w:t>
      </w:r>
      <w:r>
        <w:rPr>
          <w:rFonts w:ascii="Times New Roman" w:hAnsi="Times New Roman"/>
          <w:sz w:val="24"/>
          <w:szCs w:val="24"/>
        </w:rPr>
        <w:t xml:space="preserve">Условиям)</w:t>
      </w:r>
      <w:r>
        <w:t xml:space="preserve"> </w:t>
      </w:r>
      <w:r>
        <w:rPr>
          <w:rFonts w:ascii="Times New Roman" w:hAnsi="Times New Roman"/>
          <w:sz w:val="24"/>
          <w:szCs w:val="24"/>
        </w:rPr>
        <w:t xml:space="preserve">с учетом требований Порядка осуществления контроля за операциями по специальному счету СРО (Приложение 1 к настоящим Условиям)</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Кассовое обслуживание Клиента </w:t>
      </w:r>
      <w:r>
        <w:rPr>
          <w:rFonts w:ascii="Times New Roman" w:hAnsi="Times New Roman"/>
          <w:sz w:val="24"/>
          <w:szCs w:val="24"/>
        </w:rPr>
        <w:t xml:space="preserve">по специальному счету СРО не осуществляется </w:t>
      </w:r>
      <w:r>
        <w:rPr>
          <w:rFonts w:ascii="Times New Roman" w:hAnsi="Times New Roman"/>
          <w:sz w:val="24"/>
          <w:szCs w:val="24"/>
        </w:rPr>
        <w:t xml:space="preserve">Банком.</w:t>
      </w:r>
      <w:r>
        <w:rPr>
          <w:rFonts w:ascii="Times New Roman" w:hAnsi="Times New Roman"/>
          <w:sz w:val="24"/>
          <w:szCs w:val="24"/>
        </w:rPr>
      </w:r>
      <w:r>
        <w:rPr>
          <w:rFonts w:ascii="Times New Roman" w:hAnsi="Times New Roman"/>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b/>
          <w:sz w:val="24"/>
          <w:szCs w:val="24"/>
        </w:rPr>
      </w:pPr>
      <w:r>
        <w:rPr>
          <w:rFonts w:ascii="Times New Roman" w:hAnsi="Times New Roman"/>
          <w:sz w:val="24"/>
          <w:szCs w:val="24"/>
        </w:rPr>
        <w:t xml:space="preserve">При предоставлении Клиентом распоряжений в Банк на бумажном носителе, </w:t>
      </w:r>
      <w:r>
        <w:rPr>
          <w:rFonts w:ascii="Times New Roman" w:hAnsi="Times New Roman"/>
          <w:sz w:val="24"/>
          <w:szCs w:val="24"/>
        </w:rPr>
        <w:t xml:space="preserve">выписки по </w:t>
      </w:r>
      <w:r>
        <w:rPr>
          <w:rFonts w:ascii="Times New Roman" w:hAnsi="Times New Roman"/>
          <w:sz w:val="24"/>
          <w:szCs w:val="24"/>
        </w:rPr>
        <w:t xml:space="preserve">специальному счету СРО </w:t>
      </w:r>
      <w:r>
        <w:rPr>
          <w:rFonts w:ascii="Times New Roman" w:hAnsi="Times New Roman"/>
          <w:sz w:val="24"/>
          <w:szCs w:val="24"/>
        </w:rPr>
        <w:t xml:space="preserve">и приложения к ним представляются Банком Клиенту на бумажном носителе</w:t>
      </w:r>
      <w:r>
        <w:rPr>
          <w:rFonts w:ascii="Times New Roman" w:hAnsi="Times New Roman"/>
          <w:sz w:val="24"/>
          <w:szCs w:val="24"/>
        </w:rPr>
        <w:t xml:space="preserve"> не позднее следующего рабочего дня после совершения операций по </w:t>
      </w:r>
      <w:r>
        <w:rPr>
          <w:rFonts w:ascii="Times New Roman" w:hAnsi="Times New Roman"/>
          <w:sz w:val="24"/>
          <w:szCs w:val="24"/>
        </w:rPr>
        <w:t xml:space="preserve">специальному счету СРО </w:t>
      </w:r>
      <w:r>
        <w:rPr>
          <w:rFonts w:ascii="Times New Roman" w:hAnsi="Times New Roman"/>
          <w:sz w:val="24"/>
          <w:szCs w:val="24"/>
        </w:rPr>
        <w:t xml:space="preserve">по ме</w:t>
      </w:r>
      <w:r>
        <w:rPr>
          <w:rFonts w:ascii="Times New Roman" w:hAnsi="Times New Roman"/>
          <w:sz w:val="24"/>
          <w:szCs w:val="24"/>
        </w:rPr>
        <w:t xml:space="preserve">ре востребования их Клиентом.</w:t>
      </w:r>
      <w:r>
        <w:rPr>
          <w:rFonts w:ascii="Times New Roman" w:hAnsi="Times New Roman"/>
          <w:b/>
          <w:sz w:val="24"/>
          <w:szCs w:val="24"/>
        </w:rPr>
      </w:r>
      <w:r>
        <w:rPr>
          <w:rFonts w:ascii="Times New Roman" w:hAnsi="Times New Roman"/>
          <w:b/>
          <w:sz w:val="24"/>
          <w:szCs w:val="24"/>
        </w:rPr>
      </w:r>
    </w:p>
    <w:p>
      <w:pPr>
        <w:pStyle w:val="1364"/>
        <w:ind w:left="0"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В случае использования Клиентом Системы ДБО (далее – СДБО) выписки по специальному счету СРО и приложения к ним представляются Клиенту с использованием СДБО в порядке, установленном соответствующим договором и законодательством Российской Федерации.</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0" w:leader="none"/>
          <w:tab w:val="left" w:pos="1134" w:leader="none"/>
        </w:tabs>
        <w:rPr>
          <w:rFonts w:ascii="Times New Roman" w:hAnsi="Times New Roman"/>
          <w:b/>
          <w:sz w:val="24"/>
          <w:szCs w:val="24"/>
        </w:rPr>
      </w:pPr>
      <w:r>
        <w:rPr>
          <w:rFonts w:ascii="Times New Roman" w:hAnsi="Times New Roman"/>
          <w:sz w:val="24"/>
          <w:szCs w:val="24"/>
        </w:rPr>
        <w:t xml:space="preserve">Выписки </w:t>
      </w:r>
      <w:r>
        <w:rPr>
          <w:rFonts w:ascii="Times New Roman" w:hAnsi="Times New Roman"/>
          <w:sz w:val="24"/>
          <w:szCs w:val="24"/>
        </w:rPr>
        <w:t xml:space="preserve">по</w:t>
      </w:r>
      <w:r>
        <w:rPr>
          <w:rFonts w:ascii="Times New Roman" w:hAnsi="Times New Roman"/>
          <w:sz w:val="24"/>
          <w:szCs w:val="24"/>
        </w:rPr>
        <w:t xml:space="preserve"> </w:t>
      </w:r>
      <w:r>
        <w:rPr>
          <w:rFonts w:ascii="Times New Roman" w:hAnsi="Times New Roman"/>
          <w:sz w:val="24"/>
          <w:szCs w:val="24"/>
        </w:rPr>
        <w:t xml:space="preserve">специальному счету СРО </w:t>
      </w:r>
      <w:r>
        <w:rPr>
          <w:rFonts w:ascii="Times New Roman" w:hAnsi="Times New Roman"/>
          <w:sz w:val="24"/>
          <w:szCs w:val="24"/>
        </w:rPr>
        <w:t xml:space="preserve">и приложени</w:t>
      </w:r>
      <w:r>
        <w:rPr>
          <w:rFonts w:ascii="Times New Roman" w:hAnsi="Times New Roman"/>
          <w:sz w:val="24"/>
          <w:szCs w:val="24"/>
        </w:rPr>
        <w:t xml:space="preserve">я</w:t>
      </w:r>
      <w:r>
        <w:rPr>
          <w:rFonts w:ascii="Times New Roman" w:hAnsi="Times New Roman"/>
          <w:sz w:val="24"/>
          <w:szCs w:val="24"/>
        </w:rPr>
        <w:t xml:space="preserve"> к ним за последний рабочий день года (по состоянию на 01 января года, следующего за отчетным) представляются Клиенту на бумажном носителе. </w:t>
      </w:r>
      <w:r>
        <w:rPr>
          <w:rFonts w:ascii="Times New Roman" w:hAnsi="Times New Roman"/>
          <w:b/>
          <w:sz w:val="24"/>
          <w:szCs w:val="24"/>
        </w:rPr>
      </w:r>
      <w:r>
        <w:rPr>
          <w:rFonts w:ascii="Times New Roman" w:hAnsi="Times New Roman"/>
          <w:b/>
          <w:sz w:val="24"/>
          <w:szCs w:val="24"/>
        </w:rPr>
      </w:r>
    </w:p>
    <w:p>
      <w:pPr>
        <w:pStyle w:val="1364"/>
        <w:ind w:left="0" w:firstLine="709"/>
        <w:jc w:val="both"/>
        <w:spacing w:after="0" w:line="240" w:lineRule="auto"/>
        <w:tabs>
          <w:tab w:val="left" w:pos="0" w:leader="none"/>
          <w:tab w:val="left" w:pos="1134" w:leader="none"/>
        </w:tabs>
        <w:rPr>
          <w:rFonts w:ascii="Times New Roman" w:hAnsi="Times New Roman"/>
          <w:b/>
          <w:sz w:val="24"/>
          <w:szCs w:val="24"/>
        </w:rPr>
      </w:pPr>
      <w:r>
        <w:rPr>
          <w:rFonts w:ascii="Times New Roman" w:hAnsi="Times New Roman"/>
          <w:sz w:val="24"/>
          <w:szCs w:val="24"/>
        </w:rPr>
        <w:t xml:space="preserve">В случае утр</w:t>
      </w:r>
      <w:r>
        <w:rPr>
          <w:rFonts w:ascii="Times New Roman" w:hAnsi="Times New Roman"/>
          <w:sz w:val="24"/>
          <w:szCs w:val="24"/>
        </w:rPr>
        <w:t xml:space="preserve">аты</w:t>
      </w:r>
      <w:r>
        <w:rPr>
          <w:rFonts w:ascii="Times New Roman" w:hAnsi="Times New Roman"/>
          <w:sz w:val="24"/>
          <w:szCs w:val="24"/>
        </w:rPr>
        <w:t xml:space="preserve"> Клиентом выписки </w:t>
      </w:r>
      <w:r>
        <w:rPr>
          <w:rFonts w:ascii="Times New Roman" w:hAnsi="Times New Roman"/>
          <w:sz w:val="24"/>
          <w:szCs w:val="24"/>
        </w:rPr>
        <w:t xml:space="preserve">по</w:t>
      </w:r>
      <w:r>
        <w:rPr>
          <w:rFonts w:ascii="Times New Roman" w:hAnsi="Times New Roman"/>
          <w:sz w:val="24"/>
          <w:szCs w:val="24"/>
        </w:rPr>
        <w:t xml:space="preserve"> </w:t>
      </w:r>
      <w:r>
        <w:rPr>
          <w:rFonts w:ascii="Times New Roman" w:hAnsi="Times New Roman"/>
          <w:sz w:val="24"/>
          <w:szCs w:val="24"/>
        </w:rPr>
        <w:t xml:space="preserve">специальному счету СРО </w:t>
      </w:r>
      <w:r>
        <w:rPr>
          <w:rFonts w:ascii="Times New Roman" w:hAnsi="Times New Roman"/>
          <w:sz w:val="24"/>
          <w:szCs w:val="24"/>
        </w:rPr>
        <w:t xml:space="preserve">ее дубликат</w:t>
      </w:r>
      <w:r>
        <w:rPr>
          <w:rFonts w:ascii="Times New Roman" w:hAnsi="Times New Roman"/>
          <w:sz w:val="24"/>
          <w:szCs w:val="24"/>
        </w:rPr>
        <w:t xml:space="preserve"> выдается Клиенту </w:t>
      </w:r>
      <w:r>
        <w:rPr>
          <w:rFonts w:ascii="Times New Roman" w:hAnsi="Times New Roman"/>
          <w:sz w:val="24"/>
          <w:szCs w:val="24"/>
        </w:rPr>
        <w:t xml:space="preserve">с письменного разрешения </w:t>
      </w:r>
      <w:r>
        <w:rPr>
          <w:rFonts w:ascii="Times New Roman" w:hAnsi="Times New Roman"/>
          <w:sz w:val="24"/>
          <w:szCs w:val="24"/>
        </w:rPr>
        <w:t xml:space="preserve">Уполномоченного лица Банка</w:t>
      </w:r>
      <w:r>
        <w:rPr>
          <w:rFonts w:ascii="Times New Roman" w:hAnsi="Times New Roman"/>
          <w:sz w:val="24"/>
          <w:szCs w:val="24"/>
        </w:rPr>
        <w:t xml:space="preserve">, или лица его заме</w:t>
      </w:r>
      <w:r>
        <w:rPr>
          <w:rFonts w:ascii="Times New Roman" w:hAnsi="Times New Roman"/>
          <w:sz w:val="24"/>
          <w:szCs w:val="24"/>
        </w:rPr>
        <w:t xml:space="preserve">ща</w:t>
      </w:r>
      <w:r>
        <w:rPr>
          <w:rFonts w:ascii="Times New Roman" w:hAnsi="Times New Roman"/>
          <w:sz w:val="24"/>
          <w:szCs w:val="24"/>
        </w:rPr>
        <w:t xml:space="preserve">ющего, на основании заявления Клиента, </w:t>
      </w:r>
      <w:r>
        <w:rPr>
          <w:rFonts w:ascii="Times New Roman" w:hAnsi="Times New Roman"/>
          <w:sz w:val="24"/>
          <w:szCs w:val="24"/>
        </w:rPr>
        <w:t xml:space="preserve">подписанно</w:t>
      </w:r>
      <w:r>
        <w:rPr>
          <w:rFonts w:ascii="Times New Roman" w:hAnsi="Times New Roman"/>
          <w:sz w:val="24"/>
          <w:szCs w:val="24"/>
        </w:rPr>
        <w:t xml:space="preserve">го</w:t>
      </w:r>
      <w:r>
        <w:rPr>
          <w:rFonts w:ascii="Times New Roman" w:hAnsi="Times New Roman"/>
          <w:sz w:val="24"/>
          <w:szCs w:val="24"/>
        </w:rPr>
        <w:t xml:space="preserve"> руководителем Клиента и главным бухгалтером </w:t>
      </w:r>
      <w:r>
        <w:rPr>
          <w:rFonts w:ascii="Times New Roman" w:hAnsi="Times New Roman"/>
          <w:sz w:val="24"/>
          <w:szCs w:val="24"/>
        </w:rPr>
        <w:t xml:space="preserve">(в случае его наличия) </w:t>
      </w:r>
      <w:r>
        <w:rPr>
          <w:rFonts w:ascii="Times New Roman" w:hAnsi="Times New Roman"/>
          <w:sz w:val="24"/>
          <w:szCs w:val="24"/>
        </w:rPr>
        <w:t xml:space="preserve">и скрепленно</w:t>
      </w:r>
      <w:r>
        <w:rPr>
          <w:rFonts w:ascii="Times New Roman" w:hAnsi="Times New Roman"/>
          <w:sz w:val="24"/>
          <w:szCs w:val="24"/>
        </w:rPr>
        <w:t xml:space="preserve">го</w:t>
      </w:r>
      <w:r>
        <w:rPr>
          <w:rFonts w:ascii="Times New Roman" w:hAnsi="Times New Roman"/>
          <w:sz w:val="24"/>
          <w:szCs w:val="24"/>
        </w:rPr>
        <w:t xml:space="preserve"> оттиском печати Клиента, </w:t>
      </w:r>
      <w:r>
        <w:rPr>
          <w:rFonts w:ascii="Times New Roman" w:hAnsi="Times New Roman"/>
          <w:sz w:val="24"/>
          <w:szCs w:val="24"/>
        </w:rPr>
        <w:t xml:space="preserve">в котором Клиент указывает причин</w:t>
      </w:r>
      <w:r>
        <w:rPr>
          <w:rFonts w:ascii="Times New Roman" w:hAnsi="Times New Roman"/>
          <w:sz w:val="24"/>
          <w:szCs w:val="24"/>
        </w:rPr>
        <w:t xml:space="preserve">у</w:t>
      </w:r>
      <w:r>
        <w:rPr>
          <w:rFonts w:ascii="Times New Roman" w:hAnsi="Times New Roman"/>
          <w:sz w:val="24"/>
          <w:szCs w:val="24"/>
        </w:rPr>
        <w:t xml:space="preserve"> утраты выписки</w:t>
      </w:r>
      <w:r>
        <w:rPr>
          <w:rFonts w:ascii="Times New Roman" w:hAnsi="Times New Roman"/>
          <w:sz w:val="24"/>
          <w:szCs w:val="24"/>
        </w:rPr>
        <w:t xml:space="preserve">.</w:t>
      </w:r>
      <w:r>
        <w:rPr>
          <w:rFonts w:ascii="Times New Roman" w:hAnsi="Times New Roman"/>
          <w:b/>
          <w:sz w:val="24"/>
          <w:szCs w:val="24"/>
        </w:rPr>
      </w:r>
      <w:r>
        <w:rPr>
          <w:rFonts w:ascii="Times New Roman" w:hAnsi="Times New Roman"/>
          <w:b/>
          <w:sz w:val="24"/>
          <w:szCs w:val="24"/>
        </w:rPr>
      </w:r>
    </w:p>
    <w:p>
      <w:pPr>
        <w:pStyle w:val="1364"/>
        <w:numPr>
          <w:ilvl w:val="1"/>
          <w:numId w:val="4"/>
        </w:numPr>
        <w:ind w:left="0" w:firstLine="709"/>
        <w:jc w:val="both"/>
        <w:spacing w:after="0" w:line="240" w:lineRule="auto"/>
        <w:tabs>
          <w:tab w:val="left" w:pos="1134" w:leader="none"/>
        </w:tabs>
        <w:rPr>
          <w:rFonts w:ascii="Times New Roman" w:hAnsi="Times New Roman"/>
          <w:color w:val="000000"/>
          <w:sz w:val="24"/>
          <w:szCs w:val="24"/>
          <w:lang w:eastAsia="ru-RU"/>
        </w:rPr>
      </w:pPr>
      <w:r>
        <w:rPr>
          <w:rFonts w:ascii="Times New Roman" w:hAnsi="Times New Roman"/>
          <w:sz w:val="24"/>
          <w:szCs w:val="24"/>
        </w:rPr>
        <w:t xml:space="preserve">Операции по </w:t>
      </w:r>
      <w:r>
        <w:rPr>
          <w:rFonts w:ascii="Times New Roman" w:hAnsi="Times New Roman"/>
          <w:sz w:val="24"/>
          <w:szCs w:val="24"/>
        </w:rPr>
        <w:t xml:space="preserve">специальному счету СРО </w:t>
      </w:r>
      <w:r>
        <w:rPr>
          <w:rFonts w:ascii="Times New Roman" w:hAnsi="Times New Roman"/>
          <w:sz w:val="24"/>
          <w:szCs w:val="24"/>
        </w:rPr>
        <w:t xml:space="preserve">и остаток денежных средств считаются подтвержденными Клиентом при непоступлении от него в Банк в течение 10 (десяти) календарных дней со дня получения выписки </w:t>
      </w:r>
      <w:r>
        <w:rPr>
          <w:rFonts w:ascii="Times New Roman" w:hAnsi="Times New Roman"/>
          <w:sz w:val="24"/>
          <w:szCs w:val="24"/>
        </w:rPr>
        <w:t xml:space="preserve">по</w:t>
      </w:r>
      <w:r>
        <w:rPr>
          <w:rFonts w:ascii="Times New Roman" w:hAnsi="Times New Roman"/>
          <w:sz w:val="24"/>
          <w:szCs w:val="24"/>
        </w:rPr>
        <w:t xml:space="preserve"> </w:t>
      </w:r>
      <w:r>
        <w:rPr>
          <w:rFonts w:ascii="Times New Roman" w:hAnsi="Times New Roman"/>
          <w:sz w:val="24"/>
          <w:szCs w:val="24"/>
        </w:rPr>
        <w:t xml:space="preserve">специальному счету СРО </w:t>
      </w:r>
      <w:r>
        <w:rPr>
          <w:rFonts w:ascii="Times New Roman" w:hAnsi="Times New Roman"/>
          <w:sz w:val="24"/>
          <w:szCs w:val="24"/>
        </w:rPr>
        <w:t xml:space="preserve">письменного заявления с указанием ошибочно зачисленных и/или списанных сумм. </w:t>
      </w:r>
      <w:r>
        <w:rPr>
          <w:rFonts w:ascii="Times New Roman" w:hAnsi="Times New Roman"/>
          <w:color w:val="000000"/>
          <w:sz w:val="24"/>
          <w:szCs w:val="24"/>
          <w:lang w:eastAsia="ru-RU"/>
        </w:rPr>
      </w:r>
      <w:r>
        <w:rPr>
          <w:rFonts w:ascii="Times New Roman" w:hAnsi="Times New Roman"/>
          <w:color w:val="000000"/>
          <w:sz w:val="24"/>
          <w:szCs w:val="24"/>
          <w:lang w:eastAsia="ru-RU"/>
        </w:rPr>
      </w:r>
    </w:p>
    <w:p>
      <w:pPr>
        <w:pStyle w:val="1364"/>
        <w:numPr>
          <w:ilvl w:val="1"/>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Клиент заверяет Банк, что на дату предоставления документов в Банк, а также на дату заключения Договора и открытия специального счета СРО:</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0" w:leader="none"/>
          <w:tab w:val="left" w:pos="567" w:leader="none"/>
          <w:tab w:val="left" w:pos="709" w:leader="none"/>
        </w:tabs>
        <w:rPr>
          <w:rFonts w:ascii="Times New Roman" w:hAnsi="Times New Roman"/>
          <w:sz w:val="24"/>
          <w:szCs w:val="24"/>
        </w:rPr>
      </w:pPr>
      <w:r>
        <w:rPr>
          <w:rFonts w:ascii="Times New Roman" w:hAnsi="Times New Roman"/>
          <w:sz w:val="24"/>
          <w:szCs w:val="24"/>
        </w:rPr>
        <w:t xml:space="preserve">- не осуществляет деятельность без полученной в установленном порядке лицензии, в случае если законодательством Российской Федерации в отношении такой деятельности предусматривается ее наличие;</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 не оказывает услуги с использованием сайта в сети интернет, в случае, если доменное имя этого сайта, указатель страницы этого сайта в сети интернет присутствуют в Едином реестре доменных имен</w:t>
      </w:r>
      <w:r>
        <w:rPr>
          <w:rFonts w:ascii="Times New Roman" w:hAnsi="Times New Roman"/>
          <w:sz w:val="24"/>
          <w:szCs w:val="24"/>
          <w:vertAlign w:val="superscript"/>
        </w:rPr>
        <w:footnoteReference w:id="8"/>
      </w:r>
      <w:r>
        <w:rPr>
          <w:rFonts w:ascii="Times New Roman" w:hAnsi="Times New Roman"/>
          <w:sz w:val="24"/>
          <w:szCs w:val="24"/>
        </w:rPr>
        <w:t xml:space="preserve">,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 доменных имен).</w:t>
      </w:r>
      <w:r>
        <w:rPr>
          <w:rFonts w:ascii="Times New Roman" w:hAnsi="Times New Roman"/>
          <w:sz w:val="24"/>
          <w:szCs w:val="24"/>
        </w:rPr>
      </w:r>
      <w:r>
        <w:rPr>
          <w:rFonts w:ascii="Times New Roman" w:hAnsi="Times New Roman"/>
          <w:sz w:val="24"/>
          <w:szCs w:val="24"/>
        </w:rPr>
      </w:r>
    </w:p>
    <w:p>
      <w:pPr>
        <w:pStyle w:val="1359"/>
        <w:jc w:val="center"/>
        <w:spacing w:before="120" w:after="120" w:line="240" w:lineRule="auto"/>
        <w:tabs>
          <w:tab w:val="left" w:pos="426" w:leader="none"/>
        </w:tabs>
        <w:rPr>
          <w:rFonts w:ascii="Times New Roman" w:hAnsi="Times New Roman"/>
          <w:b/>
          <w:sz w:val="24"/>
          <w:szCs w:val="24"/>
        </w:rPr>
      </w:pPr>
      <w:r>
        <w:rPr>
          <w:rFonts w:ascii="Times New Roman" w:hAnsi="Times New Roman"/>
          <w:b/>
          <w:sz w:val="24"/>
          <w:szCs w:val="24"/>
        </w:rPr>
        <w:t xml:space="preserve">4.</w:t>
        <w:tab/>
      </w:r>
      <w:r>
        <w:rPr>
          <w:rFonts w:ascii="Times New Roman" w:hAnsi="Times New Roman"/>
          <w:b/>
          <w:sz w:val="24"/>
          <w:szCs w:val="24"/>
        </w:rPr>
        <w:t xml:space="preserve">Обязанности сторон</w:t>
      </w:r>
      <w:r>
        <w:rPr>
          <w:rFonts w:ascii="Times New Roman" w:hAnsi="Times New Roman"/>
          <w:b/>
          <w:sz w:val="24"/>
          <w:szCs w:val="24"/>
        </w:rPr>
      </w:r>
      <w:r>
        <w:rPr>
          <w:rFonts w:ascii="Times New Roman" w:hAnsi="Times New Roman"/>
          <w:b/>
          <w:sz w:val="24"/>
          <w:szCs w:val="24"/>
        </w:rPr>
      </w:r>
    </w:p>
    <w:p>
      <w:pPr>
        <w:pStyle w:val="1364"/>
        <w:numPr>
          <w:ilvl w:val="1"/>
          <w:numId w:val="24"/>
        </w:numPr>
        <w:ind w:left="0" w:firstLine="709"/>
        <w:jc w:val="both"/>
        <w:spacing w:after="0" w:line="240" w:lineRule="auto"/>
        <w:tabs>
          <w:tab w:val="left" w:pos="0" w:leader="none"/>
          <w:tab w:val="left" w:pos="1276" w:leader="none"/>
        </w:tabs>
        <w:rPr>
          <w:rFonts w:ascii="Times New Roman" w:hAnsi="Times New Roman"/>
          <w:b/>
          <w:sz w:val="24"/>
          <w:szCs w:val="24"/>
        </w:rPr>
      </w:pPr>
      <w:r>
        <w:rPr>
          <w:rFonts w:ascii="Times New Roman" w:hAnsi="Times New Roman"/>
          <w:b/>
          <w:sz w:val="24"/>
          <w:szCs w:val="24"/>
        </w:rPr>
        <w:t xml:space="preserve">Банк обязуется:</w:t>
      </w:r>
      <w:r>
        <w:rPr>
          <w:rFonts w:ascii="Times New Roman" w:hAnsi="Times New Roman"/>
          <w:b/>
          <w:sz w:val="24"/>
          <w:szCs w:val="24"/>
        </w:rPr>
      </w:r>
      <w:r>
        <w:rPr>
          <w:rFonts w:ascii="Times New Roman" w:hAnsi="Times New Roman"/>
          <w:b/>
          <w:sz w:val="24"/>
          <w:szCs w:val="24"/>
        </w:rPr>
      </w:r>
    </w:p>
    <w:p>
      <w:pPr>
        <w:pStyle w:val="1359"/>
        <w:numPr>
          <w:ilvl w:val="2"/>
          <w:numId w:val="23"/>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Перечислять (списывать) денежные средства со специального счета СРО Клиента в пределах имеющихся денежных средств на специальном счете СРО Клиента не позднее рабочего дн</w:t>
      </w:r>
      <w:r>
        <w:rPr>
          <w:rFonts w:ascii="Times New Roman" w:hAnsi="Times New Roman"/>
          <w:sz w:val="24"/>
          <w:szCs w:val="24"/>
        </w:rPr>
        <w:t xml:space="preserve">я, следующего за днем поступления в Банк соответствующего распоряжения Клиента о переводе денежных средств, если иные сроки не предусмотрены требованиями законодательства Российской Федерации или настоящими Условиями, при условии соответствия распоряжения </w:t>
      </w:r>
      <w:r>
        <w:rPr>
          <w:rFonts w:ascii="Times New Roman" w:hAnsi="Times New Roman"/>
          <w:sz w:val="24"/>
          <w:szCs w:val="24"/>
        </w:rPr>
        <w:t xml:space="preserve">о переводе денежных средств требованиям Градостроительного кодекса, Федерального закона № 191-ФЗ и соблюдении Клиентом требований, предусмотренных Порядком осуществления контроля за операциями по специальному счету СРО (Приложение 1 к настоящим Условиям). </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Банк при приеме к исполнению распоряжения Клиента о переводе денежных средств проверяет наличие признаков осуществления перевода денежных средств без добровольного согласия Клиента</w:t>
      </w:r>
      <w:r>
        <w:rPr>
          <w:rStyle w:val="1369"/>
          <w:rFonts w:ascii="Times New Roman" w:hAnsi="Times New Roman"/>
          <w:sz w:val="24"/>
          <w:szCs w:val="24"/>
        </w:rPr>
        <w:footnoteReference w:id="9"/>
      </w:r>
      <w:r>
        <w:rPr>
          <w:rFonts w:ascii="Times New Roman" w:hAnsi="Times New Roman"/>
          <w:sz w:val="24"/>
          <w:szCs w:val="24"/>
        </w:rPr>
        <w:t xml:space="preserve"> (далее – ПДСБДСК).</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При выявлении операции, соответствующей признакам осуществления ПДСБДСК, Банк приостанавливает</w:t>
      </w:r>
      <w:r>
        <w:rPr>
          <w:rFonts w:ascii="Times New Roman" w:hAnsi="Times New Roman"/>
          <w:sz w:val="24"/>
          <w:szCs w:val="24"/>
        </w:rPr>
        <w:t xml:space="preserve"> </w:t>
      </w:r>
      <w:r>
        <w:rPr>
          <w:rFonts w:ascii="Times New Roman" w:hAnsi="Times New Roman"/>
          <w:sz w:val="24"/>
          <w:szCs w:val="24"/>
        </w:rPr>
        <w:t xml:space="preserve">принятие к исполнению распоряжения (за исключением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w:t>
      </w:r>
      <w:r>
        <w:rPr>
          <w:rFonts w:ascii="Times New Roman" w:hAnsi="Times New Roman"/>
          <w:sz w:val="24"/>
          <w:szCs w:val="24"/>
          <w:vertAlign w:val="superscript"/>
        </w:rPr>
        <w:footnoteReference w:id="10"/>
      </w:r>
      <w:r>
        <w:rPr>
          <w:rFonts w:ascii="Times New Roman" w:hAnsi="Times New Roman"/>
          <w:sz w:val="24"/>
          <w:szCs w:val="24"/>
        </w:rPr>
        <w:t xml:space="preserve"> до окончания дня, следующего за днем поступления в Банк соответств</w:t>
      </w:r>
      <w:r>
        <w:rPr>
          <w:rFonts w:ascii="Times New Roman" w:hAnsi="Times New Roman"/>
          <w:sz w:val="24"/>
          <w:szCs w:val="24"/>
        </w:rPr>
        <w:t xml:space="preserve">ующего распоряжения (на два дня) и при получении от Клиента подтверждения распоряжения о переводе денежных средств и информации, что перевод денежных средств не является ПДСБДСК, способом, указанным в пункте 4.2.8 настоящих Условий, незамедлительно принима</w:t>
      </w:r>
      <w:r>
        <w:rPr>
          <w:rFonts w:ascii="Times New Roman" w:hAnsi="Times New Roman"/>
          <w:sz w:val="24"/>
          <w:szCs w:val="24"/>
        </w:rPr>
        <w:t xml:space="preserve">ет к исполнению подтвержденное распоряжение Клиента, при отсутствии иных установленных законодательством Российской Федерации оснований не принимать распоряжение Клиента к исполнению, а также, если иное не предусмотрено следующим абзацем настоящего пункта.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В случае, если несмотря на предоставлен</w:t>
      </w:r>
      <w:r>
        <w:rPr>
          <w:rFonts w:ascii="Times New Roman" w:hAnsi="Times New Roman"/>
          <w:sz w:val="24"/>
          <w:szCs w:val="24"/>
        </w:rPr>
        <w:t xml:space="preserve">ие Клиентом подтверждения распоряжения о переводе денежных средств и информации, что перевод денежных средств не является ПДСБДСК, Банк получил информацию, содержащуюся в базе данных о случаях и попытках осуществления ПДСБДСК, предоставляемую Банком России</w:t>
      </w:r>
      <w:r>
        <w:rPr>
          <w:rStyle w:val="1369"/>
          <w:rFonts w:ascii="Times New Roman" w:hAnsi="Times New Roman"/>
          <w:sz w:val="24"/>
          <w:szCs w:val="24"/>
        </w:rPr>
        <w:footnoteReference w:id="11"/>
      </w:r>
      <w:r>
        <w:rPr>
          <w:rFonts w:ascii="Times New Roman" w:hAnsi="Times New Roman"/>
          <w:sz w:val="24"/>
          <w:szCs w:val="24"/>
        </w:rPr>
        <w:t xml:space="preserve">, Банк приостанавливает прием к исполнению подтвержденного распоряжения Клиент</w:t>
      </w:r>
      <w:r>
        <w:rPr>
          <w:rFonts w:ascii="Times New Roman" w:hAnsi="Times New Roman"/>
          <w:sz w:val="24"/>
          <w:szCs w:val="24"/>
        </w:rPr>
        <w:t xml:space="preserve">а о переводе денежных средств на два дня со дня направления Клиентом подтверждения распоряжения о переводе денежных средств. По истечении двух дней со дня направления Клиентом подтверждения распоряжения о переводе денежных средств Банк незамедлительно прин</w:t>
      </w:r>
      <w:r>
        <w:rPr>
          <w:rFonts w:ascii="Times New Roman" w:hAnsi="Times New Roman"/>
          <w:sz w:val="24"/>
          <w:szCs w:val="24"/>
        </w:rPr>
        <w:t xml:space="preserve">имает к исполнению подтвержденное распоряжение Клиента о переводе денежных средств при отсутствии иных установленных законодательством Российской Федерации оснований не принимать подтвержденное распоряжение Клиента о переводе денежных средств к исполнению.</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Клиент вправе отозвать подтвержденное распоряжение о переводе денежных средств в порядке, предусмотренном пунктом 3.17 настоящих Условий.</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При неполучении от Клиента подтверждения распоряжения о переводе денежных средств и/или информации, что перевод денежных средств не является ПДСБДСК, одним из способов, предусмотренных пунктом 4.2.8 настоящих Усл</w:t>
      </w:r>
      <w:r>
        <w:rPr>
          <w:rFonts w:ascii="Times New Roman" w:hAnsi="Times New Roman"/>
          <w:sz w:val="24"/>
          <w:szCs w:val="24"/>
        </w:rPr>
        <w:t xml:space="preserve">овий до окончания дня, следующего за днем поступления распоряжения о переводе денежных средств в Банк и приостановленного по причине выявления признаков ПДСБДСК, указанное распоряжение о переводе денежных средств считается не принятым Банком к исполнению. </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Банк не несет ответственность перед Клиентом за убытки Клиента, возникшие в результате надлежащего исполнения Банком требований законодательства Российской Федерации</w:t>
      </w:r>
      <w:r>
        <w:rPr>
          <w:rFonts w:ascii="Times New Roman" w:hAnsi="Times New Roman"/>
          <w:sz w:val="24"/>
          <w:szCs w:val="24"/>
        </w:rPr>
        <w:t xml:space="preserve"> по противодействию осуществлению ПДСБДСК, в том числе в результате приостановления принятия к исполнению распоряжения о переводе денежных средств (подтвержденного распоряжения о переводе денежных средств) Клиента, имеющего признаки осуществления ПДСБДСК. </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Банк не несет ответственность перед Клиентом за убытки Клиента, возникшие в результате исполнения распоряжения о</w:t>
      </w:r>
      <w:r>
        <w:rPr>
          <w:rFonts w:ascii="Times New Roman" w:hAnsi="Times New Roman"/>
          <w:sz w:val="24"/>
          <w:szCs w:val="24"/>
        </w:rPr>
        <w:t xml:space="preserve"> переводе денежных средств, имеющего признаки осуществления ПДСБДСК, если Банком был соблюден предусмотренный законодательством Российской Федерации и настоящими Условиями порядок приема к исполнению такого распоряжения Клиента о переводе денежных средств.</w:t>
      </w:r>
      <w:r>
        <w:rPr>
          <w:rFonts w:ascii="Times New Roman" w:hAnsi="Times New Roman"/>
          <w:sz w:val="24"/>
          <w:szCs w:val="24"/>
        </w:rPr>
      </w:r>
      <w:r>
        <w:rPr>
          <w:rFonts w:ascii="Times New Roman" w:hAnsi="Times New Roman"/>
          <w:sz w:val="24"/>
          <w:szCs w:val="24"/>
        </w:rPr>
      </w:r>
    </w:p>
    <w:p>
      <w:pPr>
        <w:pStyle w:val="1359"/>
        <w:numPr>
          <w:ilvl w:val="2"/>
          <w:numId w:val="23"/>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Зачислять</w:t>
      </w:r>
      <w:r>
        <w:rPr>
          <w:rFonts w:ascii="Times New Roman" w:hAnsi="Times New Roman"/>
          <w:sz w:val="24"/>
          <w:szCs w:val="24"/>
        </w:rPr>
        <w:t xml:space="preserve"> </w:t>
      </w:r>
      <w:r>
        <w:rPr>
          <w:rFonts w:ascii="Times New Roman" w:hAnsi="Times New Roman"/>
          <w:sz w:val="24"/>
          <w:szCs w:val="24"/>
        </w:rPr>
        <w:t xml:space="preserve">денежные средства </w:t>
      </w:r>
      <w:r>
        <w:rPr>
          <w:rFonts w:ascii="Times New Roman" w:hAnsi="Times New Roman"/>
          <w:sz w:val="24"/>
          <w:szCs w:val="24"/>
        </w:rPr>
        <w:t xml:space="preserve">на специальный с</w:t>
      </w:r>
      <w:r>
        <w:rPr>
          <w:rFonts w:ascii="Times New Roman" w:hAnsi="Times New Roman"/>
          <w:sz w:val="24"/>
          <w:szCs w:val="24"/>
        </w:rPr>
        <w:t xml:space="preserve">чет</w:t>
      </w:r>
      <w:r>
        <w:rPr>
          <w:rFonts w:ascii="Times New Roman" w:hAnsi="Times New Roman"/>
          <w:sz w:val="24"/>
          <w:szCs w:val="24"/>
        </w:rPr>
        <w:t xml:space="preserve"> СРО Клиента </w:t>
      </w:r>
      <w:r>
        <w:rPr>
          <w:rFonts w:ascii="Times New Roman" w:hAnsi="Times New Roman"/>
          <w:sz w:val="24"/>
          <w:szCs w:val="24"/>
        </w:rPr>
        <w:t xml:space="preserve">в соответствии</w:t>
      </w:r>
      <w:r>
        <w:rPr>
          <w:rFonts w:ascii="Times New Roman" w:hAnsi="Times New Roman"/>
          <w:sz w:val="24"/>
          <w:szCs w:val="24"/>
        </w:rPr>
        <w:t xml:space="preserve"> с требованиями законодательств</w:t>
      </w:r>
      <w:r>
        <w:rPr>
          <w:rFonts w:ascii="Times New Roman" w:hAnsi="Times New Roman"/>
          <w:sz w:val="24"/>
          <w:szCs w:val="24"/>
        </w:rPr>
        <w:t xml:space="preserve">а</w:t>
      </w:r>
      <w:r>
        <w:rPr>
          <w:rFonts w:ascii="Times New Roman" w:hAnsi="Times New Roman"/>
          <w:sz w:val="24"/>
          <w:szCs w:val="24"/>
        </w:rPr>
        <w:t xml:space="preserve"> Р</w:t>
      </w:r>
      <w:r>
        <w:rPr>
          <w:rFonts w:ascii="Times New Roman" w:hAnsi="Times New Roman"/>
          <w:sz w:val="24"/>
          <w:szCs w:val="24"/>
        </w:rPr>
        <w:t xml:space="preserve">оссийской </w:t>
      </w:r>
      <w:r>
        <w:rPr>
          <w:rFonts w:ascii="Times New Roman" w:hAnsi="Times New Roman"/>
          <w:sz w:val="24"/>
          <w:szCs w:val="24"/>
        </w:rPr>
        <w:t xml:space="preserve">Ф</w:t>
      </w:r>
      <w:r>
        <w:rPr>
          <w:rFonts w:ascii="Times New Roman" w:hAnsi="Times New Roman"/>
          <w:sz w:val="24"/>
          <w:szCs w:val="24"/>
        </w:rPr>
        <w:t xml:space="preserve">едерации</w:t>
      </w:r>
      <w:r>
        <w:rPr>
          <w:rFonts w:ascii="Times New Roman" w:hAnsi="Times New Roman"/>
          <w:sz w:val="24"/>
          <w:szCs w:val="24"/>
        </w:rPr>
        <w:t xml:space="preserve"> и </w:t>
      </w:r>
      <w:r>
        <w:rPr>
          <w:rFonts w:ascii="Times New Roman" w:hAnsi="Times New Roman"/>
          <w:sz w:val="24"/>
          <w:szCs w:val="24"/>
        </w:rPr>
        <w:t xml:space="preserve">настоящих</w:t>
      </w:r>
      <w:r>
        <w:rPr>
          <w:rFonts w:ascii="Times New Roman" w:hAnsi="Times New Roman"/>
          <w:sz w:val="24"/>
          <w:szCs w:val="24"/>
        </w:rPr>
        <w:t xml:space="preserve"> </w:t>
      </w:r>
      <w:r>
        <w:rPr>
          <w:rFonts w:ascii="Times New Roman" w:hAnsi="Times New Roman"/>
          <w:sz w:val="24"/>
          <w:szCs w:val="24"/>
        </w:rPr>
        <w:t xml:space="preserve">Условий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В случае получения от оператора по переводу дене</w:t>
      </w:r>
      <w:r>
        <w:rPr>
          <w:rFonts w:ascii="Times New Roman" w:hAnsi="Times New Roman"/>
          <w:sz w:val="24"/>
          <w:szCs w:val="24"/>
        </w:rPr>
        <w:t xml:space="preserve">жных средств, обслуживающего плательщика, уведомления о приостановлении до осуществления зачисления денежных средств на специальный счет СРО, приостановить указанную операцию на срок до пяти рабочих дней со дня получения указанного уведомления, а в случае:</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 получения от Клиента документов, указанных в пункте 4.1.8 настоящих Условий, зачислить денежные средства на специальный счет СРО;</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 неполучения от Клиента документов, указанных в пункте 4.1.8 настоящих Условий, осуществить возврат денежных средств оператору по переводу денежных средств, обслуживающего плательщика, в порядке, установленном законодательством Российской Федерации.</w:t>
      </w:r>
      <w:r>
        <w:rPr>
          <w:rFonts w:ascii="Times New Roman" w:hAnsi="Times New Roman"/>
          <w:sz w:val="24"/>
          <w:szCs w:val="24"/>
        </w:rPr>
      </w:r>
      <w:r>
        <w:rPr>
          <w:rFonts w:ascii="Times New Roman" w:hAnsi="Times New Roman"/>
          <w:sz w:val="24"/>
          <w:szCs w:val="24"/>
        </w:rPr>
      </w:r>
    </w:p>
    <w:p>
      <w:pPr>
        <w:pStyle w:val="1359"/>
        <w:numPr>
          <w:ilvl w:val="2"/>
          <w:numId w:val="23"/>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Осуществлять контроль режима использования специального счета СРО в соответствии с Порядком осуществления контроля за операциями по специальному счету СРО (Приложение 1 к настоящим Условиям).</w:t>
      </w:r>
      <w:r>
        <w:rPr>
          <w:rFonts w:ascii="Times New Roman" w:hAnsi="Times New Roman"/>
          <w:sz w:val="24"/>
          <w:szCs w:val="24"/>
        </w:rPr>
      </w:r>
      <w:r>
        <w:rPr>
          <w:rFonts w:ascii="Times New Roman" w:hAnsi="Times New Roman"/>
          <w:sz w:val="24"/>
          <w:szCs w:val="24"/>
        </w:rPr>
      </w:r>
    </w:p>
    <w:p>
      <w:pPr>
        <w:pStyle w:val="1359"/>
        <w:numPr>
          <w:ilvl w:val="2"/>
          <w:numId w:val="23"/>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При наличии на специальном с</w:t>
      </w:r>
      <w:r>
        <w:rPr>
          <w:rFonts w:ascii="Times New Roman" w:hAnsi="Times New Roman"/>
          <w:sz w:val="24"/>
          <w:szCs w:val="24"/>
        </w:rPr>
        <w:t xml:space="preserve">чете</w:t>
      </w:r>
      <w:r>
        <w:rPr>
          <w:rFonts w:ascii="Times New Roman" w:hAnsi="Times New Roman"/>
          <w:sz w:val="24"/>
          <w:szCs w:val="24"/>
        </w:rPr>
        <w:t xml:space="preserve"> СРО</w:t>
      </w:r>
      <w:r>
        <w:rPr>
          <w:rFonts w:ascii="Times New Roman" w:hAnsi="Times New Roman"/>
          <w:sz w:val="24"/>
          <w:szCs w:val="24"/>
        </w:rPr>
        <w:t xml:space="preserve"> денежных средств, сумма которых достаточна для удовлетворения всех требований, предъявленных к </w:t>
      </w:r>
      <w:r>
        <w:rPr>
          <w:rFonts w:ascii="Times New Roman" w:hAnsi="Times New Roman"/>
          <w:sz w:val="24"/>
          <w:szCs w:val="24"/>
        </w:rPr>
        <w:t xml:space="preserve">специальному с</w:t>
      </w:r>
      <w:r>
        <w:rPr>
          <w:rFonts w:ascii="Times New Roman" w:hAnsi="Times New Roman"/>
          <w:sz w:val="24"/>
          <w:szCs w:val="24"/>
        </w:rPr>
        <w:t xml:space="preserve">чету</w:t>
      </w:r>
      <w:r>
        <w:rPr>
          <w:rFonts w:ascii="Times New Roman" w:hAnsi="Times New Roman"/>
          <w:sz w:val="24"/>
          <w:szCs w:val="24"/>
        </w:rPr>
        <w:t xml:space="preserve"> СРО</w:t>
      </w:r>
      <w:r>
        <w:rPr>
          <w:rFonts w:ascii="Times New Roman" w:hAnsi="Times New Roman"/>
          <w:sz w:val="24"/>
          <w:szCs w:val="24"/>
        </w:rPr>
        <w:t xml:space="preserve">, осуществлять списание </w:t>
      </w:r>
      <w:r>
        <w:rPr>
          <w:rFonts w:ascii="Times New Roman" w:hAnsi="Times New Roman"/>
          <w:sz w:val="24"/>
          <w:szCs w:val="24"/>
        </w:rPr>
        <w:t xml:space="preserve">денежных</w:t>
      </w:r>
      <w:r>
        <w:rPr>
          <w:rFonts w:ascii="Times New Roman" w:hAnsi="Times New Roman"/>
          <w:sz w:val="24"/>
          <w:szCs w:val="24"/>
        </w:rPr>
        <w:t xml:space="preserve"> средств в порядке </w:t>
      </w:r>
      <w:r>
        <w:rPr>
          <w:rFonts w:ascii="Times New Roman" w:hAnsi="Times New Roman"/>
          <w:sz w:val="24"/>
          <w:szCs w:val="24"/>
        </w:rPr>
        <w:t xml:space="preserve">календарной очередности </w:t>
      </w:r>
      <w:r>
        <w:rPr>
          <w:rFonts w:ascii="Times New Roman" w:hAnsi="Times New Roman"/>
          <w:sz w:val="24"/>
          <w:szCs w:val="24"/>
        </w:rPr>
        <w:t xml:space="preserve">поступления распоряжений </w:t>
      </w:r>
      <w:r>
        <w:rPr>
          <w:rFonts w:ascii="Times New Roman" w:hAnsi="Times New Roman"/>
          <w:sz w:val="24"/>
          <w:szCs w:val="24"/>
        </w:rPr>
        <w:t xml:space="preserve">Клиента </w:t>
      </w:r>
      <w:r>
        <w:rPr>
          <w:rFonts w:ascii="Times New Roman" w:hAnsi="Times New Roman"/>
          <w:sz w:val="24"/>
          <w:szCs w:val="24"/>
        </w:rPr>
        <w:t xml:space="preserve">о переводе денежных средств </w:t>
      </w:r>
      <w:r>
        <w:rPr>
          <w:rFonts w:ascii="Times New Roman" w:hAnsi="Times New Roman"/>
          <w:sz w:val="24"/>
          <w:szCs w:val="24"/>
        </w:rPr>
        <w:t xml:space="preserve">и</w:t>
      </w:r>
      <w:r>
        <w:rPr>
          <w:rFonts w:ascii="Times New Roman" w:hAnsi="Times New Roman"/>
          <w:sz w:val="24"/>
          <w:szCs w:val="24"/>
        </w:rPr>
        <w:t xml:space="preserve"> других документов на списание </w:t>
      </w:r>
      <w:r>
        <w:rPr>
          <w:rFonts w:ascii="Times New Roman" w:hAnsi="Times New Roman"/>
          <w:sz w:val="24"/>
          <w:szCs w:val="24"/>
        </w:rPr>
        <w:t xml:space="preserve">денежных средств</w:t>
      </w:r>
      <w:r>
        <w:rPr>
          <w:rFonts w:ascii="Times New Roman" w:hAnsi="Times New Roman"/>
          <w:sz w:val="24"/>
          <w:szCs w:val="24"/>
        </w:rPr>
        <w:t xml:space="preserve">, если иное не предусмотрено законо</w:t>
      </w:r>
      <w:r>
        <w:rPr>
          <w:rFonts w:ascii="Times New Roman" w:hAnsi="Times New Roman"/>
          <w:sz w:val="24"/>
          <w:szCs w:val="24"/>
        </w:rPr>
        <w:t xml:space="preserve">дательством Р</w:t>
      </w:r>
      <w:r>
        <w:rPr>
          <w:rFonts w:ascii="Times New Roman" w:hAnsi="Times New Roman"/>
          <w:sz w:val="24"/>
          <w:szCs w:val="24"/>
        </w:rPr>
        <w:t xml:space="preserve">оссийской Федерации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При недостаточности денежных средств на специальном счете СРО для осуществления выплат из средств КФ ВВ и наличии д</w:t>
      </w:r>
      <w:r>
        <w:rPr>
          <w:rFonts w:ascii="Times New Roman" w:hAnsi="Times New Roman"/>
          <w:sz w:val="24"/>
          <w:szCs w:val="24"/>
        </w:rPr>
        <w:t xml:space="preserve">епозитного счета, на котором размещены средства КФ ВВ со специального счета СРО, Банк обязан осуществить возврат денежных средств с депозитного счета на специальный счет СРО в срок не позднее десяти рабочих дней с момента возникновения такой необходимости.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При недос</w:t>
      </w:r>
      <w:r>
        <w:rPr>
          <w:rFonts w:ascii="Times New Roman" w:hAnsi="Times New Roman"/>
          <w:sz w:val="24"/>
          <w:szCs w:val="24"/>
        </w:rPr>
        <w:t xml:space="preserve">таточности денежных средств на </w:t>
      </w:r>
      <w:r>
        <w:rPr>
          <w:rFonts w:ascii="Times New Roman" w:hAnsi="Times New Roman"/>
          <w:sz w:val="24"/>
          <w:szCs w:val="24"/>
        </w:rPr>
        <w:t xml:space="preserve">специальном с</w:t>
      </w:r>
      <w:r>
        <w:rPr>
          <w:rFonts w:ascii="Times New Roman" w:hAnsi="Times New Roman"/>
          <w:sz w:val="24"/>
          <w:szCs w:val="24"/>
        </w:rPr>
        <w:t xml:space="preserve">чете</w:t>
      </w:r>
      <w:r>
        <w:rPr>
          <w:rFonts w:ascii="Times New Roman" w:hAnsi="Times New Roman"/>
          <w:sz w:val="24"/>
          <w:szCs w:val="24"/>
        </w:rPr>
        <w:t xml:space="preserve"> СРО</w:t>
      </w:r>
      <w:r>
        <w:rPr>
          <w:rFonts w:ascii="Times New Roman" w:hAnsi="Times New Roman"/>
          <w:sz w:val="24"/>
          <w:szCs w:val="24"/>
        </w:rPr>
        <w:t xml:space="preserve"> </w:t>
      </w:r>
      <w:r>
        <w:rPr>
          <w:rFonts w:ascii="Times New Roman" w:hAnsi="Times New Roman"/>
          <w:sz w:val="24"/>
          <w:szCs w:val="24"/>
        </w:rPr>
        <w:t xml:space="preserve">для удовлетворения всех предъявленных к нему требований списание денежных средств осуществляется по мере их поступления с соблюдением установленной законодательством</w:t>
      </w:r>
      <w:r>
        <w:rPr>
          <w:rFonts w:ascii="Times New Roman" w:hAnsi="Times New Roman"/>
          <w:sz w:val="24"/>
          <w:szCs w:val="24"/>
        </w:rPr>
        <w:t xml:space="preserve"> Р</w:t>
      </w:r>
      <w:r>
        <w:rPr>
          <w:rFonts w:ascii="Times New Roman" w:hAnsi="Times New Roman"/>
          <w:sz w:val="24"/>
          <w:szCs w:val="24"/>
        </w:rPr>
        <w:t xml:space="preserve">оссийской </w:t>
      </w:r>
      <w:r>
        <w:rPr>
          <w:rFonts w:ascii="Times New Roman" w:hAnsi="Times New Roman"/>
          <w:sz w:val="24"/>
          <w:szCs w:val="24"/>
        </w:rPr>
        <w:t xml:space="preserve">Ф</w:t>
      </w:r>
      <w:r>
        <w:rPr>
          <w:rFonts w:ascii="Times New Roman" w:hAnsi="Times New Roman"/>
          <w:sz w:val="24"/>
          <w:szCs w:val="24"/>
        </w:rPr>
        <w:t xml:space="preserve">едерации</w:t>
      </w:r>
      <w:r>
        <w:rPr>
          <w:rFonts w:ascii="Times New Roman" w:hAnsi="Times New Roman"/>
          <w:sz w:val="24"/>
          <w:szCs w:val="24"/>
        </w:rPr>
        <w:t xml:space="preserve"> </w:t>
      </w:r>
      <w:r>
        <w:rPr>
          <w:rFonts w:ascii="Times New Roman" w:hAnsi="Times New Roman"/>
          <w:sz w:val="24"/>
          <w:szCs w:val="24"/>
        </w:rPr>
        <w:t xml:space="preserve">очередности.</w:t>
      </w:r>
      <w:r>
        <w:rPr>
          <w:rFonts w:ascii="Times New Roman" w:hAnsi="Times New Roman"/>
          <w:sz w:val="24"/>
          <w:szCs w:val="24"/>
        </w:rPr>
      </w:r>
      <w:r>
        <w:rPr>
          <w:rFonts w:ascii="Times New Roman" w:hAnsi="Times New Roman"/>
          <w:sz w:val="24"/>
          <w:szCs w:val="24"/>
        </w:rPr>
      </w:r>
    </w:p>
    <w:p>
      <w:pPr>
        <w:pStyle w:val="1359"/>
        <w:numPr>
          <w:ilvl w:val="2"/>
          <w:numId w:val="23"/>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Приостановить операции Клиента по специальному счету </w:t>
      </w:r>
      <w:r>
        <w:rPr>
          <w:rFonts w:ascii="Times New Roman" w:hAnsi="Times New Roman"/>
          <w:sz w:val="24"/>
          <w:szCs w:val="24"/>
        </w:rPr>
        <w:t xml:space="preserve">СРО при получении от органа надзора за </w:t>
      </w:r>
      <w:r>
        <w:rPr>
          <w:rFonts w:ascii="Times New Roman" w:hAnsi="Times New Roman"/>
          <w:sz w:val="24"/>
          <w:szCs w:val="24"/>
        </w:rPr>
        <w:t xml:space="preserve">СРО</w:t>
      </w:r>
      <w:r>
        <w:rPr>
          <w:rFonts w:ascii="Times New Roman" w:hAnsi="Times New Roman"/>
          <w:sz w:val="24"/>
          <w:szCs w:val="24"/>
        </w:rPr>
        <w:t xml:space="preserve"> уведомления об исключении сведений о Клиенте из государственного реестра СРО</w:t>
      </w:r>
      <w:r>
        <w:rPr>
          <w:rFonts w:ascii="Times New Roman" w:hAnsi="Times New Roman"/>
          <w:sz w:val="24"/>
          <w:szCs w:val="24"/>
        </w:rPr>
        <w:t xml:space="preserve">В</w:t>
      </w:r>
      <w:r>
        <w:rPr>
          <w:rFonts w:ascii="Times New Roman" w:hAnsi="Times New Roman"/>
          <w:sz w:val="24"/>
          <w:szCs w:val="24"/>
        </w:rPr>
        <w:t xml:space="preserve"> соответствии с </w:t>
      </w:r>
      <w:r>
        <w:rPr>
          <w:rFonts w:ascii="Times New Roman" w:hAnsi="Times New Roman"/>
          <w:sz w:val="24"/>
          <w:szCs w:val="24"/>
        </w:rPr>
        <w:t xml:space="preserve">Порядком осуществления контроля за операциями по специальному счету СРО (Приложение 1 к настоящим Условиям)</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В случаях, установленных Градостроительным кодексом и Федеральным законом № 191-ФЗ, перевести средства </w:t>
      </w:r>
      <w:r>
        <w:rPr>
          <w:rFonts w:ascii="Times New Roman" w:hAnsi="Times New Roman"/>
          <w:sz w:val="24"/>
          <w:szCs w:val="24"/>
        </w:rPr>
        <w:t xml:space="preserve">КФ, КФ ВВ,</w:t>
      </w:r>
      <w:r>
        <w:rPr>
          <w:rFonts w:ascii="Times New Roman" w:hAnsi="Times New Roman"/>
          <w:sz w:val="24"/>
          <w:szCs w:val="24"/>
        </w:rPr>
        <w:t xml:space="preserve"> КФ ОДО со с</w:t>
      </w:r>
      <w:r>
        <w:rPr>
          <w:rFonts w:ascii="Times New Roman" w:hAnsi="Times New Roman"/>
          <w:sz w:val="24"/>
          <w:szCs w:val="24"/>
        </w:rPr>
        <w:t xml:space="preserve">пециального счета </w:t>
      </w:r>
      <w:r>
        <w:rPr>
          <w:rFonts w:ascii="Times New Roman" w:hAnsi="Times New Roman"/>
          <w:sz w:val="24"/>
          <w:szCs w:val="24"/>
        </w:rPr>
        <w:t xml:space="preserve">СРО</w:t>
      </w:r>
      <w:r>
        <w:rPr>
          <w:rFonts w:ascii="Times New Roman" w:hAnsi="Times New Roman"/>
          <w:sz w:val="24"/>
          <w:szCs w:val="24"/>
        </w:rPr>
        <w:t xml:space="preserve"> по требованию </w:t>
      </w:r>
      <w:r>
        <w:rPr>
          <w:rFonts w:ascii="Times New Roman" w:hAnsi="Times New Roman"/>
          <w:sz w:val="24"/>
          <w:szCs w:val="24"/>
        </w:rPr>
        <w:t xml:space="preserve">НОСРО</w:t>
      </w:r>
      <w:r>
        <w:rPr>
          <w:rFonts w:ascii="Times New Roman" w:hAnsi="Times New Roman"/>
          <w:sz w:val="24"/>
          <w:szCs w:val="24"/>
        </w:rPr>
        <w:t xml:space="preserve"> (направленному в порядке и по форме, </w:t>
      </w:r>
      <w:r>
        <w:rPr>
          <w:rFonts w:ascii="Times New Roman" w:hAnsi="Times New Roman"/>
          <w:sz w:val="24"/>
          <w:szCs w:val="24"/>
        </w:rPr>
        <w:t xml:space="preserve">установленным</w:t>
      </w:r>
      <w:r>
        <w:rPr>
          <w:rFonts w:ascii="Times New Roman" w:hAnsi="Times New Roman"/>
          <w:sz w:val="24"/>
          <w:szCs w:val="24"/>
        </w:rPr>
        <w:t xml:space="preserve"> Правительством Российской Федерации</w:t>
      </w:r>
      <w:r>
        <w:rPr>
          <w:rStyle w:val="1369"/>
          <w:rFonts w:ascii="Times New Roman" w:hAnsi="Times New Roman"/>
          <w:sz w:val="24"/>
          <w:szCs w:val="24"/>
        </w:rPr>
        <w:footnoteReference w:id="12"/>
      </w:r>
      <w:r>
        <w:rPr>
          <w:rFonts w:ascii="Times New Roman" w:hAnsi="Times New Roman"/>
          <w:sz w:val="24"/>
          <w:szCs w:val="24"/>
        </w:rPr>
        <w:t xml:space="preserve">), членом которой являлся Клиент, на специальный банковский счет </w:t>
      </w:r>
      <w:r>
        <w:rPr>
          <w:rFonts w:ascii="Times New Roman" w:hAnsi="Times New Roman"/>
          <w:sz w:val="24"/>
          <w:szCs w:val="24"/>
        </w:rPr>
        <w:t xml:space="preserve">НОСРО</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numPr>
          <w:ilvl w:val="2"/>
          <w:numId w:val="23"/>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В соответствии с пунктом 2 статьи 3.3 Федерального закона № 191-ФЗ представлять по запросу Клиента, которому открыт специальный счет СРО, выписки по специальному счету СРО по форме установленной Банком России</w:t>
      </w:r>
      <w:r>
        <w:rPr>
          <w:rStyle w:val="1369"/>
          <w:rFonts w:ascii="Times New Roman" w:hAnsi="Times New Roman"/>
          <w:sz w:val="24"/>
          <w:szCs w:val="24"/>
        </w:rPr>
        <w:footnoteReference w:id="13"/>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numPr>
          <w:ilvl w:val="2"/>
          <w:numId w:val="23"/>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В случае </w:t>
      </w:r>
      <w:r>
        <w:rPr>
          <w:rFonts w:ascii="Times New Roman" w:hAnsi="Times New Roman"/>
          <w:sz w:val="24"/>
          <w:szCs w:val="24"/>
        </w:rPr>
        <w:t xml:space="preserve">приостановления распоряжения о переводе денежных средств по основаниям, указанным в пункте 4.1.1 настоящих Условий незам</w:t>
      </w:r>
      <w:r>
        <w:rPr>
          <w:rFonts w:ascii="Times New Roman" w:hAnsi="Times New Roman"/>
          <w:sz w:val="24"/>
          <w:szCs w:val="24"/>
        </w:rPr>
        <w:t xml:space="preserve">едлительно одним из следующих способов: путем осуществления звонка по номеру(ам) телефона(ов), полученному(ых) Банком в результате идентификации Клиента (или при обновлении сведений, полученных Банком в результате идентификации Клиента); путем направления </w:t>
      </w:r>
      <w:r>
        <w:rPr>
          <w:rFonts w:ascii="Times New Roman" w:hAnsi="Times New Roman"/>
          <w:bCs/>
          <w:sz w:val="24"/>
          <w:szCs w:val="24"/>
        </w:rPr>
        <w:t xml:space="preserve">СМС-уведомления; на указанный номер(а) телефона(ов)</w:t>
      </w:r>
      <w:r>
        <w:rPr>
          <w:rFonts w:ascii="Times New Roman" w:hAnsi="Times New Roman"/>
          <w:sz w:val="24"/>
          <w:szCs w:val="24"/>
        </w:rPr>
        <w:t xml:space="preserve"> направления уведомления по Системе ДБО; направления уведомления на действующий адрес электронной почты Клиента, </w:t>
      </w:r>
      <w:r>
        <w:rPr>
          <w:rFonts w:ascii="Times New Roman" w:hAnsi="Times New Roman"/>
          <w:bCs/>
          <w:sz w:val="24"/>
          <w:szCs w:val="24"/>
        </w:rPr>
        <w:t xml:space="preserve">информация о котором предоставлена Клиентом в Банк в письменной форме</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 w:val="left" w:pos="1418" w:leader="none"/>
        </w:tabs>
        <w:rPr>
          <w:rFonts w:ascii="Times New Roman" w:hAnsi="Times New Roman"/>
          <w:sz w:val="24"/>
          <w:szCs w:val="24"/>
        </w:rPr>
      </w:pPr>
      <w:r>
        <w:rPr>
          <w:rFonts w:ascii="Times New Roman" w:hAnsi="Times New Roman"/>
          <w:sz w:val="24"/>
          <w:szCs w:val="24"/>
        </w:rPr>
        <w:t xml:space="preserve">- информировать (уведомить) Клиента о  выявлении Банком операции, соответствующей признакам осуществления ПДСБДСК и приостановлении</w:t>
      </w:r>
      <w:r>
        <w:rPr>
          <w:rFonts w:ascii="Times New Roman" w:hAnsi="Times New Roman"/>
          <w:sz w:val="24"/>
          <w:szCs w:val="24"/>
          <w:lang w:eastAsia="en-US"/>
        </w:rPr>
        <w:t xml:space="preserve"> </w:t>
      </w:r>
      <w:r>
        <w:rPr>
          <w:rFonts w:ascii="Times New Roman" w:hAnsi="Times New Roman"/>
          <w:sz w:val="24"/>
          <w:szCs w:val="24"/>
        </w:rPr>
        <w:t xml:space="preserve">приема к исполнению распоряжения Клиента о переводе денежных средств на два дня</w:t>
      </w:r>
      <w:r>
        <w:rPr>
          <w:rFonts w:ascii="Times New Roman" w:hAnsi="Times New Roman"/>
          <w:sz w:val="24"/>
          <w:szCs w:val="24"/>
          <w:lang w:eastAsia="en-US"/>
        </w:rPr>
        <w:t xml:space="preserve">; о</w:t>
      </w:r>
      <w:r>
        <w:rPr>
          <w:rFonts w:ascii="Times New Roman" w:hAnsi="Times New Roman"/>
          <w:sz w:val="24"/>
          <w:szCs w:val="24"/>
        </w:rPr>
        <w:t xml:space="preserve"> рекомендациях по снижению рисков повторного осуществления ПДСБДСК; о возмож</w:t>
      </w:r>
      <w:r>
        <w:rPr>
          <w:rFonts w:ascii="Times New Roman" w:hAnsi="Times New Roman"/>
          <w:sz w:val="24"/>
          <w:szCs w:val="24"/>
        </w:rPr>
        <w:t xml:space="preserve">ности Клиента подтвердить распоряжение о переводе денежных средств  не позднее одного дня, следующего за днем приостановления Банком приема к исполнению указанного распоряжения о переводе денежных средств , способами, предусмотренными в настоящих Условиях;</w:t>
      </w:r>
      <w:r>
        <w:rPr>
          <w:rFonts w:ascii="Times New Roman" w:hAnsi="Times New Roman"/>
          <w:sz w:val="24"/>
          <w:szCs w:val="24"/>
          <w:lang w:eastAsia="en-US"/>
        </w:rPr>
        <w:t xml:space="preserve"> о приостановлении  приема к исполнению подтвержденного распоряжения Клиента  о переводе денежных средств с указанием причины такого приостановления и срока такого приостановления;</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 w:val="left" w:pos="1418" w:leader="none"/>
        </w:tabs>
        <w:rPr>
          <w:rFonts w:ascii="Times New Roman" w:hAnsi="Times New Roman"/>
          <w:sz w:val="24"/>
          <w:szCs w:val="24"/>
        </w:rPr>
      </w:pPr>
      <w:r>
        <w:rPr>
          <w:rFonts w:ascii="Times New Roman" w:hAnsi="Times New Roman"/>
          <w:sz w:val="24"/>
          <w:szCs w:val="24"/>
        </w:rPr>
        <w:t xml:space="preserve">- запрашивать у Клиента </w:t>
      </w:r>
      <w:r>
        <w:rPr>
          <w:rFonts w:ascii="Times New Roman" w:hAnsi="Times New Roman"/>
          <w:sz w:val="24"/>
          <w:szCs w:val="24"/>
          <w:lang w:eastAsia="en-US"/>
        </w:rPr>
        <w:t xml:space="preserve">информацию, что перевод денежных средств не является ПДСБДСК.</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4.1.8.</w:t>
        <w:tab/>
        <w:t xml:space="preserve">В случае приостановления операции по зачислению денежных средств на специальный счет СРО по основаниям, указанным в пункте 4.1.2 настоящих Условий, незамедлительно по номеру(ам) телефона(ам), полученному(ым) Бан</w:t>
      </w:r>
      <w:r>
        <w:rPr>
          <w:rFonts w:ascii="Times New Roman" w:hAnsi="Times New Roman"/>
          <w:sz w:val="24"/>
          <w:szCs w:val="24"/>
        </w:rPr>
        <w:t xml:space="preserve">ком в целях идентификации Клиента при заключении Договора, уведомить Клиента о приостановлении зачисления денежных средств на специальный счет СРО и необходимости представления в срок до пяти рабочих дней документов, подтверждающих обоснованность получения</w:t>
      </w:r>
      <w:r>
        <w:rPr>
          <w:rFonts w:ascii="Times New Roman" w:hAnsi="Times New Roman"/>
          <w:sz w:val="24"/>
          <w:szCs w:val="24"/>
        </w:rPr>
        <w:t xml:space="preserve"> денежных средств, подлежащих зачислению на специальный счет СРО.</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4.1.9. </w:t>
      </w:r>
      <w:r>
        <w:rPr>
          <w:rFonts w:ascii="Times New Roman" w:hAnsi="Times New Roman"/>
          <w:color w:val="000000"/>
          <w:sz w:val="24"/>
          <w:szCs w:val="24"/>
        </w:rPr>
        <w:t xml:space="preserve">В случае принятия решения об отказе от заключения Договора, предусмотренного абзацем вторым пункта 5.2 статьи 7 Федерального закона № 115-ФЗ, </w:t>
      </w:r>
      <w:r>
        <w:rPr>
          <w:rFonts w:ascii="Times New Roman" w:hAnsi="Times New Roman"/>
          <w:color w:val="000000"/>
          <w:sz w:val="24"/>
          <w:szCs w:val="24"/>
        </w:rPr>
        <w:t xml:space="preserve">или решения об отказе в совершении операции на основании распоряжения Клиента</w:t>
      </w:r>
      <w:r>
        <w:rPr>
          <w:rFonts w:ascii="Times New Roman" w:hAnsi="Times New Roman"/>
          <w:color w:val="000000"/>
          <w:sz w:val="24"/>
          <w:szCs w:val="24"/>
        </w:rPr>
        <w:t xml:space="preserve"> </w:t>
      </w:r>
      <w:r>
        <w:rPr>
          <w:rFonts w:ascii="Times New Roman" w:hAnsi="Times New Roman"/>
          <w:color w:val="000000"/>
          <w:sz w:val="24"/>
          <w:szCs w:val="24"/>
        </w:rPr>
        <w:t xml:space="preserve">по специальному счету</w:t>
      </w:r>
      <w:r>
        <w:rPr>
          <w:rFonts w:ascii="Times New Roman" w:hAnsi="Times New Roman"/>
          <w:color w:val="000000"/>
          <w:sz w:val="24"/>
          <w:szCs w:val="24"/>
        </w:rPr>
        <w:t xml:space="preserve"> </w:t>
      </w:r>
      <w:r>
        <w:rPr>
          <w:rFonts w:ascii="Times New Roman" w:hAnsi="Times New Roman"/>
          <w:color w:val="000000"/>
          <w:sz w:val="24"/>
          <w:szCs w:val="24"/>
        </w:rPr>
        <w:t xml:space="preserve">СРО, предусмотренного пунктом 11 статьи 7 Федерального закона </w:t>
      </w:r>
      <w:r>
        <w:rPr>
          <w:rFonts w:ascii="Times New Roman" w:hAnsi="Times New Roman"/>
          <w:color w:val="000000"/>
          <w:sz w:val="24"/>
          <w:szCs w:val="24"/>
        </w:rPr>
        <w:t xml:space="preserve">               </w:t>
      </w:r>
      <w:r>
        <w:rPr>
          <w:rFonts w:ascii="Times New Roman" w:hAnsi="Times New Roman"/>
          <w:color w:val="000000"/>
          <w:sz w:val="24"/>
          <w:szCs w:val="24"/>
        </w:rPr>
        <w:t xml:space="preserve">№ 115-ФЗ, или реш</w:t>
      </w:r>
      <w:r>
        <w:rPr>
          <w:rFonts w:ascii="Times New Roman" w:hAnsi="Times New Roman"/>
          <w:color w:val="000000"/>
          <w:sz w:val="24"/>
          <w:szCs w:val="24"/>
        </w:rPr>
        <w:t xml:space="preserve">ения о расторжении Договора, предусмотренного абзацем третьим пункта 5.2 статьи 7 Федерального закона № 115-ФЗ, Банк доводит до Клиента информацию о дате и причинах принятия решения в срок не позднее 5 (пяти) рабочих дней со дня принятия решения в порядке,</w:t>
      </w:r>
      <w:r>
        <w:rPr>
          <w:rFonts w:ascii="Times New Roman" w:hAnsi="Times New Roman"/>
          <w:sz w:val="24"/>
          <w:szCs w:val="24"/>
        </w:rPr>
        <w:t xml:space="preserve"> установленном пунктом 2.8 настоящих Условий.</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color w:val="000000"/>
          <w:sz w:val="24"/>
          <w:szCs w:val="24"/>
          <w:highlight w:val="none"/>
        </w:rPr>
      </w:pPr>
      <w:r>
        <w:rPr>
          <w:rFonts w:ascii="Times New Roman" w:hAnsi="Times New Roman"/>
          <w:color w:val="000000"/>
          <w:sz w:val="24"/>
          <w:szCs w:val="24"/>
        </w:rPr>
        <w:t xml:space="preserve">4.1.10. Инф</w:t>
      </w:r>
      <w:r>
        <w:rPr>
          <w:rFonts w:ascii="Times New Roman" w:hAnsi="Times New Roman"/>
          <w:color w:val="000000"/>
          <w:sz w:val="24"/>
          <w:szCs w:val="24"/>
        </w:rPr>
        <w:t xml:space="preserve">ормировать Клиента о применении мер, предусмотренных пунктом 5 статьи 7.7 Федерального закона № 115-ФЗ и об отнесении Клиента Центральным банком Российской Федерации к группе высокой степени (уровня) риска в порядке, установленном п. 2.8 настоящих Условий.</w:t>
      </w:r>
      <w:r>
        <w:rPr>
          <w:rFonts w:ascii="Times New Roman" w:hAnsi="Times New Roman"/>
          <w:color w:val="000000"/>
          <w:sz w:val="24"/>
          <w:szCs w:val="24"/>
          <w:highlight w:val="none"/>
        </w:rPr>
      </w:r>
      <w:r>
        <w:rPr>
          <w:rFonts w:ascii="Times New Roman" w:hAnsi="Times New Roman"/>
          <w:color w:val="000000"/>
          <w:sz w:val="24"/>
          <w:szCs w:val="24"/>
          <w:highlight w:val="none"/>
        </w:rPr>
      </w:r>
    </w:p>
    <w:p>
      <w:pPr>
        <w:ind w:firstLine="709"/>
        <w:jc w:val="both"/>
        <w:spacing w:after="0" w:line="240" w:lineRule="auto"/>
        <w:tabs>
          <w:tab w:val="left" w:pos="1134" w:leader="none"/>
        </w:tabs>
        <w:rPr>
          <w:rFonts w:ascii="Times New Roman" w:hAnsi="Times New Roman" w:eastAsia="Times New Roman"/>
          <w:sz w:val="24"/>
          <w:szCs w:val="24"/>
          <w:highlight w:val="none"/>
          <w:lang w:eastAsia="ru-RU"/>
        </w:rPr>
      </w:pPr>
      <w:r>
        <w:rPr>
          <w:rFonts w:ascii="Times New Roman" w:hAnsi="Times New Roman" w:eastAsia="Times New Roman"/>
          <w:sz w:val="24"/>
          <w:szCs w:val="24"/>
          <w:highlight w:val="none"/>
          <w:lang w:eastAsia="en-US"/>
        </w:rPr>
        <w:t xml:space="preserve">4.1.11. Отказать в совершении операции, в том числе в совершении операции на основании распоряжения Клиента по перечислению денежных средств на банковский счёт </w:t>
      </w:r>
      <w:r>
        <w:rPr>
          <w:rFonts w:ascii="Times New Roman" w:hAnsi="Times New Roman" w:eastAsia="Times New Roman"/>
          <w:sz w:val="24"/>
          <w:szCs w:val="24"/>
          <w:highlight w:val="none"/>
          <w:lang w:eastAsia="en-US"/>
        </w:rPr>
        <w:t xml:space="preserve">(</w:t>
      </w:r>
      <w:r>
        <w:rPr>
          <w:rFonts w:ascii="Times New Roman" w:hAnsi="Times New Roman" w:eastAsia="Times New Roman"/>
          <w:sz w:val="24"/>
          <w:szCs w:val="24"/>
          <w:highlight w:val="none"/>
          <w:lang w:eastAsia="en-US"/>
        </w:rPr>
        <w:t xml:space="preserve">не являющийся специальным рублевым счетом иностранного агента) получателя средств</w:t>
      </w:r>
      <w:r>
        <w:rPr>
          <w:rFonts w:ascii="Times New Roman" w:hAnsi="Times New Roman" w:eastAsia="Times New Roman"/>
          <w:sz w:val="24"/>
          <w:szCs w:val="24"/>
          <w:highlight w:val="none"/>
          <w:lang w:eastAsia="en-US"/>
        </w:rPr>
        <w:t xml:space="preserve">,</w:t>
      </w:r>
      <w:r>
        <w:rPr>
          <w:rFonts w:ascii="Times New Roman" w:hAnsi="Times New Roman" w:eastAsia="Times New Roman"/>
          <w:sz w:val="24"/>
          <w:szCs w:val="24"/>
          <w:highlight w:val="none"/>
          <w:lang w:eastAsia="en-US"/>
        </w:rPr>
        <w:t xml:space="preserve"> </w:t>
      </w:r>
      <w:r>
        <w:rPr>
          <w:rFonts w:ascii="Times New Roman" w:hAnsi="Times New Roman" w:eastAsia="Times New Roman"/>
          <w:sz w:val="24"/>
          <w:szCs w:val="24"/>
          <w:highlight w:val="none"/>
          <w:lang w:eastAsia="en-US"/>
        </w:rPr>
        <w:t xml:space="preserve">сведения о котором включены в реестр иностранных агентов, в случае возникновения оснований у Банка </w:t>
      </w:r>
      <w:r>
        <w:rPr>
          <w:rFonts w:ascii="Times New Roman" w:hAnsi="Times New Roman" w:eastAsia="Times New Roman"/>
          <w:sz w:val="24"/>
          <w:szCs w:val="24"/>
          <w:highlight w:val="none"/>
          <w:lang w:eastAsia="en-US"/>
        </w:rPr>
        <w:t xml:space="preserve">п</w:t>
      </w:r>
      <w:r>
        <w:rPr>
          <w:rFonts w:ascii="Times New Roman" w:hAnsi="Times New Roman" w:eastAsia="Times New Roman"/>
          <w:sz w:val="24"/>
          <w:szCs w:val="24"/>
          <w:highlight w:val="none"/>
          <w:lang w:eastAsia="en-US"/>
        </w:rPr>
        <w:t xml:space="preserve">олагать, что указанные ден</w:t>
      </w:r>
      <w:r>
        <w:rPr>
          <w:rFonts w:ascii="Times New Roman" w:hAnsi="Times New Roman" w:eastAsia="Times New Roman"/>
          <w:sz w:val="24"/>
          <w:szCs w:val="24"/>
          <w:highlight w:val="none"/>
          <w:lang w:eastAsia="en-US"/>
        </w:rPr>
        <w:t xml:space="preserve">ежные средства являются доходами, подлежащими зачислению на специальный рублёвый счёт иностранного агента, открытый</w:t>
        <w:br/>
        <w:t xml:space="preserve">в уполномоченном банке в соответствии с пунктом 14 статьи 9 Федерального закона от</w:t>
        <w:br/>
        <w:t xml:space="preserve">14 июля 2022 года № 255-ФЗ «О контроле за деят</w:t>
      </w:r>
      <w:r>
        <w:rPr>
          <w:rFonts w:ascii="Times New Roman" w:hAnsi="Times New Roman" w:eastAsia="Times New Roman"/>
          <w:sz w:val="24"/>
          <w:szCs w:val="24"/>
          <w:highlight w:val="none"/>
          <w:lang w:eastAsia="en-US"/>
        </w:rPr>
        <w:t xml:space="preserve">ельностью лиц, находящихся под иностранным влиянием».</w:t>
      </w: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r>
    </w:p>
    <w:p>
      <w:pPr>
        <w:ind w:firstLine="709"/>
        <w:jc w:val="both"/>
        <w:spacing w:after="0" w:line="240" w:lineRule="auto"/>
        <w:tabs>
          <w:tab w:val="left" w:pos="1418" w:leader="none"/>
        </w:tabs>
        <w:rPr>
          <w:rFonts w:ascii="Times New Roman" w:hAnsi="Times New Roman"/>
          <w:color w:val="000000"/>
          <w:sz w:val="24"/>
          <w:szCs w:val="24"/>
        </w:rPr>
      </w:pPr>
      <w:r>
        <w:rPr>
          <w:rFonts w:ascii="Times New Roman" w:hAnsi="Times New Roman" w:eastAsia="Times New Roman"/>
          <w:sz w:val="24"/>
          <w:szCs w:val="24"/>
          <w:highlight w:val="none"/>
          <w:lang w:eastAsia="en-US"/>
        </w:rPr>
        <w:t xml:space="preserve">Отказать в совершении операции по зачислению денежных средств на счёт Клиента, сведения о котором включены в реестр иностранных агентов, в случае возникновения оснований у Банка </w:t>
      </w:r>
      <w:r>
        <w:rPr>
          <w:rFonts w:ascii="Times New Roman" w:hAnsi="Times New Roman" w:eastAsia="Times New Roman"/>
          <w:sz w:val="24"/>
          <w:szCs w:val="24"/>
          <w:highlight w:val="none"/>
          <w:lang w:eastAsia="en-US"/>
        </w:rPr>
        <w:t xml:space="preserve">п</w:t>
      </w:r>
      <w:r>
        <w:rPr>
          <w:rFonts w:ascii="Times New Roman" w:hAnsi="Times New Roman" w:eastAsia="Times New Roman"/>
          <w:sz w:val="24"/>
          <w:szCs w:val="24"/>
          <w:highlight w:val="none"/>
          <w:lang w:eastAsia="en-US"/>
        </w:rPr>
        <w:t xml:space="preserve">олагать, что указанные денежные средства </w:t>
      </w:r>
      <w:r>
        <w:rPr>
          <w:rFonts w:ascii="Times New Roman" w:hAnsi="Times New Roman" w:eastAsia="Times New Roman"/>
          <w:sz w:val="24"/>
          <w:szCs w:val="24"/>
          <w:highlight w:val="none"/>
          <w:lang w:eastAsia="en-US"/>
        </w:rPr>
        <w:t xml:space="preserve">являются доходами, подлежащими </w:t>
      </w:r>
      <w:r>
        <w:rPr>
          <w:rFonts w:ascii="Times New Roman" w:hAnsi="Times New Roman" w:eastAsia="Times New Roman"/>
          <w:sz w:val="24"/>
          <w:szCs w:val="24"/>
          <w:highlight w:val="none"/>
          <w:lang w:eastAsia="en-US"/>
        </w:rPr>
        <w:t xml:space="preserve">зачислению на специальный рублёвый счёт иностранного агента, открытый в уполномоченном банке в соответствии с пунктом 14 статьи 9 Федерального закона от</w:t>
        <w:br/>
        <w:t xml:space="preserve">14 июля 2022 года № 255-ФЗ «О контроле за деят</w:t>
      </w:r>
      <w:r>
        <w:rPr>
          <w:rFonts w:ascii="Times New Roman" w:hAnsi="Times New Roman" w:eastAsia="Times New Roman"/>
          <w:sz w:val="24"/>
          <w:szCs w:val="24"/>
          <w:highlight w:val="none"/>
          <w:lang w:eastAsia="en-US"/>
        </w:rPr>
        <w:t xml:space="preserve">ельностью лиц, находящихся под иностранным влиянием».</w:t>
      </w:r>
      <w:r>
        <w:rPr>
          <w:rFonts w:ascii="Times New Roman" w:hAnsi="Times New Roman"/>
          <w:color w:val="000000"/>
          <w:sz w:val="24"/>
          <w:szCs w:val="24"/>
        </w:rPr>
      </w:r>
      <w:r>
        <w:rPr>
          <w:rFonts w:ascii="Times New Roman" w:hAnsi="Times New Roman"/>
          <w:color w:val="000000"/>
          <w:sz w:val="24"/>
          <w:szCs w:val="24"/>
        </w:rPr>
      </w:r>
    </w:p>
    <w:p>
      <w:pPr>
        <w:pStyle w:val="1364"/>
        <w:numPr>
          <w:ilvl w:val="1"/>
          <w:numId w:val="24"/>
        </w:numPr>
        <w:ind w:left="0" w:firstLine="709"/>
        <w:jc w:val="both"/>
        <w:spacing w:after="0" w:line="240" w:lineRule="auto"/>
        <w:tabs>
          <w:tab w:val="left" w:pos="0" w:leader="none"/>
          <w:tab w:val="left" w:pos="1276" w:leader="none"/>
        </w:tabs>
        <w:rPr>
          <w:rFonts w:ascii="Times New Roman" w:hAnsi="Times New Roman"/>
          <w:b/>
          <w:sz w:val="24"/>
          <w:szCs w:val="24"/>
        </w:rPr>
      </w:pPr>
      <w:r>
        <w:rPr>
          <w:rFonts w:ascii="Times New Roman" w:hAnsi="Times New Roman"/>
          <w:b/>
          <w:sz w:val="24"/>
          <w:szCs w:val="24"/>
        </w:rPr>
        <w:t xml:space="preserve">Клиент обязуется:</w:t>
      </w:r>
      <w:r>
        <w:rPr>
          <w:rFonts w:ascii="Times New Roman" w:hAnsi="Times New Roman"/>
          <w:b/>
          <w:sz w:val="24"/>
          <w:szCs w:val="24"/>
        </w:rPr>
      </w:r>
      <w:r>
        <w:rPr>
          <w:rFonts w:ascii="Times New Roman" w:hAnsi="Times New Roman"/>
          <w:b/>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Представить в Банк </w:t>
      </w:r>
      <w:r>
        <w:rPr>
          <w:rFonts w:ascii="Times New Roman" w:hAnsi="Times New Roman"/>
          <w:sz w:val="24"/>
          <w:szCs w:val="24"/>
        </w:rPr>
        <w:t xml:space="preserve">документы, необходимые </w:t>
      </w:r>
      <w:r>
        <w:rPr>
          <w:rFonts w:ascii="Times New Roman" w:hAnsi="Times New Roman"/>
          <w:sz w:val="24"/>
          <w:szCs w:val="24"/>
        </w:rPr>
        <w:t xml:space="preserve">для открытия </w:t>
      </w:r>
      <w:r>
        <w:rPr>
          <w:rFonts w:ascii="Times New Roman" w:hAnsi="Times New Roman"/>
          <w:sz w:val="24"/>
          <w:szCs w:val="24"/>
        </w:rPr>
        <w:t xml:space="preserve">специального счета СРО </w:t>
      </w:r>
      <w:r>
        <w:rPr>
          <w:rFonts w:ascii="Times New Roman" w:hAnsi="Times New Roman"/>
          <w:sz w:val="24"/>
          <w:szCs w:val="24"/>
        </w:rPr>
        <w:t xml:space="preserve">в соответствии </w:t>
      </w:r>
      <w:r>
        <w:rPr>
          <w:rFonts w:ascii="Times New Roman" w:hAnsi="Times New Roman"/>
          <w:sz w:val="24"/>
          <w:szCs w:val="24"/>
        </w:rPr>
        <w:t xml:space="preserve">с пунктом 3.</w:t>
      </w:r>
      <w:r>
        <w:rPr>
          <w:rFonts w:ascii="Times New Roman" w:hAnsi="Times New Roman"/>
          <w:sz w:val="24"/>
          <w:szCs w:val="24"/>
        </w:rPr>
        <w:t xml:space="preserve">3</w:t>
      </w:r>
      <w:r>
        <w:rPr>
          <w:rFonts w:ascii="Times New Roman" w:hAnsi="Times New Roman"/>
          <w:sz w:val="24"/>
          <w:szCs w:val="24"/>
        </w:rPr>
        <w:t xml:space="preserve"> </w:t>
      </w:r>
      <w:r>
        <w:rPr>
          <w:rFonts w:ascii="Times New Roman" w:hAnsi="Times New Roman"/>
          <w:sz w:val="24"/>
          <w:szCs w:val="24"/>
        </w:rPr>
        <w:t xml:space="preserve">настоящих </w:t>
      </w:r>
      <w:r>
        <w:rPr>
          <w:rFonts w:ascii="Times New Roman" w:hAnsi="Times New Roman"/>
          <w:sz w:val="24"/>
          <w:szCs w:val="24"/>
        </w:rPr>
        <w:t xml:space="preserve">Условий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Соблюдать режим использования специального счета СРО, установленный Градостроительным кодексом и Федеральным законом № 191-ФЗ, а также требования, предусмотренные </w:t>
      </w:r>
      <w:r>
        <w:rPr>
          <w:rFonts w:ascii="Times New Roman" w:hAnsi="Times New Roman"/>
          <w:sz w:val="24"/>
          <w:szCs w:val="24"/>
        </w:rPr>
        <w:t xml:space="preserve">Порядком осуществления контроля за операциями по специальному счету СРО (Приложение 1 к настоящим Условиям). </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У</w:t>
      </w:r>
      <w:r>
        <w:rPr>
          <w:rFonts w:ascii="Times New Roman" w:hAnsi="Times New Roman"/>
          <w:sz w:val="24"/>
          <w:szCs w:val="24"/>
        </w:rPr>
        <w:t xml:space="preserve">плачивать Банку </w:t>
      </w:r>
      <w:r>
        <w:rPr>
          <w:rFonts w:ascii="Times New Roman" w:hAnsi="Times New Roman"/>
          <w:sz w:val="24"/>
          <w:szCs w:val="24"/>
        </w:rPr>
        <w:t xml:space="preserve">комиссионное </w:t>
      </w:r>
      <w:r>
        <w:rPr>
          <w:rFonts w:ascii="Times New Roman" w:hAnsi="Times New Roman"/>
          <w:sz w:val="24"/>
          <w:szCs w:val="24"/>
        </w:rPr>
        <w:t xml:space="preserve">вознаграждение за</w:t>
      </w:r>
      <w:r>
        <w:rPr>
          <w:rFonts w:ascii="Times New Roman" w:hAnsi="Times New Roman"/>
          <w:sz w:val="24"/>
          <w:szCs w:val="24"/>
        </w:rPr>
        <w:t xml:space="preserve"> предоставленные </w:t>
      </w:r>
      <w:r>
        <w:rPr>
          <w:rFonts w:ascii="Times New Roman" w:hAnsi="Times New Roman"/>
          <w:sz w:val="24"/>
          <w:szCs w:val="24"/>
        </w:rPr>
        <w:t xml:space="preserve">банковские услуги </w:t>
      </w:r>
      <w:r>
        <w:rPr>
          <w:rFonts w:ascii="Times New Roman" w:hAnsi="Times New Roman"/>
          <w:sz w:val="24"/>
          <w:szCs w:val="24"/>
        </w:rPr>
        <w:t xml:space="preserve">в рамках Договора</w:t>
      </w:r>
      <w:r>
        <w:rPr>
          <w:rFonts w:ascii="Times New Roman" w:hAnsi="Times New Roman"/>
          <w:sz w:val="24"/>
          <w:szCs w:val="24"/>
        </w:rPr>
        <w:t xml:space="preserve">, в том числе услуги по открытию</w:t>
      </w:r>
      <w:r>
        <w:rPr>
          <w:rFonts w:ascii="Times New Roman" w:hAnsi="Times New Roman"/>
          <w:sz w:val="24"/>
          <w:szCs w:val="24"/>
        </w:rPr>
        <w:t xml:space="preserve"> и</w:t>
      </w:r>
      <w:r>
        <w:rPr>
          <w:rFonts w:ascii="Times New Roman" w:hAnsi="Times New Roman"/>
          <w:sz w:val="24"/>
          <w:szCs w:val="24"/>
        </w:rPr>
        <w:t xml:space="preserve"> ведению</w:t>
      </w:r>
      <w:r>
        <w:rPr>
          <w:rFonts w:ascii="Times New Roman" w:hAnsi="Times New Roman"/>
          <w:sz w:val="24"/>
          <w:szCs w:val="24"/>
        </w:rPr>
        <w:t xml:space="preserve"> </w:t>
      </w:r>
      <w:r>
        <w:rPr>
          <w:rFonts w:ascii="Times New Roman" w:hAnsi="Times New Roman"/>
          <w:sz w:val="24"/>
          <w:szCs w:val="24"/>
        </w:rPr>
        <w:t xml:space="preserve">специального счета</w:t>
      </w:r>
      <w:r>
        <w:rPr>
          <w:rFonts w:ascii="Times New Roman" w:hAnsi="Times New Roman"/>
          <w:sz w:val="24"/>
          <w:szCs w:val="24"/>
        </w:rPr>
        <w:t xml:space="preserve"> СРО</w:t>
      </w:r>
      <w:r>
        <w:rPr>
          <w:rFonts w:ascii="Times New Roman" w:hAnsi="Times New Roman"/>
          <w:sz w:val="24"/>
          <w:szCs w:val="24"/>
        </w:rPr>
        <w:t xml:space="preserve">,</w:t>
      </w:r>
      <w:r>
        <w:rPr>
          <w:rFonts w:ascii="Times New Roman" w:hAnsi="Times New Roman"/>
          <w:sz w:val="24"/>
          <w:szCs w:val="24"/>
        </w:rPr>
        <w:t xml:space="preserve"> и расчетно</w:t>
      </w:r>
      <w:r>
        <w:rPr>
          <w:rFonts w:ascii="Times New Roman" w:hAnsi="Times New Roman"/>
          <w:sz w:val="24"/>
          <w:szCs w:val="24"/>
        </w:rPr>
        <w:t xml:space="preserve">му обслуживанию</w:t>
      </w:r>
      <w:r>
        <w:rPr>
          <w:rFonts w:ascii="Times New Roman" w:hAnsi="Times New Roman"/>
          <w:sz w:val="24"/>
          <w:szCs w:val="24"/>
        </w:rPr>
        <w:t xml:space="preserve">, в</w:t>
      </w:r>
      <w:r>
        <w:rPr>
          <w:rFonts w:ascii="Times New Roman" w:hAnsi="Times New Roman"/>
          <w:sz w:val="24"/>
          <w:szCs w:val="24"/>
        </w:rPr>
        <w:t xml:space="preserve"> срок</w:t>
      </w:r>
      <w:r>
        <w:rPr>
          <w:rFonts w:ascii="Times New Roman" w:hAnsi="Times New Roman"/>
          <w:sz w:val="24"/>
          <w:szCs w:val="24"/>
        </w:rPr>
        <w:t xml:space="preserve"> и в размерах,</w:t>
      </w:r>
      <w:r>
        <w:rPr>
          <w:rFonts w:ascii="Times New Roman" w:hAnsi="Times New Roman"/>
          <w:sz w:val="24"/>
          <w:szCs w:val="24"/>
        </w:rPr>
        <w:t xml:space="preserve"> установленны</w:t>
      </w:r>
      <w:r>
        <w:rPr>
          <w:rFonts w:ascii="Times New Roman" w:hAnsi="Times New Roman"/>
          <w:sz w:val="24"/>
          <w:szCs w:val="24"/>
        </w:rPr>
        <w:t xml:space="preserve">х</w:t>
      </w:r>
      <w:r>
        <w:rPr>
          <w:rFonts w:ascii="Times New Roman" w:hAnsi="Times New Roman"/>
          <w:sz w:val="24"/>
          <w:szCs w:val="24"/>
        </w:rPr>
        <w:t xml:space="preserve"> </w:t>
      </w:r>
      <w:r>
        <w:rPr>
          <w:rFonts w:ascii="Times New Roman" w:hAnsi="Times New Roman"/>
          <w:sz w:val="24"/>
          <w:szCs w:val="24"/>
        </w:rPr>
        <w:t xml:space="preserve">Тарифами Банка</w:t>
      </w:r>
      <w:r>
        <w:rPr>
          <w:rFonts w:ascii="Times New Roman" w:hAnsi="Times New Roman"/>
          <w:sz w:val="24"/>
          <w:szCs w:val="24"/>
        </w:rPr>
        <w:t xml:space="preserve">, с иного счета Клиента в Банке</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95"/>
        <w:ind w:firstLine="709"/>
        <w:jc w:val="both"/>
        <w:tabs>
          <w:tab w:val="left" w:pos="0" w:leader="none"/>
          <w:tab w:val="left" w:pos="284" w:leader="none"/>
          <w:tab w:val="left" w:pos="1134" w:leader="none"/>
        </w:tabs>
        <w:rPr>
          <w:rFonts w:ascii="Times New Roman" w:hAnsi="Times New Roman"/>
          <w:sz w:val="24"/>
          <w:szCs w:val="24"/>
        </w:rPr>
      </w:pPr>
      <w:r>
        <w:rPr>
          <w:rFonts w:ascii="Times New Roman" w:hAnsi="Times New Roman"/>
          <w:sz w:val="24"/>
          <w:szCs w:val="24"/>
        </w:rPr>
        <w:t xml:space="preserve">При отсутствии в Банке иного банковского счета для списания Банком комиссионного вознаграждения, Клиент обязуется заключить с другой кредитной орган</w:t>
      </w:r>
      <w:r>
        <w:rPr>
          <w:rFonts w:ascii="Times New Roman" w:hAnsi="Times New Roman"/>
          <w:sz w:val="24"/>
          <w:szCs w:val="24"/>
        </w:rPr>
        <w:t xml:space="preserve">изацией (в которой открыт банковский счет) соглашение о списании в пользу АО «Россельхозбанк» денежных средств, причитающихся Банку за расчетное обслуживание, с предоставлением оригинала или надлежащим образом заверенной копии указанного соглашения в Банк.</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Письменно уведомить Банк об ошибочно зачисленной на его </w:t>
      </w:r>
      <w:r>
        <w:rPr>
          <w:rFonts w:ascii="Times New Roman" w:hAnsi="Times New Roman"/>
          <w:sz w:val="24"/>
          <w:szCs w:val="24"/>
        </w:rPr>
        <w:t xml:space="preserve">специальный с</w:t>
      </w:r>
      <w:r>
        <w:rPr>
          <w:rFonts w:ascii="Times New Roman" w:hAnsi="Times New Roman"/>
          <w:sz w:val="24"/>
          <w:szCs w:val="24"/>
        </w:rPr>
        <w:t xml:space="preserve">чет</w:t>
      </w:r>
      <w:r>
        <w:rPr>
          <w:rFonts w:ascii="Times New Roman" w:hAnsi="Times New Roman"/>
          <w:sz w:val="24"/>
          <w:szCs w:val="24"/>
        </w:rPr>
        <w:t xml:space="preserve"> СРО</w:t>
      </w:r>
      <w:r>
        <w:rPr>
          <w:rFonts w:ascii="Times New Roman" w:hAnsi="Times New Roman"/>
          <w:sz w:val="24"/>
          <w:szCs w:val="24"/>
        </w:rPr>
        <w:t xml:space="preserve"> сумме и возвратить данную сумму Банку в течение 10 </w:t>
      </w:r>
      <w:r>
        <w:rPr>
          <w:rFonts w:ascii="Times New Roman" w:hAnsi="Times New Roman"/>
          <w:sz w:val="24"/>
          <w:szCs w:val="24"/>
        </w:rPr>
        <w:t xml:space="preserve">(десяти) </w:t>
      </w:r>
      <w:r>
        <w:rPr>
          <w:rFonts w:ascii="Times New Roman" w:hAnsi="Times New Roman"/>
          <w:sz w:val="24"/>
          <w:szCs w:val="24"/>
        </w:rPr>
        <w:t xml:space="preserve">календарных дней после получения выписки </w:t>
      </w:r>
      <w:r>
        <w:rPr>
          <w:rFonts w:ascii="Times New Roman" w:hAnsi="Times New Roman"/>
          <w:sz w:val="24"/>
          <w:szCs w:val="24"/>
        </w:rPr>
        <w:t xml:space="preserve">по</w:t>
      </w:r>
      <w:r>
        <w:rPr>
          <w:rFonts w:ascii="Times New Roman" w:hAnsi="Times New Roman"/>
          <w:sz w:val="24"/>
          <w:szCs w:val="24"/>
        </w:rPr>
        <w:t xml:space="preserve"> </w:t>
      </w:r>
      <w:r>
        <w:rPr>
          <w:rFonts w:ascii="Times New Roman" w:hAnsi="Times New Roman"/>
          <w:sz w:val="24"/>
          <w:szCs w:val="24"/>
        </w:rPr>
        <w:t xml:space="preserve">специальному с</w:t>
      </w:r>
      <w:r>
        <w:rPr>
          <w:rFonts w:ascii="Times New Roman" w:hAnsi="Times New Roman"/>
          <w:sz w:val="24"/>
          <w:szCs w:val="24"/>
        </w:rPr>
        <w:t xml:space="preserve">чет</w:t>
      </w:r>
      <w:r>
        <w:rPr>
          <w:rFonts w:ascii="Times New Roman" w:hAnsi="Times New Roman"/>
          <w:sz w:val="24"/>
          <w:szCs w:val="24"/>
        </w:rPr>
        <w:t xml:space="preserve">у</w:t>
      </w:r>
      <w:r>
        <w:rPr>
          <w:rFonts w:ascii="Times New Roman" w:hAnsi="Times New Roman"/>
          <w:sz w:val="24"/>
          <w:szCs w:val="24"/>
        </w:rPr>
        <w:t xml:space="preserve"> СРО</w:t>
      </w:r>
      <w:r>
        <w:rPr>
          <w:rFonts w:ascii="Times New Roman" w:hAnsi="Times New Roman"/>
          <w:sz w:val="24"/>
          <w:szCs w:val="24"/>
        </w:rPr>
        <w:t xml:space="preserve"> и приложений к н</w:t>
      </w:r>
      <w:r>
        <w:rPr>
          <w:rFonts w:ascii="Times New Roman" w:hAnsi="Times New Roman"/>
          <w:sz w:val="24"/>
          <w:szCs w:val="24"/>
        </w:rPr>
        <w:t xml:space="preserve">и</w:t>
      </w:r>
      <w:r>
        <w:rPr>
          <w:rFonts w:ascii="Times New Roman" w:hAnsi="Times New Roman"/>
          <w:sz w:val="24"/>
          <w:szCs w:val="24"/>
        </w:rPr>
        <w:t xml:space="preserve">м</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В случае совершения операции по специальному счету СРО в пользу выгодоприобретателя д</w:t>
      </w:r>
      <w:r>
        <w:rPr>
          <w:rFonts w:ascii="Times New Roman" w:hAnsi="Times New Roman"/>
          <w:sz w:val="24"/>
          <w:szCs w:val="24"/>
        </w:rPr>
        <w:t xml:space="preserve">о </w:t>
      </w:r>
      <w:r>
        <w:rPr>
          <w:rFonts w:ascii="Times New Roman" w:hAnsi="Times New Roman"/>
          <w:sz w:val="24"/>
          <w:szCs w:val="24"/>
        </w:rPr>
        <w:t xml:space="preserve">ее </w:t>
      </w:r>
      <w:r>
        <w:rPr>
          <w:rFonts w:ascii="Times New Roman" w:hAnsi="Times New Roman"/>
          <w:sz w:val="24"/>
          <w:szCs w:val="24"/>
        </w:rPr>
        <w:t xml:space="preserve">с</w:t>
      </w:r>
      <w:r>
        <w:rPr>
          <w:rFonts w:ascii="Times New Roman" w:hAnsi="Times New Roman"/>
          <w:sz w:val="24"/>
          <w:szCs w:val="24"/>
        </w:rPr>
        <w:t xml:space="preserve">о</w:t>
      </w:r>
      <w:r>
        <w:rPr>
          <w:rFonts w:ascii="Times New Roman" w:hAnsi="Times New Roman"/>
          <w:sz w:val="24"/>
          <w:szCs w:val="24"/>
        </w:rPr>
        <w:t xml:space="preserve">вершения, п</w:t>
      </w:r>
      <w:r>
        <w:rPr>
          <w:rFonts w:ascii="Times New Roman" w:hAnsi="Times New Roman"/>
          <w:sz w:val="24"/>
          <w:szCs w:val="24"/>
        </w:rPr>
        <w:t xml:space="preserve">редставлять в Банк </w:t>
      </w:r>
      <w:r>
        <w:rPr>
          <w:rFonts w:ascii="Times New Roman" w:hAnsi="Times New Roman"/>
          <w:sz w:val="24"/>
          <w:szCs w:val="24"/>
        </w:rPr>
        <w:t xml:space="preserve">соответствующие документы и сведения, необходимые Банку для идентификации выгодоприобретателя </w:t>
      </w:r>
      <w:r>
        <w:rPr>
          <w:rFonts w:ascii="Times New Roman" w:hAnsi="Times New Roman"/>
          <w:sz w:val="24"/>
          <w:szCs w:val="24"/>
        </w:rPr>
        <w:t xml:space="preserve">к выгоде которого действует Клиент, в том числе на основании агентского договора, договоров поручения, комиссии и доверительного управления.</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В</w:t>
      </w:r>
      <w:r>
        <w:rPr>
          <w:rFonts w:ascii="Times New Roman" w:hAnsi="Times New Roman"/>
          <w:sz w:val="24"/>
          <w:szCs w:val="24"/>
        </w:rPr>
        <w:t xml:space="preserve"> случа</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sz w:val="24"/>
          <w:szCs w:val="24"/>
        </w:rPr>
        <w:t xml:space="preserve">изменения сведений, подлежащих установлению при заключении Договора, в том числе изменения сведений, подлежащих установлению в целях идентификации Клиента, а также (при их наличии) его представителей, выгодоприобретателей</w:t>
      </w:r>
      <w:r>
        <w:rPr>
          <w:rFonts w:ascii="Times New Roman" w:hAnsi="Times New Roman"/>
          <w:sz w:val="24"/>
          <w:szCs w:val="24"/>
        </w:rPr>
        <w:t xml:space="preserve">, бенефициарных владельцев, </w:t>
      </w:r>
      <w:r>
        <w:rPr>
          <w:rFonts w:ascii="Times New Roman" w:hAnsi="Times New Roman"/>
          <w:sz w:val="24"/>
          <w:szCs w:val="24"/>
        </w:rPr>
        <w:t xml:space="preserve">при смене деятельности, в том числе подлежащей лицензированию/замене лицензии,</w:t>
      </w:r>
      <w:r>
        <w:rPr>
          <w:rFonts w:ascii="Times New Roman" w:hAnsi="Times New Roman"/>
          <w:sz w:val="24"/>
          <w:szCs w:val="24"/>
        </w:rPr>
        <w:t xml:space="preserve"> </w:t>
      </w:r>
      <w:r>
        <w:rPr>
          <w:rFonts w:ascii="Times New Roman" w:hAnsi="Times New Roman"/>
          <w:sz w:val="24"/>
          <w:szCs w:val="24"/>
        </w:rPr>
        <w:t xml:space="preserve">в течение трех рабочих дней</w:t>
      </w:r>
      <w:r>
        <w:rPr>
          <w:rFonts w:ascii="Times New Roman" w:hAnsi="Times New Roman"/>
          <w:sz w:val="24"/>
          <w:szCs w:val="24"/>
        </w:rPr>
        <w:t xml:space="preserve"> </w:t>
      </w:r>
      <w:r>
        <w:rPr>
          <w:rFonts w:ascii="Times New Roman" w:hAnsi="Times New Roman"/>
          <w:sz w:val="24"/>
          <w:szCs w:val="24"/>
        </w:rPr>
        <w:t xml:space="preserve">со дня регистрации таких изменений и дополнений представлять заверенные в установленном </w:t>
      </w:r>
      <w:r>
        <w:rPr>
          <w:rFonts w:ascii="Times New Roman" w:hAnsi="Times New Roman"/>
          <w:sz w:val="24"/>
          <w:szCs w:val="24"/>
        </w:rPr>
        <w:t xml:space="preserve">з</w:t>
      </w:r>
      <w:r>
        <w:rPr>
          <w:rFonts w:ascii="Times New Roman" w:hAnsi="Times New Roman"/>
          <w:sz w:val="24"/>
          <w:szCs w:val="24"/>
        </w:rPr>
        <w:t xml:space="preserve">аконодательством Российской Федерации </w:t>
      </w:r>
      <w:r>
        <w:rPr>
          <w:rFonts w:ascii="Times New Roman" w:hAnsi="Times New Roman"/>
          <w:sz w:val="24"/>
          <w:szCs w:val="24"/>
        </w:rPr>
        <w:t xml:space="preserve">порядке копии соответствующих документов и письменно информировать </w:t>
      </w:r>
      <w:r>
        <w:rPr>
          <w:rFonts w:ascii="Times New Roman" w:hAnsi="Times New Roman"/>
          <w:sz w:val="24"/>
          <w:szCs w:val="24"/>
        </w:rPr>
        <w:t xml:space="preserve">Банк</w:t>
      </w:r>
      <w:r>
        <w:rPr>
          <w:rFonts w:ascii="Times New Roman" w:hAnsi="Times New Roman"/>
          <w:sz w:val="24"/>
          <w:szCs w:val="24"/>
        </w:rPr>
        <w:t xml:space="preserve"> об изменении адреса, телефонов, о реорганизации или ликвидации </w:t>
      </w:r>
      <w:r>
        <w:rPr>
          <w:rFonts w:ascii="Times New Roman" w:hAnsi="Times New Roman"/>
          <w:sz w:val="24"/>
          <w:szCs w:val="24"/>
        </w:rPr>
        <w:t xml:space="preserve">К</w:t>
      </w:r>
      <w:r>
        <w:rPr>
          <w:rFonts w:ascii="Times New Roman" w:hAnsi="Times New Roman"/>
          <w:sz w:val="24"/>
          <w:szCs w:val="24"/>
        </w:rPr>
        <w:t xml:space="preserve">лиента, а также о других изменениях, способных повлиять на исполнение Договора.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При этом незамедлительно информировать Банк об изменении ста</w:t>
      </w:r>
      <w:r>
        <w:rPr>
          <w:rFonts w:ascii="Times New Roman" w:hAnsi="Times New Roman"/>
          <w:sz w:val="24"/>
          <w:szCs w:val="24"/>
        </w:rPr>
        <w:t xml:space="preserve">туса лицензии (переоформлении лицензии, приостановлении, возобновлении, прекращении действия лицензии и аннулирования лицензии) и доменного имени, указателя страницы сайта в сети интернет, с использованием которых Клиентом оказываются услуги (при наличии).</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По запросу Банка </w:t>
      </w:r>
      <w:r>
        <w:rPr>
          <w:rFonts w:ascii="Times New Roman" w:hAnsi="Times New Roman"/>
          <w:sz w:val="24"/>
          <w:szCs w:val="24"/>
        </w:rPr>
        <w:t xml:space="preserve">и в сроки установленные Банком </w:t>
      </w:r>
      <w:r>
        <w:rPr>
          <w:rFonts w:ascii="Times New Roman" w:hAnsi="Times New Roman"/>
          <w:sz w:val="24"/>
          <w:szCs w:val="24"/>
        </w:rPr>
        <w:t xml:space="preserve">представлять сведения и документы, необходимые </w:t>
      </w:r>
      <w:r>
        <w:rPr>
          <w:rFonts w:ascii="Times New Roman" w:hAnsi="Times New Roman"/>
          <w:sz w:val="24"/>
          <w:szCs w:val="24"/>
        </w:rPr>
        <w:t xml:space="preserve">Банку для исполнения требований Федерального закона № 115-ФЗ</w:t>
      </w:r>
      <w:r>
        <w:rPr>
          <w:bCs/>
        </w:rPr>
        <w:t xml:space="preserve"> </w:t>
      </w:r>
      <w:r>
        <w:rPr>
          <w:rFonts w:ascii="Times New Roman" w:hAnsi="Times New Roman"/>
          <w:sz w:val="24"/>
          <w:szCs w:val="24"/>
        </w:rPr>
        <w:t xml:space="preserve">в том числе, но не ограничиваясь</w:t>
      </w:r>
      <w:r>
        <w:rPr>
          <w:rFonts w:ascii="Times New Roman" w:hAnsi="Times New Roman"/>
          <w:sz w:val="24"/>
          <w:szCs w:val="24"/>
        </w:rPr>
        <w:t xml:space="preserve">: информацию о Клиенте, представителях Клиента, выгодоприобретателях</w:t>
      </w:r>
      <w:r>
        <w:rPr>
          <w:rFonts w:ascii="Times New Roman" w:hAnsi="Times New Roman"/>
          <w:sz w:val="24"/>
          <w:szCs w:val="24"/>
        </w:rPr>
        <w:t xml:space="preserve"> (при наличии)</w:t>
      </w:r>
      <w:r>
        <w:rPr>
          <w:rFonts w:ascii="Times New Roman" w:hAnsi="Times New Roman"/>
          <w:sz w:val="24"/>
          <w:szCs w:val="24"/>
        </w:rPr>
        <w:t xml:space="preserve"> и бенефициарных владельцах Клиента</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в</w:t>
      </w:r>
      <w:r>
        <w:rPr>
          <w:rFonts w:ascii="Times New Roman" w:hAnsi="Times New Roman"/>
          <w:sz w:val="24"/>
          <w:szCs w:val="24"/>
        </w:rPr>
        <w:t xml:space="preserve"> том числе информацию </w:t>
      </w:r>
      <w:r>
        <w:rPr>
          <w:rFonts w:ascii="Times New Roman" w:hAnsi="Times New Roman"/>
          <w:sz w:val="24"/>
          <w:szCs w:val="24"/>
        </w:rPr>
        <w:t xml:space="preserve">о целях установления и предполагаемом характере деловых отношений с Банком, о целях финансово-хозяйственной деятельности Клиента и финансовом положении Клиента</w:t>
      </w:r>
      <w:r>
        <w:rPr>
          <w:bCs/>
        </w:rPr>
        <w:t xml:space="preserve">, </w:t>
      </w:r>
      <w:r>
        <w:rPr>
          <w:rFonts w:ascii="Times New Roman" w:hAnsi="Times New Roman"/>
          <w:sz w:val="24"/>
          <w:szCs w:val="24"/>
        </w:rPr>
        <w:t xml:space="preserve">а также сведения об имеющихся лицензиях на право осуществления видов деятельности, подлежащих лицензированию, доменное имя, указатель страницы сайта в сети интернет, с использованием которых Клиентом оказываются услуги (при наличии).</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Подтверждать Банку распоряже</w:t>
      </w:r>
      <w:r>
        <w:rPr>
          <w:rFonts w:ascii="Times New Roman" w:hAnsi="Times New Roman"/>
          <w:sz w:val="24"/>
          <w:szCs w:val="24"/>
        </w:rPr>
        <w:t xml:space="preserve">ния Клиента о переводе денежных средств и предоставлять Банку информацию, что перевод денежных средств не является ПДСБДСК, в случае приостановления распоряжения Клиента о переводе денежных средств по основаниям, указанным в пункте 4.1.1 настоящих Условий.</w:t>
      </w:r>
      <w:r>
        <w:rPr>
          <w:rStyle w:val="1369"/>
          <w:rFonts w:ascii="Times New Roman" w:hAnsi="Times New Roman"/>
          <w:sz w:val="24"/>
          <w:szCs w:val="24"/>
        </w:rPr>
        <w:footnoteReference w:id="14"/>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709" w:leader="none"/>
          <w:tab w:val="left" w:pos="1134" w:leader="none"/>
        </w:tabs>
        <w:rPr>
          <w:rFonts w:ascii="Times New Roman" w:hAnsi="Times New Roman"/>
          <w:sz w:val="24"/>
          <w:szCs w:val="24"/>
        </w:rPr>
      </w:pPr>
      <w:r>
        <w:rPr>
          <w:rFonts w:ascii="Times New Roman" w:hAnsi="Times New Roman"/>
          <w:sz w:val="24"/>
          <w:szCs w:val="24"/>
        </w:rPr>
        <w:t xml:space="preserve">Осуществлять подтверждение распоряжения Клиента о переводе денежных средств, имеющего при</w:t>
      </w:r>
      <w:r>
        <w:rPr>
          <w:rFonts w:ascii="Times New Roman" w:hAnsi="Times New Roman"/>
          <w:sz w:val="24"/>
          <w:szCs w:val="24"/>
        </w:rPr>
        <w:t xml:space="preserve">знаки осуществления ПДСБДСК, и предоставление Банку информации, что перевод денежных средств не является ПДСБДСК, в срок до окончания дня, следующего за днем приостановления соответствующего распоряжения, принимаемого Банком к исполнению, одним из способов</w:t>
      </w:r>
      <w:r>
        <w:rPr>
          <w:rFonts w:ascii="Times New Roman" w:hAnsi="Times New Roman"/>
          <w:bCs/>
          <w:sz w:val="24"/>
          <w:szCs w:val="24"/>
        </w:rPr>
        <w:t xml:space="preserve">: путем предоставления информации работнику Банка по номеру телефона</w:t>
      </w:r>
      <w:r>
        <w:rPr>
          <w:rFonts w:ascii="Times New Roman" w:hAnsi="Times New Roman"/>
          <w:bCs/>
          <w:sz w:val="24"/>
          <w:szCs w:val="24"/>
          <w:vertAlign w:val="superscript"/>
        </w:rPr>
        <w:footnoteReference w:id="15"/>
      </w:r>
      <w:r>
        <w:rPr>
          <w:rFonts w:ascii="Times New Roman" w:hAnsi="Times New Roman"/>
          <w:bCs/>
          <w:sz w:val="24"/>
          <w:szCs w:val="24"/>
        </w:rPr>
        <w:t xml:space="preserve">, указанному на официальном сайте Банка в сети интернет по адресу: </w:t>
      </w:r>
      <w:r>
        <w:rPr>
          <w:rFonts w:ascii="Times New Roman" w:hAnsi="Times New Roman"/>
          <w:bCs/>
          <w:sz w:val="24"/>
          <w:szCs w:val="24"/>
        </w:rPr>
        <w:fldChar w:fldCharType="begin"/>
      </w:r>
      <w:r>
        <w:rPr>
          <w:rFonts w:ascii="Times New Roman" w:hAnsi="Times New Roman"/>
          <w:bCs/>
          <w:sz w:val="24"/>
          <w:szCs w:val="24"/>
        </w:rPr>
        <w:instrText xml:space="preserve"> HYPERLINK "https://www.rshb.ru" </w:instrText>
      </w:r>
      <w:r>
        <w:rPr>
          <w:rFonts w:ascii="Times New Roman" w:hAnsi="Times New Roman"/>
          <w:bCs/>
          <w:sz w:val="24"/>
          <w:szCs w:val="24"/>
        </w:rPr>
        <w:fldChar w:fldCharType="separate"/>
      </w:r>
      <w:r>
        <w:rPr>
          <w:rFonts w:ascii="Times New Roman" w:hAnsi="Times New Roman"/>
          <w:bCs/>
          <w:color w:val="0000ff"/>
          <w:sz w:val="24"/>
          <w:szCs w:val="24"/>
          <w:u w:val="single"/>
        </w:rPr>
        <w:t xml:space="preserve">https://www.rshb.ru</w:t>
      </w:r>
      <w:r>
        <w:rPr>
          <w:rFonts w:ascii="Times New Roman" w:hAnsi="Times New Roman"/>
          <w:bCs/>
          <w:sz w:val="24"/>
          <w:szCs w:val="24"/>
        </w:rPr>
        <w:fldChar w:fldCharType="end"/>
      </w:r>
      <w:r>
        <w:rPr>
          <w:rFonts w:ascii="Times New Roman" w:hAnsi="Times New Roman"/>
          <w:sz w:val="24"/>
          <w:szCs w:val="24"/>
        </w:rPr>
        <w:t xml:space="preserve">; в письменном виде по форме, установленной в Приложении </w:t>
      </w:r>
      <w:r>
        <w:rPr>
          <w:rFonts w:ascii="Times New Roman" w:hAnsi="Times New Roman"/>
          <w:sz w:val="24"/>
          <w:szCs w:val="24"/>
        </w:rPr>
        <w:t xml:space="preserve">3</w:t>
      </w:r>
      <w:r>
        <w:rPr>
          <w:rFonts w:ascii="Times New Roman" w:hAnsi="Times New Roman"/>
          <w:sz w:val="24"/>
          <w:szCs w:val="24"/>
        </w:rPr>
        <w:t xml:space="preserve"> к настоящим Условиям,</w:t>
      </w:r>
      <w:r>
        <w:rPr>
          <w:rFonts w:ascii="Times New Roman" w:hAnsi="Times New Roman"/>
          <w:color w:val="000000"/>
          <w:sz w:val="24"/>
          <w:szCs w:val="24"/>
        </w:rPr>
        <w:t xml:space="preserve"> либо в свободной форме с указанием реквизитов распоряжения Клиента о переводе денежных средств, подписанной лицом(ми), уполномоченным(ми) распоряжаться денежными средствами на счетах Клиента.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709" w:leader="none"/>
          <w:tab w:val="left" w:pos="1134" w:leader="none"/>
        </w:tabs>
        <w:rPr>
          <w:rFonts w:ascii="Times New Roman" w:hAnsi="Times New Roman"/>
          <w:sz w:val="24"/>
          <w:szCs w:val="24"/>
        </w:rPr>
      </w:pPr>
      <w:r>
        <w:rPr>
          <w:rFonts w:ascii="Times New Roman" w:hAnsi="Times New Roman"/>
          <w:sz w:val="24"/>
          <w:szCs w:val="24"/>
        </w:rPr>
        <w:t xml:space="preserve">Своевременно предоставлять и обновлять контактные данные представителей Клиента, уполномоченных Клиентом подтверждать распоряжения Клиента о переводе денежных средств в случае выявления Банком признаков ПДСБДСК.</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Своевременно предоставлять в Банк и обновлять информацию о номере(ах) телефона(ов) для осуществления звонков и/или отправки СМС-уведомлений, адресе электронной почты в целях информирования Клиента по основаниям, указанным в п. 4.1.7 настоящих Условий.</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Не осуществлять операции по Счету в целях осуществления Клиентом видов</w:t>
      </w:r>
      <w:r>
        <w:rPr>
          <w:rFonts w:ascii="Times New Roman" w:hAnsi="Times New Roman"/>
          <w:sz w:val="24"/>
          <w:szCs w:val="24"/>
        </w:rPr>
        <w:t xml:space="preserve"> деятельности, подлежащих лицензированию </w:t>
      </w:r>
      <w:r>
        <w:rPr>
          <w:rFonts w:ascii="Times New Roman" w:hAnsi="Times New Roman"/>
          <w:sz w:val="24"/>
          <w:szCs w:val="24"/>
        </w:rPr>
        <w:t xml:space="preserve">в соответствии с законодательством Российской Федерации без полученной лицензии и не оказывать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Предоставлять документы/сведения по запросу Банка в установленные Банком сроки.</w:t>
      </w:r>
      <w:r>
        <w:rPr>
          <w:rFonts w:ascii="Times New Roman" w:hAnsi="Times New Roman"/>
          <w:sz w:val="24"/>
          <w:szCs w:val="24"/>
        </w:rPr>
      </w:r>
      <w:r>
        <w:rPr>
          <w:rFonts w:ascii="Times New Roman" w:hAnsi="Times New Roman"/>
          <w:sz w:val="24"/>
          <w:szCs w:val="24"/>
        </w:rPr>
      </w:r>
    </w:p>
    <w:p>
      <w:pPr>
        <w:pStyle w:val="1359"/>
        <w:numPr>
          <w:ilvl w:val="0"/>
          <w:numId w:val="25"/>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Предоставить в Банк Карточку в случае ее отсутствия для последующего предоставлением в Банк распоряжения о переводе денежных средств на бумажном носителе.</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851" w:leader="none"/>
          <w:tab w:val="left" w:pos="1560" w:leader="none"/>
          <w:tab w:val="left" w:pos="4253" w:leader="none"/>
        </w:tabs>
        <w:rPr>
          <w:rFonts w:ascii="Times New Roman" w:hAnsi="Times New Roman"/>
          <w:bCs/>
          <w:sz w:val="24"/>
          <w:szCs w:val="24"/>
        </w:rPr>
      </w:pPr>
      <w:r>
        <w:rPr>
          <w:rFonts w:ascii="Times New Roman" w:hAnsi="Times New Roman"/>
          <w:bCs/>
          <w:sz w:val="24"/>
          <w:szCs w:val="24"/>
        </w:rPr>
        <w:t xml:space="preserve">4.2.12. Предоставить в письменной форме в Подразделение Банка действующий адрес электронной почты</w:t>
      </w:r>
      <w:r>
        <w:rPr>
          <w:rFonts w:ascii="Times New Roman" w:hAnsi="Times New Roman"/>
          <w:bCs/>
          <w:sz w:val="24"/>
          <w:szCs w:val="24"/>
          <w:vertAlign w:val="superscript"/>
        </w:rPr>
        <w:footnoteReference w:id="16"/>
      </w:r>
      <w:r>
        <w:rPr>
          <w:rFonts w:ascii="Times New Roman" w:hAnsi="Times New Roman"/>
          <w:bCs/>
          <w:sz w:val="24"/>
          <w:szCs w:val="24"/>
        </w:rPr>
        <w:t xml:space="preserve">, который в соответствии с пунктом 2.8 настоящих Условий будет использован Банком для направления Клиенту запросов, сообщений, уведомлений исключительно в части исполнения требований Федерального закона № 115-ФЗ по обновлению сведений, полученных в ре</w:t>
      </w:r>
      <w:r>
        <w:rPr>
          <w:rFonts w:ascii="Times New Roman" w:hAnsi="Times New Roman"/>
          <w:bCs/>
          <w:sz w:val="24"/>
          <w:szCs w:val="24"/>
        </w:rPr>
        <w:t xml:space="preserve">зультате идентификации Клиента, а также (при их наличии), о представителях Клиента,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0" w:leader="none"/>
          <w:tab w:val="left" w:pos="851" w:leader="none"/>
          <w:tab w:val="left" w:pos="1560" w:leader="none"/>
          <w:tab w:val="left" w:pos="4253" w:leader="none"/>
        </w:tabs>
        <w:rPr>
          <w:rFonts w:ascii="Times New Roman" w:hAnsi="Times New Roman"/>
          <w:bCs/>
          <w:sz w:val="24"/>
          <w:szCs w:val="24"/>
        </w:rPr>
      </w:pPr>
      <w:r>
        <w:rPr>
          <w:rFonts w:ascii="Times New Roman" w:hAnsi="Times New Roman"/>
          <w:bCs/>
          <w:sz w:val="24"/>
          <w:szCs w:val="24"/>
        </w:rPr>
        <w:t xml:space="preserve">4.2.13. Незамедлительно в письменной форме на основании отдельного заявления по форме Банка информировать Подразделение Банка об изменении адреса электронной почты, предоставленного </w:t>
      </w:r>
      <w:r>
        <w:rPr>
          <w:rFonts w:ascii="Times New Roman" w:hAnsi="Times New Roman"/>
          <w:sz w:val="24"/>
          <w:szCs w:val="24"/>
        </w:rPr>
        <w:t xml:space="preserve">Клиентом</w:t>
      </w:r>
      <w:r>
        <w:rPr>
          <w:rFonts w:ascii="Times New Roman" w:hAnsi="Times New Roman"/>
          <w:bCs/>
          <w:sz w:val="24"/>
          <w:szCs w:val="24"/>
        </w:rPr>
        <w:t xml:space="preserve"> в Банк в соответствии с пунктом 4.2.12 настоящих Условий.</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0" w:leader="none"/>
          <w:tab w:val="left" w:pos="851" w:leader="none"/>
          <w:tab w:val="left" w:pos="1560" w:leader="none"/>
          <w:tab w:val="left" w:pos="4253" w:leader="none"/>
        </w:tabs>
        <w:rPr>
          <w:rFonts w:ascii="Times New Roman" w:hAnsi="Times New Roman"/>
          <w:bCs/>
          <w:sz w:val="24"/>
          <w:szCs w:val="24"/>
        </w:rPr>
      </w:pPr>
      <w:r>
        <w:rPr>
          <w:rFonts w:ascii="Times New Roman" w:hAnsi="Times New Roman"/>
          <w:bCs/>
          <w:sz w:val="24"/>
          <w:szCs w:val="24"/>
        </w:rPr>
        <w:t xml:space="preserve">4.2.14. С целью обеспечения получения запросов, уведомлений от Банка, </w:t>
      </w:r>
      <w:r>
        <w:rPr>
          <w:rFonts w:ascii="Times New Roman" w:hAnsi="Times New Roman"/>
          <w:sz w:val="24"/>
          <w:szCs w:val="24"/>
        </w:rPr>
        <w:t xml:space="preserve">Клиент</w:t>
      </w:r>
      <w:r>
        <w:rPr>
          <w:rFonts w:ascii="Times New Roman" w:hAnsi="Times New Roman"/>
          <w:bCs/>
          <w:sz w:val="24"/>
          <w:szCs w:val="24"/>
        </w:rPr>
        <w:t xml:space="preserve"> обязуется ежедневно отслеживать получение от Банка информации, направленной Банком на адрес электронной почты </w:t>
      </w:r>
      <w:r>
        <w:rPr>
          <w:rFonts w:ascii="Times New Roman" w:hAnsi="Times New Roman"/>
          <w:sz w:val="24"/>
          <w:szCs w:val="24"/>
        </w:rPr>
        <w:t xml:space="preserve">Клиента</w:t>
      </w:r>
      <w:r>
        <w:rPr>
          <w:rFonts w:ascii="Times New Roman" w:hAnsi="Times New Roman"/>
          <w:bCs/>
          <w:sz w:val="24"/>
          <w:szCs w:val="24"/>
        </w:rPr>
        <w:t xml:space="preserve">, предоставленный в соответствии с п. 4.2.12 настоящих Условий.</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1418" w:leader="none"/>
        </w:tabs>
        <w:rPr>
          <w:rFonts w:ascii="Times New Roman" w:hAnsi="Times New Roman"/>
          <w:bCs/>
          <w:sz w:val="24"/>
          <w:szCs w:val="24"/>
        </w:rPr>
      </w:pPr>
      <w:r>
        <w:rPr>
          <w:rFonts w:ascii="Times New Roman" w:hAnsi="Times New Roman"/>
          <w:bCs/>
          <w:sz w:val="24"/>
          <w:szCs w:val="24"/>
        </w:rPr>
        <w:t xml:space="preserve">4.2.15. Банк не несет ответственности за возможные убытки </w:t>
      </w:r>
      <w:r>
        <w:rPr>
          <w:rFonts w:ascii="Times New Roman" w:hAnsi="Times New Roman"/>
          <w:sz w:val="24"/>
          <w:szCs w:val="24"/>
        </w:rPr>
        <w:t xml:space="preserve">Клиента</w:t>
      </w:r>
      <w:r>
        <w:rPr>
          <w:rFonts w:ascii="Times New Roman" w:hAnsi="Times New Roman"/>
          <w:bCs/>
          <w:sz w:val="24"/>
          <w:szCs w:val="24"/>
        </w:rPr>
        <w:t xml:space="preserve">, причиненные неосведомленностью </w:t>
      </w:r>
      <w:r>
        <w:rPr>
          <w:rFonts w:ascii="Times New Roman" w:hAnsi="Times New Roman"/>
          <w:sz w:val="24"/>
          <w:szCs w:val="24"/>
        </w:rPr>
        <w:t xml:space="preserve">Клиента</w:t>
      </w:r>
      <w:r>
        <w:rPr>
          <w:rFonts w:ascii="Times New Roman" w:hAnsi="Times New Roman"/>
          <w:bCs/>
          <w:sz w:val="24"/>
          <w:szCs w:val="24"/>
        </w:rPr>
        <w:t xml:space="preserve">, в случае несоблюдения </w:t>
      </w:r>
      <w:r>
        <w:rPr>
          <w:rFonts w:ascii="Times New Roman" w:hAnsi="Times New Roman"/>
          <w:sz w:val="24"/>
          <w:szCs w:val="24"/>
        </w:rPr>
        <w:t xml:space="preserve">Клиентом</w:t>
      </w:r>
      <w:r>
        <w:rPr>
          <w:rFonts w:ascii="Times New Roman" w:hAnsi="Times New Roman"/>
          <w:bCs/>
          <w:sz w:val="24"/>
          <w:szCs w:val="24"/>
        </w:rPr>
        <w:t xml:space="preserve"> требований п. 4.2.13, 4.2.14 настоящих Условий.</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1418" w:leader="none"/>
        </w:tabs>
        <w:rPr>
          <w:rFonts w:ascii="Times New Roman" w:hAnsi="Times New Roman"/>
          <w:bCs/>
          <w:sz w:val="24"/>
          <w:szCs w:val="24"/>
        </w:rPr>
      </w:pPr>
      <w:r>
        <w:rPr>
          <w:rFonts w:ascii="Times New Roman" w:hAnsi="Times New Roman"/>
          <w:bCs/>
          <w:sz w:val="24"/>
          <w:szCs w:val="24"/>
        </w:rPr>
        <w:t xml:space="preserve">4.2.16. </w:t>
      </w:r>
      <w:r>
        <w:rPr>
          <w:rFonts w:ascii="Times New Roman" w:hAnsi="Times New Roman"/>
          <w:bCs/>
          <w:sz w:val="24"/>
          <w:szCs w:val="24"/>
        </w:rPr>
        <w:t xml:space="preserve">При запросе Банка в соответствии с требованиями пункта 5.2 настоящих Условий незамедлительно представить в Бан</w:t>
      </w:r>
      <w:r>
        <w:rPr>
          <w:rFonts w:ascii="Times New Roman" w:hAnsi="Times New Roman"/>
          <w:bCs/>
          <w:sz w:val="24"/>
          <w:szCs w:val="24"/>
        </w:rPr>
        <w:t xml:space="preserve">к сведения и/или документы об урегулировании корпоративного спора, а также актуальные документы, подтверждающие полномочия на распоряжение денежными средствами на счетах Клиента, Уполномоченных лиц Клиента/документы об изменении Уполномоченных лиц Клиента.</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1134" w:leader="none"/>
          <w:tab w:val="left" w:pos="1560" w:leader="none"/>
        </w:tabs>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t xml:space="preserve">4.2.17.</w:t>
        <w:tab/>
        <w:t xml:space="preserve">Предоставлять по запросу Банка в обозначенные сроки все необходимые сведения и (или) подтверждающие документы, необходимые Банку в рамках исполне</w:t>
      </w:r>
      <w:r>
        <w:rPr>
          <w:rFonts w:ascii="Times New Roman" w:hAnsi="Times New Roman" w:eastAsia="Times New Roman"/>
          <w:bCs/>
          <w:iCs/>
          <w:sz w:val="24"/>
          <w:szCs w:val="24"/>
          <w:lang w:eastAsia="ru-RU"/>
        </w:rPr>
        <w:t xml:space="preserve">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359"/>
        <w:ind w:firstLine="709"/>
        <w:jc w:val="both"/>
        <w:spacing w:after="0" w:line="240" w:lineRule="auto"/>
        <w:tabs>
          <w:tab w:val="left" w:pos="1418" w:leader="none"/>
        </w:tabs>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359"/>
        <w:jc w:val="center"/>
        <w:spacing w:after="120" w:line="240" w:lineRule="auto"/>
        <w:tabs>
          <w:tab w:val="left" w:pos="426" w:leader="none"/>
        </w:tabs>
        <w:rPr>
          <w:rFonts w:ascii="Times New Roman" w:hAnsi="Times New Roman"/>
          <w:b/>
          <w:sz w:val="24"/>
          <w:szCs w:val="24"/>
        </w:rPr>
      </w:pPr>
      <w:r>
        <w:rPr>
          <w:rFonts w:ascii="Times New Roman" w:hAnsi="Times New Roman"/>
          <w:b/>
          <w:sz w:val="24"/>
          <w:szCs w:val="24"/>
        </w:rPr>
        <w:t xml:space="preserve">5. </w:t>
      </w:r>
      <w:r>
        <w:rPr>
          <w:rFonts w:ascii="Times New Roman" w:hAnsi="Times New Roman"/>
          <w:b/>
          <w:sz w:val="24"/>
          <w:szCs w:val="24"/>
        </w:rPr>
        <w:t xml:space="preserve">Права Сторон</w:t>
      </w:r>
      <w:r>
        <w:rPr>
          <w:rFonts w:ascii="Times New Roman" w:hAnsi="Times New Roman"/>
          <w:b/>
          <w:sz w:val="24"/>
          <w:szCs w:val="24"/>
        </w:rPr>
      </w:r>
      <w:r>
        <w:rPr>
          <w:rFonts w:ascii="Times New Roman" w:hAnsi="Times New Roman"/>
          <w:b/>
          <w:sz w:val="24"/>
          <w:szCs w:val="24"/>
        </w:rPr>
      </w:r>
    </w:p>
    <w:p>
      <w:pPr>
        <w:pStyle w:val="1364"/>
        <w:numPr>
          <w:ilvl w:val="0"/>
          <w:numId w:val="26"/>
        </w:numPr>
        <w:ind w:left="0" w:firstLine="709"/>
        <w:jc w:val="both"/>
        <w:spacing w:after="0" w:line="240" w:lineRule="auto"/>
        <w:tabs>
          <w:tab w:val="left" w:pos="0" w:leader="none"/>
          <w:tab w:val="left" w:pos="1276" w:leader="none"/>
        </w:tabs>
        <w:rPr>
          <w:rFonts w:ascii="Times New Roman" w:hAnsi="Times New Roman"/>
          <w:b/>
          <w:sz w:val="24"/>
          <w:szCs w:val="24"/>
        </w:rPr>
      </w:pPr>
      <w:r>
        <w:rPr>
          <w:rFonts w:ascii="Times New Roman" w:hAnsi="Times New Roman"/>
          <w:b/>
          <w:sz w:val="24"/>
          <w:szCs w:val="24"/>
        </w:rPr>
        <w:t xml:space="preserve">Банк имеет право:</w:t>
      </w:r>
      <w:r>
        <w:rPr>
          <w:rFonts w:ascii="Times New Roman" w:hAnsi="Times New Roman"/>
          <w:b/>
          <w:sz w:val="24"/>
          <w:szCs w:val="24"/>
        </w:rPr>
      </w:r>
      <w:r>
        <w:rPr>
          <w:rFonts w:ascii="Times New Roman" w:hAnsi="Times New Roman"/>
          <w:b/>
          <w:sz w:val="24"/>
          <w:szCs w:val="24"/>
        </w:rPr>
      </w:r>
    </w:p>
    <w:p>
      <w:pPr>
        <w:pStyle w:val="1359"/>
        <w:numPr>
          <w:ilvl w:val="0"/>
          <w:numId w:val="27"/>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Списывать</w:t>
      </w:r>
      <w:r>
        <w:rPr>
          <w:rFonts w:ascii="Times New Roman" w:hAnsi="Times New Roman"/>
          <w:sz w:val="24"/>
          <w:szCs w:val="24"/>
        </w:rPr>
        <w:t xml:space="preserve"> </w:t>
      </w:r>
      <w:r>
        <w:rPr>
          <w:rFonts w:ascii="Times New Roman" w:hAnsi="Times New Roman"/>
          <w:sz w:val="24"/>
          <w:szCs w:val="24"/>
        </w:rPr>
        <w:t xml:space="preserve">без</w:t>
      </w:r>
      <w:r>
        <w:rPr>
          <w:rFonts w:ascii="Times New Roman" w:hAnsi="Times New Roman"/>
          <w:sz w:val="24"/>
          <w:szCs w:val="24"/>
        </w:rPr>
        <w:t xml:space="preserve"> </w:t>
      </w:r>
      <w:r>
        <w:rPr>
          <w:rFonts w:ascii="Times New Roman" w:hAnsi="Times New Roman"/>
          <w:sz w:val="24"/>
          <w:szCs w:val="24"/>
        </w:rPr>
        <w:t xml:space="preserve">дополнитель</w:t>
      </w:r>
      <w:r>
        <w:rPr>
          <w:rFonts w:ascii="Times New Roman" w:hAnsi="Times New Roman"/>
          <w:sz w:val="24"/>
          <w:szCs w:val="24"/>
        </w:rPr>
        <w:t xml:space="preserve">ного распоряжения</w:t>
      </w:r>
      <w:r>
        <w:rPr>
          <w:rFonts w:ascii="Times New Roman" w:hAnsi="Times New Roman"/>
          <w:sz w:val="24"/>
          <w:szCs w:val="24"/>
        </w:rPr>
        <w:t xml:space="preserve"> </w:t>
      </w:r>
      <w:r>
        <w:rPr>
          <w:rFonts w:ascii="Times New Roman" w:hAnsi="Times New Roman"/>
          <w:sz w:val="24"/>
          <w:szCs w:val="24"/>
        </w:rPr>
        <w:t xml:space="preserve">Клиента </w:t>
      </w:r>
      <w:r>
        <w:rPr>
          <w:rFonts w:ascii="Times New Roman" w:hAnsi="Times New Roman"/>
          <w:sz w:val="24"/>
          <w:szCs w:val="24"/>
        </w:rPr>
        <w:t xml:space="preserve">на основании расчетных документов,</w:t>
      </w:r>
      <w:r>
        <w:rPr>
          <w:rFonts w:ascii="Times New Roman" w:hAnsi="Times New Roman"/>
          <w:sz w:val="24"/>
          <w:szCs w:val="24"/>
        </w:rPr>
        <w:t xml:space="preserve"> в том числе банковского ордера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numPr>
          <w:ilvl w:val="0"/>
          <w:numId w:val="32"/>
        </w:numPr>
        <w:ind w:left="0" w:firstLine="709"/>
        <w:jc w:val="both"/>
        <w:spacing w:after="0" w:line="240" w:lineRule="auto"/>
        <w:tabs>
          <w:tab w:val="left" w:pos="0" w:leader="none"/>
          <w:tab w:val="left" w:pos="1701" w:leader="none"/>
        </w:tabs>
        <w:rPr>
          <w:rFonts w:ascii="Times New Roman" w:hAnsi="Times New Roman"/>
          <w:sz w:val="24"/>
          <w:szCs w:val="24"/>
        </w:rPr>
      </w:pPr>
      <w:r>
        <w:rPr>
          <w:rFonts w:ascii="Times New Roman" w:hAnsi="Times New Roman"/>
          <w:sz w:val="24"/>
          <w:szCs w:val="24"/>
        </w:rPr>
        <w:t xml:space="preserve">Со специального счета СРО Клиента с</w:t>
      </w:r>
      <w:r>
        <w:rPr>
          <w:rFonts w:ascii="Times New Roman" w:hAnsi="Times New Roman"/>
          <w:sz w:val="24"/>
          <w:szCs w:val="24"/>
        </w:rPr>
        <w:t xml:space="preserve">умму</w:t>
      </w:r>
      <w:r>
        <w:rPr>
          <w:rFonts w:ascii="Times New Roman" w:hAnsi="Times New Roman"/>
          <w:sz w:val="24"/>
          <w:szCs w:val="24"/>
        </w:rPr>
        <w:t xml:space="preserve"> денежных средств, ошибочно зачисленных на специальный счет СРО Клиента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numPr>
          <w:ilvl w:val="0"/>
          <w:numId w:val="32"/>
        </w:numPr>
        <w:ind w:left="0" w:firstLine="709"/>
        <w:jc w:val="both"/>
        <w:spacing w:after="0" w:line="240" w:lineRule="auto"/>
        <w:tabs>
          <w:tab w:val="left" w:pos="0" w:leader="none"/>
          <w:tab w:val="left" w:pos="1701" w:leader="none"/>
        </w:tabs>
        <w:rPr>
          <w:rFonts w:ascii="Times New Roman" w:hAnsi="Times New Roman"/>
          <w:sz w:val="24"/>
          <w:szCs w:val="24"/>
        </w:rPr>
      </w:pPr>
      <w:r>
        <w:rPr>
          <w:rFonts w:ascii="Times New Roman" w:hAnsi="Times New Roman"/>
          <w:sz w:val="24"/>
          <w:szCs w:val="24"/>
        </w:rPr>
        <w:t xml:space="preserve">С</w:t>
      </w:r>
      <w:r>
        <w:rPr>
          <w:rFonts w:ascii="Times New Roman" w:hAnsi="Times New Roman"/>
          <w:sz w:val="24"/>
          <w:szCs w:val="24"/>
        </w:rPr>
        <w:t xml:space="preserve">умму комиссионного вознаграждения за предоставленные по специальному счету СРО банковские услуги в срок и в размерах, установленных Тарифами Банка, с иного банковского счета Клиента</w:t>
      </w:r>
      <w:r>
        <w:rPr>
          <w:rFonts w:ascii="Times New Roman" w:hAnsi="Times New Roman"/>
          <w:sz w:val="24"/>
          <w:szCs w:val="24"/>
        </w:rPr>
        <w:t xml:space="preserve">, открытого в Банке</w:t>
      </w:r>
      <w:r>
        <w:rPr>
          <w:rFonts w:ascii="Times New Roman" w:hAnsi="Times New Roman"/>
          <w:sz w:val="24"/>
          <w:szCs w:val="24"/>
        </w:rPr>
        <w:t xml:space="preserve"> (кроме банковских счетов, по которым в соответствии с законодательством Российской Федерации запрещено списание денежных средств на указанные цели, и счетов по депозиту). В случае если валюта иного банковского сч</w:t>
      </w:r>
      <w:r>
        <w:rPr>
          <w:rFonts w:ascii="Times New Roman" w:hAnsi="Times New Roman"/>
          <w:sz w:val="24"/>
          <w:szCs w:val="24"/>
        </w:rPr>
        <w:t xml:space="preserve">ета отлична от валюты задолженности Клиента по оплате комиссионного вознаграждения, Банк осуществляет конвертацию денежных средств в сумме, эквивалентной сумме задолженности Клиента по курсу Банка России на день осуществления конвертации денежных средств. </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Настоящие условия являются заранее данным акцептом, который представлен</w:t>
      </w:r>
      <w:r>
        <w:rPr>
          <w:rFonts w:ascii="Times New Roman" w:hAnsi="Times New Roman"/>
          <w:sz w:val="24"/>
          <w:szCs w:val="24"/>
        </w:rPr>
        <w:t xml:space="preserve"> Клиент</w:t>
      </w:r>
      <w:r>
        <w:rPr>
          <w:rFonts w:ascii="Times New Roman" w:hAnsi="Times New Roman"/>
          <w:sz w:val="24"/>
          <w:szCs w:val="24"/>
        </w:rPr>
        <w:t xml:space="preserve">ом Банку без ограничения по количеству расчетных документов Банка</w:t>
      </w:r>
      <w:r>
        <w:rPr>
          <w:rFonts w:ascii="Times New Roman" w:hAnsi="Times New Roman"/>
          <w:sz w:val="24"/>
          <w:szCs w:val="24"/>
        </w:rPr>
        <w:t xml:space="preserve">, </w:t>
      </w:r>
      <w:r>
        <w:rPr>
          <w:rFonts w:ascii="Times New Roman" w:hAnsi="Times New Roman"/>
          <w:sz w:val="24"/>
          <w:szCs w:val="24"/>
        </w:rPr>
        <w:t xml:space="preserve">по сумме и требованиям из обязательств, вытекающих из настоящего Договора, с возможностью частичного исполнения расчетных документов Банка (в том числе банковского ордера).</w:t>
      </w:r>
      <w:r>
        <w:rPr>
          <w:rFonts w:ascii="Times New Roman" w:hAnsi="Times New Roman"/>
          <w:sz w:val="24"/>
          <w:szCs w:val="24"/>
        </w:rPr>
      </w:r>
      <w:r>
        <w:rPr>
          <w:rFonts w:ascii="Times New Roman" w:hAnsi="Times New Roman"/>
          <w:sz w:val="24"/>
          <w:szCs w:val="24"/>
        </w:rPr>
      </w:r>
    </w:p>
    <w:p>
      <w:pPr>
        <w:pStyle w:val="1359"/>
        <w:numPr>
          <w:ilvl w:val="0"/>
          <w:numId w:val="27"/>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Запрашивать у Клиента документы и/или дополнительную информацию, </w:t>
      </w:r>
      <w:r>
        <w:rPr>
          <w:rFonts w:ascii="Times New Roman" w:hAnsi="Times New Roman"/>
          <w:sz w:val="24"/>
          <w:szCs w:val="24"/>
        </w:rPr>
        <w:br w:type="textWrapping" w:clear="all"/>
      </w:r>
      <w:r>
        <w:rPr>
          <w:rFonts w:ascii="Times New Roman" w:hAnsi="Times New Roman"/>
          <w:sz w:val="24"/>
          <w:szCs w:val="24"/>
        </w:rPr>
        <w:t xml:space="preserve">в рамках совершения расчетно-кассовых операций, необходимые Банку или банкам, участвующим в расчетах, для подтверждения соблюдения требований законодательства Российской Федерации, применимого законодательства и прав</w:t>
      </w:r>
      <w:r>
        <w:rPr>
          <w:rFonts w:ascii="Times New Roman" w:hAnsi="Times New Roman"/>
          <w:sz w:val="24"/>
          <w:szCs w:val="24"/>
        </w:rPr>
        <w:t xml:space="preserve">ил банков-участников расчетов</w:t>
      </w:r>
      <w:r>
        <w:rPr>
          <w:rFonts w:ascii="Times New Roman" w:hAnsi="Times New Roman"/>
          <w:bCs/>
          <w:color w:val="000000"/>
          <w:sz w:val="24"/>
          <w:szCs w:val="24"/>
          <w:lang w:eastAsia="ru-RU"/>
        </w:rPr>
        <w:t xml:space="preserve">, </w:t>
      </w:r>
      <w:r>
        <w:rPr>
          <w:rFonts w:ascii="Times New Roman" w:hAnsi="Times New Roman"/>
          <w:color w:val="000000"/>
          <w:sz w:val="24"/>
          <w:szCs w:val="24"/>
          <w:lang w:eastAsia="ru-RU"/>
        </w:rPr>
        <w:t xml:space="preserve">способами, предусмотренными пунктом 2.8 настоящих Условий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numPr>
          <w:ilvl w:val="0"/>
          <w:numId w:val="27"/>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Отказывать в совершении расчетных операций:</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в случае если проведение расчетно-кассовой операции нарушает требования законодательства Российской Федерации;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при представлении Клиентом в Банк распоряжений о переводе денежных средств, оформленных с нарушением требований законодательства Российской Федерации;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в случае представления Клиентом распоряжений о переводе денежных средств, подписанных лицами, заявленными Клиентом в Карточке</w:t>
      </w:r>
      <w:r>
        <w:rPr>
          <w:rFonts w:ascii="Times New Roman" w:hAnsi="Times New Roman"/>
          <w:sz w:val="24"/>
          <w:szCs w:val="24"/>
        </w:rPr>
        <w:t xml:space="preserve">/соглашении о количестве и сочетании подписей (при условии не оформления Карточки)</w:t>
      </w:r>
      <w:r>
        <w:rPr>
          <w:rFonts w:ascii="Times New Roman" w:hAnsi="Times New Roman"/>
          <w:sz w:val="24"/>
          <w:szCs w:val="24"/>
        </w:rPr>
        <w:t xml:space="preserve">, срок полномочий которых на распоряжение денежными средствами на специальном счете СРО истек;</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 несоблюдении режима использования специального счета СРО, установленного пунктом 3.8 настоящих Условий;</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rPr>
          <w:rFonts w:ascii="Times New Roman" w:hAnsi="Times New Roman"/>
          <w:sz w:val="24"/>
          <w:szCs w:val="24"/>
        </w:rPr>
      </w:pPr>
      <w:r>
        <w:rPr>
          <w:rFonts w:ascii="Times New Roman" w:hAnsi="Times New Roman"/>
          <w:bCs/>
          <w:sz w:val="24"/>
          <w:szCs w:val="24"/>
        </w:rPr>
        <w:t xml:space="preserve">- в случае если у Банка возникают подозрения, что </w:t>
      </w:r>
      <w:r>
        <w:rPr>
          <w:rFonts w:ascii="Times New Roman" w:hAnsi="Times New Roman"/>
          <w:sz w:val="24"/>
          <w:szCs w:val="24"/>
        </w:rPr>
        <w:t xml:space="preserve">расчетные операции совершаются в целях легализации (отмывания) доходов, полученных преступным путем, и/или финансирования терроризма;</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rPr>
          <w:rFonts w:ascii="Times New Roman" w:hAnsi="Times New Roman"/>
          <w:sz w:val="24"/>
          <w:szCs w:val="24"/>
        </w:rPr>
      </w:pPr>
      <w:r>
        <w:rPr>
          <w:rFonts w:ascii="Times New Roman" w:hAnsi="Times New Roman"/>
          <w:sz w:val="24"/>
          <w:szCs w:val="24"/>
        </w:rPr>
        <w:t xml:space="preserve">- в случае если Клиентом в порядке и </w:t>
      </w:r>
      <w:r>
        <w:rPr>
          <w:rFonts w:ascii="Times New Roman" w:hAnsi="Times New Roman"/>
          <w:sz w:val="24"/>
          <w:szCs w:val="24"/>
        </w:rPr>
        <w:t xml:space="preserve">сроки, указанные в пунктах 4.2.6-4.2.7</w:t>
      </w:r>
      <w:r>
        <w:rPr>
          <w:rFonts w:ascii="Times New Roman" w:hAnsi="Times New Roman"/>
          <w:sz w:val="24"/>
          <w:szCs w:val="24"/>
        </w:rPr>
        <w:t xml:space="preserve"> настоящих Условий (в том числе по запросу Банка при обновлении сведений</w:t>
      </w:r>
      <w:r>
        <w:rPr>
          <w:rFonts w:ascii="Times New Roman" w:hAnsi="Times New Roman"/>
          <w:sz w:val="24"/>
          <w:szCs w:val="24"/>
        </w:rPr>
        <w:t xml:space="preserve"> </w:t>
      </w:r>
      <w:r>
        <w:rPr>
          <w:rFonts w:ascii="Times New Roman" w:hAnsi="Times New Roman"/>
          <w:bCs/>
          <w:sz w:val="24"/>
          <w:szCs w:val="24"/>
        </w:rPr>
        <w:t xml:space="preserve">в целях исполнения требований Федерального закона № 115-ФЗ</w:t>
      </w:r>
      <w:r>
        <w:rPr>
          <w:rFonts w:ascii="Times New Roman" w:hAnsi="Times New Roman"/>
          <w:sz w:val="24"/>
          <w:szCs w:val="24"/>
        </w:rPr>
        <w:t xml:space="preserve">), в рамках исполнения требований Федерального закона № 115-ФЗ не представлены необходимые сведения/документы, а источники информации, доступные Банку на законных основаниях, не содержат необ</w:t>
      </w:r>
      <w:r>
        <w:rPr>
          <w:rFonts w:ascii="Times New Roman" w:hAnsi="Times New Roman"/>
          <w:sz w:val="24"/>
          <w:szCs w:val="24"/>
        </w:rPr>
        <w:t xml:space="preserve">ходимых сведений для обновления сведений, полученных в результате идентификации Клиента, а также (при их наличии) его представителей, выгодоприобретателей, бенефициарных владельцев, составе акционеров (участников юридического лица), владеющих не менее чем </w:t>
      </w:r>
      <w:r>
        <w:rPr>
          <w:rFonts w:ascii="Times New Roman" w:hAnsi="Times New Roman"/>
          <w:iCs/>
          <w:sz w:val="24"/>
          <w:szCs w:val="24"/>
        </w:rPr>
        <w:t xml:space="preserve">пятью процентами</w:t>
      </w:r>
      <w:r>
        <w:rPr>
          <w:rFonts w:ascii="Times New Roman" w:hAnsi="Times New Roman"/>
          <w:sz w:val="24"/>
          <w:szCs w:val="24"/>
        </w:rPr>
        <w:t xml:space="preserve"> акций (долей юридического лица);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 в случае непредставления Клиентом по запросу Банка необходимых сведений</w:t>
      </w:r>
      <w:r>
        <w:rPr>
          <w:rFonts w:ascii="Times New Roman" w:hAnsi="Times New Roman"/>
          <w:sz w:val="24"/>
          <w:szCs w:val="24"/>
        </w:rPr>
        <w:t xml:space="preserve">/документов и отсутствии в источниках информации, доступных Банку на законных основаниях, необходимых сведений для завершения обновления сведений о Клиенте, представителе Клиента, выгодоприобретателе, бенефициарном владельце при обращении Клиента в Банк дл</w:t>
      </w:r>
      <w:r>
        <w:rPr>
          <w:rFonts w:ascii="Times New Roman" w:hAnsi="Times New Roman"/>
          <w:sz w:val="24"/>
          <w:szCs w:val="24"/>
        </w:rPr>
        <w:t xml:space="preserve">я проведения расчетной операции;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 в случае непредставления Клиентом </w:t>
      </w:r>
      <w:r>
        <w:rPr>
          <w:rFonts w:ascii="Times New Roman" w:hAnsi="Times New Roman"/>
          <w:sz w:val="24"/>
          <w:szCs w:val="24"/>
        </w:rPr>
        <w:t xml:space="preserve">Карточки</w:t>
      </w:r>
      <w:r>
        <w:rPr>
          <w:rFonts w:ascii="Times New Roman" w:hAnsi="Times New Roman"/>
          <w:sz w:val="24"/>
          <w:szCs w:val="24"/>
        </w:rPr>
        <w:t xml:space="preserve">/соглашения о количестве и сочетании подписей (при условии не оформления Карточки)</w:t>
      </w:r>
      <w:r>
        <w:rPr>
          <w:rFonts w:ascii="Times New Roman" w:hAnsi="Times New Roman"/>
          <w:sz w:val="24"/>
          <w:szCs w:val="24"/>
        </w:rPr>
        <w:t xml:space="preserve">, а также</w:t>
      </w:r>
      <w:r>
        <w:rPr>
          <w:rFonts w:ascii="Times New Roman" w:hAnsi="Times New Roman"/>
          <w:sz w:val="24"/>
          <w:szCs w:val="24"/>
        </w:rPr>
        <w:t xml:space="preserve"> документов, подтверждающих полномочия лиц на распоряжение денежными средствами, находящимися на специальном счете СРО.</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в случае если Клиентом не предоставлены документы и дополнит</w:t>
      </w:r>
      <w:r>
        <w:rPr>
          <w:rFonts w:ascii="Times New Roman" w:hAnsi="Times New Roman"/>
          <w:sz w:val="24"/>
          <w:szCs w:val="24"/>
        </w:rPr>
        <w:t xml:space="preserve">ельная информация в соответствии с п. 5.1.2 настоящих Условий, необходимые Банку или банкам-участникам расчетов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 в с</w:t>
      </w:r>
      <w:r>
        <w:rPr>
          <w:rFonts w:ascii="Times New Roman" w:hAnsi="Times New Roman"/>
          <w:sz w:val="24"/>
          <w:szCs w:val="24"/>
        </w:rPr>
        <w:t xml:space="preserve">лучае если у Банка имеются основания полагать, что исполнение распоряжения Клиента или зачисление средств на счет получателя может быть не завершено в сроки, предусмотренные действующим законодательством Российской Федерации и настоящими Условиями, по не з</w:t>
      </w:r>
      <w:r>
        <w:rPr>
          <w:rFonts w:ascii="Times New Roman" w:hAnsi="Times New Roman"/>
          <w:sz w:val="24"/>
          <w:szCs w:val="24"/>
        </w:rPr>
        <w:t xml:space="preserve">ависящим от Банка обстоятельствам, и/или может повлечь возникновение убытков у Банка и/или Клиента, иные негативные последствия, обусловленные ограничениями в соответствии с применимым законодательством и/или правилами банков, участвующих в расчетах, в том</w:t>
      </w:r>
      <w:r>
        <w:rPr>
          <w:rFonts w:ascii="Times New Roman" w:hAnsi="Times New Roman"/>
          <w:sz w:val="24"/>
          <w:szCs w:val="24"/>
        </w:rPr>
        <w:t xml:space="preserve"> числе в связи с наличием в отношении участников расчетов, стран (территорий) местонахождения участников операций, предмета расчетов по операции санкций страны банка-участника расчетов либо международных санкций, ратифицированных страной банка-участника ра</w:t>
      </w:r>
      <w:r>
        <w:rPr>
          <w:rFonts w:ascii="Times New Roman" w:hAnsi="Times New Roman"/>
          <w:sz w:val="24"/>
          <w:szCs w:val="24"/>
        </w:rPr>
        <w:t xml:space="preserve">счетов;</w:t>
      </w:r>
      <w:r>
        <w:rPr>
          <w:rFonts w:ascii="Times New Roman" w:hAnsi="Times New Roman"/>
          <w:sz w:val="24"/>
          <w:szCs w:val="24"/>
        </w:rPr>
      </w:r>
      <w:r>
        <w:rPr>
          <w:rFonts w:ascii="Times New Roman" w:hAnsi="Times New Roman"/>
          <w:sz w:val="24"/>
          <w:szCs w:val="24"/>
        </w:rPr>
      </w:r>
    </w:p>
    <w:p>
      <w:pPr>
        <w:pStyle w:val="1359"/>
        <w:ind w:firstLine="708"/>
        <w:jc w:val="both"/>
        <w:spacing w:after="0" w:line="240" w:lineRule="auto"/>
        <w:tabs>
          <w:tab w:val="left" w:pos="1134" w:leader="none"/>
        </w:tabs>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 в случае если Клиент не представил в Банк соответствующую лицензию на право осуществления видов деятельности, подлежащих лицензированию в соответствии с законодательством Российской Федерации;</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359"/>
        <w:ind w:firstLine="709"/>
        <w:jc w:val="both"/>
        <w:spacing w:after="0" w:line="240" w:lineRule="auto"/>
        <w:tabs>
          <w:tab w:val="left" w:pos="1418" w:leader="none"/>
        </w:tabs>
        <w:rPr>
          <w:rFonts w:ascii="Times New Roman" w:hAnsi="Times New Roman"/>
          <w:sz w:val="24"/>
          <w:szCs w:val="24"/>
        </w:rPr>
      </w:pPr>
      <w:r>
        <w:rPr>
          <w:rFonts w:ascii="Times New Roman" w:hAnsi="Times New Roman" w:eastAsia="Times New Roman"/>
          <w:sz w:val="24"/>
          <w:szCs w:val="24"/>
          <w:lang w:eastAsia="ru-RU"/>
        </w:rPr>
        <w:t xml:space="preserve">- в случае если доменное имя, указатель страницы сайта в сети интернет, с использованием которого Клиентом оказываются услуги, присутствует в Едином реестре </w:t>
      </w:r>
      <w:r>
        <w:rPr>
          <w:rFonts w:ascii="Times New Roman" w:hAnsi="Times New Roman" w:eastAsia="Times New Roman"/>
          <w:iCs/>
          <w:sz w:val="24"/>
          <w:szCs w:val="24"/>
          <w:lang w:eastAsia="ru-RU"/>
        </w:rPr>
        <w:t xml:space="preserve">доменных имен.</w:t>
      </w:r>
      <w:r>
        <w:rPr>
          <w:rFonts w:ascii="Times New Roman" w:hAnsi="Times New Roman"/>
          <w:sz w:val="24"/>
          <w:szCs w:val="24"/>
        </w:rPr>
      </w:r>
      <w:r>
        <w:rPr>
          <w:rFonts w:ascii="Times New Roman" w:hAnsi="Times New Roman"/>
          <w:sz w:val="24"/>
          <w:szCs w:val="24"/>
        </w:rPr>
      </w:r>
    </w:p>
    <w:p>
      <w:pPr>
        <w:pStyle w:val="1359"/>
        <w:numPr>
          <w:ilvl w:val="0"/>
          <w:numId w:val="27"/>
        </w:numPr>
        <w:ind w:left="0"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Запрашивать у Клиента обосновывающие платеж документы</w:t>
      </w:r>
      <w:r>
        <w:rPr>
          <w:rFonts w:ascii="Times New Roman" w:hAnsi="Times New Roman"/>
          <w:sz w:val="24"/>
          <w:szCs w:val="24"/>
        </w:rPr>
        <w:t xml:space="preserve"> для осуществления Банком контроля режима использования специального счета СРО</w:t>
      </w:r>
      <w:r>
        <w:rPr>
          <w:rFonts w:ascii="Times New Roman" w:hAnsi="Times New Roman"/>
          <w:sz w:val="24"/>
          <w:szCs w:val="24"/>
        </w:rPr>
        <w:t xml:space="preserve">, установленного пунктом 3.9 настоящих Условий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59"/>
        <w:numPr>
          <w:ilvl w:val="0"/>
          <w:numId w:val="27"/>
        </w:numPr>
        <w:ind w:left="0" w:firstLine="709"/>
        <w:jc w:val="both"/>
        <w:spacing w:after="0" w:line="240" w:lineRule="auto"/>
        <w:tabs>
          <w:tab w:val="left" w:pos="1418" w:leader="none"/>
        </w:tabs>
        <w:rPr>
          <w:rFonts w:ascii="Times New Roman" w:hAnsi="Times New Roman"/>
          <w:bCs/>
          <w:sz w:val="24"/>
          <w:szCs w:val="24"/>
        </w:rPr>
      </w:pPr>
      <w:r>
        <w:rPr>
          <w:rFonts w:ascii="Times New Roman" w:hAnsi="Times New Roman"/>
          <w:bCs/>
          <w:sz w:val="24"/>
          <w:szCs w:val="24"/>
        </w:rPr>
        <w:t xml:space="preserve">Требовать представления Клиентом необходимых документов для осуществления </w:t>
      </w:r>
      <w:r>
        <w:rPr>
          <w:rFonts w:ascii="Times New Roman" w:hAnsi="Times New Roman"/>
          <w:bCs/>
          <w:sz w:val="24"/>
          <w:szCs w:val="24"/>
        </w:rPr>
        <w:t xml:space="preserve">Банком </w:t>
      </w:r>
      <w:r>
        <w:rPr>
          <w:rFonts w:ascii="Times New Roman" w:hAnsi="Times New Roman"/>
          <w:bCs/>
          <w:sz w:val="24"/>
          <w:szCs w:val="24"/>
        </w:rPr>
        <w:t xml:space="preserve">функций агента валютного контроля, информацию и иные документы необходимые для исполнения Банком требований </w:t>
      </w:r>
      <w:r>
        <w:rPr>
          <w:rFonts w:ascii="Times New Roman" w:hAnsi="Times New Roman"/>
          <w:bCs/>
          <w:sz w:val="24"/>
          <w:szCs w:val="24"/>
        </w:rPr>
        <w:t xml:space="preserve">з</w:t>
      </w:r>
      <w:r>
        <w:rPr>
          <w:rFonts w:ascii="Times New Roman" w:hAnsi="Times New Roman"/>
          <w:bCs/>
          <w:sz w:val="24"/>
          <w:szCs w:val="24"/>
        </w:rPr>
        <w:t xml:space="preserve">аконодательства Р</w:t>
      </w:r>
      <w:r>
        <w:rPr>
          <w:rFonts w:ascii="Times New Roman" w:hAnsi="Times New Roman"/>
          <w:bCs/>
          <w:sz w:val="24"/>
          <w:szCs w:val="24"/>
        </w:rPr>
        <w:t xml:space="preserve">оссийской Федерации</w:t>
      </w:r>
      <w:r>
        <w:rPr>
          <w:rFonts w:ascii="Times New Roman" w:hAnsi="Times New Roman"/>
          <w:bCs/>
          <w:sz w:val="24"/>
          <w:szCs w:val="24"/>
        </w:rPr>
        <w:t xml:space="preserve">, в том </w:t>
      </w:r>
      <w:r>
        <w:rPr>
          <w:rFonts w:ascii="Times New Roman" w:hAnsi="Times New Roman"/>
          <w:bCs/>
          <w:sz w:val="24"/>
          <w:szCs w:val="24"/>
        </w:rPr>
        <w:t xml:space="preserve">числе </w:t>
      </w:r>
      <w:r>
        <w:rPr>
          <w:rFonts w:ascii="Times New Roman" w:hAnsi="Times New Roman"/>
          <w:bCs/>
          <w:sz w:val="24"/>
          <w:szCs w:val="24"/>
        </w:rPr>
        <w:t xml:space="preserve">Федерального закона № 115-ФЗ</w:t>
      </w:r>
      <w:r>
        <w:rPr>
          <w:rFonts w:ascii="Times New Roman" w:hAnsi="Times New Roman"/>
          <w:bCs/>
          <w:sz w:val="24"/>
          <w:szCs w:val="24"/>
        </w:rPr>
        <w:t xml:space="preserve"> (информацию о Клиенте, представителях Клиента, выгодоприобретателях</w:t>
      </w:r>
      <w:r>
        <w:rPr>
          <w:rFonts w:ascii="Times New Roman" w:hAnsi="Times New Roman"/>
          <w:bCs/>
          <w:sz w:val="24"/>
          <w:szCs w:val="24"/>
        </w:rPr>
        <w:t xml:space="preserve"> (при наличии)</w:t>
      </w:r>
      <w:r>
        <w:rPr>
          <w:rFonts w:ascii="Times New Roman" w:hAnsi="Times New Roman"/>
          <w:bCs/>
          <w:sz w:val="24"/>
          <w:szCs w:val="24"/>
        </w:rPr>
        <w:t xml:space="preserve"> и бенефициарных владельцах Клиента, в том числе информацию о целях установления и предполагаемом характере деловых отношений с Банком, о целях финансово-хозяйственной деятельности Клиента и финансовом положении Клиента)</w:t>
      </w:r>
      <w:r>
        <w:rPr>
          <w:rFonts w:ascii="Times New Roman" w:hAnsi="Times New Roman"/>
          <w:bCs/>
          <w:sz w:val="24"/>
          <w:szCs w:val="24"/>
        </w:rPr>
        <w:t xml:space="preserve">. </w:t>
      </w:r>
      <w:r>
        <w:rPr>
          <w:rFonts w:ascii="Times New Roman" w:hAnsi="Times New Roman"/>
          <w:bCs/>
          <w:sz w:val="24"/>
          <w:szCs w:val="24"/>
        </w:rPr>
      </w:r>
      <w:r>
        <w:rPr>
          <w:rFonts w:ascii="Times New Roman" w:hAnsi="Times New Roman"/>
          <w:bCs/>
          <w:sz w:val="24"/>
          <w:szCs w:val="24"/>
        </w:rPr>
      </w:r>
    </w:p>
    <w:p>
      <w:pPr>
        <w:pStyle w:val="1359"/>
        <w:numPr>
          <w:ilvl w:val="0"/>
          <w:numId w:val="27"/>
        </w:numPr>
        <w:ind w:left="0" w:firstLine="709"/>
        <w:jc w:val="both"/>
        <w:spacing w:after="0" w:line="240" w:lineRule="auto"/>
        <w:tabs>
          <w:tab w:val="left" w:pos="1418" w:leader="none"/>
        </w:tabs>
        <w:rPr>
          <w:rFonts w:ascii="Times New Roman" w:hAnsi="Times New Roman"/>
          <w:bCs/>
          <w:sz w:val="24"/>
          <w:szCs w:val="24"/>
        </w:rPr>
      </w:pPr>
      <w:r>
        <w:rPr>
          <w:rFonts w:ascii="Times New Roman" w:hAnsi="Times New Roman"/>
          <w:bCs/>
          <w:sz w:val="24"/>
          <w:szCs w:val="24"/>
        </w:rPr>
        <w:t xml:space="preserve">Приостанавливать </w:t>
      </w:r>
      <w:r>
        <w:rPr>
          <w:rFonts w:ascii="Times New Roman" w:hAnsi="Times New Roman"/>
          <w:bCs/>
          <w:sz w:val="24"/>
          <w:szCs w:val="24"/>
        </w:rPr>
        <w:t xml:space="preserve">операцию по списанию денежных средств со специального счета СРО, замораживать (б</w:t>
      </w:r>
      <w:r>
        <w:rPr>
          <w:rFonts w:ascii="Times New Roman" w:hAnsi="Times New Roman"/>
          <w:bCs/>
          <w:sz w:val="24"/>
          <w:szCs w:val="24"/>
        </w:rPr>
        <w:t xml:space="preserve">локировать) денежные средства на специальном счете СРО, отказывать Клиенту в совершении операции, в том числе на основании распоряжения Клиента и в совершении операции по зачислению денежных средств на специальный счет СРО, при условии, что в результате ре</w:t>
      </w:r>
      <w:r>
        <w:rPr>
          <w:rFonts w:ascii="Times New Roman" w:hAnsi="Times New Roman"/>
          <w:bCs/>
          <w:sz w:val="24"/>
          <w:szCs w:val="24"/>
        </w:rPr>
        <w:t xml:space="preserve">ализации правил внутреннего контроля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в порядке и в сроки, установленные Федеральным законом № 115-ФЗ.</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1418" w:leader="none"/>
        </w:tabs>
        <w:rPr>
          <w:rFonts w:ascii="Times New Roman" w:hAnsi="Times New Roman"/>
          <w:bCs/>
          <w:sz w:val="24"/>
          <w:szCs w:val="24"/>
        </w:rPr>
      </w:pPr>
      <w:r>
        <w:rPr>
          <w:rFonts w:ascii="Times New Roman" w:hAnsi="Times New Roman"/>
          <w:bCs/>
          <w:sz w:val="24"/>
          <w:szCs w:val="24"/>
        </w:rPr>
        <w:t xml:space="preserve">В случае отказа Банка в совершении операции по зачислению денежных средств на специальный счет СРО</w:t>
      </w:r>
      <w:r>
        <w:rPr>
          <w:rFonts w:ascii="Times New Roman" w:hAnsi="Times New Roman"/>
          <w:bCs/>
          <w:sz w:val="24"/>
          <w:szCs w:val="24"/>
        </w:rPr>
        <w:t xml:space="preserve"> </w:t>
      </w:r>
      <w:r>
        <w:rPr>
          <w:rFonts w:ascii="Times New Roman" w:hAnsi="Times New Roman"/>
          <w:bCs/>
          <w:sz w:val="24"/>
          <w:szCs w:val="24"/>
        </w:rPr>
        <w:t xml:space="preserve">Банк возвращает поступившие денежные средства в банк плательщика в срок не позднее двух рабочих дней со дня поступления платежного документа в Банк.</w:t>
      </w:r>
      <w:r>
        <w:rPr>
          <w:rFonts w:ascii="Times New Roman" w:hAnsi="Times New Roman"/>
          <w:bCs/>
          <w:sz w:val="24"/>
          <w:szCs w:val="24"/>
        </w:rPr>
      </w:r>
      <w:r>
        <w:rPr>
          <w:rFonts w:ascii="Times New Roman" w:hAnsi="Times New Roman"/>
          <w:bCs/>
          <w:sz w:val="24"/>
          <w:szCs w:val="24"/>
        </w:rPr>
      </w:r>
    </w:p>
    <w:p>
      <w:pPr>
        <w:pStyle w:val="1359"/>
        <w:numPr>
          <w:ilvl w:val="0"/>
          <w:numId w:val="27"/>
        </w:numPr>
        <w:ind w:left="0" w:firstLine="709"/>
        <w:jc w:val="both"/>
        <w:spacing w:after="0" w:line="240" w:lineRule="auto"/>
        <w:tabs>
          <w:tab w:val="left" w:pos="1418" w:leader="none"/>
        </w:tabs>
        <w:rPr>
          <w:rFonts w:ascii="Times New Roman" w:hAnsi="Times New Roman"/>
          <w:bCs/>
          <w:sz w:val="24"/>
          <w:szCs w:val="24"/>
        </w:rPr>
      </w:pPr>
      <w:r>
        <w:rPr>
          <w:rFonts w:ascii="Times New Roman" w:hAnsi="Times New Roman"/>
          <w:sz w:val="24"/>
          <w:szCs w:val="24"/>
        </w:rPr>
        <w:t xml:space="preserve">В одностороннем порядке вносить изменения </w:t>
      </w:r>
      <w:r>
        <w:rPr>
          <w:rFonts w:ascii="Times New Roman" w:hAnsi="Times New Roman"/>
          <w:sz w:val="24"/>
          <w:szCs w:val="24"/>
        </w:rPr>
        <w:t xml:space="preserve">в </w:t>
      </w:r>
      <w:r>
        <w:rPr>
          <w:rFonts w:ascii="Times New Roman" w:hAnsi="Times New Roman"/>
          <w:sz w:val="24"/>
          <w:szCs w:val="24"/>
        </w:rPr>
        <w:t xml:space="preserve">настоящие </w:t>
      </w:r>
      <w:r>
        <w:rPr>
          <w:rFonts w:ascii="Times New Roman" w:hAnsi="Times New Roman"/>
          <w:sz w:val="24"/>
          <w:szCs w:val="24"/>
        </w:rPr>
        <w:t xml:space="preserve">Условия, включая приложения к н</w:t>
      </w:r>
      <w:r>
        <w:rPr>
          <w:rFonts w:ascii="Times New Roman" w:hAnsi="Times New Roman"/>
          <w:sz w:val="24"/>
          <w:szCs w:val="24"/>
        </w:rPr>
        <w:t xml:space="preserve">е</w:t>
      </w:r>
      <w:r>
        <w:rPr>
          <w:rFonts w:ascii="Times New Roman" w:hAnsi="Times New Roman"/>
          <w:sz w:val="24"/>
          <w:szCs w:val="24"/>
        </w:rPr>
        <w:t xml:space="preserve">м</w:t>
      </w:r>
      <w:r>
        <w:rPr>
          <w:rFonts w:ascii="Times New Roman" w:hAnsi="Times New Roman"/>
          <w:sz w:val="24"/>
          <w:szCs w:val="24"/>
        </w:rPr>
        <w:t xml:space="preserve">у</w:t>
      </w:r>
      <w:r>
        <w:rPr>
          <w:rFonts w:ascii="Times New Roman" w:hAnsi="Times New Roman"/>
          <w:sz w:val="24"/>
          <w:szCs w:val="24"/>
        </w:rPr>
        <w:t xml:space="preserve">, </w:t>
      </w:r>
      <w:r>
        <w:rPr>
          <w:rFonts w:ascii="Times New Roman" w:hAnsi="Times New Roman"/>
          <w:sz w:val="24"/>
          <w:szCs w:val="24"/>
        </w:rPr>
        <w:t xml:space="preserve">в том числе в случае внесения изменений в законодательство Российской Федерации, </w:t>
      </w:r>
      <w:r>
        <w:rPr>
          <w:rFonts w:ascii="Times New Roman" w:hAnsi="Times New Roman"/>
          <w:sz w:val="24"/>
          <w:szCs w:val="24"/>
        </w:rPr>
        <w:t xml:space="preserve">Тарифы Банка</w:t>
      </w:r>
      <w:r>
        <w:rPr>
          <w:rFonts w:ascii="Times New Roman" w:hAnsi="Times New Roman"/>
          <w:sz w:val="24"/>
          <w:szCs w:val="24"/>
        </w:rPr>
        <w:t xml:space="preserve"> с предварительным </w:t>
      </w:r>
      <w:r>
        <w:rPr>
          <w:rFonts w:ascii="Times New Roman" w:hAnsi="Times New Roman"/>
          <w:bCs/>
          <w:sz w:val="24"/>
          <w:szCs w:val="24"/>
        </w:rPr>
        <w:t xml:space="preserve">уведомлением об этом </w:t>
      </w:r>
      <w:r>
        <w:rPr>
          <w:rFonts w:ascii="Times New Roman" w:hAnsi="Times New Roman"/>
          <w:bCs/>
          <w:sz w:val="24"/>
          <w:szCs w:val="24"/>
        </w:rPr>
        <w:t xml:space="preserve">К</w:t>
      </w:r>
      <w:r>
        <w:rPr>
          <w:rFonts w:ascii="Times New Roman" w:hAnsi="Times New Roman"/>
          <w:bCs/>
          <w:sz w:val="24"/>
          <w:szCs w:val="24"/>
        </w:rPr>
        <w:t xml:space="preserve">лиента </w:t>
      </w:r>
      <w:r>
        <w:rPr>
          <w:rFonts w:ascii="Times New Roman" w:hAnsi="Times New Roman"/>
          <w:sz w:val="24"/>
          <w:szCs w:val="24"/>
        </w:rPr>
        <w:t xml:space="preserve">за 10 </w:t>
      </w:r>
      <w:r>
        <w:rPr>
          <w:rFonts w:ascii="Times New Roman" w:hAnsi="Times New Roman"/>
          <w:sz w:val="24"/>
          <w:szCs w:val="24"/>
        </w:rPr>
        <w:t xml:space="preserve">(десять) </w:t>
      </w:r>
      <w:r>
        <w:rPr>
          <w:rFonts w:ascii="Times New Roman" w:hAnsi="Times New Roman"/>
          <w:sz w:val="24"/>
          <w:szCs w:val="24"/>
        </w:rPr>
        <w:t xml:space="preserve">рабочих дней</w:t>
      </w:r>
      <w:r>
        <w:rPr>
          <w:rFonts w:ascii="Times New Roman" w:hAnsi="Times New Roman"/>
          <w:sz w:val="24"/>
          <w:szCs w:val="24"/>
        </w:rPr>
        <w:t xml:space="preserve"> до внесения соответствующих изменений</w:t>
      </w:r>
      <w:r>
        <w:rPr>
          <w:rFonts w:ascii="Times New Roman" w:hAnsi="Times New Roman"/>
          <w:sz w:val="24"/>
          <w:szCs w:val="24"/>
        </w:rPr>
        <w:t xml:space="preserve"> в порядке, предусмотренном </w:t>
      </w:r>
      <w:r>
        <w:rPr>
          <w:rFonts w:ascii="Times New Roman" w:hAnsi="Times New Roman"/>
          <w:sz w:val="24"/>
          <w:szCs w:val="24"/>
        </w:rPr>
        <w:t xml:space="preserve">пунктом 2.3 </w:t>
      </w:r>
      <w:r>
        <w:rPr>
          <w:rFonts w:ascii="Times New Roman" w:hAnsi="Times New Roman"/>
          <w:sz w:val="24"/>
          <w:szCs w:val="24"/>
        </w:rPr>
        <w:t xml:space="preserve">настоящих </w:t>
      </w:r>
      <w:r>
        <w:rPr>
          <w:rFonts w:ascii="Times New Roman" w:hAnsi="Times New Roman"/>
          <w:sz w:val="24"/>
          <w:szCs w:val="24"/>
        </w:rPr>
        <w:t xml:space="preserve">Условий.</w:t>
      </w:r>
      <w:r>
        <w:rPr>
          <w:rFonts w:ascii="Times New Roman" w:hAnsi="Times New Roman"/>
          <w:sz w:val="24"/>
          <w:szCs w:val="24"/>
        </w:rPr>
        <w:t xml:space="preserve"> </w:t>
      </w:r>
      <w:r>
        <w:rPr>
          <w:rFonts w:ascii="Times New Roman" w:hAnsi="Times New Roman"/>
          <w:bCs/>
          <w:sz w:val="24"/>
          <w:szCs w:val="24"/>
        </w:rPr>
        <w:t xml:space="preserve">И</w:t>
      </w:r>
      <w:r>
        <w:rPr>
          <w:rFonts w:ascii="Times New Roman" w:hAnsi="Times New Roman"/>
          <w:bCs/>
          <w:sz w:val="24"/>
          <w:szCs w:val="24"/>
        </w:rPr>
        <w:t xml:space="preserve">зменения, вносимые</w:t>
      </w:r>
      <w:r>
        <w:rPr>
          <w:rFonts w:ascii="Times New Roman" w:hAnsi="Times New Roman"/>
          <w:bCs/>
          <w:sz w:val="24"/>
          <w:szCs w:val="24"/>
        </w:rPr>
        <w:t xml:space="preserve"> Банком</w:t>
      </w:r>
      <w:r>
        <w:rPr>
          <w:rFonts w:ascii="Times New Roman" w:hAnsi="Times New Roman"/>
          <w:bCs/>
          <w:sz w:val="24"/>
          <w:szCs w:val="24"/>
        </w:rPr>
        <w:t xml:space="preserve">, вступают в силу </w:t>
      </w:r>
      <w:r>
        <w:rPr>
          <w:rFonts w:ascii="Times New Roman" w:hAnsi="Times New Roman"/>
          <w:bCs/>
          <w:sz w:val="24"/>
          <w:szCs w:val="24"/>
        </w:rPr>
        <w:t xml:space="preserve">для всех Клиентов и изменяют условия заключенных Договоров начиная со дня, следующего за днем истечения срока, указанного </w:t>
      </w:r>
      <w:r>
        <w:rPr>
          <w:rFonts w:ascii="Times New Roman" w:hAnsi="Times New Roman"/>
          <w:bCs/>
          <w:sz w:val="24"/>
          <w:szCs w:val="24"/>
        </w:rPr>
        <w:t xml:space="preserve">в настоящем пункте</w:t>
      </w:r>
      <w:r>
        <w:rPr>
          <w:rFonts w:ascii="Times New Roman" w:hAnsi="Times New Roman"/>
          <w:bCs/>
          <w:sz w:val="24"/>
          <w:szCs w:val="24"/>
        </w:rPr>
        <w:t xml:space="preserve"> либо в конкретную дату, указанную Банком, но не ранее указанного в настоящем пункте срока</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359"/>
        <w:numPr>
          <w:ilvl w:val="0"/>
          <w:numId w:val="27"/>
        </w:numPr>
        <w:ind w:left="0" w:firstLine="709"/>
        <w:jc w:val="both"/>
        <w:spacing w:after="0" w:line="240" w:lineRule="auto"/>
        <w:tabs>
          <w:tab w:val="left" w:pos="1418" w:leader="none"/>
        </w:tabs>
        <w:rPr>
          <w:rFonts w:ascii="Times New Roman" w:hAnsi="Times New Roman"/>
          <w:bCs/>
          <w:sz w:val="24"/>
          <w:szCs w:val="24"/>
        </w:rPr>
      </w:pPr>
      <w:r>
        <w:rPr>
          <w:rFonts w:ascii="Times New Roman" w:hAnsi="Times New Roman"/>
          <w:bCs/>
          <w:sz w:val="24"/>
          <w:szCs w:val="24"/>
        </w:rPr>
        <w:t xml:space="preserve">В случае неуплаты Клиентом</w:t>
      </w:r>
      <w:r>
        <w:rPr>
          <w:rFonts w:ascii="Times New Roman" w:hAnsi="Times New Roman"/>
          <w:b/>
          <w:bCs/>
          <w:sz w:val="24"/>
          <w:szCs w:val="24"/>
        </w:rPr>
        <w:t xml:space="preserve"> </w:t>
      </w:r>
      <w:r>
        <w:rPr>
          <w:rFonts w:ascii="Times New Roman" w:hAnsi="Times New Roman"/>
          <w:bCs/>
          <w:sz w:val="24"/>
          <w:szCs w:val="24"/>
        </w:rPr>
        <w:t xml:space="preserve">комиссионного вознаграждения в соответствии </w:t>
        <w:br w:type="textWrapping" w:clear="all"/>
        <w:t xml:space="preserve">с Тарифами Банка либо при отсутствии на ином банко</w:t>
      </w:r>
      <w:r>
        <w:rPr>
          <w:rFonts w:ascii="Times New Roman" w:hAnsi="Times New Roman"/>
          <w:bCs/>
          <w:sz w:val="24"/>
          <w:szCs w:val="24"/>
        </w:rPr>
        <w:t xml:space="preserve">вском (расчетном) Счете Клиента, открытом в Банке, необходимого остатка денежных средств для уплаты в момент совершения операции/оказания услуги комиссионного вознаграждения в соответствии с Тарифами Банка приостанавливать оказание услуг в рамках Договора.</w:t>
      </w:r>
      <w:r>
        <w:rPr>
          <w:rFonts w:ascii="Times New Roman" w:hAnsi="Times New Roman"/>
          <w:bCs/>
          <w:sz w:val="24"/>
          <w:szCs w:val="24"/>
        </w:rPr>
      </w:r>
      <w:r>
        <w:rPr>
          <w:rFonts w:ascii="Times New Roman" w:hAnsi="Times New Roman"/>
          <w:bCs/>
          <w:sz w:val="24"/>
          <w:szCs w:val="24"/>
        </w:rPr>
      </w:r>
    </w:p>
    <w:p>
      <w:pPr>
        <w:pStyle w:val="1359"/>
        <w:numPr>
          <w:ilvl w:val="0"/>
          <w:numId w:val="27"/>
        </w:numPr>
        <w:ind w:left="0" w:firstLine="709"/>
        <w:jc w:val="both"/>
        <w:spacing w:after="0" w:line="240" w:lineRule="auto"/>
        <w:tabs>
          <w:tab w:val="left" w:pos="1418" w:leader="none"/>
        </w:tabs>
        <w:rPr>
          <w:rFonts w:ascii="Times New Roman" w:hAnsi="Times New Roman"/>
          <w:bCs/>
          <w:sz w:val="24"/>
          <w:szCs w:val="24"/>
        </w:rPr>
      </w:pPr>
      <w:r>
        <w:rPr>
          <w:rFonts w:ascii="Times New Roman" w:hAnsi="Times New Roman"/>
          <w:bCs/>
          <w:sz w:val="24"/>
          <w:szCs w:val="24"/>
        </w:rPr>
        <w:t xml:space="preserve">Отказать в приеме к исполнению расчетного документа в случае недостаточности денежных средств для оплаты комиссионного вознаграждения Банка на ином банковском (расчетном) Счете Клиента, открытом в Банке.</w:t>
      </w:r>
      <w:r>
        <w:rPr>
          <w:rFonts w:ascii="Times New Roman" w:hAnsi="Times New Roman"/>
          <w:bCs/>
          <w:sz w:val="24"/>
          <w:szCs w:val="24"/>
        </w:rPr>
      </w:r>
      <w:r>
        <w:rPr>
          <w:rFonts w:ascii="Times New Roman" w:hAnsi="Times New Roman"/>
          <w:bCs/>
          <w:sz w:val="24"/>
          <w:szCs w:val="24"/>
        </w:rPr>
      </w:r>
    </w:p>
    <w:p>
      <w:pPr>
        <w:pStyle w:val="1359"/>
        <w:numPr>
          <w:ilvl w:val="0"/>
          <w:numId w:val="27"/>
        </w:numPr>
        <w:ind w:left="0" w:firstLine="709"/>
        <w:jc w:val="both"/>
        <w:spacing w:after="0" w:line="240" w:lineRule="auto"/>
        <w:tabs>
          <w:tab w:val="left" w:pos="1560" w:leader="none"/>
        </w:tabs>
        <w:rPr>
          <w:rFonts w:ascii="Times New Roman" w:hAnsi="Times New Roman"/>
          <w:bCs/>
          <w:sz w:val="24"/>
          <w:szCs w:val="24"/>
        </w:rPr>
      </w:pPr>
      <w:r>
        <w:rPr>
          <w:rFonts w:ascii="Times New Roman" w:hAnsi="Times New Roman"/>
          <w:bCs/>
          <w:sz w:val="24"/>
          <w:szCs w:val="24"/>
        </w:rPr>
        <w:t xml:space="preserve">По запросу органа надзора за СРО представлять </w:t>
      </w:r>
      <w:r>
        <w:rPr>
          <w:rFonts w:ascii="Times New Roman" w:hAnsi="Times New Roman"/>
          <w:bCs/>
          <w:sz w:val="24"/>
          <w:szCs w:val="24"/>
        </w:rPr>
        <w:t xml:space="preserve">информацию, предусмотренную пунктом 3.10 настоящих Условий</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359"/>
        <w:numPr>
          <w:ilvl w:val="0"/>
          <w:numId w:val="27"/>
        </w:numPr>
        <w:ind w:left="0" w:firstLine="709"/>
        <w:jc w:val="both"/>
        <w:spacing w:after="0" w:line="240" w:lineRule="auto"/>
        <w:tabs>
          <w:tab w:val="left" w:pos="1134" w:leader="none"/>
          <w:tab w:val="left" w:pos="1560" w:leader="none"/>
        </w:tabs>
        <w:rPr>
          <w:rFonts w:ascii="Times New Roman" w:hAnsi="Times New Roman"/>
          <w:bCs/>
          <w:sz w:val="24"/>
          <w:szCs w:val="24"/>
        </w:rPr>
      </w:pPr>
      <w:r>
        <w:rPr>
          <w:rFonts w:ascii="Times New Roman" w:hAnsi="Times New Roman"/>
          <w:bCs/>
          <w:sz w:val="24"/>
          <w:szCs w:val="24"/>
        </w:rPr>
        <w:t xml:space="preserve">Отказать в заключении Договора с Клиентом на основании пункта 5</w:t>
      </w:r>
      <w:r>
        <w:rPr>
          <w:rFonts w:ascii="Times New Roman" w:hAnsi="Times New Roman"/>
          <w:bCs/>
          <w:sz w:val="24"/>
          <w:szCs w:val="24"/>
        </w:rPr>
        <w:t xml:space="preserve">.2 статьи 7 Федерального закона № 115-ФЗ в случае наличия у Банка подозрений о том, что целью заключения настоящего Договора является совершение операций в целях легализации (отмывания) доходов, полученных преступным путем, и/или финансирования терроризма.</w:t>
      </w:r>
      <w:r>
        <w:rPr>
          <w:rFonts w:ascii="Times New Roman" w:hAnsi="Times New Roman"/>
          <w:bCs/>
          <w:sz w:val="24"/>
          <w:szCs w:val="24"/>
        </w:rPr>
      </w:r>
      <w:r>
        <w:rPr>
          <w:rFonts w:ascii="Times New Roman" w:hAnsi="Times New Roman"/>
          <w:bCs/>
          <w:sz w:val="24"/>
          <w:szCs w:val="24"/>
        </w:rPr>
      </w:r>
    </w:p>
    <w:p>
      <w:pPr>
        <w:pStyle w:val="1359"/>
        <w:numPr>
          <w:ilvl w:val="0"/>
          <w:numId w:val="27"/>
        </w:numPr>
        <w:ind w:left="0" w:firstLine="709"/>
        <w:jc w:val="both"/>
        <w:spacing w:after="0" w:line="240" w:lineRule="auto"/>
        <w:tabs>
          <w:tab w:val="left" w:pos="1134" w:leader="none"/>
          <w:tab w:val="left" w:pos="1560" w:leader="none"/>
        </w:tabs>
        <w:rPr>
          <w:rFonts w:ascii="Times New Roman" w:hAnsi="Times New Roman"/>
          <w:bCs/>
          <w:sz w:val="24"/>
          <w:szCs w:val="24"/>
        </w:rPr>
      </w:pPr>
      <w:r>
        <w:rPr>
          <w:rFonts w:ascii="Times New Roman" w:hAnsi="Times New Roman"/>
          <w:bCs/>
          <w:sz w:val="24"/>
          <w:szCs w:val="24"/>
        </w:rPr>
        <w:t xml:space="preserve">Не принимать на обслуживание лиц:</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709" w:leader="none"/>
          <w:tab w:val="left" w:pos="1134" w:leader="none"/>
          <w:tab w:val="left" w:pos="1560" w:leader="none"/>
        </w:tabs>
        <w:rPr>
          <w:rFonts w:ascii="Times New Roman" w:hAnsi="Times New Roman"/>
          <w:bCs/>
          <w:sz w:val="24"/>
          <w:szCs w:val="24"/>
        </w:rPr>
      </w:pPr>
      <w:r>
        <w:rPr>
          <w:rFonts w:ascii="Times New Roman" w:hAnsi="Times New Roman"/>
          <w:bCs/>
          <w:sz w:val="24"/>
          <w:szCs w:val="24"/>
        </w:rPr>
        <w:t xml:space="preserve">- осуществляющих деятельность на территории Российской Федерации без полученной в уста</w:t>
      </w:r>
      <w:r>
        <w:rPr>
          <w:rFonts w:ascii="Times New Roman" w:hAnsi="Times New Roman"/>
          <w:bCs/>
          <w:sz w:val="24"/>
          <w:szCs w:val="24"/>
        </w:rPr>
        <w:t xml:space="preserve">новленном порядке лицензии, в случае, если законодательство Российской Федерации в отношении такой деятельности предусматривает ее наличие, а также Банк имеет право не осуществлять операции с денежными средствами или иным имуществом по поручению таких лиц;</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1134" w:leader="none"/>
          <w:tab w:val="left" w:pos="1560" w:leader="none"/>
        </w:tabs>
        <w:rPr>
          <w:rFonts w:ascii="Times New Roman" w:hAnsi="Times New Roman"/>
          <w:bCs/>
          <w:sz w:val="24"/>
          <w:szCs w:val="24"/>
        </w:rPr>
      </w:pPr>
      <w:r>
        <w:rPr>
          <w:rFonts w:ascii="Times New Roman" w:hAnsi="Times New Roman"/>
          <w:bCs/>
          <w:sz w:val="24"/>
          <w:szCs w:val="24"/>
        </w:rPr>
        <w:t xml:space="preserve">- оказывающих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1134" w:leader="none"/>
          <w:tab w:val="left" w:pos="1560" w:leader="none"/>
        </w:tabs>
        <w:rPr>
          <w:rFonts w:ascii="Times New Roman" w:hAnsi="Times New Roman"/>
          <w:bCs/>
          <w:sz w:val="24"/>
          <w:szCs w:val="24"/>
        </w:rPr>
      </w:pPr>
      <w:r>
        <w:rPr>
          <w:rFonts w:ascii="Times New Roman" w:hAnsi="Times New Roman"/>
          <w:bCs/>
          <w:sz w:val="24"/>
          <w:szCs w:val="24"/>
        </w:rPr>
        <w:t xml:space="preserve">5.1.1</w:t>
      </w:r>
      <w:r>
        <w:rPr>
          <w:rFonts w:ascii="Times New Roman" w:hAnsi="Times New Roman"/>
          <w:bCs/>
          <w:sz w:val="24"/>
          <w:szCs w:val="24"/>
        </w:rPr>
        <w:t xml:space="preserve">3</w:t>
      </w:r>
      <w:r>
        <w:rPr>
          <w:rFonts w:ascii="Times New Roman" w:hAnsi="Times New Roman"/>
          <w:bCs/>
          <w:sz w:val="24"/>
          <w:szCs w:val="24"/>
        </w:rPr>
        <w:t xml:space="preserve">.</w:t>
        <w:tab/>
      </w:r>
      <w:r>
        <w:rPr>
          <w:rFonts w:ascii="Times New Roman" w:hAnsi="Times New Roman"/>
          <w:bCs/>
          <w:sz w:val="24"/>
          <w:szCs w:val="24"/>
        </w:rPr>
        <w:t xml:space="preserve">Не принимать на обслуживание/не заключать Договор</w:t>
      </w:r>
      <w:r>
        <w:rPr>
          <w:rFonts w:ascii="Times New Roman" w:hAnsi="Times New Roman"/>
          <w:bCs/>
          <w:sz w:val="24"/>
          <w:szCs w:val="24"/>
        </w:rPr>
        <w:t xml:space="preserve"> в случае непредставления/представления неполного комплекта документов, необходимого для заключения Договора, в случаях, установленных Федеральным законом № 115-ФЗ, а также в иных случаях, предусмотренных действующим законодательством Российской Федерации.</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1134" w:leader="none"/>
          <w:tab w:val="left" w:pos="1560" w:leader="none"/>
        </w:tabs>
        <w:rPr>
          <w:rFonts w:ascii="Times New Roman" w:hAnsi="Times New Roman"/>
          <w:bCs/>
          <w:sz w:val="24"/>
          <w:szCs w:val="24"/>
        </w:rPr>
      </w:pPr>
      <w:r>
        <w:rPr>
          <w:rFonts w:ascii="Times New Roman" w:hAnsi="Times New Roman"/>
          <w:bCs/>
          <w:sz w:val="24"/>
          <w:szCs w:val="24"/>
        </w:rPr>
        <w:t xml:space="preserve">5.1.1</w:t>
      </w:r>
      <w:r>
        <w:rPr>
          <w:rFonts w:ascii="Times New Roman" w:hAnsi="Times New Roman"/>
          <w:bCs/>
          <w:sz w:val="24"/>
          <w:szCs w:val="24"/>
        </w:rPr>
        <w:t xml:space="preserve">4</w:t>
      </w:r>
      <w:r>
        <w:rPr>
          <w:rFonts w:ascii="Times New Roman" w:hAnsi="Times New Roman"/>
          <w:bCs/>
          <w:sz w:val="24"/>
          <w:szCs w:val="24"/>
        </w:rPr>
        <w:t xml:space="preserve">. </w:t>
      </w:r>
      <w:r>
        <w:rPr>
          <w:rFonts w:ascii="Times New Roman" w:hAnsi="Times New Roman"/>
          <w:bCs/>
          <w:sz w:val="24"/>
          <w:szCs w:val="24"/>
        </w:rPr>
        <w:t xml:space="preserve">Расторгнуть Договор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 7 Федерального закона № 115-ФЗ.</w:t>
      </w:r>
      <w:r>
        <w:rPr>
          <w:rFonts w:ascii="Times New Roman" w:hAnsi="Times New Roman"/>
          <w:bCs/>
          <w:sz w:val="24"/>
          <w:szCs w:val="24"/>
        </w:rPr>
      </w:r>
      <w:r>
        <w:rPr>
          <w:rFonts w:ascii="Times New Roman" w:hAnsi="Times New Roman"/>
          <w:bCs/>
          <w:sz w:val="24"/>
          <w:szCs w:val="24"/>
        </w:rPr>
      </w:r>
    </w:p>
    <w:p>
      <w:pPr>
        <w:pStyle w:val="1359"/>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5.1.15. Применять меры, предусмотренные пунктом 5 статьи 7.7 Федерального закона № 115-ФЗ:</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59"/>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5.1.15.1. Не проводить операции по списанию денежных средств со Счета, а также </w:t>
        <w:br w:type="textWrapping" w:clear="all"/>
        <w:t xml:space="preserve">не осуществлять операции по выдаче наличных денежных средств за исключением случаев, указанных в пункте 6 статьи 7.7 Федерального закона № 115-ФЗ.</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59"/>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5.1.15.2. Не выдавать при расторжении Договора остаток денежных средств со Счета, либо не перечислять остаток на другой счет Клиента или на счет третьего лица по указанию Клиента, за исключением случая, когда операция по с</w:t>
      </w:r>
      <w:r>
        <w:rPr>
          <w:rFonts w:ascii="Times New Roman" w:hAnsi="Times New Roman" w:eastAsia="Times New Roman"/>
          <w:sz w:val="24"/>
          <w:szCs w:val="24"/>
          <w:lang w:eastAsia="ru-RU"/>
        </w:rPr>
        <w:t xml:space="preserve">писанию денежных средств со Счета или выдача наличных денежных средств со Счета Клиента осуществляется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59"/>
        <w:ind w:firstLine="709"/>
        <w:jc w:val="both"/>
        <w:spacing w:after="0" w:line="240" w:lineRule="auto"/>
        <w:tabs>
          <w:tab w:val="left" w:pos="1418" w:leader="none"/>
        </w:tabs>
        <w:rPr>
          <w:rFonts w:ascii="Times New Roman" w:hAnsi="Times New Roman" w:eastAsia="Times New Roman"/>
          <w:bCs/>
          <w:sz w:val="24"/>
          <w:szCs w:val="24"/>
          <w:lang w:eastAsia="ru-RU"/>
        </w:rPr>
      </w:pPr>
      <w:r>
        <w:rPr>
          <w:rFonts w:ascii="Times New Roman" w:hAnsi="Times New Roman" w:eastAsia="Times New Roman"/>
          <w:sz w:val="24"/>
          <w:szCs w:val="24"/>
          <w:lang w:eastAsia="ru-RU"/>
        </w:rPr>
        <w:t xml:space="preserve">5.1.15.3. </w:t>
      </w:r>
      <w:r>
        <w:rPr>
          <w:rFonts w:ascii="Times New Roman" w:hAnsi="Times New Roman" w:eastAsia="Times New Roman"/>
          <w:sz w:val="24"/>
          <w:szCs w:val="24"/>
          <w:lang w:eastAsia="ru-RU"/>
        </w:rPr>
        <w:t xml:space="preserve">И</w:t>
      </w:r>
      <w:r>
        <w:rPr>
          <w:rFonts w:ascii="Times New Roman" w:hAnsi="Times New Roman" w:eastAsia="Times New Roman"/>
          <w:iCs/>
          <w:sz w:val="24"/>
          <w:szCs w:val="24"/>
          <w:lang w:eastAsia="ru-RU"/>
        </w:rPr>
        <w:t xml:space="preserve">спользовать предоставленный Клиентом в Подразделение Банка адрес </w:t>
      </w:r>
      <w:r>
        <w:rPr>
          <w:rFonts w:ascii="Times New Roman" w:hAnsi="Times New Roman" w:eastAsia="Times New Roman"/>
          <w:bCs/>
          <w:sz w:val="24"/>
          <w:szCs w:val="24"/>
          <w:lang w:eastAsia="ru-RU"/>
        </w:rPr>
        <w:t xml:space="preserve">электронной почты</w:t>
      </w:r>
      <w:r>
        <w:rPr>
          <w:rFonts w:ascii="Times New Roman" w:hAnsi="Times New Roman" w:eastAsia="Times New Roman"/>
          <w:bCs/>
          <w:sz w:val="24"/>
          <w:szCs w:val="24"/>
          <w:vertAlign w:val="superscript"/>
          <w:lang w:eastAsia="ru-RU"/>
        </w:rPr>
        <w:footnoteReference w:id="17"/>
      </w:r>
      <w:r>
        <w:rPr>
          <w:rFonts w:ascii="Times New Roman" w:hAnsi="Times New Roman" w:eastAsia="Times New Roman"/>
          <w:bCs/>
          <w:sz w:val="24"/>
          <w:szCs w:val="24"/>
          <w:lang w:eastAsia="ru-RU"/>
        </w:rPr>
        <w:t xml:space="preserve"> для направления Клиенту запросов, сообщений, уведомлений исключительно в части исполнения требований Федерального закона № 115-ФЗ </w:t>
        <w:br w:type="textWrapping" w:clear="all"/>
        <w:t xml:space="preserve">по обновлению сведений, полученных в ре</w:t>
      </w:r>
      <w:r>
        <w:rPr>
          <w:rFonts w:ascii="Times New Roman" w:hAnsi="Times New Roman" w:eastAsia="Times New Roman"/>
          <w:bCs/>
          <w:sz w:val="24"/>
          <w:szCs w:val="24"/>
          <w:lang w:eastAsia="ru-RU"/>
        </w:rPr>
        <w:t xml:space="preserve">зультате идентификации Клиента, а также (при их наличии), о представителях Клиента,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359"/>
        <w:ind w:firstLine="709"/>
        <w:jc w:val="both"/>
        <w:spacing w:after="0" w:line="240" w:lineRule="auto"/>
        <w:tabs>
          <w:tab w:val="left" w:pos="1418"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5.1.16. Самостоятельно определять/изменять маршрут осуществления пере</w:t>
      </w:r>
      <w:r>
        <w:rPr>
          <w:rFonts w:ascii="Times New Roman" w:hAnsi="Times New Roman" w:eastAsia="Times New Roman"/>
          <w:bCs/>
          <w:sz w:val="24"/>
          <w:szCs w:val="24"/>
          <w:lang w:eastAsia="ru-RU"/>
        </w:rPr>
        <w:t xml:space="preserve">вода денежных средств в валюте Российской Федерации в части используемых банков-корреспондентов, обеспечивая при этом неизменность реквизитов получателя и отправителя денежных средств, указанных Клиентом в соответствующем распоряжении/заявлении на перевод.</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359"/>
        <w:ind w:firstLine="709"/>
        <w:jc w:val="both"/>
        <w:spacing w:after="0" w:line="240" w:lineRule="auto"/>
        <w:tabs>
          <w:tab w:val="left" w:pos="1134" w:leader="none"/>
          <w:tab w:val="left" w:pos="1560" w:leader="none"/>
        </w:tabs>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t xml:space="preserve">5.1.17.</w:t>
        <w:tab/>
        <w:t xml:space="preserve">Запрашивать у Клиента сведения и (или) подтверждающие документы в целях проверки соблюдения требований действующего законодательства Российской Федерации в области специальных экономических мер.</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364"/>
        <w:numPr>
          <w:ilvl w:val="0"/>
          <w:numId w:val="26"/>
        </w:numPr>
        <w:ind w:left="0" w:firstLine="709"/>
        <w:jc w:val="both"/>
        <w:spacing w:after="0" w:line="240" w:lineRule="auto"/>
        <w:tabs>
          <w:tab w:val="left" w:pos="0" w:leader="none"/>
          <w:tab w:val="left" w:pos="1276" w:leader="none"/>
        </w:tabs>
        <w:rPr>
          <w:rFonts w:ascii="Times New Roman" w:hAnsi="Times New Roman"/>
          <w:b/>
          <w:bCs/>
          <w:sz w:val="24"/>
          <w:szCs w:val="24"/>
        </w:rPr>
      </w:pPr>
      <w:r>
        <w:rPr>
          <w:rFonts w:ascii="Times New Roman" w:hAnsi="Times New Roman"/>
          <w:sz w:val="24"/>
          <w:szCs w:val="24"/>
          <w:lang w:eastAsia="ru-RU"/>
        </w:rPr>
        <w:t xml:space="preserve">При поступлении на бумажном носителе или в электронном виде в Банк информации о корпоративном споре в отношении Клиента</w:t>
      </w:r>
      <w:r>
        <w:rPr>
          <w:rFonts w:ascii="Times New Roman" w:hAnsi="Times New Roman"/>
          <w:sz w:val="24"/>
          <w:szCs w:val="24"/>
          <w:vertAlign w:val="superscript"/>
          <w:lang w:eastAsia="ru-RU"/>
        </w:rPr>
        <w:footnoteReference w:id="18"/>
      </w:r>
      <w:r>
        <w:rPr>
          <w:rFonts w:ascii="Times New Roman" w:hAnsi="Times New Roman"/>
          <w:sz w:val="24"/>
          <w:szCs w:val="24"/>
          <w:lang w:eastAsia="ru-RU"/>
        </w:rPr>
        <w:t xml:space="preserve">, в том числе с требованием </w:t>
        <w:br w:type="textWrapping" w:clear="all"/>
        <w:t xml:space="preserve">не проводить/ограничить проведение операций по счетам Клиента, и/или об отсутствии полномочий у лиц/об изменении лиц, уполномоченных распоряжаться денежными средствами, находящимися на счетах Клиента, принять следующие меры:</w:t>
      </w:r>
      <w:r>
        <w:rPr>
          <w:rFonts w:ascii="Times New Roman" w:hAnsi="Times New Roman"/>
          <w:b/>
          <w:bCs/>
          <w:sz w:val="24"/>
          <w:szCs w:val="24"/>
        </w:rPr>
      </w:r>
      <w:r>
        <w:rPr>
          <w:rFonts w:ascii="Times New Roman" w:hAnsi="Times New Roman"/>
          <w:b/>
          <w:bCs/>
          <w:sz w:val="24"/>
          <w:szCs w:val="24"/>
        </w:rPr>
      </w:r>
    </w:p>
    <w:p>
      <w:pPr>
        <w:pStyle w:val="1359"/>
        <w:ind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 не принимать распоряжения Клиента к исполнению, за исключением распоряжений о перечислении денежных средств в бюджетную систему, перевода денежных средств </w:t>
        <w:br w:type="textWrapping" w:clear="all"/>
        <w:t xml:space="preserve">на банковские счета</w:t>
      </w:r>
      <w:r>
        <w:rPr>
          <w:rFonts w:ascii="Times New Roman" w:hAnsi="Times New Roman"/>
          <w:sz w:val="24"/>
          <w:szCs w:val="24"/>
          <w:lang w:eastAsia="ru-RU"/>
        </w:rPr>
        <w:t xml:space="preserve">, входящие в состав единого казначейского счета, открытые Федеральному казначейству в Банке России, выплаты заработной платы и социальных выплат, а также платежей на погашение кредитов/ссудной задолженности перед Банком, комиссионного вознаграждения Банку;</w:t>
      </w:r>
      <w:r>
        <w:rPr>
          <w:rFonts w:ascii="Times New Roman" w:hAnsi="Times New Roman"/>
          <w:sz w:val="24"/>
          <w:szCs w:val="24"/>
          <w:lang w:eastAsia="ru-RU"/>
        </w:rPr>
      </w:r>
      <w:r>
        <w:rPr>
          <w:rFonts w:ascii="Times New Roman" w:hAnsi="Times New Roman"/>
          <w:sz w:val="24"/>
          <w:szCs w:val="24"/>
          <w:lang w:eastAsia="ru-RU"/>
        </w:rPr>
      </w:r>
    </w:p>
    <w:p>
      <w:pPr>
        <w:pStyle w:val="1359"/>
        <w:ind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 приостановить доступ к Системе ДБО;</w:t>
      </w:r>
      <w:r>
        <w:rPr>
          <w:rFonts w:ascii="Times New Roman" w:hAnsi="Times New Roman"/>
          <w:sz w:val="24"/>
          <w:szCs w:val="24"/>
          <w:lang w:eastAsia="ru-RU"/>
        </w:rPr>
      </w:r>
      <w:r>
        <w:rPr>
          <w:rFonts w:ascii="Times New Roman" w:hAnsi="Times New Roman"/>
          <w:sz w:val="24"/>
          <w:szCs w:val="24"/>
          <w:lang w:eastAsia="ru-RU"/>
        </w:rPr>
      </w:r>
    </w:p>
    <w:p>
      <w:pPr>
        <w:pStyle w:val="1359"/>
        <w:ind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 запросить</w:t>
      </w:r>
      <w:r>
        <w:rPr>
          <w:rFonts w:ascii="Times New Roman" w:hAnsi="Times New Roman"/>
          <w:sz w:val="24"/>
          <w:szCs w:val="24"/>
          <w:lang w:eastAsia="ru-RU"/>
        </w:rPr>
        <w:t xml:space="preserve"> сведения и/или документы об урегулировании корпоративного спора, </w:t>
        <w:br/>
        <w:t xml:space="preserve">а также актуальные документы, подтверждающие полномочия на распоряжение денежными средствами на счетах Клиента, Уполномоченных лиц Клиента/документы об изменении Уполномоченных лиц Клиента.</w:t>
      </w:r>
      <w:r>
        <w:rPr>
          <w:rFonts w:ascii="Times New Roman" w:hAnsi="Times New Roman"/>
          <w:sz w:val="24"/>
          <w:szCs w:val="24"/>
          <w:lang w:eastAsia="ru-RU"/>
        </w:rPr>
      </w:r>
      <w:r>
        <w:rPr>
          <w:rFonts w:ascii="Times New Roman" w:hAnsi="Times New Roman"/>
          <w:sz w:val="24"/>
          <w:szCs w:val="24"/>
          <w:lang w:eastAsia="ru-RU"/>
        </w:rPr>
      </w:r>
    </w:p>
    <w:p>
      <w:pPr>
        <w:pStyle w:val="1364"/>
        <w:ind w:left="0" w:firstLine="709"/>
        <w:jc w:val="both"/>
        <w:spacing w:after="0" w:line="240" w:lineRule="auto"/>
        <w:tabs>
          <w:tab w:val="left" w:pos="0" w:leader="none"/>
          <w:tab w:val="left" w:pos="1276" w:leader="none"/>
        </w:tabs>
        <w:rPr>
          <w:rFonts w:ascii="Times New Roman" w:hAnsi="Times New Roman"/>
          <w:sz w:val="24"/>
          <w:szCs w:val="24"/>
          <w:lang w:eastAsia="ru-RU"/>
        </w:rPr>
      </w:pPr>
      <w:r>
        <w:rPr>
          <w:rFonts w:ascii="Times New Roman" w:hAnsi="Times New Roman"/>
          <w:sz w:val="24"/>
          <w:szCs w:val="24"/>
          <w:lang w:eastAsia="ru-RU"/>
        </w:rPr>
        <w:t xml:space="preserve">О принятых мерах Банк направляет уведомление Клиенту в порядке, установленном пунктом 2.8 настоящих Условий.</w:t>
      </w:r>
      <w:r>
        <w:rPr>
          <w:rFonts w:ascii="Times New Roman" w:hAnsi="Times New Roman"/>
          <w:sz w:val="24"/>
          <w:szCs w:val="24"/>
          <w:lang w:eastAsia="ru-RU"/>
        </w:rPr>
      </w:r>
      <w:r>
        <w:rPr>
          <w:rFonts w:ascii="Times New Roman" w:hAnsi="Times New Roman"/>
          <w:sz w:val="24"/>
          <w:szCs w:val="24"/>
          <w:lang w:eastAsia="ru-RU"/>
        </w:rPr>
      </w:r>
    </w:p>
    <w:p>
      <w:pPr>
        <w:pStyle w:val="1364"/>
        <w:numPr>
          <w:ilvl w:val="0"/>
          <w:numId w:val="26"/>
        </w:numPr>
        <w:ind w:left="0" w:firstLine="709"/>
        <w:jc w:val="both"/>
        <w:spacing w:after="0" w:line="240" w:lineRule="auto"/>
        <w:tabs>
          <w:tab w:val="left" w:pos="0" w:leader="none"/>
          <w:tab w:val="left" w:pos="1276" w:leader="none"/>
        </w:tabs>
        <w:rPr>
          <w:rFonts w:ascii="Times New Roman" w:hAnsi="Times New Roman"/>
          <w:b/>
          <w:bCs/>
          <w:sz w:val="24"/>
          <w:szCs w:val="24"/>
        </w:rPr>
      </w:pPr>
      <w:r>
        <w:rPr>
          <w:rFonts w:ascii="Times New Roman" w:hAnsi="Times New Roman"/>
          <w:b/>
          <w:bCs/>
          <w:sz w:val="24"/>
          <w:szCs w:val="24"/>
        </w:rPr>
        <w:t xml:space="preserve">Клиент имеет право:</w:t>
      </w:r>
      <w:r>
        <w:rPr>
          <w:rFonts w:ascii="Times New Roman" w:hAnsi="Times New Roman"/>
          <w:b/>
          <w:bCs/>
          <w:sz w:val="24"/>
          <w:szCs w:val="24"/>
        </w:rPr>
      </w:r>
      <w:r>
        <w:rPr>
          <w:rFonts w:ascii="Times New Roman" w:hAnsi="Times New Roman"/>
          <w:b/>
          <w:bCs/>
          <w:sz w:val="24"/>
          <w:szCs w:val="24"/>
        </w:rPr>
      </w:r>
    </w:p>
    <w:p>
      <w:pPr>
        <w:pStyle w:val="1359"/>
        <w:numPr>
          <w:ilvl w:val="2"/>
          <w:numId w:val="45"/>
        </w:numPr>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Формиро</w:t>
      </w:r>
      <w:r>
        <w:rPr>
          <w:rFonts w:ascii="Times New Roman" w:hAnsi="Times New Roman"/>
          <w:bCs/>
          <w:sz w:val="24"/>
          <w:szCs w:val="24"/>
        </w:rPr>
        <w:t xml:space="preserve">вать и передавать распоряжения </w:t>
      </w:r>
      <w:r>
        <w:rPr>
          <w:rFonts w:ascii="Times New Roman" w:hAnsi="Times New Roman"/>
          <w:bCs/>
          <w:sz w:val="24"/>
          <w:szCs w:val="24"/>
        </w:rPr>
        <w:t xml:space="preserve">и, при необходимости, </w:t>
      </w:r>
      <w:r>
        <w:rPr>
          <w:rFonts w:ascii="Times New Roman" w:hAnsi="Times New Roman"/>
          <w:bCs/>
          <w:sz w:val="24"/>
          <w:szCs w:val="24"/>
        </w:rPr>
        <w:t xml:space="preserve">обосновывающие платеж </w:t>
      </w:r>
      <w:r>
        <w:rPr>
          <w:rFonts w:ascii="Times New Roman" w:hAnsi="Times New Roman"/>
          <w:bCs/>
          <w:sz w:val="24"/>
          <w:szCs w:val="24"/>
        </w:rPr>
        <w:t xml:space="preserve">документы, </w:t>
      </w:r>
      <w:r>
        <w:rPr>
          <w:rFonts w:ascii="Times New Roman" w:hAnsi="Times New Roman"/>
          <w:bCs/>
          <w:sz w:val="24"/>
          <w:szCs w:val="24"/>
        </w:rPr>
        <w:t xml:space="preserve">в Банк с соблюдением режима использования специального счета СРО в электронном виде с использованием СДБО или на бумажном носителе.</w:t>
      </w:r>
      <w:r>
        <w:rPr>
          <w:rFonts w:ascii="Times New Roman" w:hAnsi="Times New Roman"/>
          <w:bCs/>
          <w:sz w:val="24"/>
          <w:szCs w:val="24"/>
        </w:rPr>
      </w:r>
      <w:r>
        <w:rPr>
          <w:rFonts w:ascii="Times New Roman" w:hAnsi="Times New Roman"/>
          <w:bCs/>
          <w:sz w:val="24"/>
          <w:szCs w:val="24"/>
        </w:rPr>
      </w:r>
    </w:p>
    <w:p>
      <w:pPr>
        <w:pStyle w:val="1359"/>
        <w:numPr>
          <w:ilvl w:val="2"/>
          <w:numId w:val="45"/>
        </w:numPr>
        <w:ind w:left="0" w:firstLine="709"/>
        <w:jc w:val="both"/>
        <w:spacing w:after="0" w:line="240" w:lineRule="auto"/>
        <w:tabs>
          <w:tab w:val="left" w:pos="1134" w:leader="none"/>
        </w:tabs>
        <w:rPr>
          <w:rFonts w:ascii="Times New Roman" w:hAnsi="Times New Roman"/>
          <w:bCs/>
          <w:sz w:val="24"/>
          <w:szCs w:val="24"/>
        </w:rPr>
      </w:pPr>
      <w:r>
        <w:rPr>
          <w:rFonts w:ascii="Times New Roman" w:hAnsi="Times New Roman"/>
          <w:bCs/>
          <w:sz w:val="24"/>
          <w:szCs w:val="24"/>
        </w:rPr>
        <w:t xml:space="preserve">Р</w:t>
      </w:r>
      <w:r>
        <w:rPr>
          <w:rFonts w:ascii="Times New Roman" w:hAnsi="Times New Roman"/>
          <w:bCs/>
          <w:sz w:val="24"/>
          <w:szCs w:val="24"/>
        </w:rPr>
        <w:t xml:space="preserve">аспоряжаться денежными средствами, находящимися </w:t>
      </w:r>
      <w:r>
        <w:rPr>
          <w:rFonts w:ascii="Times New Roman" w:hAnsi="Times New Roman"/>
          <w:bCs/>
          <w:sz w:val="24"/>
          <w:szCs w:val="24"/>
        </w:rPr>
        <w:t xml:space="preserve">на специальном с</w:t>
      </w:r>
      <w:r>
        <w:rPr>
          <w:rFonts w:ascii="Times New Roman" w:hAnsi="Times New Roman"/>
          <w:bCs/>
          <w:sz w:val="24"/>
          <w:szCs w:val="24"/>
        </w:rPr>
        <w:t xml:space="preserve">чете</w:t>
      </w:r>
      <w:r>
        <w:rPr>
          <w:rFonts w:ascii="Times New Roman" w:hAnsi="Times New Roman"/>
          <w:bCs/>
          <w:sz w:val="24"/>
          <w:szCs w:val="24"/>
        </w:rPr>
        <w:t xml:space="preserve"> СРО</w:t>
      </w:r>
      <w:r>
        <w:rPr>
          <w:rFonts w:ascii="Times New Roman" w:hAnsi="Times New Roman"/>
          <w:bCs/>
          <w:sz w:val="24"/>
          <w:szCs w:val="24"/>
        </w:rPr>
        <w:t xml:space="preserve">,</w:t>
      </w:r>
      <w:r>
        <w:rPr>
          <w:rFonts w:ascii="Times New Roman" w:hAnsi="Times New Roman"/>
          <w:bCs/>
          <w:sz w:val="24"/>
          <w:szCs w:val="24"/>
        </w:rPr>
        <w:t xml:space="preserve"> в пределах имеющ</w:t>
      </w:r>
      <w:r>
        <w:rPr>
          <w:rFonts w:ascii="Times New Roman" w:hAnsi="Times New Roman"/>
          <w:bCs/>
          <w:sz w:val="24"/>
          <w:szCs w:val="24"/>
        </w:rPr>
        <w:t xml:space="preserve">ихся </w:t>
      </w:r>
      <w:r>
        <w:rPr>
          <w:rFonts w:ascii="Times New Roman" w:hAnsi="Times New Roman"/>
          <w:bCs/>
          <w:sz w:val="24"/>
          <w:szCs w:val="24"/>
        </w:rPr>
        <w:t xml:space="preserve">на специальном с</w:t>
      </w:r>
      <w:r>
        <w:rPr>
          <w:rFonts w:ascii="Times New Roman" w:hAnsi="Times New Roman"/>
          <w:bCs/>
          <w:sz w:val="24"/>
          <w:szCs w:val="24"/>
        </w:rPr>
        <w:t xml:space="preserve">чете</w:t>
      </w:r>
      <w:r>
        <w:rPr>
          <w:rFonts w:ascii="Times New Roman" w:hAnsi="Times New Roman"/>
          <w:bCs/>
          <w:sz w:val="24"/>
          <w:szCs w:val="24"/>
        </w:rPr>
        <w:t xml:space="preserve"> СРО </w:t>
      </w:r>
      <w:r>
        <w:rPr>
          <w:rFonts w:ascii="Times New Roman" w:hAnsi="Times New Roman"/>
          <w:bCs/>
          <w:sz w:val="24"/>
          <w:szCs w:val="24"/>
        </w:rPr>
        <w:t xml:space="preserve">денежных средств с учетом требований </w:t>
      </w:r>
      <w:r>
        <w:rPr>
          <w:rFonts w:ascii="Times New Roman" w:hAnsi="Times New Roman"/>
          <w:bCs/>
          <w:sz w:val="24"/>
          <w:szCs w:val="24"/>
        </w:rPr>
        <w:t xml:space="preserve">Градостроительного кодекса, Феде</w:t>
      </w:r>
      <w:r>
        <w:rPr>
          <w:rFonts w:ascii="Times New Roman" w:hAnsi="Times New Roman"/>
          <w:bCs/>
          <w:sz w:val="24"/>
          <w:szCs w:val="24"/>
        </w:rPr>
        <w:t xml:space="preserve">рального закона № 191-ФЗ и</w:t>
      </w:r>
      <w:r>
        <w:rPr>
          <w:rFonts w:ascii="Times New Roman" w:hAnsi="Times New Roman"/>
          <w:bCs/>
          <w:sz w:val="24"/>
          <w:szCs w:val="24"/>
        </w:rPr>
        <w:t xml:space="preserve"> Договора</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359"/>
        <w:numPr>
          <w:ilvl w:val="2"/>
          <w:numId w:val="45"/>
        </w:numPr>
        <w:ind w:left="0" w:firstLine="709"/>
        <w:jc w:val="both"/>
        <w:spacing w:after="0" w:line="240" w:lineRule="auto"/>
        <w:tabs>
          <w:tab w:val="left" w:pos="1134" w:leader="none"/>
        </w:tabs>
        <w:rPr>
          <w:rFonts w:ascii="Times New Roman" w:hAnsi="Times New Roman"/>
          <w:b/>
          <w:bCs/>
          <w:sz w:val="24"/>
          <w:szCs w:val="24"/>
        </w:rPr>
      </w:pPr>
      <w:r>
        <w:rPr>
          <w:rFonts w:ascii="Times New Roman" w:hAnsi="Times New Roman"/>
          <w:bCs/>
          <w:sz w:val="24"/>
          <w:szCs w:val="24"/>
        </w:rPr>
        <w:t xml:space="preserve">Получать справки о состоянии </w:t>
      </w:r>
      <w:r>
        <w:rPr>
          <w:rFonts w:ascii="Times New Roman" w:hAnsi="Times New Roman"/>
          <w:bCs/>
          <w:sz w:val="24"/>
          <w:szCs w:val="24"/>
        </w:rPr>
        <w:t xml:space="preserve">специального счета СРО</w:t>
      </w:r>
      <w:r>
        <w:rPr>
          <w:rFonts w:ascii="Times New Roman" w:hAnsi="Times New Roman"/>
          <w:bCs/>
          <w:sz w:val="24"/>
          <w:szCs w:val="24"/>
        </w:rPr>
        <w:t xml:space="preserve">, иные необходимые документы о совершенных по </w:t>
      </w:r>
      <w:r>
        <w:rPr>
          <w:rFonts w:ascii="Times New Roman" w:hAnsi="Times New Roman"/>
          <w:bCs/>
          <w:sz w:val="24"/>
          <w:szCs w:val="24"/>
        </w:rPr>
        <w:t xml:space="preserve">специальному счету СРО </w:t>
      </w:r>
      <w:r>
        <w:rPr>
          <w:rFonts w:ascii="Times New Roman" w:hAnsi="Times New Roman"/>
          <w:bCs/>
          <w:sz w:val="24"/>
          <w:szCs w:val="24"/>
        </w:rPr>
        <w:t xml:space="preserve">операциях</w:t>
      </w:r>
      <w:r>
        <w:rPr>
          <w:rFonts w:ascii="Times New Roman" w:hAnsi="Times New Roman"/>
          <w:bCs/>
          <w:sz w:val="24"/>
          <w:szCs w:val="24"/>
        </w:rPr>
        <w:t xml:space="preserve">.</w:t>
      </w:r>
      <w:r>
        <w:rPr>
          <w:rFonts w:ascii="Times New Roman" w:hAnsi="Times New Roman"/>
          <w:b/>
          <w:bCs/>
          <w:sz w:val="24"/>
          <w:szCs w:val="24"/>
        </w:rPr>
      </w:r>
      <w:r>
        <w:rPr>
          <w:rFonts w:ascii="Times New Roman" w:hAnsi="Times New Roman"/>
          <w:b/>
          <w:bCs/>
          <w:sz w:val="24"/>
          <w:szCs w:val="24"/>
        </w:rPr>
      </w:r>
    </w:p>
    <w:p>
      <w:pPr>
        <w:pStyle w:val="1359"/>
        <w:numPr>
          <w:ilvl w:val="2"/>
          <w:numId w:val="45"/>
        </w:numPr>
        <w:ind w:left="0" w:firstLine="709"/>
        <w:jc w:val="both"/>
        <w:spacing w:after="0" w:line="240" w:lineRule="auto"/>
        <w:tabs>
          <w:tab w:val="left" w:pos="1134" w:leader="none"/>
        </w:tabs>
        <w:rPr>
          <w:rFonts w:ascii="Times New Roman" w:hAnsi="Times New Roman"/>
          <w:b/>
          <w:bCs/>
          <w:sz w:val="24"/>
          <w:szCs w:val="24"/>
        </w:rPr>
      </w:pPr>
      <w:r>
        <w:rPr>
          <w:rFonts w:ascii="Times New Roman" w:hAnsi="Times New Roman"/>
          <w:bCs/>
          <w:iCs/>
          <w:sz w:val="24"/>
          <w:szCs w:val="24"/>
        </w:rPr>
        <w:t xml:space="preserve">В случае реализации Банком мер, направленных на запрет (ограничение) </w:t>
      </w:r>
      <w:r>
        <w:rPr>
          <w:rFonts w:ascii="Times New Roman" w:hAnsi="Times New Roman"/>
          <w:bCs/>
          <w:iCs/>
          <w:sz w:val="24"/>
          <w:szCs w:val="24"/>
        </w:rPr>
        <w:t xml:space="preserve">совершения финансовых операций и (или) замораживание (блокирование) денежных средств и (или) иного имущества, принадлежащих Клиенту-блокируемому лицу, а также финансовых операций, совершаемых в интересах и (или) в пользу Клиента-блокируемого лица, Клиент-б</w:t>
      </w:r>
      <w:r>
        <w:rPr>
          <w:rFonts w:ascii="Times New Roman" w:hAnsi="Times New Roman"/>
          <w:bCs/>
          <w:iCs/>
          <w:sz w:val="24"/>
          <w:szCs w:val="24"/>
        </w:rPr>
        <w:t xml:space="preserve">локируемое лицо имеет право получать денежные средства на Счет, а также совершать операции по Счету, предусмотренные ч. 3 ст. 3.1 Федерального закона № 281-ФЗ, если получение таких денежных средств, осуществление таких операций предусмотрено режимом Счета.</w:t>
      </w:r>
      <w:r>
        <w:rPr>
          <w:rFonts w:ascii="Times New Roman" w:hAnsi="Times New Roman"/>
          <w:b/>
          <w:bCs/>
          <w:sz w:val="24"/>
          <w:szCs w:val="24"/>
        </w:rPr>
      </w:r>
      <w:r>
        <w:rPr>
          <w:rFonts w:ascii="Times New Roman" w:hAnsi="Times New Roman"/>
          <w:b/>
          <w:bCs/>
          <w:sz w:val="24"/>
          <w:szCs w:val="24"/>
        </w:rPr>
      </w:r>
    </w:p>
    <w:p>
      <w:pPr>
        <w:pStyle w:val="1359"/>
        <w:ind w:firstLine="709"/>
        <w:jc w:val="both"/>
        <w:spacing w:after="0" w:line="240" w:lineRule="auto"/>
        <w:tabs>
          <w:tab w:val="left" w:pos="1134" w:leader="none"/>
        </w:tabs>
        <w:rPr>
          <w:rFonts w:ascii="Times New Roman" w:hAnsi="Times New Roman"/>
          <w:b/>
          <w:bCs/>
          <w:sz w:val="24"/>
          <w:szCs w:val="24"/>
        </w:rPr>
      </w:pPr>
      <w:r>
        <w:rPr>
          <w:rFonts w:ascii="Times New Roman" w:hAnsi="Times New Roman"/>
          <w:bCs/>
          <w:iCs/>
          <w:sz w:val="24"/>
          <w:szCs w:val="24"/>
        </w:rPr>
        <w:t xml:space="preserve">Клиент-блокируемое лицо вправе обратиться в обслуживающее подразделение Банка по месту ведени</w:t>
      </w:r>
      <w:r>
        <w:rPr>
          <w:rFonts w:ascii="Times New Roman" w:hAnsi="Times New Roman"/>
          <w:bCs/>
          <w:iCs/>
          <w:sz w:val="24"/>
          <w:szCs w:val="24"/>
        </w:rPr>
        <w:t xml:space="preserve">я Счета в целях совершения операции по Счету, предусмотренной ч. 3 ст. 3.1 Федерального закона № 281-ФЗ, на основании распоряжения с предоставлением документов, подтверждающих право Клиента-блокируемого лица на совершение соответствующей операции по Счету.</w:t>
      </w:r>
      <w:r>
        <w:rPr>
          <w:rFonts w:ascii="Times New Roman" w:hAnsi="Times New Roman"/>
          <w:b/>
          <w:bCs/>
          <w:sz w:val="24"/>
          <w:szCs w:val="24"/>
        </w:rPr>
      </w:r>
      <w:r>
        <w:rPr>
          <w:rFonts w:ascii="Times New Roman" w:hAnsi="Times New Roman"/>
          <w:b/>
          <w:bCs/>
          <w:sz w:val="24"/>
          <w:szCs w:val="24"/>
        </w:rPr>
      </w:r>
    </w:p>
    <w:p>
      <w:pPr>
        <w:pStyle w:val="1359"/>
        <w:jc w:val="center"/>
        <w:spacing w:before="120" w:after="120" w:line="240" w:lineRule="auto"/>
        <w:tabs>
          <w:tab w:val="left" w:pos="426" w:leader="none"/>
        </w:tabs>
        <w:rPr>
          <w:rFonts w:ascii="Times New Roman" w:hAnsi="Times New Roman"/>
          <w:b/>
          <w:color w:val="000000"/>
          <w:sz w:val="24"/>
          <w:szCs w:val="24"/>
        </w:rPr>
      </w:pPr>
      <w:r>
        <w:rPr>
          <w:rFonts w:ascii="Times New Roman" w:hAnsi="Times New Roman"/>
          <w:b/>
          <w:color w:val="000000"/>
          <w:sz w:val="24"/>
          <w:szCs w:val="24"/>
        </w:rPr>
        <w:t xml:space="preserve">6. </w:t>
      </w:r>
      <w:r>
        <w:rPr>
          <w:rFonts w:ascii="Times New Roman" w:hAnsi="Times New Roman"/>
          <w:b/>
          <w:color w:val="000000"/>
          <w:sz w:val="24"/>
          <w:szCs w:val="24"/>
        </w:rPr>
        <w:t xml:space="preserve">Ответственность Сторон</w:t>
      </w:r>
      <w:r>
        <w:rPr>
          <w:rFonts w:ascii="Times New Roman" w:hAnsi="Times New Roman"/>
          <w:b/>
          <w:color w:val="000000"/>
          <w:sz w:val="24"/>
          <w:szCs w:val="24"/>
        </w:rPr>
      </w:r>
      <w:r>
        <w:rPr>
          <w:rFonts w:ascii="Times New Roman" w:hAnsi="Times New Roman"/>
          <w:b/>
          <w:color w:val="000000"/>
          <w:sz w:val="24"/>
          <w:szCs w:val="24"/>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val="en-US" w:eastAsia="en-US"/>
        </w:rPr>
        <w:t xml:space="preserve">Стороны несут ответственность за неисполнение (ненадлежащее исполнение) своих обязательств по Договору в соответствии </w:t>
      </w:r>
      <w:r>
        <w:rPr>
          <w:rFonts w:ascii="Times New Roman" w:hAnsi="Times New Roman" w:eastAsia="Times New Roman"/>
          <w:bCs/>
          <w:sz w:val="24"/>
          <w:szCs w:val="24"/>
          <w:lang w:val="en-US" w:eastAsia="en-US"/>
        </w:rPr>
        <w:t xml:space="preserve">с действующим законодательством Р</w:t>
      </w:r>
      <w:r>
        <w:rPr>
          <w:rFonts w:ascii="Times New Roman" w:hAnsi="Times New Roman" w:eastAsia="Times New Roman"/>
          <w:bCs/>
          <w:sz w:val="24"/>
          <w:szCs w:val="24"/>
          <w:lang w:val="en-US" w:eastAsia="en-US"/>
        </w:rPr>
        <w:t xml:space="preserve">оссийской Федерации</w:t>
      </w:r>
      <w:r>
        <w:rPr>
          <w:rFonts w:ascii="Times New Roman" w:hAnsi="Times New Roman" w:eastAsia="Times New Roman"/>
          <w:bCs/>
          <w:sz w:val="24"/>
          <w:szCs w:val="24"/>
          <w:lang w:val="en-US" w:eastAsia="en-US"/>
        </w:rPr>
        <w:t xml:space="preserve">.</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val="en-US" w:eastAsia="en-US"/>
        </w:rPr>
        <w:t xml:space="preserve">Б</w:t>
      </w:r>
      <w:r>
        <w:rPr>
          <w:rFonts w:ascii="Times New Roman" w:hAnsi="Times New Roman" w:eastAsia="Times New Roman"/>
          <w:bCs/>
          <w:sz w:val="24"/>
          <w:szCs w:val="24"/>
          <w:lang w:val="en-US" w:eastAsia="en-US"/>
        </w:rPr>
        <w:t xml:space="preserve">анк</w:t>
      </w:r>
      <w:r>
        <w:rPr>
          <w:rFonts w:ascii="Times New Roman" w:hAnsi="Times New Roman" w:eastAsia="Times New Roman"/>
          <w:bCs/>
          <w:sz w:val="24"/>
          <w:szCs w:val="24"/>
          <w:lang w:val="en-US" w:eastAsia="en-US"/>
        </w:rPr>
        <w:t xml:space="preserve"> не несет ответственность за нарушение сроков исполнения и иные последствия, наступившие вследствие ошибок, допущенных</w:t>
      </w:r>
      <w:r>
        <w:rPr>
          <w:rFonts w:ascii="Times New Roman" w:hAnsi="Times New Roman" w:eastAsia="Times New Roman"/>
          <w:bCs/>
          <w:sz w:val="24"/>
          <w:szCs w:val="24"/>
          <w:lang w:val="en-US" w:eastAsia="en-US"/>
        </w:rPr>
        <w:t xml:space="preserve"> Клиентом</w:t>
      </w:r>
      <w:r>
        <w:rPr>
          <w:rFonts w:ascii="Times New Roman" w:hAnsi="Times New Roman" w:eastAsia="Times New Roman"/>
          <w:bCs/>
          <w:sz w:val="24"/>
          <w:szCs w:val="24"/>
          <w:lang w:val="en-US" w:eastAsia="en-US"/>
        </w:rPr>
        <w:t xml:space="preserve"> при оформлении </w:t>
      </w:r>
      <w:r>
        <w:rPr>
          <w:rFonts w:ascii="Times New Roman" w:hAnsi="Times New Roman" w:eastAsia="Times New Roman"/>
          <w:bCs/>
          <w:sz w:val="24"/>
          <w:szCs w:val="24"/>
          <w:lang w:val="en-US" w:eastAsia="en-US"/>
        </w:rPr>
        <w:t xml:space="preserve">распоряжений о переводе денежных средств</w:t>
      </w:r>
      <w:r>
        <w:rPr>
          <w:rFonts w:ascii="Times New Roman" w:hAnsi="Times New Roman" w:eastAsia="Times New Roman"/>
          <w:bCs/>
          <w:sz w:val="24"/>
          <w:szCs w:val="24"/>
          <w:lang w:val="en-US" w:eastAsia="en-US"/>
        </w:rPr>
        <w:t xml:space="preserve">.</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val="en-US" w:eastAsia="en-US"/>
        </w:rPr>
        <w:t xml:space="preserve">Банк</w:t>
      </w:r>
      <w:r>
        <w:rPr>
          <w:rFonts w:ascii="Times New Roman" w:hAnsi="Times New Roman" w:eastAsia="Times New Roman"/>
          <w:bCs/>
          <w:sz w:val="24"/>
          <w:szCs w:val="24"/>
          <w:lang w:val="en-US" w:eastAsia="en-US"/>
        </w:rPr>
        <w:t xml:space="preserve"> не несет ответственность за достоверность и достаточность информации, содержащейся в </w:t>
      </w:r>
      <w:r>
        <w:rPr>
          <w:rFonts w:ascii="Times New Roman" w:hAnsi="Times New Roman" w:eastAsia="Times New Roman"/>
          <w:bCs/>
          <w:sz w:val="24"/>
          <w:szCs w:val="24"/>
          <w:lang w:val="en-US" w:eastAsia="en-US"/>
        </w:rPr>
        <w:t xml:space="preserve">распоряжениях Клиента</w:t>
      </w:r>
      <w:r>
        <w:rPr>
          <w:rFonts w:ascii="Times New Roman" w:hAnsi="Times New Roman" w:eastAsia="Times New Roman"/>
          <w:bCs/>
          <w:sz w:val="24"/>
          <w:szCs w:val="24"/>
          <w:lang w:val="en-US" w:eastAsia="en-US"/>
        </w:rPr>
        <w:t xml:space="preserve">, а также в расчетных документах по зачислению средств </w:t>
      </w:r>
      <w:r>
        <w:rPr>
          <w:rFonts w:ascii="Times New Roman" w:hAnsi="Times New Roman" w:eastAsia="Times New Roman"/>
          <w:bCs/>
          <w:sz w:val="24"/>
          <w:szCs w:val="24"/>
          <w:lang w:val="en-US" w:eastAsia="en-US"/>
        </w:rPr>
        <w:t xml:space="preserve">на </w:t>
      </w:r>
      <w:r>
        <w:rPr>
          <w:rFonts w:ascii="Times New Roman" w:hAnsi="Times New Roman" w:eastAsia="Times New Roman"/>
          <w:bCs/>
          <w:sz w:val="24"/>
          <w:szCs w:val="24"/>
          <w:lang w:val="en-US" w:eastAsia="en-US"/>
        </w:rPr>
        <w:t xml:space="preserve">специальный счет СРО </w:t>
      </w:r>
      <w:r>
        <w:rPr>
          <w:rFonts w:ascii="Times New Roman" w:hAnsi="Times New Roman" w:eastAsia="Times New Roman"/>
          <w:bCs/>
          <w:sz w:val="24"/>
          <w:szCs w:val="24"/>
          <w:lang w:val="en-US" w:eastAsia="en-US"/>
        </w:rPr>
        <w:t xml:space="preserve">Клиента</w:t>
      </w:r>
      <w:r>
        <w:rPr>
          <w:rFonts w:ascii="Times New Roman" w:hAnsi="Times New Roman" w:eastAsia="Times New Roman"/>
          <w:bCs/>
          <w:sz w:val="24"/>
          <w:szCs w:val="24"/>
          <w:lang w:val="en-US" w:eastAsia="en-US"/>
        </w:rPr>
        <w:t xml:space="preserve">.</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val="en-US" w:eastAsia="en-US"/>
        </w:rPr>
        <w:t xml:space="preserve">Банк </w:t>
      </w:r>
      <w:r>
        <w:rPr>
          <w:rFonts w:ascii="Times New Roman" w:hAnsi="Times New Roman" w:eastAsia="Times New Roman"/>
          <w:bCs/>
          <w:sz w:val="24"/>
          <w:szCs w:val="24"/>
          <w:lang w:val="en-US" w:eastAsia="en-US"/>
        </w:rPr>
        <w:t xml:space="preserve">не несет ответственность перед</w:t>
      </w:r>
      <w:r>
        <w:rPr>
          <w:rFonts w:ascii="Times New Roman" w:hAnsi="Times New Roman" w:eastAsia="Times New Roman"/>
          <w:bCs/>
          <w:sz w:val="24"/>
          <w:szCs w:val="24"/>
          <w:lang w:val="en-US" w:eastAsia="en-US"/>
        </w:rPr>
        <w:t xml:space="preserve"> Клиентом</w:t>
      </w:r>
      <w:r>
        <w:rPr>
          <w:rFonts w:ascii="Times New Roman" w:hAnsi="Times New Roman" w:eastAsia="Times New Roman"/>
          <w:bCs/>
          <w:sz w:val="24"/>
          <w:szCs w:val="24"/>
          <w:lang w:val="en-US" w:eastAsia="en-US"/>
        </w:rPr>
        <w:t xml:space="preserve"> </w:t>
      </w:r>
      <w:r>
        <w:rPr>
          <w:rFonts w:ascii="Times New Roman" w:hAnsi="Times New Roman" w:eastAsia="Times New Roman"/>
          <w:bCs/>
          <w:sz w:val="24"/>
          <w:szCs w:val="24"/>
          <w:lang w:val="en-US" w:eastAsia="en-US"/>
        </w:rPr>
        <w:t xml:space="preserve">з</w:t>
      </w:r>
      <w:r>
        <w:rPr>
          <w:rFonts w:ascii="Times New Roman" w:hAnsi="Times New Roman" w:eastAsia="Times New Roman"/>
          <w:bCs/>
          <w:sz w:val="24"/>
          <w:szCs w:val="24"/>
          <w:lang w:val="en-US" w:eastAsia="en-US"/>
        </w:rPr>
        <w:t xml:space="preserve">а задержку осуществления операций по </w:t>
      </w:r>
      <w:r>
        <w:rPr>
          <w:rFonts w:ascii="Times New Roman" w:hAnsi="Times New Roman" w:eastAsia="Times New Roman"/>
          <w:bCs/>
          <w:sz w:val="24"/>
          <w:szCs w:val="24"/>
          <w:lang w:val="en-US" w:eastAsia="en-US"/>
        </w:rPr>
        <w:t xml:space="preserve">специальному счету СРО </w:t>
      </w:r>
      <w:r>
        <w:rPr>
          <w:rFonts w:ascii="Times New Roman" w:hAnsi="Times New Roman" w:eastAsia="Times New Roman"/>
          <w:bCs/>
          <w:sz w:val="24"/>
          <w:szCs w:val="24"/>
          <w:lang w:val="en-US" w:eastAsia="en-US"/>
        </w:rPr>
        <w:t xml:space="preserve">Клиента</w:t>
      </w:r>
      <w:r>
        <w:rPr>
          <w:rFonts w:ascii="Times New Roman" w:hAnsi="Times New Roman" w:eastAsia="Times New Roman"/>
          <w:bCs/>
          <w:sz w:val="24"/>
          <w:szCs w:val="24"/>
          <w:lang w:val="en-US" w:eastAsia="en-US"/>
        </w:rPr>
        <w:t xml:space="preserve"> в случаях, если эта задержка произошла не по вине</w:t>
      </w:r>
      <w:r>
        <w:rPr>
          <w:rFonts w:ascii="Times New Roman" w:hAnsi="Times New Roman" w:eastAsia="Times New Roman"/>
          <w:bCs/>
          <w:sz w:val="24"/>
          <w:szCs w:val="24"/>
          <w:lang w:val="en-US" w:eastAsia="en-US"/>
        </w:rPr>
        <w:t xml:space="preserve"> Банк</w:t>
      </w:r>
      <w:r>
        <w:rPr>
          <w:rFonts w:ascii="Times New Roman" w:hAnsi="Times New Roman" w:eastAsia="Times New Roman"/>
          <w:bCs/>
          <w:sz w:val="24"/>
          <w:szCs w:val="24"/>
          <w:lang w:val="en-US" w:eastAsia="en-US"/>
        </w:rPr>
        <w:t xml:space="preserve">а</w:t>
      </w:r>
      <w:r>
        <w:rPr>
          <w:rFonts w:ascii="Times New Roman" w:hAnsi="Times New Roman" w:eastAsia="Times New Roman"/>
          <w:bCs/>
          <w:sz w:val="24"/>
          <w:szCs w:val="24"/>
          <w:lang w:val="en-US" w:eastAsia="en-US"/>
        </w:rPr>
        <w:t xml:space="preserve">. </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val="en-US" w:eastAsia="en-US"/>
        </w:rPr>
        <w:t xml:space="preserve">При получении </w:t>
      </w:r>
      <w:r>
        <w:rPr>
          <w:rFonts w:ascii="Times New Roman" w:hAnsi="Times New Roman" w:eastAsia="Times New Roman"/>
          <w:bCs/>
          <w:sz w:val="24"/>
          <w:szCs w:val="24"/>
          <w:lang w:eastAsia="en-US"/>
        </w:rPr>
        <w:t xml:space="preserve">на бумажном носителе </w:t>
      </w:r>
      <w:r>
        <w:rPr>
          <w:rFonts w:ascii="Times New Roman" w:hAnsi="Times New Roman" w:eastAsia="Times New Roman"/>
          <w:bCs/>
          <w:sz w:val="24"/>
          <w:szCs w:val="24"/>
          <w:lang w:val="en-US" w:eastAsia="en-US"/>
        </w:rPr>
        <w:t xml:space="preserve">ра</w:t>
      </w:r>
      <w:r>
        <w:rPr>
          <w:rFonts w:ascii="Times New Roman" w:hAnsi="Times New Roman" w:eastAsia="Times New Roman"/>
          <w:bCs/>
          <w:sz w:val="24"/>
          <w:szCs w:val="24"/>
          <w:lang w:val="en-US" w:eastAsia="en-US"/>
        </w:rPr>
        <w:t xml:space="preserve">споряжений о переводе денежных средств </w:t>
      </w:r>
      <w:r>
        <w:rPr>
          <w:rFonts w:ascii="Times New Roman" w:hAnsi="Times New Roman" w:eastAsia="Times New Roman"/>
          <w:bCs/>
          <w:sz w:val="24"/>
          <w:szCs w:val="24"/>
          <w:lang w:val="en-US" w:eastAsia="en-US"/>
        </w:rPr>
        <w:t xml:space="preserve">Клиента</w:t>
      </w:r>
      <w:r>
        <w:rPr>
          <w:rFonts w:ascii="Times New Roman" w:hAnsi="Times New Roman" w:eastAsia="Times New Roman"/>
          <w:bCs/>
          <w:sz w:val="24"/>
          <w:szCs w:val="24"/>
          <w:lang w:val="en-US" w:eastAsia="en-US"/>
        </w:rPr>
        <w:t xml:space="preserve"> </w:t>
      </w:r>
      <w:r>
        <w:rPr>
          <w:rFonts w:ascii="Times New Roman" w:hAnsi="Times New Roman" w:eastAsia="Times New Roman"/>
          <w:bCs/>
          <w:sz w:val="24"/>
          <w:szCs w:val="24"/>
          <w:lang w:val="en-US" w:eastAsia="en-US"/>
        </w:rPr>
        <w:t xml:space="preserve">Банк</w:t>
      </w:r>
      <w:r>
        <w:rPr>
          <w:rFonts w:ascii="Times New Roman" w:hAnsi="Times New Roman" w:eastAsia="Times New Roman"/>
          <w:bCs/>
          <w:sz w:val="24"/>
          <w:szCs w:val="24"/>
          <w:lang w:val="en-US" w:eastAsia="en-US"/>
        </w:rPr>
        <w:t xml:space="preserve"> проверяет полномочия лиц на право распоряжения</w:t>
      </w:r>
      <w:r>
        <w:rPr>
          <w:rFonts w:ascii="Times New Roman" w:hAnsi="Times New Roman" w:eastAsia="Times New Roman"/>
          <w:bCs/>
          <w:sz w:val="24"/>
          <w:szCs w:val="24"/>
          <w:lang w:val="en-US" w:eastAsia="en-US"/>
        </w:rPr>
        <w:t xml:space="preserve"> денежными</w:t>
      </w:r>
      <w:r>
        <w:rPr>
          <w:rFonts w:ascii="Times New Roman" w:hAnsi="Times New Roman" w:eastAsia="Times New Roman"/>
          <w:bCs/>
          <w:sz w:val="24"/>
          <w:szCs w:val="24"/>
          <w:lang w:val="en-US" w:eastAsia="en-US"/>
        </w:rPr>
        <w:t xml:space="preserve"> средствами, находящимися на </w:t>
      </w:r>
      <w:r>
        <w:rPr>
          <w:rFonts w:ascii="Times New Roman" w:hAnsi="Times New Roman" w:eastAsia="Times New Roman"/>
          <w:bCs/>
          <w:sz w:val="24"/>
          <w:szCs w:val="24"/>
          <w:lang w:val="en-US" w:eastAsia="en-US"/>
        </w:rPr>
        <w:t xml:space="preserve">специальном счете СРО</w:t>
      </w:r>
      <w:r>
        <w:rPr>
          <w:rFonts w:ascii="Times New Roman" w:hAnsi="Times New Roman" w:eastAsia="Times New Roman"/>
          <w:bCs/>
          <w:sz w:val="24"/>
          <w:szCs w:val="24"/>
          <w:lang w:val="en-US" w:eastAsia="en-US"/>
        </w:rPr>
        <w:t xml:space="preserve">, путем проверки по внешним признакам соответствия подписей уполномоченных лиц и оттиска печати</w:t>
      </w:r>
      <w:r>
        <w:rPr>
          <w:rFonts w:ascii="Times New Roman" w:hAnsi="Times New Roman" w:eastAsia="Times New Roman"/>
          <w:bCs/>
          <w:sz w:val="24"/>
          <w:szCs w:val="24"/>
          <w:lang w:val="en-US" w:eastAsia="en-US"/>
        </w:rPr>
        <w:t xml:space="preserve"> Клиента</w:t>
      </w:r>
      <w:r>
        <w:rPr>
          <w:rFonts w:ascii="Times New Roman" w:hAnsi="Times New Roman" w:eastAsia="Times New Roman"/>
          <w:bCs/>
          <w:sz w:val="24"/>
          <w:szCs w:val="24"/>
          <w:lang w:val="en-US" w:eastAsia="en-US"/>
        </w:rPr>
        <w:t xml:space="preserve"> согласно переданной последним </w:t>
      </w:r>
      <w:r>
        <w:rPr>
          <w:rFonts w:ascii="Times New Roman" w:hAnsi="Times New Roman" w:eastAsia="Times New Roman"/>
          <w:bCs/>
          <w:sz w:val="24"/>
          <w:szCs w:val="24"/>
          <w:lang w:val="en-US" w:eastAsia="en-US"/>
        </w:rPr>
        <w:t xml:space="preserve">К</w:t>
      </w:r>
      <w:r>
        <w:rPr>
          <w:rFonts w:ascii="Times New Roman" w:hAnsi="Times New Roman" w:eastAsia="Times New Roman"/>
          <w:bCs/>
          <w:sz w:val="24"/>
          <w:szCs w:val="24"/>
          <w:lang w:val="en-US" w:eastAsia="en-US"/>
        </w:rPr>
        <w:t xml:space="preserve">арточк</w:t>
      </w:r>
      <w:r>
        <w:rPr>
          <w:rFonts w:ascii="Times New Roman" w:hAnsi="Times New Roman" w:eastAsia="Times New Roman"/>
          <w:bCs/>
          <w:sz w:val="24"/>
          <w:szCs w:val="24"/>
          <w:lang w:val="en-US" w:eastAsia="en-US"/>
        </w:rPr>
        <w:t xml:space="preserve">е</w:t>
      </w:r>
      <w:r>
        <w:rPr>
          <w:rFonts w:ascii="Times New Roman" w:hAnsi="Times New Roman" w:eastAsia="Times New Roman"/>
          <w:bCs/>
          <w:sz w:val="24"/>
          <w:szCs w:val="24"/>
          <w:lang w:val="en-US" w:eastAsia="en-US"/>
        </w:rPr>
        <w:t xml:space="preserve">.</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77"/>
        <w:jc w:val="both"/>
        <w:tabs>
          <w:tab w:val="left" w:pos="1276" w:leader="none"/>
        </w:tabs>
      </w:pPr>
      <w:r>
        <w:t xml:space="preserve">Распоряжения </w:t>
      </w:r>
      <w:r>
        <w:t xml:space="preserve">К</w:t>
      </w:r>
      <w:r>
        <w:t xml:space="preserve">лиента о переводе денежных средств</w:t>
      </w:r>
      <w:r>
        <w:t xml:space="preserve">, поступивши</w:t>
      </w:r>
      <w:r>
        <w:t xml:space="preserve">е</w:t>
      </w:r>
      <w:r>
        <w:t xml:space="preserve"> в</w:t>
      </w:r>
      <w:r>
        <w:t xml:space="preserve"> Банк</w:t>
      </w:r>
      <w:r>
        <w:t xml:space="preserve"> от</w:t>
      </w:r>
      <w:r>
        <w:t xml:space="preserve"> Клиента</w:t>
      </w:r>
      <w:r>
        <w:t xml:space="preserve">, счита</w:t>
      </w:r>
      <w:r>
        <w:t xml:space="preserve">ю</w:t>
      </w:r>
      <w:r>
        <w:t xml:space="preserve">тся подписанным</w:t>
      </w:r>
      <w:r>
        <w:t xml:space="preserve">и</w:t>
      </w:r>
      <w:r>
        <w:t xml:space="preserve"> </w:t>
      </w:r>
      <w:r>
        <w:t xml:space="preserve">Клиентом/</w:t>
      </w:r>
      <w:r>
        <w:t xml:space="preserve">уполномоченными лицами</w:t>
      </w:r>
      <w:r>
        <w:t xml:space="preserve"> Клиента</w:t>
      </w:r>
      <w:r>
        <w:t xml:space="preserve">, а действия</w:t>
      </w:r>
      <w:r>
        <w:t xml:space="preserve"> Банк</w:t>
      </w:r>
      <w:r>
        <w:t xml:space="preserve">а</w:t>
      </w:r>
      <w:r>
        <w:t xml:space="preserve"> по </w:t>
      </w:r>
      <w:r>
        <w:t xml:space="preserve">их</w:t>
      </w:r>
      <w:r>
        <w:t xml:space="preserve"> исполнению правомерными, если простое визуальное сличение подписей лиц и оттиска печати на </w:t>
      </w:r>
      <w:r>
        <w:t xml:space="preserve">указанных </w:t>
      </w:r>
      <w:r>
        <w:t xml:space="preserve">документ</w:t>
      </w:r>
      <w:r>
        <w:t xml:space="preserve">ах</w:t>
      </w:r>
      <w:r>
        <w:t xml:space="preserve"> позволяет установить их схожесть по внешним признакам с подписями уполномоченных лиц и оттиском печати</w:t>
      </w:r>
      <w:r>
        <w:t xml:space="preserve"> Клиента</w:t>
      </w:r>
      <w:r>
        <w:t xml:space="preserve">, содержащимися в переданной</w:t>
      </w:r>
      <w:r>
        <w:t xml:space="preserve"> Клиентом Банку</w:t>
      </w:r>
      <w:r>
        <w:t xml:space="preserve"> </w:t>
      </w:r>
      <w:r>
        <w:t xml:space="preserve">К</w:t>
      </w:r>
      <w:r>
        <w:t xml:space="preserve">арточке</w:t>
      </w:r>
      <w:r>
        <w:rPr>
          <w:b/>
          <w:bCs/>
        </w:rPr>
        <w:t xml:space="preserve">.</w:t>
      </w:r>
      <w:r/>
    </w:p>
    <w:p>
      <w:pPr>
        <w:pStyle w:val="1377"/>
        <w:jc w:val="both"/>
        <w:tabs>
          <w:tab w:val="left" w:pos="1134" w:leader="none"/>
        </w:tabs>
        <w:rPr>
          <w:lang w:val="ru-RU"/>
        </w:rPr>
      </w:pPr>
      <w:r>
        <w:rPr>
          <w:bCs/>
        </w:rPr>
        <w:t xml:space="preserve">Банк</w:t>
      </w:r>
      <w:r>
        <w:rPr>
          <w:b/>
          <w:bCs/>
        </w:rPr>
        <w:t xml:space="preserve"> </w:t>
      </w:r>
      <w:r>
        <w:t xml:space="preserve">не несет ответственность за последствия исполнения </w:t>
      </w:r>
      <w:r>
        <w:t xml:space="preserve">распоряжений о переводе денежных средств</w:t>
      </w:r>
      <w:r>
        <w:t xml:space="preserve">, подписанных лицами, неуполномоченными</w:t>
      </w:r>
      <w:r>
        <w:t xml:space="preserve"> Клиентом</w:t>
      </w:r>
      <w:r>
        <w:rPr>
          <w:bCs/>
        </w:rPr>
        <w:t xml:space="preserve">,</w:t>
      </w:r>
      <w:r>
        <w:rPr>
          <w:b/>
          <w:bCs/>
        </w:rPr>
        <w:t xml:space="preserve"> </w:t>
      </w:r>
      <w:r>
        <w:t xml:space="preserve">в тех случаях, когда с использованием </w:t>
      </w:r>
      <w:r>
        <w:t xml:space="preserve">процедур</w:t>
      </w:r>
      <w:r>
        <w:t xml:space="preserve">,</w:t>
      </w:r>
      <w:r>
        <w:t xml:space="preserve"> предусмотренных в настоящем пункте </w:t>
      </w:r>
      <w:r>
        <w:t xml:space="preserve">Договора,</w:t>
      </w:r>
      <w:r>
        <w:t xml:space="preserve"> </w:t>
      </w:r>
      <w:r>
        <w:t xml:space="preserve">Банк</w:t>
      </w:r>
      <w:r>
        <w:t xml:space="preserve"> не мог установить факт выдачи распоряжения неуполномоченными лицами.</w:t>
      </w:r>
      <w:r>
        <w:rPr>
          <w:lang w:val="ru-RU"/>
        </w:rPr>
      </w:r>
      <w:r>
        <w:rPr>
          <w:lang w:val="ru-RU"/>
        </w:rPr>
      </w:r>
    </w:p>
    <w:p>
      <w:pPr>
        <w:pStyle w:val="1359"/>
        <w:ind w:right="-1" w:firstLine="709"/>
        <w:jc w:val="both"/>
        <w:spacing w:after="0" w:line="240" w:lineRule="auto"/>
        <w:tabs>
          <w:tab w:val="left" w:pos="1276" w:leader="none"/>
        </w:tabs>
        <w:rPr>
          <w:rFonts w:ascii="Times New Roman" w:hAnsi="Times New Roman"/>
          <w:bCs/>
          <w:sz w:val="24"/>
          <w:szCs w:val="24"/>
        </w:rPr>
      </w:pPr>
      <w:r>
        <w:rPr>
          <w:rFonts w:ascii="Times New Roman" w:hAnsi="Times New Roman"/>
          <w:bCs/>
          <w:sz w:val="24"/>
          <w:szCs w:val="24"/>
        </w:rPr>
        <w:t xml:space="preserve">При получении распоряжений в электронном виде по СДБО удостоверение права распоряжения денежными средствами, находящимися на </w:t>
      </w:r>
      <w:r>
        <w:rPr>
          <w:rFonts w:ascii="Times New Roman" w:hAnsi="Times New Roman"/>
          <w:bCs/>
          <w:sz w:val="24"/>
          <w:szCs w:val="24"/>
        </w:rPr>
        <w:t xml:space="preserve">специальном счете</w:t>
      </w:r>
      <w:r>
        <w:rPr>
          <w:rFonts w:ascii="Times New Roman" w:hAnsi="Times New Roman"/>
          <w:sz w:val="24"/>
          <w:szCs w:val="24"/>
        </w:rPr>
        <w:t xml:space="preserve"> СРО</w:t>
      </w:r>
      <w:r>
        <w:rPr>
          <w:rFonts w:ascii="Times New Roman" w:hAnsi="Times New Roman"/>
          <w:bCs/>
          <w:sz w:val="24"/>
          <w:szCs w:val="24"/>
        </w:rPr>
        <w:t xml:space="preserve">, осуществляется путем проверки в СДБО подлинности электронной подписи лиц Клиента, имеющих право распоряжаться денежными средствами по </w:t>
      </w:r>
      <w:r>
        <w:rPr>
          <w:rFonts w:ascii="Times New Roman" w:hAnsi="Times New Roman"/>
          <w:bCs/>
          <w:sz w:val="24"/>
          <w:szCs w:val="24"/>
        </w:rPr>
        <w:t xml:space="preserve">специальному счету СРО</w:t>
      </w:r>
      <w:r>
        <w:rPr>
          <w:rFonts w:ascii="Times New Roman" w:hAnsi="Times New Roman"/>
          <w:bCs/>
          <w:sz w:val="24"/>
          <w:szCs w:val="24"/>
        </w:rPr>
        <w:t xml:space="preserve">. Распоряжения считаются подписанными, а действия Банка считаются правомерными, если подтверждена подлинность электронной подписи с использованием СДБО</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val="en-US" w:eastAsia="en-US"/>
        </w:rPr>
        <w:t xml:space="preserve">Банк</w:t>
      </w:r>
      <w:r>
        <w:rPr>
          <w:rFonts w:ascii="Times New Roman" w:hAnsi="Times New Roman" w:eastAsia="Times New Roman"/>
          <w:bCs/>
          <w:sz w:val="24"/>
          <w:szCs w:val="24"/>
          <w:lang w:val="en-US" w:eastAsia="en-US"/>
        </w:rPr>
        <w:t xml:space="preserve"> несет ответственность в соответствии с </w:t>
      </w:r>
      <w:r>
        <w:rPr>
          <w:rFonts w:ascii="Times New Roman" w:hAnsi="Times New Roman" w:eastAsia="Times New Roman"/>
          <w:bCs/>
          <w:sz w:val="24"/>
          <w:szCs w:val="24"/>
          <w:lang w:val="en-US" w:eastAsia="en-US"/>
        </w:rPr>
        <w:t xml:space="preserve">законодательством</w:t>
      </w:r>
      <w:r>
        <w:rPr>
          <w:rFonts w:ascii="Times New Roman" w:hAnsi="Times New Roman" w:eastAsia="Times New Roman"/>
          <w:bCs/>
          <w:sz w:val="24"/>
          <w:szCs w:val="24"/>
          <w:lang w:val="en-US" w:eastAsia="en-US"/>
        </w:rPr>
        <w:t xml:space="preserve"> Р</w:t>
      </w:r>
      <w:r>
        <w:rPr>
          <w:rFonts w:ascii="Times New Roman" w:hAnsi="Times New Roman" w:eastAsia="Times New Roman"/>
          <w:bCs/>
          <w:sz w:val="24"/>
          <w:szCs w:val="24"/>
          <w:lang w:val="en-US" w:eastAsia="en-US"/>
        </w:rPr>
        <w:t xml:space="preserve">оссийской Федерации </w:t>
      </w:r>
      <w:r>
        <w:rPr>
          <w:rFonts w:ascii="Times New Roman" w:hAnsi="Times New Roman" w:eastAsia="Times New Roman"/>
          <w:bCs/>
          <w:sz w:val="24"/>
          <w:szCs w:val="24"/>
          <w:lang w:val="en-US" w:eastAsia="en-US"/>
        </w:rPr>
        <w:t xml:space="preserve">в случаях несвоевременного зачисления на </w:t>
      </w:r>
      <w:r>
        <w:rPr>
          <w:rFonts w:ascii="Times New Roman" w:hAnsi="Times New Roman" w:eastAsia="Times New Roman"/>
          <w:bCs/>
          <w:sz w:val="24"/>
          <w:szCs w:val="24"/>
          <w:lang w:val="en-US" w:eastAsia="en-US"/>
        </w:rPr>
        <w:t xml:space="preserve">специальный счет СРО </w:t>
      </w:r>
      <w:r>
        <w:rPr>
          <w:rFonts w:ascii="Times New Roman" w:hAnsi="Times New Roman" w:eastAsia="Times New Roman"/>
          <w:bCs/>
          <w:sz w:val="24"/>
          <w:szCs w:val="24"/>
          <w:lang w:val="en-US" w:eastAsia="en-US"/>
        </w:rPr>
        <w:t xml:space="preserve">поступивших </w:t>
      </w:r>
      <w:r>
        <w:rPr>
          <w:rFonts w:ascii="Times New Roman" w:hAnsi="Times New Roman" w:eastAsia="Times New Roman"/>
          <w:bCs/>
          <w:sz w:val="24"/>
          <w:szCs w:val="24"/>
          <w:lang w:val="en-US" w:eastAsia="en-US"/>
        </w:rPr>
        <w:t xml:space="preserve">Клиенту</w:t>
      </w:r>
      <w:r>
        <w:rPr>
          <w:rFonts w:ascii="Times New Roman" w:hAnsi="Times New Roman" w:eastAsia="Times New Roman"/>
          <w:bCs/>
          <w:sz w:val="24"/>
          <w:szCs w:val="24"/>
          <w:lang w:val="en-US" w:eastAsia="en-US"/>
        </w:rPr>
        <w:t xml:space="preserve"> денежных средств либо их необоснованного списания</w:t>
      </w:r>
      <w:r>
        <w:rPr>
          <w:rFonts w:ascii="Times New Roman" w:hAnsi="Times New Roman" w:eastAsia="Times New Roman"/>
          <w:bCs/>
          <w:sz w:val="24"/>
          <w:szCs w:val="24"/>
          <w:lang w:val="en-US" w:eastAsia="en-US"/>
        </w:rPr>
        <w:t xml:space="preserve"> Банком</w:t>
      </w:r>
      <w:r>
        <w:rPr>
          <w:rFonts w:ascii="Times New Roman" w:hAnsi="Times New Roman" w:eastAsia="Times New Roman"/>
          <w:bCs/>
          <w:sz w:val="24"/>
          <w:szCs w:val="24"/>
          <w:lang w:val="en-US" w:eastAsia="en-US"/>
        </w:rPr>
        <w:t xml:space="preserve"> </w:t>
      </w:r>
      <w:r>
        <w:rPr>
          <w:rFonts w:ascii="Times New Roman" w:hAnsi="Times New Roman" w:eastAsia="Times New Roman"/>
          <w:bCs/>
          <w:sz w:val="24"/>
          <w:szCs w:val="24"/>
          <w:lang w:val="en-US" w:eastAsia="en-US"/>
        </w:rPr>
        <w:t xml:space="preserve">с</w:t>
      </w:r>
      <w:r>
        <w:rPr>
          <w:rFonts w:ascii="Times New Roman" w:hAnsi="Times New Roman" w:eastAsia="Times New Roman"/>
          <w:bCs/>
          <w:sz w:val="24"/>
          <w:szCs w:val="24"/>
          <w:lang w:val="en-US" w:eastAsia="en-US"/>
        </w:rPr>
        <w:t xml:space="preserve">о </w:t>
      </w:r>
      <w:r>
        <w:rPr>
          <w:rFonts w:ascii="Times New Roman" w:hAnsi="Times New Roman" w:eastAsia="Times New Roman"/>
          <w:bCs/>
          <w:sz w:val="24"/>
          <w:szCs w:val="24"/>
          <w:lang w:val="en-US" w:eastAsia="en-US"/>
        </w:rPr>
        <w:t xml:space="preserve">специального счета СРО</w:t>
      </w:r>
      <w:r>
        <w:rPr>
          <w:rFonts w:ascii="Times New Roman" w:hAnsi="Times New Roman" w:eastAsia="Times New Roman"/>
          <w:bCs/>
          <w:sz w:val="24"/>
          <w:szCs w:val="24"/>
          <w:lang w:val="en-US" w:eastAsia="en-US"/>
        </w:rPr>
        <w:t xml:space="preserve">, а также невыполнения указаний</w:t>
      </w:r>
      <w:r>
        <w:rPr>
          <w:rFonts w:ascii="Times New Roman" w:hAnsi="Times New Roman" w:eastAsia="Times New Roman"/>
          <w:bCs/>
          <w:sz w:val="24"/>
          <w:szCs w:val="24"/>
          <w:lang w:val="en-US" w:eastAsia="en-US"/>
        </w:rPr>
        <w:t xml:space="preserve"> Клиента</w:t>
      </w:r>
      <w:r>
        <w:rPr>
          <w:rFonts w:ascii="Times New Roman" w:hAnsi="Times New Roman" w:eastAsia="Times New Roman"/>
          <w:bCs/>
          <w:sz w:val="24"/>
          <w:szCs w:val="24"/>
          <w:lang w:val="en-US" w:eastAsia="en-US"/>
        </w:rPr>
        <w:t xml:space="preserve"> о пере</w:t>
      </w:r>
      <w:r>
        <w:rPr>
          <w:rFonts w:ascii="Times New Roman" w:hAnsi="Times New Roman" w:eastAsia="Times New Roman"/>
          <w:bCs/>
          <w:sz w:val="24"/>
          <w:szCs w:val="24"/>
          <w:lang w:val="en-US" w:eastAsia="en-US"/>
        </w:rPr>
        <w:t xml:space="preserve">воде</w:t>
      </w:r>
      <w:r>
        <w:rPr>
          <w:rFonts w:ascii="Times New Roman" w:hAnsi="Times New Roman" w:eastAsia="Times New Roman"/>
          <w:bCs/>
          <w:sz w:val="24"/>
          <w:szCs w:val="24"/>
          <w:lang w:val="en-US" w:eastAsia="en-US"/>
        </w:rPr>
        <w:t xml:space="preserve"> денежных средств со </w:t>
      </w:r>
      <w:r>
        <w:rPr>
          <w:rFonts w:ascii="Times New Roman" w:hAnsi="Times New Roman" w:eastAsia="Times New Roman"/>
          <w:bCs/>
          <w:sz w:val="24"/>
          <w:szCs w:val="24"/>
          <w:lang w:val="en-US" w:eastAsia="en-US"/>
        </w:rPr>
        <w:t xml:space="preserve">специального счета СРО</w:t>
      </w:r>
      <w:r>
        <w:rPr>
          <w:rFonts w:ascii="Times New Roman" w:hAnsi="Times New Roman" w:eastAsia="Times New Roman"/>
          <w:bCs/>
          <w:sz w:val="24"/>
          <w:szCs w:val="24"/>
          <w:lang w:eastAsia="en-US"/>
        </w:rPr>
        <w:t xml:space="preserve">, за исключением случаев представления Клиентом распоряжений о переводе денежных средств</w:t>
      </w:r>
      <w:r>
        <w:rPr>
          <w:rFonts w:ascii="Times New Roman" w:hAnsi="Times New Roman" w:eastAsia="Times New Roman"/>
          <w:bCs/>
          <w:sz w:val="24"/>
          <w:szCs w:val="24"/>
          <w:lang w:eastAsia="en-US"/>
        </w:rPr>
        <w:t xml:space="preserve">, не соответствующих режиму использования специального счета СРО в соответствии с требованиями Градостроительного кодекса</w:t>
      </w:r>
      <w:r>
        <w:rPr>
          <w:rFonts w:ascii="Times New Roman" w:hAnsi="Times New Roman" w:eastAsia="Times New Roman"/>
          <w:bCs/>
          <w:sz w:val="24"/>
          <w:szCs w:val="24"/>
          <w:lang w:val="en-US" w:eastAsia="en-US"/>
        </w:rPr>
        <w:t xml:space="preserve">.</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val="en-US" w:eastAsia="en-US"/>
        </w:rPr>
        <w:t xml:space="preserve">Клиент</w:t>
      </w:r>
      <w:r>
        <w:rPr>
          <w:rFonts w:ascii="Times New Roman" w:hAnsi="Times New Roman" w:eastAsia="Times New Roman"/>
          <w:bCs/>
          <w:sz w:val="24"/>
          <w:szCs w:val="24"/>
          <w:lang w:val="en-US" w:eastAsia="en-US"/>
        </w:rPr>
        <w:t xml:space="preserve"> несет ответственность за достоверность представляемых документов</w:t>
      </w:r>
      <w:r>
        <w:rPr>
          <w:rFonts w:ascii="Times New Roman" w:hAnsi="Times New Roman" w:eastAsia="Times New Roman"/>
          <w:bCs/>
          <w:sz w:val="24"/>
          <w:szCs w:val="24"/>
          <w:lang w:val="en-US" w:eastAsia="en-US"/>
        </w:rPr>
        <w:t xml:space="preserve"> (сведений)</w:t>
      </w:r>
      <w:r>
        <w:rPr>
          <w:rFonts w:ascii="Times New Roman" w:hAnsi="Times New Roman" w:eastAsia="Times New Roman"/>
          <w:bCs/>
          <w:sz w:val="24"/>
          <w:szCs w:val="24"/>
          <w:lang w:val="en-US" w:eastAsia="en-US"/>
        </w:rPr>
        <w:t xml:space="preserve">, за своевременность представления информации о внесении </w:t>
      </w:r>
      <w:r>
        <w:rPr>
          <w:rFonts w:ascii="Times New Roman" w:hAnsi="Times New Roman" w:eastAsia="Times New Roman"/>
          <w:bCs/>
          <w:sz w:val="24"/>
          <w:szCs w:val="24"/>
          <w:lang w:val="en-US" w:eastAsia="en-US"/>
        </w:rPr>
        <w:t xml:space="preserve">изменений и дополнений </w:t>
      </w:r>
      <w:r>
        <w:rPr>
          <w:rFonts w:ascii="Times New Roman" w:hAnsi="Times New Roman" w:eastAsia="Times New Roman"/>
          <w:bCs/>
          <w:sz w:val="24"/>
          <w:szCs w:val="24"/>
          <w:lang w:val="en-US" w:eastAsia="en-US"/>
        </w:rPr>
        <w:t xml:space="preserve">в эти документы</w:t>
      </w:r>
      <w:r>
        <w:rPr>
          <w:rFonts w:ascii="Times New Roman" w:hAnsi="Times New Roman" w:eastAsia="Times New Roman"/>
          <w:bCs/>
          <w:sz w:val="24"/>
          <w:szCs w:val="24"/>
          <w:lang w:val="en-US" w:eastAsia="en-US"/>
        </w:rPr>
        <w:t xml:space="preserve"> (сведения)</w:t>
      </w:r>
      <w:r>
        <w:rPr>
          <w:rFonts w:ascii="Times New Roman" w:hAnsi="Times New Roman" w:eastAsia="Times New Roman"/>
          <w:bCs/>
          <w:sz w:val="24"/>
          <w:szCs w:val="24"/>
          <w:lang w:val="en-US" w:eastAsia="en-US"/>
        </w:rPr>
        <w:t xml:space="preserve">, необходимы</w:t>
      </w:r>
      <w:r>
        <w:rPr>
          <w:rFonts w:ascii="Times New Roman" w:hAnsi="Times New Roman" w:eastAsia="Times New Roman"/>
          <w:bCs/>
          <w:sz w:val="24"/>
          <w:szCs w:val="24"/>
          <w:lang w:val="en-US" w:eastAsia="en-US"/>
        </w:rPr>
        <w:t xml:space="preserve">е</w:t>
      </w:r>
      <w:r>
        <w:rPr>
          <w:rFonts w:ascii="Times New Roman" w:hAnsi="Times New Roman" w:eastAsia="Times New Roman"/>
          <w:bCs/>
          <w:sz w:val="24"/>
          <w:szCs w:val="24"/>
          <w:lang w:val="en-US" w:eastAsia="en-US"/>
        </w:rPr>
        <w:t xml:space="preserve"> для открытия </w:t>
      </w:r>
      <w:r>
        <w:rPr>
          <w:rFonts w:ascii="Times New Roman" w:hAnsi="Times New Roman" w:eastAsia="Times New Roman"/>
          <w:bCs/>
          <w:sz w:val="24"/>
          <w:szCs w:val="24"/>
          <w:lang w:val="en-US" w:eastAsia="en-US"/>
        </w:rPr>
        <w:t xml:space="preserve">специального счета СРО </w:t>
      </w:r>
      <w:r>
        <w:rPr>
          <w:rFonts w:ascii="Times New Roman" w:hAnsi="Times New Roman" w:eastAsia="Times New Roman"/>
          <w:bCs/>
          <w:sz w:val="24"/>
          <w:szCs w:val="24"/>
          <w:lang w:val="en-US" w:eastAsia="en-US"/>
        </w:rPr>
        <w:t xml:space="preserve">по Договору и</w:t>
      </w:r>
      <w:r>
        <w:rPr>
          <w:rFonts w:ascii="Times New Roman" w:hAnsi="Times New Roman" w:eastAsia="Times New Roman"/>
          <w:bCs/>
          <w:sz w:val="24"/>
          <w:szCs w:val="24"/>
          <w:lang w:val="en-US" w:eastAsia="en-US"/>
        </w:rPr>
        <w:t xml:space="preserve">/или осуществления операций по нему.</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val="en-US" w:eastAsia="en-US"/>
        </w:rPr>
        <w:t xml:space="preserve">Клиент несет ответственность в соответствии с законодательством Российской Федерации за пользование ошибочно зачисленными на </w:t>
      </w:r>
      <w:r>
        <w:rPr>
          <w:rFonts w:ascii="Times New Roman" w:hAnsi="Times New Roman" w:eastAsia="Times New Roman"/>
          <w:bCs/>
          <w:sz w:val="24"/>
          <w:szCs w:val="24"/>
          <w:lang w:val="en-US" w:eastAsia="en-US"/>
        </w:rPr>
        <w:t xml:space="preserve">специальный счет СРО </w:t>
      </w:r>
      <w:r>
        <w:rPr>
          <w:rFonts w:ascii="Times New Roman" w:hAnsi="Times New Roman" w:eastAsia="Times New Roman"/>
          <w:bCs/>
          <w:sz w:val="24"/>
          <w:szCs w:val="24"/>
          <w:lang w:val="en-US" w:eastAsia="en-US"/>
        </w:rPr>
        <w:t xml:space="preserve">денежными средствами. </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val="en-US" w:eastAsia="en-US"/>
        </w:rPr>
        <w:t xml:space="preserve">Банк не несет ответственность перед Клиентом за убытки Клиента, возникшие в результате неполучения от Клиента подтверждения, указанного в пункте 4.1.7 настоящих Условий, а также документов, указанных в пункте 4.1.8 настоящих Условий.</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64"/>
        <w:numPr>
          <w:ilvl w:val="0"/>
          <w:numId w:val="29"/>
        </w:numPr>
        <w:ind w:left="0" w:firstLine="709"/>
        <w:jc w:val="both"/>
        <w:spacing w:after="0" w:line="240" w:lineRule="auto"/>
        <w:tabs>
          <w:tab w:val="left" w:pos="0" w:leader="none"/>
          <w:tab w:val="left" w:pos="1276" w:leader="none"/>
        </w:tabs>
        <w:rPr>
          <w:rFonts w:ascii="Times New Roman" w:hAnsi="Times New Roman" w:eastAsia="Times New Roman"/>
          <w:bCs/>
          <w:sz w:val="24"/>
          <w:szCs w:val="24"/>
          <w:lang w:val="en-US" w:eastAsia="en-US"/>
        </w:rPr>
      </w:pPr>
      <w:r>
        <w:rPr>
          <w:rFonts w:ascii="Times New Roman" w:hAnsi="Times New Roman" w:eastAsia="Times New Roman"/>
          <w:bCs/>
          <w:sz w:val="24"/>
          <w:szCs w:val="24"/>
          <w:lang w:eastAsia="en-US"/>
        </w:rPr>
        <w:t xml:space="preserve">Банк не несет ответственности за неисполнение распоряжения Клиента/отказ </w:t>
        <w:br w:type="textWrapping" w:clear="all"/>
        <w:t xml:space="preserve">в оказании услуг в рамках Договора в случае неуплаты комиссионного вознаграждения </w:t>
        <w:br w:type="textWrapping" w:clear="all"/>
        <w:t xml:space="preserve">в соответствии с Тарифами Банка.</w:t>
      </w:r>
      <w:r>
        <w:rPr>
          <w:rFonts w:ascii="Times New Roman" w:hAnsi="Times New Roman" w:eastAsia="Times New Roman"/>
          <w:bCs/>
          <w:sz w:val="24"/>
          <w:szCs w:val="24"/>
          <w:lang w:val="en-US" w:eastAsia="en-US"/>
        </w:rPr>
      </w:r>
      <w:r>
        <w:rPr>
          <w:rFonts w:ascii="Times New Roman" w:hAnsi="Times New Roman" w:eastAsia="Times New Roman"/>
          <w:bCs/>
          <w:sz w:val="24"/>
          <w:szCs w:val="24"/>
          <w:lang w:val="en-US" w:eastAsia="en-US"/>
        </w:rPr>
      </w:r>
    </w:p>
    <w:p>
      <w:pPr>
        <w:pStyle w:val="1359"/>
        <w:numPr>
          <w:ilvl w:val="0"/>
          <w:numId w:val="29"/>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Банк не несет ответственность за неисполнение распоряжений о переводе денежных средств и (или) кассовых документов в случае если: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проведение расчетно-кассовой операции нарушает требования законодательства Российской Федерации;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Клиентом не предоставлены документы и дополнительная информация </w:t>
      </w:r>
      <w:r>
        <w:rPr>
          <w:rFonts w:ascii="Times New Roman" w:hAnsi="Times New Roman"/>
          <w:sz w:val="24"/>
          <w:szCs w:val="24"/>
        </w:rPr>
        <w:br w:type="textWrapping" w:clear="all"/>
      </w:r>
      <w:r>
        <w:rPr>
          <w:rFonts w:ascii="Times New Roman" w:hAnsi="Times New Roman"/>
          <w:sz w:val="24"/>
          <w:szCs w:val="24"/>
        </w:rPr>
        <w:t xml:space="preserve">в соответствии с п. 5.1.2 настоящих Условий, необходимые Банку или банкам-участникам расчетов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у Банка имеются основания полагать, что исполнение распоряжения Клиента или зачисление средств на счет получателя может быть не завершено в сроки, предусмотренные действующим законодательством Российской Федерации и настоящими Условиями, </w:t>
      </w:r>
      <w:r>
        <w:rPr>
          <w:rFonts w:ascii="Times New Roman" w:hAnsi="Times New Roman"/>
          <w:sz w:val="24"/>
          <w:szCs w:val="24"/>
        </w:rPr>
        <w:br w:type="textWrapping" w:clear="all"/>
      </w:r>
      <w:r>
        <w:rPr>
          <w:rFonts w:ascii="Times New Roman" w:hAnsi="Times New Roman"/>
          <w:sz w:val="24"/>
          <w:szCs w:val="24"/>
        </w:rPr>
        <w:t xml:space="preserve">по не зависящим от Банка обстоятельствам, и/или может повлечь возникновение убытков </w:t>
      </w:r>
      <w:r>
        <w:rPr>
          <w:rFonts w:ascii="Times New Roman" w:hAnsi="Times New Roman"/>
          <w:sz w:val="24"/>
          <w:szCs w:val="24"/>
        </w:rPr>
        <w:br w:type="textWrapping" w:clear="all"/>
      </w:r>
      <w:r>
        <w:rPr>
          <w:rFonts w:ascii="Times New Roman" w:hAnsi="Times New Roman"/>
          <w:sz w:val="24"/>
          <w:szCs w:val="24"/>
        </w:rPr>
        <w:t xml:space="preserve">у Банка и/или Клиента, иные негативные последствия, обусловленные ограничениями </w:t>
      </w:r>
      <w:r>
        <w:rPr>
          <w:rFonts w:ascii="Times New Roman" w:hAnsi="Times New Roman"/>
          <w:sz w:val="24"/>
          <w:szCs w:val="24"/>
        </w:rPr>
        <w:br w:type="textWrapping" w:clear="all"/>
      </w:r>
      <w:r>
        <w:rPr>
          <w:rFonts w:ascii="Times New Roman" w:hAnsi="Times New Roman"/>
          <w:sz w:val="24"/>
          <w:szCs w:val="24"/>
        </w:rPr>
        <w:t xml:space="preserve">в соответствии с применимым законодательством и/или правилами банков, участвующих </w:t>
      </w:r>
      <w:r>
        <w:rPr>
          <w:rFonts w:ascii="Times New Roman" w:hAnsi="Times New Roman"/>
          <w:sz w:val="24"/>
          <w:szCs w:val="24"/>
        </w:rPr>
        <w:br w:type="textWrapping" w:clear="all"/>
      </w:r>
      <w:r>
        <w:rPr>
          <w:rFonts w:ascii="Times New Roman" w:hAnsi="Times New Roman"/>
          <w:sz w:val="24"/>
          <w:szCs w:val="24"/>
        </w:rPr>
        <w:t xml:space="preserve">в расчетах.</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sz w:val="24"/>
          <w:szCs w:val="24"/>
        </w:rPr>
        <w:t xml:space="preserve">6.1</w:t>
      </w:r>
      <w:r>
        <w:rPr>
          <w:rFonts w:ascii="Times New Roman" w:hAnsi="Times New Roman"/>
          <w:sz w:val="24"/>
          <w:szCs w:val="24"/>
        </w:rPr>
        <w:t xml:space="preserve">2</w:t>
      </w:r>
      <w:r>
        <w:rPr>
          <w:rFonts w:ascii="Times New Roman" w:hAnsi="Times New Roman"/>
          <w:sz w:val="24"/>
          <w:szCs w:val="24"/>
        </w:rPr>
        <w:t xml:space="preserve"> Банк не несет ответственность за последствия исполнения распоряжений </w:t>
      </w:r>
      <w:r>
        <w:rPr>
          <w:rFonts w:ascii="Times New Roman" w:hAnsi="Times New Roman"/>
          <w:sz w:val="24"/>
          <w:szCs w:val="24"/>
        </w:rPr>
        <w:br w:type="textWrapping" w:clear="all"/>
      </w:r>
      <w:r>
        <w:rPr>
          <w:rFonts w:ascii="Times New Roman" w:hAnsi="Times New Roman"/>
          <w:sz w:val="24"/>
          <w:szCs w:val="24"/>
        </w:rPr>
        <w:t xml:space="preserve">о переводе денежных средств и (или) кассовых документов, которые привели к блокировке денежных средств и (или) неисполнению операции банком, участвующим в расчетах, </w:t>
      </w:r>
      <w:r>
        <w:rPr>
          <w:rFonts w:ascii="Times New Roman" w:hAnsi="Times New Roman"/>
          <w:sz w:val="24"/>
          <w:szCs w:val="24"/>
        </w:rPr>
        <w:t xml:space="preserve">в связи с наличием в отношении участников расчетов, стран (территорий) местонахождения участников операций, предмета расчетов по операции санкций страны банка-участника расчетов либо международных санкций, ратифицированных страной банка-участника расчетов.</w:t>
      </w:r>
      <w:r>
        <w:rPr>
          <w:rFonts w:ascii="Times New Roman" w:hAnsi="Times New Roman"/>
          <w:sz w:val="24"/>
          <w:szCs w:val="24"/>
        </w:rPr>
      </w:r>
      <w:r>
        <w:rPr>
          <w:rFonts w:ascii="Times New Roman" w:hAnsi="Times New Roman"/>
          <w:sz w:val="24"/>
          <w:szCs w:val="24"/>
        </w:rPr>
      </w:r>
    </w:p>
    <w:p>
      <w:pPr>
        <w:pStyle w:val="1364"/>
        <w:ind w:left="0" w:firstLine="70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sz w:val="24"/>
          <w:szCs w:val="24"/>
        </w:rPr>
        <w:t xml:space="preserve">6.13. Применение Банком мер по замораживанию (блокированию) денежных средств или иного имущества в соответствии с </w:t>
      </w:r>
      <w:r>
        <w:rPr>
          <w:rFonts w:ascii="Times New Roman" w:hAnsi="Times New Roman"/>
          <w:sz w:val="24"/>
          <w:szCs w:val="24"/>
        </w:rPr>
        <w:fldChar w:fldCharType="begin"/>
      </w:r>
      <w:r>
        <w:rPr>
          <w:rFonts w:ascii="Times New Roman" w:hAnsi="Times New Roman"/>
          <w:sz w:val="24"/>
          <w:szCs w:val="24"/>
        </w:rPr>
        <w:instrText xml:space="preserve">HYPERLINK https://login.consultant.ru/link/?req=doc&amp;base=LAW&amp;n=477378&amp;dst=298 </w:instrText>
      </w:r>
      <w:r>
        <w:rPr>
          <w:rFonts w:ascii="Times New Roman" w:hAnsi="Times New Roman"/>
          <w:sz w:val="24"/>
          <w:szCs w:val="24"/>
        </w:rPr>
        <w:fldChar w:fldCharType="separate"/>
      </w:r>
      <w:r>
        <w:rPr>
          <w:rFonts w:ascii="Times New Roman" w:hAnsi="Times New Roman"/>
          <w:sz w:val="24"/>
          <w:szCs w:val="24"/>
        </w:rPr>
        <w:t xml:space="preserve">подпунктом 6 пункта 1</w:t>
      </w:r>
      <w:r>
        <w:rPr>
          <w:rFonts w:ascii="Times New Roman" w:hAnsi="Times New Roman"/>
          <w:sz w:val="24"/>
          <w:szCs w:val="24"/>
        </w:rPr>
        <w:fldChar w:fldCharType="end"/>
      </w:r>
      <w:r>
        <w:rPr>
          <w:rFonts w:ascii="Times New Roman" w:hAnsi="Times New Roman"/>
          <w:sz w:val="24"/>
          <w:szCs w:val="24"/>
        </w:rPr>
        <w:t xml:space="preserve"> статьи 7 и </w:t>
      </w:r>
      <w:r>
        <w:rPr>
          <w:rFonts w:ascii="Times New Roman" w:hAnsi="Times New Roman"/>
          <w:sz w:val="24"/>
          <w:szCs w:val="24"/>
        </w:rPr>
        <w:fldChar w:fldCharType="begin"/>
      </w:r>
      <w:r>
        <w:rPr>
          <w:rFonts w:ascii="Times New Roman" w:hAnsi="Times New Roman"/>
          <w:sz w:val="24"/>
          <w:szCs w:val="24"/>
        </w:rPr>
        <w:instrText xml:space="preserve">HYPERLINK https://login.consultant.ru/link/?req=doc&amp;base=LAW&amp;n=477378&amp;dst=836 </w:instrText>
      </w:r>
      <w:r>
        <w:rPr>
          <w:rFonts w:ascii="Times New Roman" w:hAnsi="Times New Roman"/>
          <w:sz w:val="24"/>
          <w:szCs w:val="24"/>
        </w:rPr>
        <w:fldChar w:fldCharType="separate"/>
      </w:r>
      <w:r>
        <w:rPr>
          <w:rFonts w:ascii="Times New Roman" w:hAnsi="Times New Roman"/>
          <w:sz w:val="24"/>
          <w:szCs w:val="24"/>
        </w:rPr>
        <w:t xml:space="preserve">пунктом 2 статьи 7.5</w:t>
      </w:r>
      <w:r>
        <w:rPr>
          <w:rFonts w:ascii="Times New Roman" w:hAnsi="Times New Roman"/>
          <w:sz w:val="24"/>
          <w:szCs w:val="24"/>
        </w:rPr>
        <w:fldChar w:fldCharType="end"/>
      </w:r>
      <w:r>
        <w:rPr>
          <w:rFonts w:ascii="Times New Roman" w:hAnsi="Times New Roman"/>
          <w:sz w:val="24"/>
          <w:szCs w:val="24"/>
        </w:rPr>
        <w:t xml:space="preserve"> Федерального закона № 115-ФЗ, приостановление операций в соответствии с </w:t>
      </w:r>
      <w:r>
        <w:rPr>
          <w:rFonts w:ascii="Times New Roman" w:hAnsi="Times New Roman"/>
          <w:sz w:val="24"/>
          <w:szCs w:val="24"/>
        </w:rPr>
        <w:fldChar w:fldCharType="begin"/>
      </w:r>
      <w:r>
        <w:rPr>
          <w:rFonts w:ascii="Times New Roman" w:hAnsi="Times New Roman"/>
          <w:sz w:val="24"/>
          <w:szCs w:val="24"/>
        </w:rPr>
        <w:instrText xml:space="preserve">HYPERLINK https://login.consultant.ru/link/?req=doc&amp;base=LAW&amp;n=477378&amp;dst=100344 </w:instrText>
      </w:r>
      <w:r>
        <w:rPr>
          <w:rFonts w:ascii="Times New Roman" w:hAnsi="Times New Roman"/>
          <w:sz w:val="24"/>
          <w:szCs w:val="24"/>
        </w:rPr>
        <w:fldChar w:fldCharType="separate"/>
      </w:r>
      <w:r>
        <w:rPr>
          <w:rFonts w:ascii="Times New Roman" w:hAnsi="Times New Roman"/>
          <w:sz w:val="24"/>
          <w:szCs w:val="24"/>
        </w:rPr>
        <w:t xml:space="preserve">пунктом 10</w:t>
      </w:r>
      <w:r>
        <w:rPr>
          <w:rFonts w:ascii="Times New Roman" w:hAnsi="Times New Roman"/>
          <w:sz w:val="24"/>
          <w:szCs w:val="24"/>
        </w:rPr>
        <w:fldChar w:fldCharType="end"/>
      </w:r>
      <w:r>
        <w:rPr>
          <w:rFonts w:ascii="Times New Roman" w:hAnsi="Times New Roman"/>
          <w:sz w:val="24"/>
          <w:szCs w:val="24"/>
        </w:rPr>
        <w:t xml:space="preserve"> статьи 7 и </w:t>
      </w:r>
      <w:r>
        <w:rPr>
          <w:rFonts w:ascii="Times New Roman" w:hAnsi="Times New Roman"/>
          <w:sz w:val="24"/>
          <w:szCs w:val="24"/>
        </w:rPr>
        <w:fldChar w:fldCharType="begin"/>
      </w:r>
      <w:r>
        <w:rPr>
          <w:rFonts w:ascii="Times New Roman" w:hAnsi="Times New Roman"/>
          <w:sz w:val="24"/>
          <w:szCs w:val="24"/>
        </w:rPr>
        <w:instrText xml:space="preserve">HYPERLINK https://login.consultant.ru/link/?req=doc&amp;base=LAW&amp;n=477378&amp;dst=844 </w:instrText>
      </w:r>
      <w:r>
        <w:rPr>
          <w:rFonts w:ascii="Times New Roman" w:hAnsi="Times New Roman"/>
          <w:sz w:val="24"/>
          <w:szCs w:val="24"/>
        </w:rPr>
        <w:fldChar w:fldCharType="separate"/>
      </w:r>
      <w:r>
        <w:rPr>
          <w:rFonts w:ascii="Times New Roman" w:hAnsi="Times New Roman"/>
          <w:sz w:val="24"/>
          <w:szCs w:val="24"/>
        </w:rPr>
        <w:t xml:space="preserve">пунктом 5 статьи 7.5</w:t>
      </w:r>
      <w:r>
        <w:rPr>
          <w:rFonts w:ascii="Times New Roman" w:hAnsi="Times New Roman"/>
          <w:sz w:val="24"/>
          <w:szCs w:val="24"/>
        </w:rPr>
        <w:fldChar w:fldCharType="end"/>
      </w:r>
      <w:r>
        <w:rPr>
          <w:rFonts w:ascii="Times New Roman" w:hAnsi="Times New Roman"/>
          <w:sz w:val="24"/>
          <w:szCs w:val="24"/>
        </w:rPr>
        <w:t xml:space="preserve"> Федерального закона № 115-ФЗ, отказ от совершения операций, в том числе от совершения операций на основании распоряжения Клиента и от совершения операции по зачислению денежных средств на Счет Клиента в соответствии с </w:t>
      </w:r>
      <w:r>
        <w:rPr>
          <w:rFonts w:ascii="Times New Roman" w:hAnsi="Times New Roman"/>
          <w:sz w:val="24"/>
          <w:szCs w:val="24"/>
        </w:rPr>
        <w:fldChar w:fldCharType="begin"/>
      </w:r>
      <w:r>
        <w:rPr>
          <w:rFonts w:ascii="Times New Roman" w:hAnsi="Times New Roman"/>
          <w:sz w:val="24"/>
          <w:szCs w:val="24"/>
        </w:rPr>
        <w:instrText xml:space="preserve">HYPERLINK https://login.consultant.ru/link/?req=doc&amp;base=LAW&amp;n=477378&amp;dst=302 </w:instrText>
      </w:r>
      <w:r>
        <w:rPr>
          <w:rFonts w:ascii="Times New Roman" w:hAnsi="Times New Roman"/>
          <w:sz w:val="24"/>
          <w:szCs w:val="24"/>
        </w:rPr>
        <w:fldChar w:fldCharType="separate"/>
      </w:r>
      <w:r>
        <w:rPr>
          <w:rFonts w:ascii="Times New Roman" w:hAnsi="Times New Roman"/>
          <w:sz w:val="24"/>
          <w:szCs w:val="24"/>
        </w:rPr>
        <w:t xml:space="preserve">пунктом 11</w:t>
      </w:r>
      <w:r>
        <w:rPr>
          <w:rFonts w:ascii="Times New Roman" w:hAnsi="Times New Roman"/>
          <w:sz w:val="24"/>
          <w:szCs w:val="24"/>
        </w:rPr>
        <w:fldChar w:fldCharType="end"/>
      </w:r>
      <w:r>
        <w:rPr>
          <w:rFonts w:ascii="Times New Roman" w:hAnsi="Times New Roman"/>
          <w:sz w:val="24"/>
          <w:szCs w:val="24"/>
        </w:rPr>
        <w:t xml:space="preserve"> статьи 7 Федерального закона № 115-ФЗ, не являются основаниями для возникновения гражданско-правовой ответственности Банка.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1134" w:leader="none"/>
          <w:tab w:val="left" w:pos="1560" w:leader="none"/>
        </w:tabs>
        <w:rPr>
          <w:rFonts w:ascii="Times New Roman" w:hAnsi="Times New Roman" w:eastAsia="Times New Roman"/>
          <w:sz w:val="24"/>
          <w:szCs w:val="24"/>
          <w:lang w:eastAsia="ru-RU"/>
        </w:rPr>
      </w:pPr>
      <w:r>
        <w:rPr>
          <w:rFonts w:ascii="Times New Roman" w:hAnsi="Times New Roman" w:eastAsia="Times New Roman"/>
          <w:bCs/>
          <w:iCs/>
          <w:sz w:val="24"/>
          <w:szCs w:val="24"/>
          <w:lang w:eastAsia="ru-RU"/>
        </w:rPr>
        <w:t xml:space="preserve">6.14.</w:t>
        <w:tab/>
        <w:t xml:space="preserve">Реализация специальных экономических мер, направленных на запрет (ограничение) совершения финансовых операций и (или) замораживание (блокирова</w:t>
      </w:r>
      <w:r>
        <w:rPr>
          <w:rFonts w:ascii="Times New Roman" w:hAnsi="Times New Roman" w:eastAsia="Times New Roman"/>
          <w:bCs/>
          <w:iCs/>
          <w:sz w:val="24"/>
          <w:szCs w:val="24"/>
          <w:lang w:eastAsia="ru-RU"/>
        </w:rPr>
        <w:t xml:space="preserve">ние) денежных средств, принадлежащих блокируемым лицам, а также финансовых операций, совершаемых в интересах и (или) в пользу блокируемых лиц, не является основанием для возникновения гражданско-правовой ответственности Банка за нарушение условий Договора.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59"/>
        <w:jc w:val="center"/>
        <w:spacing w:before="240"/>
        <w:tabs>
          <w:tab w:val="left" w:pos="426" w:leader="none"/>
        </w:tabs>
        <w:rPr>
          <w:rFonts w:ascii="Times New Roman" w:hAnsi="Times New Roman"/>
          <w:b/>
          <w:color w:val="000000"/>
          <w:sz w:val="24"/>
          <w:szCs w:val="24"/>
        </w:rPr>
      </w:pPr>
      <w:r>
        <w:rPr>
          <w:rFonts w:ascii="Times New Roman" w:hAnsi="Times New Roman"/>
          <w:b/>
          <w:color w:val="000000"/>
          <w:sz w:val="24"/>
          <w:szCs w:val="24"/>
        </w:rPr>
        <w:t xml:space="preserve">7.</w:t>
      </w:r>
      <w:r>
        <w:rPr>
          <w:rFonts w:ascii="Times New Roman" w:hAnsi="Times New Roman"/>
          <w:b/>
          <w:color w:val="000000"/>
          <w:sz w:val="24"/>
          <w:szCs w:val="24"/>
        </w:rPr>
        <w:t xml:space="preserve">Срок действия Договора и</w:t>
      </w:r>
      <w:r>
        <w:rPr>
          <w:rFonts w:ascii="Times New Roman" w:hAnsi="Times New Roman"/>
          <w:b/>
          <w:color w:val="000000"/>
          <w:sz w:val="24"/>
          <w:szCs w:val="24"/>
        </w:rPr>
        <w:t xml:space="preserve"> поря</w:t>
      </w:r>
      <w:r>
        <w:rPr>
          <w:rFonts w:ascii="Times New Roman" w:hAnsi="Times New Roman"/>
          <w:b/>
          <w:color w:val="000000"/>
          <w:sz w:val="24"/>
          <w:szCs w:val="24"/>
        </w:rPr>
        <w:t xml:space="preserve">док его расторжения</w:t>
      </w:r>
      <w:r>
        <w:rPr>
          <w:rFonts w:ascii="Times New Roman" w:hAnsi="Times New Roman"/>
          <w:b/>
          <w:color w:val="000000"/>
          <w:sz w:val="24"/>
          <w:szCs w:val="24"/>
        </w:rPr>
      </w:r>
      <w:r>
        <w:rPr>
          <w:rFonts w:ascii="Times New Roman" w:hAnsi="Times New Roman"/>
          <w:b/>
          <w:color w:val="000000"/>
          <w:sz w:val="24"/>
          <w:szCs w:val="24"/>
        </w:rPr>
      </w:r>
    </w:p>
    <w:p>
      <w:pPr>
        <w:pStyle w:val="1364"/>
        <w:numPr>
          <w:ilvl w:val="0"/>
          <w:numId w:val="31"/>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Договор вступает в силу с момента подп</w:t>
      </w:r>
      <w:r>
        <w:rPr>
          <w:rFonts w:ascii="Times New Roman" w:hAnsi="Times New Roman"/>
          <w:color w:val="000000"/>
          <w:sz w:val="24"/>
          <w:szCs w:val="24"/>
        </w:rPr>
        <w:t xml:space="preserve">исания </w:t>
      </w:r>
      <w:r>
        <w:rPr>
          <w:rFonts w:ascii="Times New Roman" w:hAnsi="Times New Roman"/>
          <w:color w:val="000000"/>
          <w:sz w:val="24"/>
          <w:szCs w:val="24"/>
        </w:rPr>
        <w:t xml:space="preserve">У</w:t>
      </w:r>
      <w:r>
        <w:rPr>
          <w:rFonts w:ascii="Times New Roman" w:hAnsi="Times New Roman"/>
          <w:color w:val="000000"/>
          <w:sz w:val="24"/>
          <w:szCs w:val="24"/>
        </w:rPr>
        <w:t xml:space="preserve">полномоченн</w:t>
      </w:r>
      <w:r>
        <w:rPr>
          <w:rFonts w:ascii="Times New Roman" w:hAnsi="Times New Roman"/>
          <w:color w:val="000000"/>
          <w:sz w:val="24"/>
          <w:szCs w:val="24"/>
        </w:rPr>
        <w:t xml:space="preserve">ы</w:t>
      </w:r>
      <w:r>
        <w:rPr>
          <w:rFonts w:ascii="Times New Roman" w:hAnsi="Times New Roman"/>
          <w:color w:val="000000"/>
          <w:sz w:val="24"/>
          <w:szCs w:val="24"/>
        </w:rPr>
        <w:t xml:space="preserve">м лицом Банка Заявления о присоединении к Условиям и действует в течение неопределенного срока.</w:t>
      </w:r>
      <w:r>
        <w:rPr>
          <w:rFonts w:ascii="Times New Roman" w:hAnsi="Times New Roman"/>
          <w:color w:val="000000"/>
          <w:sz w:val="24"/>
          <w:szCs w:val="24"/>
        </w:rPr>
      </w:r>
      <w:r>
        <w:rPr>
          <w:rFonts w:ascii="Times New Roman" w:hAnsi="Times New Roman"/>
          <w:color w:val="000000"/>
          <w:sz w:val="24"/>
          <w:szCs w:val="24"/>
        </w:rPr>
      </w:r>
    </w:p>
    <w:p>
      <w:pPr>
        <w:pStyle w:val="1364"/>
        <w:numPr>
          <w:ilvl w:val="0"/>
          <w:numId w:val="31"/>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Клиент вправе в любое время </w:t>
      </w:r>
      <w:r>
        <w:rPr>
          <w:rFonts w:ascii="Times New Roman" w:hAnsi="Times New Roman"/>
          <w:color w:val="000000"/>
          <w:sz w:val="24"/>
          <w:szCs w:val="24"/>
        </w:rPr>
        <w:t xml:space="preserve">в одностороннем порядке </w:t>
      </w:r>
      <w:r>
        <w:rPr>
          <w:rFonts w:ascii="Times New Roman" w:hAnsi="Times New Roman"/>
          <w:color w:val="000000"/>
          <w:sz w:val="24"/>
          <w:szCs w:val="24"/>
        </w:rPr>
        <w:t xml:space="preserve">расторгнуть </w:t>
      </w:r>
      <w:r>
        <w:rPr>
          <w:rFonts w:ascii="Times New Roman" w:hAnsi="Times New Roman"/>
          <w:color w:val="000000"/>
          <w:sz w:val="24"/>
          <w:szCs w:val="24"/>
        </w:rPr>
        <w:t xml:space="preserve">Д</w:t>
      </w:r>
      <w:r>
        <w:rPr>
          <w:rFonts w:ascii="Times New Roman" w:hAnsi="Times New Roman"/>
          <w:color w:val="000000"/>
          <w:sz w:val="24"/>
          <w:szCs w:val="24"/>
        </w:rPr>
        <w:t xml:space="preserve">оговор</w:t>
      </w:r>
      <w:r>
        <w:rPr>
          <w:rFonts w:ascii="Times New Roman" w:hAnsi="Times New Roman"/>
          <w:color w:val="000000"/>
          <w:sz w:val="24"/>
          <w:szCs w:val="24"/>
        </w:rPr>
        <w:t xml:space="preserve"> на основании письменного заявления о расторжении Договора</w:t>
      </w:r>
      <w:r>
        <w:rPr>
          <w:rFonts w:ascii="Times New Roman" w:hAnsi="Times New Roman"/>
          <w:color w:val="000000"/>
          <w:sz w:val="24"/>
          <w:szCs w:val="24"/>
        </w:rPr>
        <w:t xml:space="preserve"> (по форме Банка)</w:t>
      </w:r>
      <w:r>
        <w:rPr>
          <w:rFonts w:ascii="Times New Roman" w:hAnsi="Times New Roman"/>
          <w:color w:val="000000"/>
          <w:sz w:val="24"/>
          <w:szCs w:val="24"/>
        </w:rPr>
        <w:t xml:space="preserve"> при условии:</w:t>
      </w:r>
      <w:r>
        <w:rPr>
          <w:rFonts w:ascii="Times New Roman" w:hAnsi="Times New Roman"/>
          <w:color w:val="000000"/>
          <w:sz w:val="24"/>
          <w:szCs w:val="24"/>
        </w:rPr>
      </w:r>
      <w:r>
        <w:rPr>
          <w:rFonts w:ascii="Times New Roman" w:hAnsi="Times New Roman"/>
          <w:color w:val="000000"/>
          <w:sz w:val="24"/>
          <w:szCs w:val="24"/>
        </w:rPr>
      </w:r>
    </w:p>
    <w:p>
      <w:pPr>
        <w:pStyle w:val="1364"/>
        <w:ind w:left="0" w:firstLine="709"/>
        <w:jc w:val="both"/>
        <w:spacing w:after="0" w:line="240" w:lineRule="auto"/>
        <w:tabs>
          <w:tab w:val="left" w:pos="0" w:leader="none"/>
          <w:tab w:val="left" w:pos="1134" w:leader="none"/>
        </w:tabs>
        <w:rPr>
          <w:rFonts w:ascii="Times New Roman" w:hAnsi="Times New Roman"/>
          <w:color w:val="000000"/>
          <w:sz w:val="24"/>
          <w:szCs w:val="24"/>
        </w:rPr>
      </w:pPr>
      <w:r>
        <w:rPr>
          <w:rFonts w:ascii="Times New Roman" w:hAnsi="Times New Roman"/>
          <w:color w:val="000000"/>
          <w:sz w:val="24"/>
          <w:szCs w:val="24"/>
        </w:rPr>
        <w:t xml:space="preserve">-</w:t>
      </w:r>
      <w:r>
        <w:rPr>
          <w:rFonts w:ascii="Times New Roman" w:hAnsi="Times New Roman"/>
          <w:color w:val="000000"/>
          <w:sz w:val="24"/>
          <w:szCs w:val="24"/>
        </w:rPr>
        <w:tab/>
      </w:r>
      <w:r>
        <w:rPr>
          <w:rFonts w:ascii="Times New Roman" w:hAnsi="Times New Roman"/>
          <w:color w:val="000000"/>
          <w:sz w:val="24"/>
          <w:szCs w:val="24"/>
        </w:rPr>
        <w:t xml:space="preserve">пред</w:t>
      </w:r>
      <w:r>
        <w:rPr>
          <w:rFonts w:ascii="Times New Roman" w:hAnsi="Times New Roman"/>
          <w:color w:val="000000"/>
          <w:sz w:val="24"/>
          <w:szCs w:val="24"/>
        </w:rPr>
        <w:t xml:space="preserve">ставления Клиентом в Банк распоряжения на списание остатка денежных средств со специального счета СРО (при его наличии) в соответствии с режимом использования специального счета СРО, или подтверждении факта его отсутствия в заявлении о расторжении Договора</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64"/>
        <w:ind w:left="0" w:firstLine="709"/>
        <w:jc w:val="both"/>
        <w:spacing w:after="0" w:line="240" w:lineRule="auto"/>
        <w:tabs>
          <w:tab w:val="left" w:pos="0" w:leader="none"/>
          <w:tab w:val="left" w:pos="1134" w:leader="none"/>
        </w:tabs>
        <w:rPr>
          <w:rFonts w:ascii="Times New Roman" w:hAnsi="Times New Roman"/>
          <w:color w:val="000000"/>
          <w:sz w:val="24"/>
          <w:szCs w:val="24"/>
        </w:rPr>
      </w:pPr>
      <w:r>
        <w:rPr>
          <w:rFonts w:ascii="Times New Roman" w:hAnsi="Times New Roman"/>
          <w:color w:val="000000"/>
          <w:sz w:val="24"/>
          <w:szCs w:val="24"/>
        </w:rPr>
        <w:t xml:space="preserve">-</w:t>
      </w:r>
      <w:r>
        <w:rPr>
          <w:rFonts w:ascii="Times New Roman" w:hAnsi="Times New Roman"/>
          <w:color w:val="000000"/>
          <w:sz w:val="24"/>
          <w:szCs w:val="24"/>
        </w:rPr>
        <w:tab/>
      </w:r>
      <w:r>
        <w:rPr>
          <w:rFonts w:ascii="Times New Roman" w:hAnsi="Times New Roman"/>
          <w:color w:val="000000"/>
          <w:sz w:val="24"/>
          <w:szCs w:val="24"/>
        </w:rPr>
        <w:t xml:space="preserve">отсутствия в Банке ранее размещенных с данного специального счета СРО средств во вкладах (депозитах)/иных финансовых активах.</w:t>
      </w:r>
      <w:r>
        <w:rPr>
          <w:rFonts w:ascii="Times New Roman" w:hAnsi="Times New Roman"/>
          <w:color w:val="000000"/>
          <w:sz w:val="24"/>
          <w:szCs w:val="24"/>
        </w:rPr>
      </w:r>
      <w:r>
        <w:rPr>
          <w:rFonts w:ascii="Times New Roman" w:hAnsi="Times New Roman"/>
          <w:color w:val="000000"/>
          <w:sz w:val="24"/>
          <w:szCs w:val="24"/>
        </w:rPr>
      </w:r>
    </w:p>
    <w:p>
      <w:pPr>
        <w:pStyle w:val="1364"/>
        <w:numPr>
          <w:ilvl w:val="0"/>
          <w:numId w:val="31"/>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При отсутствии ограничений по распоряжению денежными средствами, находящимися на </w:t>
      </w:r>
      <w:r>
        <w:rPr>
          <w:rFonts w:ascii="Times New Roman" w:hAnsi="Times New Roman"/>
          <w:bCs/>
          <w:sz w:val="24"/>
          <w:szCs w:val="24"/>
        </w:rPr>
        <w:t xml:space="preserve">специальном счете СРО</w:t>
      </w:r>
      <w:r>
        <w:rPr>
          <w:rFonts w:ascii="Times New Roman" w:hAnsi="Times New Roman"/>
          <w:color w:val="000000"/>
          <w:sz w:val="24"/>
          <w:szCs w:val="24"/>
        </w:rPr>
        <w:t xml:space="preserve">,</w:t>
      </w:r>
      <w:r>
        <w:rPr>
          <w:rFonts w:ascii="Times New Roman" w:hAnsi="Times New Roman"/>
          <w:color w:val="000000"/>
          <w:sz w:val="24"/>
          <w:szCs w:val="24"/>
        </w:rPr>
        <w:t xml:space="preserve"> </w:t>
      </w:r>
      <w:r>
        <w:rPr>
          <w:rFonts w:ascii="Times New Roman" w:hAnsi="Times New Roman"/>
          <w:color w:val="000000"/>
          <w:sz w:val="24"/>
          <w:szCs w:val="24"/>
        </w:rPr>
        <w:t xml:space="preserve">Банк </w:t>
      </w:r>
      <w:r>
        <w:rPr>
          <w:rFonts w:ascii="Times New Roman" w:hAnsi="Times New Roman"/>
          <w:color w:val="000000"/>
          <w:sz w:val="24"/>
          <w:szCs w:val="24"/>
        </w:rPr>
        <w:t xml:space="preserve">закрывает </w:t>
      </w:r>
      <w:r>
        <w:rPr>
          <w:rFonts w:ascii="Times New Roman" w:hAnsi="Times New Roman"/>
          <w:bCs/>
          <w:sz w:val="24"/>
          <w:szCs w:val="24"/>
        </w:rPr>
        <w:t xml:space="preserve">специальный счет СРО</w:t>
      </w:r>
      <w:r>
        <w:rPr>
          <w:rFonts w:ascii="Times New Roman" w:hAnsi="Times New Roman"/>
          <w:color w:val="000000"/>
          <w:sz w:val="24"/>
          <w:szCs w:val="24"/>
        </w:rPr>
        <w:t xml:space="preserve"> </w:t>
      </w:r>
      <w:r>
        <w:rPr>
          <w:rFonts w:ascii="Times New Roman" w:hAnsi="Times New Roman"/>
          <w:color w:val="000000"/>
          <w:sz w:val="24"/>
          <w:szCs w:val="24"/>
        </w:rPr>
        <w:t xml:space="preserve">в порядке, установленном законодательством Российской Федерации и </w:t>
      </w:r>
      <w:r>
        <w:rPr>
          <w:rFonts w:ascii="Times New Roman" w:hAnsi="Times New Roman"/>
          <w:color w:val="000000"/>
          <w:sz w:val="24"/>
          <w:szCs w:val="24"/>
        </w:rPr>
        <w:t xml:space="preserve">в течение 7-ми рабочих дней с даты получения заявления о расторжении Договора</w:t>
      </w:r>
      <w:r>
        <w:rPr>
          <w:rFonts w:ascii="Times New Roman" w:hAnsi="Times New Roman"/>
          <w:color w:val="000000"/>
          <w:sz w:val="24"/>
          <w:szCs w:val="24"/>
        </w:rPr>
        <w:t xml:space="preserve"> </w:t>
      </w:r>
      <w:r>
        <w:rPr>
          <w:rFonts w:ascii="Times New Roman" w:hAnsi="Times New Roman"/>
          <w:color w:val="000000"/>
          <w:sz w:val="24"/>
          <w:szCs w:val="24"/>
        </w:rPr>
        <w:t xml:space="preserve">осуществляет </w:t>
      </w:r>
      <w:r>
        <w:rPr>
          <w:rFonts w:ascii="Times New Roman" w:hAnsi="Times New Roman"/>
          <w:color w:val="000000"/>
          <w:sz w:val="24"/>
          <w:szCs w:val="24"/>
        </w:rPr>
        <w:t xml:space="preserve">перечисление </w:t>
      </w:r>
      <w:r>
        <w:rPr>
          <w:rFonts w:ascii="Times New Roman" w:hAnsi="Times New Roman"/>
          <w:color w:val="000000"/>
          <w:sz w:val="24"/>
          <w:szCs w:val="24"/>
        </w:rPr>
        <w:t xml:space="preserve">средств, находящи</w:t>
      </w:r>
      <w:r>
        <w:rPr>
          <w:rFonts w:ascii="Times New Roman" w:hAnsi="Times New Roman"/>
          <w:color w:val="000000"/>
          <w:sz w:val="24"/>
          <w:szCs w:val="24"/>
        </w:rPr>
        <w:t xml:space="preserve">х</w:t>
      </w:r>
      <w:r>
        <w:rPr>
          <w:rFonts w:ascii="Times New Roman" w:hAnsi="Times New Roman"/>
          <w:color w:val="000000"/>
          <w:sz w:val="24"/>
          <w:szCs w:val="24"/>
        </w:rPr>
        <w:t xml:space="preserve">ся на</w:t>
      </w:r>
      <w:r>
        <w:rPr>
          <w:rFonts w:ascii="Times New Roman" w:hAnsi="Times New Roman"/>
          <w:color w:val="000000"/>
          <w:sz w:val="24"/>
          <w:szCs w:val="24"/>
        </w:rPr>
        <w:t xml:space="preserve"> </w:t>
      </w:r>
      <w:r>
        <w:rPr>
          <w:rFonts w:ascii="Times New Roman" w:hAnsi="Times New Roman"/>
          <w:bCs/>
          <w:sz w:val="24"/>
          <w:szCs w:val="24"/>
        </w:rPr>
        <w:t xml:space="preserve">специальном счете СРО</w:t>
      </w:r>
      <w:r>
        <w:rPr>
          <w:rFonts w:ascii="Times New Roman" w:hAnsi="Times New Roman"/>
          <w:color w:val="000000"/>
          <w:sz w:val="24"/>
          <w:szCs w:val="24"/>
        </w:rPr>
        <w:t xml:space="preserve"> на основании представленного Клиентом одновременно с заявление</w:t>
      </w:r>
      <w:r>
        <w:rPr>
          <w:rFonts w:ascii="Times New Roman" w:hAnsi="Times New Roman"/>
          <w:color w:val="000000"/>
          <w:sz w:val="24"/>
          <w:szCs w:val="24"/>
        </w:rPr>
        <w:t xml:space="preserve">м</w:t>
      </w:r>
      <w:r>
        <w:rPr>
          <w:rFonts w:ascii="Times New Roman" w:hAnsi="Times New Roman"/>
          <w:color w:val="000000"/>
          <w:sz w:val="24"/>
          <w:szCs w:val="24"/>
        </w:rPr>
        <w:t xml:space="preserve"> о расторжении Договора распоряжения на перевод денежных средств в соответствии с режимом использования специального счета СРО</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64"/>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В случае применения к Клиенту мер, пр</w:t>
      </w:r>
      <w:r>
        <w:rPr>
          <w:rFonts w:ascii="Times New Roman" w:hAnsi="Times New Roman"/>
          <w:color w:val="000000"/>
          <w:sz w:val="24"/>
          <w:szCs w:val="24"/>
        </w:rPr>
        <w:t xml:space="preserve">едусмотренных пунктом 5 статьи 7.7 Федерального закона № 115-ФЗ Банк не выдает остаток денежных средств со Счета, либо </w:t>
        <w:br/>
        <w:t xml:space="preserve">не перечисляет денежные средства по реквизитам, указанным Клиентом в заявлении </w:t>
        <w:br/>
        <w:t xml:space="preserve">о расторжении Договора, за исключением случая, когда опе</w:t>
      </w:r>
      <w:r>
        <w:rPr>
          <w:rFonts w:ascii="Times New Roman" w:hAnsi="Times New Roman"/>
          <w:color w:val="000000"/>
          <w:sz w:val="24"/>
          <w:szCs w:val="24"/>
        </w:rPr>
        <w:t xml:space="preserve">рация по перечислению денежных средств со Счета или выдача остатка денежных средств осуществляется </w:t>
        <w:br/>
        <w:t xml:space="preserve">при проведении в отношении Клиента процедур, применяемых в деле о банкротстве, </w:t>
        <w:br/>
        <w:t xml:space="preserve">если проведение данной операции допускается в ходе соответствующей процедуры</w:t>
      </w:r>
      <w:r>
        <w:rPr>
          <w:rFonts w:ascii="Times New Roman" w:hAnsi="Times New Roman"/>
          <w:color w:val="000000"/>
          <w:sz w:val="24"/>
          <w:szCs w:val="24"/>
        </w:rPr>
        <w:t xml:space="preserve">,</w:t>
      </w:r>
      <w:r>
        <w:rPr>
          <w:rFonts w:ascii="Times New Roman" w:hAnsi="Times New Roman"/>
          <w:color w:val="000000"/>
          <w:sz w:val="24"/>
          <w:szCs w:val="24"/>
        </w:rPr>
        <w:t xml:space="preserve"> а также в случаях, предусмотренных абзацем десятым пункта 6 статьи 7.7 Федерального закона </w:t>
      </w:r>
      <w:r>
        <w:rPr>
          <w:rFonts w:ascii="Times New Roman" w:hAnsi="Times New Roman"/>
          <w:color w:val="000000"/>
          <w:sz w:val="24"/>
          <w:szCs w:val="24"/>
        </w:rPr>
        <w:t xml:space="preserve">                  </w:t>
      </w:r>
      <w:r>
        <w:rPr>
          <w:rFonts w:ascii="Times New Roman" w:hAnsi="Times New Roman"/>
          <w:color w:val="000000"/>
          <w:sz w:val="24"/>
          <w:szCs w:val="24"/>
        </w:rPr>
        <w:t xml:space="preserve">№ 115-ФЗ</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64"/>
        <w:numPr>
          <w:ilvl w:val="0"/>
          <w:numId w:val="31"/>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При наличии ограничений по распоряжению денежны</w:t>
      </w:r>
      <w:r>
        <w:rPr>
          <w:rFonts w:ascii="Times New Roman" w:hAnsi="Times New Roman"/>
          <w:color w:val="000000"/>
          <w:sz w:val="24"/>
          <w:szCs w:val="24"/>
        </w:rPr>
        <w:t xml:space="preserve">ми средствами, находящимися на</w:t>
      </w:r>
      <w:r>
        <w:rPr>
          <w:rFonts w:ascii="Times New Roman" w:hAnsi="Times New Roman"/>
          <w:bCs/>
          <w:sz w:val="24"/>
          <w:szCs w:val="24"/>
        </w:rPr>
        <w:t xml:space="preserve"> специальном счете СРО</w:t>
      </w:r>
      <w:r>
        <w:rPr>
          <w:rFonts w:ascii="Times New Roman" w:hAnsi="Times New Roman"/>
          <w:color w:val="000000"/>
          <w:sz w:val="24"/>
          <w:szCs w:val="24"/>
        </w:rPr>
        <w:t xml:space="preserve"> </w:t>
      </w:r>
      <w:r>
        <w:rPr>
          <w:rFonts w:ascii="Times New Roman" w:hAnsi="Times New Roman"/>
          <w:color w:val="000000"/>
          <w:sz w:val="24"/>
          <w:szCs w:val="24"/>
        </w:rPr>
        <w:t xml:space="preserve">и наличии денежных средств на </w:t>
      </w:r>
      <w:r>
        <w:rPr>
          <w:rFonts w:ascii="Times New Roman" w:hAnsi="Times New Roman"/>
          <w:bCs/>
          <w:sz w:val="24"/>
          <w:szCs w:val="24"/>
        </w:rPr>
        <w:t xml:space="preserve">специальном счете СРО</w:t>
      </w:r>
      <w:r>
        <w:rPr>
          <w:rFonts w:ascii="Times New Roman" w:hAnsi="Times New Roman"/>
          <w:color w:val="000000"/>
          <w:sz w:val="24"/>
          <w:szCs w:val="24"/>
        </w:rPr>
        <w:t xml:space="preserve">, </w:t>
      </w:r>
      <w:r>
        <w:rPr>
          <w:rFonts w:ascii="Times New Roman" w:hAnsi="Times New Roman"/>
          <w:bCs/>
          <w:sz w:val="24"/>
          <w:szCs w:val="24"/>
        </w:rPr>
        <w:t xml:space="preserve">специальный счет СРО</w:t>
      </w:r>
      <w:r>
        <w:rPr>
          <w:rFonts w:ascii="Times New Roman" w:hAnsi="Times New Roman"/>
          <w:color w:val="000000"/>
          <w:sz w:val="24"/>
          <w:szCs w:val="24"/>
        </w:rPr>
        <w:t xml:space="preserve"> </w:t>
      </w:r>
      <w:r>
        <w:rPr>
          <w:rFonts w:ascii="Times New Roman" w:hAnsi="Times New Roman"/>
          <w:color w:val="000000"/>
          <w:sz w:val="24"/>
          <w:szCs w:val="24"/>
        </w:rPr>
        <w:t xml:space="preserve">не подлежит закрытию, до отмены соответствующих ограничений. Закрытие </w:t>
      </w:r>
      <w:r>
        <w:rPr>
          <w:rFonts w:ascii="Times New Roman" w:hAnsi="Times New Roman"/>
          <w:bCs/>
          <w:sz w:val="24"/>
          <w:szCs w:val="24"/>
        </w:rPr>
        <w:t xml:space="preserve">специального счета СРО</w:t>
      </w:r>
      <w:r>
        <w:rPr>
          <w:rFonts w:ascii="Times New Roman" w:hAnsi="Times New Roman"/>
          <w:color w:val="000000"/>
          <w:sz w:val="24"/>
          <w:szCs w:val="24"/>
        </w:rPr>
        <w:t xml:space="preserve"> </w:t>
      </w:r>
      <w:r>
        <w:rPr>
          <w:rFonts w:ascii="Times New Roman" w:hAnsi="Times New Roman"/>
          <w:color w:val="000000"/>
          <w:sz w:val="24"/>
          <w:szCs w:val="24"/>
        </w:rPr>
        <w:t xml:space="preserve">производится после отмены ограничений </w:t>
      </w:r>
      <w:r>
        <w:rPr>
          <w:rFonts w:ascii="Times New Roman" w:hAnsi="Times New Roman"/>
          <w:color w:val="000000"/>
          <w:sz w:val="24"/>
          <w:szCs w:val="24"/>
        </w:rPr>
        <w:t xml:space="preserve">не позднее</w:t>
      </w:r>
      <w:r>
        <w:rPr>
          <w:rFonts w:ascii="Times New Roman" w:hAnsi="Times New Roman"/>
          <w:color w:val="000000"/>
          <w:sz w:val="24"/>
          <w:szCs w:val="24"/>
        </w:rPr>
        <w:t xml:space="preserve"> рабочего </w:t>
      </w:r>
      <w:r>
        <w:rPr>
          <w:rFonts w:ascii="Times New Roman" w:hAnsi="Times New Roman"/>
          <w:color w:val="000000"/>
          <w:sz w:val="24"/>
          <w:szCs w:val="24"/>
        </w:rPr>
        <w:t xml:space="preserve">дня, следующего за днем</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64"/>
        <w:ind w:left="0" w:firstLine="709"/>
        <w:jc w:val="both"/>
        <w:spacing w:after="0" w:line="240" w:lineRule="auto"/>
        <w:tabs>
          <w:tab w:val="left" w:pos="0" w:leader="none"/>
          <w:tab w:val="left" w:pos="1134" w:leader="none"/>
        </w:tabs>
        <w:rPr>
          <w:rFonts w:ascii="Times New Roman" w:hAnsi="Times New Roman"/>
          <w:color w:val="000000"/>
          <w:sz w:val="24"/>
          <w:szCs w:val="24"/>
        </w:rPr>
      </w:pPr>
      <w:r>
        <w:rPr>
          <w:rFonts w:ascii="Times New Roman" w:hAnsi="Times New Roman"/>
          <w:color w:val="000000"/>
          <w:sz w:val="24"/>
          <w:szCs w:val="24"/>
        </w:rPr>
        <w:t xml:space="preserve">-</w:t>
      </w:r>
      <w:r>
        <w:rPr>
          <w:rFonts w:ascii="Times New Roman" w:hAnsi="Times New Roman"/>
          <w:color w:val="000000"/>
          <w:sz w:val="24"/>
          <w:szCs w:val="24"/>
        </w:rPr>
        <w:tab/>
      </w:r>
      <w:r>
        <w:rPr>
          <w:rFonts w:ascii="Times New Roman" w:hAnsi="Times New Roman"/>
          <w:color w:val="000000"/>
          <w:sz w:val="24"/>
          <w:szCs w:val="24"/>
        </w:rPr>
        <w:t xml:space="preserve">списания денежных средств </w:t>
      </w:r>
      <w:r>
        <w:rPr>
          <w:rFonts w:ascii="Times New Roman" w:hAnsi="Times New Roman"/>
          <w:color w:val="000000"/>
          <w:sz w:val="24"/>
          <w:szCs w:val="24"/>
        </w:rPr>
        <w:t xml:space="preserve">на основании распоряжения Клиента на перевод денежных средств в соответствии с режимом использования специального счета СРО (при наличии ограничений в рамках Федерального закона № 115-ФЗ);</w:t>
      </w:r>
      <w:r>
        <w:rPr>
          <w:rFonts w:ascii="Times New Roman" w:hAnsi="Times New Roman"/>
          <w:color w:val="000000"/>
          <w:sz w:val="24"/>
          <w:szCs w:val="24"/>
        </w:rPr>
      </w:r>
      <w:r>
        <w:rPr>
          <w:rFonts w:ascii="Times New Roman" w:hAnsi="Times New Roman"/>
          <w:color w:val="000000"/>
          <w:sz w:val="24"/>
          <w:szCs w:val="24"/>
        </w:rPr>
      </w:r>
    </w:p>
    <w:p>
      <w:pPr>
        <w:pStyle w:val="1364"/>
        <w:ind w:left="0" w:firstLine="709"/>
        <w:jc w:val="both"/>
        <w:spacing w:after="0" w:line="240" w:lineRule="auto"/>
        <w:tabs>
          <w:tab w:val="left" w:pos="0" w:leader="none"/>
          <w:tab w:val="left" w:pos="1134" w:leader="none"/>
        </w:tabs>
        <w:rPr>
          <w:rFonts w:ascii="Times New Roman" w:hAnsi="Times New Roman"/>
          <w:color w:val="000000"/>
          <w:sz w:val="24"/>
          <w:szCs w:val="24"/>
        </w:rPr>
      </w:pPr>
      <w:r>
        <w:rPr>
          <w:rFonts w:ascii="Times New Roman" w:hAnsi="Times New Roman"/>
          <w:color w:val="000000"/>
          <w:sz w:val="24"/>
          <w:szCs w:val="24"/>
        </w:rPr>
        <w:t xml:space="preserve">-</w:t>
      </w:r>
      <w:r>
        <w:rPr>
          <w:rFonts w:ascii="Times New Roman" w:hAnsi="Times New Roman"/>
          <w:color w:val="000000"/>
          <w:sz w:val="24"/>
          <w:szCs w:val="24"/>
        </w:rPr>
        <w:tab/>
      </w:r>
      <w:r>
        <w:rPr>
          <w:rFonts w:ascii="Times New Roman" w:hAnsi="Times New Roman"/>
          <w:color w:val="000000"/>
          <w:sz w:val="24"/>
          <w:szCs w:val="24"/>
        </w:rPr>
        <w:t xml:space="preserve">перечисления денежных средств </w:t>
      </w:r>
      <w:r>
        <w:rPr>
          <w:rFonts w:ascii="Times New Roman" w:hAnsi="Times New Roman"/>
          <w:color w:val="000000"/>
          <w:sz w:val="24"/>
          <w:szCs w:val="24"/>
        </w:rPr>
        <w:t xml:space="preserve">по требованию НОСТРО </w:t>
      </w:r>
      <w:r>
        <w:rPr>
          <w:rFonts w:ascii="Times New Roman" w:hAnsi="Times New Roman"/>
          <w:color w:val="000000"/>
          <w:sz w:val="24"/>
          <w:szCs w:val="24"/>
        </w:rPr>
        <w:t xml:space="preserve">на специальный банковский счет НОСТРО</w:t>
      </w:r>
      <w:r>
        <w:rPr>
          <w:rFonts w:ascii="Times New Roman" w:hAnsi="Times New Roman"/>
          <w:color w:val="000000"/>
          <w:sz w:val="24"/>
          <w:szCs w:val="24"/>
        </w:rPr>
        <w:t xml:space="preserve"> в случаях установленных Градостроительным кодексом (при наличии ограничений в рамках требований Градостроительного кодекса)</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64"/>
        <w:numPr>
          <w:ilvl w:val="0"/>
          <w:numId w:val="31"/>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При наличии ограничений по распоряжению денежными средствами на </w:t>
      </w:r>
      <w:r>
        <w:rPr>
          <w:rFonts w:ascii="Times New Roman" w:hAnsi="Times New Roman"/>
          <w:bCs/>
          <w:sz w:val="24"/>
          <w:szCs w:val="24"/>
        </w:rPr>
        <w:t xml:space="preserve">специальном счете СРО</w:t>
      </w:r>
      <w:r>
        <w:rPr>
          <w:rFonts w:ascii="Times New Roman" w:hAnsi="Times New Roman"/>
          <w:color w:val="000000"/>
          <w:sz w:val="24"/>
          <w:szCs w:val="24"/>
        </w:rPr>
        <w:t xml:space="preserve"> </w:t>
      </w:r>
      <w:r>
        <w:rPr>
          <w:rFonts w:ascii="Times New Roman" w:hAnsi="Times New Roman"/>
          <w:color w:val="000000"/>
          <w:sz w:val="24"/>
          <w:szCs w:val="24"/>
        </w:rPr>
        <w:t xml:space="preserve">и отсутствии денежных средств на </w:t>
      </w:r>
      <w:r>
        <w:rPr>
          <w:rFonts w:ascii="Times New Roman" w:hAnsi="Times New Roman"/>
          <w:color w:val="000000"/>
          <w:sz w:val="24"/>
          <w:szCs w:val="24"/>
        </w:rPr>
        <w:t xml:space="preserve">нем</w:t>
      </w:r>
      <w:r>
        <w:rPr>
          <w:rFonts w:ascii="Times New Roman" w:hAnsi="Times New Roman"/>
          <w:color w:val="000000"/>
          <w:sz w:val="24"/>
          <w:szCs w:val="24"/>
        </w:rPr>
        <w:t xml:space="preserve">, </w:t>
      </w:r>
      <w:r>
        <w:rPr>
          <w:rFonts w:ascii="Times New Roman" w:hAnsi="Times New Roman"/>
          <w:bCs/>
          <w:sz w:val="24"/>
          <w:szCs w:val="24"/>
        </w:rPr>
        <w:t xml:space="preserve">специальный счет</w:t>
      </w:r>
      <w:r>
        <w:rPr>
          <w:rFonts w:ascii="Times New Roman" w:hAnsi="Times New Roman"/>
          <w:bCs/>
          <w:sz w:val="24"/>
          <w:szCs w:val="24"/>
        </w:rPr>
        <w:t xml:space="preserve"> СРО</w:t>
      </w:r>
      <w:r>
        <w:rPr>
          <w:rFonts w:ascii="Times New Roman" w:hAnsi="Times New Roman"/>
          <w:color w:val="000000"/>
          <w:sz w:val="24"/>
          <w:szCs w:val="24"/>
        </w:rPr>
        <w:t xml:space="preserve"> </w:t>
      </w:r>
      <w:r>
        <w:rPr>
          <w:rFonts w:ascii="Times New Roman" w:hAnsi="Times New Roman"/>
          <w:color w:val="000000"/>
          <w:sz w:val="24"/>
          <w:szCs w:val="24"/>
        </w:rPr>
        <w:t xml:space="preserve">закрывается не позднее рабочего дня, следующего за днем прекращения Договора.</w:t>
      </w:r>
      <w:r>
        <w:rPr>
          <w:rFonts w:ascii="Times New Roman" w:hAnsi="Times New Roman"/>
          <w:color w:val="000000"/>
          <w:sz w:val="24"/>
          <w:szCs w:val="24"/>
        </w:rPr>
      </w:r>
      <w:r>
        <w:rPr>
          <w:rFonts w:ascii="Times New Roman" w:hAnsi="Times New Roman"/>
          <w:color w:val="000000"/>
          <w:sz w:val="24"/>
          <w:szCs w:val="24"/>
        </w:rPr>
      </w:r>
    </w:p>
    <w:p>
      <w:pPr>
        <w:pStyle w:val="1364"/>
        <w:numPr>
          <w:ilvl w:val="0"/>
          <w:numId w:val="31"/>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Банк вправе в одностороннем </w:t>
      </w:r>
      <w:r>
        <w:rPr>
          <w:rFonts w:ascii="Times New Roman" w:hAnsi="Times New Roman"/>
          <w:color w:val="000000"/>
          <w:sz w:val="24"/>
          <w:szCs w:val="24"/>
        </w:rPr>
        <w:t xml:space="preserve">внесудебном </w:t>
      </w:r>
      <w:r>
        <w:rPr>
          <w:rFonts w:ascii="Times New Roman" w:hAnsi="Times New Roman"/>
          <w:color w:val="000000"/>
          <w:sz w:val="24"/>
          <w:szCs w:val="24"/>
        </w:rPr>
        <w:t xml:space="preserve">порядке расторгнуть Договор</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64"/>
        <w:ind w:left="0" w:firstLine="709"/>
        <w:jc w:val="both"/>
        <w:spacing w:after="0" w:line="240" w:lineRule="auto"/>
        <w:tabs>
          <w:tab w:val="left" w:pos="0" w:leader="none"/>
          <w:tab w:val="left" w:pos="709" w:leader="none"/>
          <w:tab w:val="left" w:pos="1134" w:leader="none"/>
        </w:tabs>
        <w:rPr>
          <w:rFonts w:ascii="Times New Roman" w:hAnsi="Times New Roman"/>
          <w:color w:val="000000"/>
          <w:sz w:val="24"/>
          <w:szCs w:val="24"/>
        </w:rPr>
      </w:pPr>
      <w:r>
        <w:rPr>
          <w:rFonts w:ascii="Times New Roman" w:hAnsi="Times New Roman"/>
          <w:color w:val="000000"/>
          <w:sz w:val="24"/>
          <w:szCs w:val="24"/>
        </w:rPr>
        <w:t xml:space="preserve">-</w:t>
      </w:r>
      <w:r>
        <w:rPr>
          <w:rFonts w:ascii="Times New Roman" w:hAnsi="Times New Roman"/>
          <w:color w:val="000000"/>
          <w:sz w:val="24"/>
          <w:szCs w:val="24"/>
        </w:rPr>
        <w:tab/>
      </w:r>
      <w:r>
        <w:rPr>
          <w:rFonts w:ascii="Times New Roman" w:hAnsi="Times New Roman"/>
          <w:color w:val="000000"/>
          <w:sz w:val="24"/>
          <w:szCs w:val="24"/>
        </w:rPr>
        <w:t xml:space="preserve">при отсутствии в течение двух лет операций по специальному счету СРО. Договор будет считаться расторгнутым по истечении двух месяцев со дня направления Банком Клиенту соответствующего письменного уведомления о расторжении Договора</w:t>
      </w:r>
      <w:r>
        <w:rPr>
          <w:rFonts w:ascii="Times New Roman" w:hAnsi="Times New Roman"/>
          <w:color w:val="000000"/>
          <w:sz w:val="24"/>
          <w:szCs w:val="24"/>
        </w:rPr>
        <w:t xml:space="preserve"> с направлением уведомления Клиенту в соответствии с действующим законодательством Российской Федерации в порядке, установленном пунктом 2.8 настоящих Условий</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59"/>
        <w:ind w:firstLine="709"/>
        <w:jc w:val="both"/>
        <w:spacing w:after="0" w:line="240" w:lineRule="auto"/>
        <w:tabs>
          <w:tab w:val="left" w:pos="1134" w:leader="none"/>
        </w:tabs>
        <w:rPr>
          <w:rFonts w:ascii="Times New Roman" w:hAnsi="Times New Roman"/>
          <w:color w:val="000000"/>
          <w:sz w:val="24"/>
          <w:szCs w:val="24"/>
        </w:rPr>
      </w:pPr>
      <w:r>
        <w:rPr>
          <w:rFonts w:ascii="Times New Roman" w:hAnsi="Times New Roman"/>
          <w:color w:val="000000"/>
          <w:sz w:val="24"/>
          <w:szCs w:val="24"/>
        </w:rPr>
        <w:t xml:space="preserve">-</w:t>
      </w:r>
      <w:r>
        <w:rPr>
          <w:rFonts w:ascii="Times New Roman" w:hAnsi="Times New Roman"/>
          <w:color w:val="000000"/>
          <w:sz w:val="24"/>
          <w:szCs w:val="24"/>
        </w:rPr>
        <w:tab/>
      </w:r>
      <w:r>
        <w:rPr>
          <w:rFonts w:ascii="Times New Roman" w:hAnsi="Times New Roman"/>
          <w:color w:val="000000"/>
          <w:sz w:val="24"/>
          <w:szCs w:val="24"/>
        </w:rPr>
        <w:t xml:space="preserve">в случае принятия Банком в течение календарного года двух и более решений об отказе в выполнении распоряжения Клиента о совершении операции по Счету в соответствии с требованиями Федерального закона № 115-ФЗ.</w:t>
      </w:r>
      <w:r>
        <w:rPr>
          <w:rFonts w:ascii="Times New Roman" w:hAnsi="Times New Roman"/>
          <w:color w:val="000000"/>
          <w:sz w:val="24"/>
          <w:szCs w:val="24"/>
        </w:rPr>
      </w:r>
      <w:r>
        <w:rPr>
          <w:rFonts w:ascii="Times New Roman" w:hAnsi="Times New Roman"/>
          <w:color w:val="000000"/>
          <w:sz w:val="24"/>
          <w:szCs w:val="24"/>
        </w:rPr>
      </w:r>
    </w:p>
    <w:p>
      <w:pPr>
        <w:pStyle w:val="1364"/>
        <w:numPr>
          <w:ilvl w:val="0"/>
          <w:numId w:val="31"/>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В</w:t>
      </w:r>
      <w:r>
        <w:rPr>
          <w:rFonts w:ascii="Times New Roman" w:hAnsi="Times New Roman"/>
          <w:color w:val="000000"/>
          <w:sz w:val="24"/>
          <w:szCs w:val="24"/>
        </w:rPr>
        <w:t xml:space="preserve">се споры по настоящему Договору либо в связи с ним разрешаются Сторонами путем переговоров.</w:t>
      </w:r>
      <w:r>
        <w:rPr>
          <w:rFonts w:ascii="Times New Roman" w:hAnsi="Times New Roman"/>
          <w:color w:val="000000"/>
          <w:sz w:val="24"/>
          <w:szCs w:val="24"/>
        </w:rPr>
      </w:r>
      <w:r>
        <w:rPr>
          <w:rFonts w:ascii="Times New Roman" w:hAnsi="Times New Roman"/>
          <w:color w:val="000000"/>
          <w:sz w:val="24"/>
          <w:szCs w:val="24"/>
        </w:rPr>
      </w:r>
    </w:p>
    <w:p>
      <w:pPr>
        <w:pStyle w:val="1364"/>
        <w:numPr>
          <w:ilvl w:val="0"/>
          <w:numId w:val="31"/>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Если в процессе переговоров С</w:t>
      </w:r>
      <w:r>
        <w:rPr>
          <w:rFonts w:ascii="Times New Roman" w:hAnsi="Times New Roman"/>
          <w:color w:val="000000"/>
          <w:sz w:val="24"/>
          <w:szCs w:val="24"/>
        </w:rPr>
        <w:t xml:space="preserve">тороны </w:t>
      </w:r>
      <w:r>
        <w:rPr>
          <w:rFonts w:ascii="Times New Roman" w:hAnsi="Times New Roman"/>
          <w:color w:val="000000"/>
          <w:sz w:val="24"/>
          <w:szCs w:val="24"/>
        </w:rPr>
        <w:t xml:space="preserve">не придут к взаимоприемлемому решению, споры разрешаются в соответствии с действующим законодательством Р</w:t>
      </w:r>
      <w:r>
        <w:rPr>
          <w:rFonts w:ascii="Times New Roman" w:hAnsi="Times New Roman"/>
          <w:color w:val="000000"/>
          <w:sz w:val="24"/>
          <w:szCs w:val="24"/>
        </w:rPr>
        <w:t xml:space="preserve">оссийской Федерации</w:t>
      </w:r>
      <w:r>
        <w:rPr>
          <w:rFonts w:ascii="Times New Roman" w:hAnsi="Times New Roman"/>
          <w:color w:val="000000"/>
          <w:sz w:val="24"/>
          <w:szCs w:val="24"/>
        </w:rPr>
        <w:t xml:space="preserve"> после обязательной претензионной процедуры досудебного урегулирования</w:t>
      </w:r>
      <w:r>
        <w:rPr>
          <w:rFonts w:ascii="Times New Roman" w:hAnsi="Times New Roman"/>
          <w:color w:val="000000"/>
          <w:sz w:val="24"/>
          <w:szCs w:val="24"/>
        </w:rPr>
        <w:t xml:space="preserve">. </w:t>
      </w:r>
      <w:r>
        <w:rPr>
          <w:rFonts w:ascii="Times New Roman" w:hAnsi="Times New Roman"/>
          <w:color w:val="000000"/>
          <w:sz w:val="24"/>
          <w:szCs w:val="24"/>
        </w:rPr>
      </w:r>
      <w:r>
        <w:rPr>
          <w:rFonts w:ascii="Times New Roman" w:hAnsi="Times New Roman"/>
          <w:color w:val="000000"/>
          <w:sz w:val="24"/>
          <w:szCs w:val="24"/>
        </w:rPr>
      </w:r>
    </w:p>
    <w:p>
      <w:pPr>
        <w:pStyle w:val="1364"/>
        <w:numPr>
          <w:ilvl w:val="0"/>
          <w:numId w:val="31"/>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Во остальном</w:t>
      </w:r>
      <w:r>
        <w:rPr>
          <w:rFonts w:ascii="Times New Roman" w:hAnsi="Times New Roman"/>
          <w:color w:val="000000"/>
          <w:sz w:val="24"/>
          <w:szCs w:val="24"/>
        </w:rPr>
        <w:t xml:space="preserve">,</w:t>
      </w:r>
      <w:r>
        <w:rPr>
          <w:rFonts w:ascii="Times New Roman" w:hAnsi="Times New Roman"/>
          <w:color w:val="000000"/>
          <w:sz w:val="24"/>
          <w:szCs w:val="24"/>
        </w:rPr>
        <w:t xml:space="preserve"> что прямо не предусмотрено Договором, </w:t>
      </w:r>
      <w:r>
        <w:rPr>
          <w:rFonts w:ascii="Times New Roman" w:hAnsi="Times New Roman"/>
          <w:color w:val="000000"/>
          <w:sz w:val="24"/>
          <w:szCs w:val="24"/>
        </w:rPr>
        <w:t xml:space="preserve">Стороны руководствуются законодательством Р</w:t>
      </w:r>
      <w:r>
        <w:rPr>
          <w:rFonts w:ascii="Times New Roman" w:hAnsi="Times New Roman"/>
          <w:color w:val="000000"/>
          <w:sz w:val="24"/>
          <w:szCs w:val="24"/>
        </w:rPr>
        <w:t xml:space="preserve">оссийской Федерации</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64"/>
        <w:numPr>
          <w:ilvl w:val="0"/>
          <w:numId w:val="31"/>
        </w:numPr>
        <w:ind w:left="0" w:firstLine="709"/>
        <w:jc w:val="both"/>
        <w:spacing w:after="0" w:line="240" w:lineRule="auto"/>
        <w:tabs>
          <w:tab w:val="left" w:pos="0" w:leader="none"/>
          <w:tab w:val="left" w:pos="1134" w:leader="none"/>
        </w:tabs>
        <w:rPr>
          <w:rFonts w:ascii="Times New Roman" w:hAnsi="Times New Roman"/>
          <w:color w:val="000000"/>
          <w:sz w:val="24"/>
          <w:szCs w:val="24"/>
        </w:rPr>
      </w:pPr>
      <w:r>
        <w:rPr>
          <w:rFonts w:ascii="Times New Roman" w:hAnsi="Times New Roman"/>
          <w:color w:val="000000"/>
          <w:sz w:val="24"/>
          <w:szCs w:val="24"/>
        </w:rPr>
        <w:t xml:space="preserve">П</w:t>
      </w:r>
      <w:r>
        <w:rPr>
          <w:rFonts w:ascii="Times New Roman" w:hAnsi="Times New Roman"/>
          <w:color w:val="000000"/>
          <w:sz w:val="24"/>
          <w:szCs w:val="24"/>
        </w:rPr>
        <w:t xml:space="preserve">риложения к настоящим Условиям являются неотъемлемой частью настоящих Условий</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364"/>
        <w:ind w:left="5670"/>
        <w:jc w:val="both"/>
        <w:spacing w:after="0" w:line="240" w:lineRule="auto"/>
        <w:tabs>
          <w:tab w:val="left" w:pos="0" w:leader="none"/>
          <w:tab w:val="left" w:pos="1134" w:leader="none"/>
        </w:tabs>
        <w:rPr>
          <w:rFonts w:ascii="Times New Roman" w:hAnsi="Times New Roman"/>
          <w:sz w:val="18"/>
          <w:szCs w:val="18"/>
        </w:rPr>
      </w:pPr>
      <w:r>
        <w:rPr>
          <w:rFonts w:ascii="Times New Roman" w:hAnsi="Times New Roman"/>
          <w:color w:val="000000"/>
          <w:sz w:val="24"/>
          <w:szCs w:val="24"/>
        </w:rPr>
        <w:br w:type="page" w:clear="all"/>
      </w:r>
      <w:r>
        <w:rPr>
          <w:rFonts w:ascii="Times New Roman" w:hAnsi="Times New Roman"/>
          <w:sz w:val="18"/>
          <w:szCs w:val="18"/>
        </w:rPr>
        <w:t xml:space="preserve">Приложение 1 </w:t>
      </w:r>
      <w:r>
        <w:rPr>
          <w:rFonts w:ascii="Times New Roman" w:hAnsi="Times New Roman"/>
          <w:sz w:val="18"/>
          <w:szCs w:val="18"/>
        </w:rPr>
      </w:r>
      <w:r>
        <w:rPr>
          <w:rFonts w:ascii="Times New Roman" w:hAnsi="Times New Roman"/>
          <w:sz w:val="18"/>
          <w:szCs w:val="18"/>
        </w:rPr>
      </w:r>
    </w:p>
    <w:p>
      <w:pPr>
        <w:pStyle w:val="1359"/>
        <w:ind w:left="5670"/>
        <w:jc w:val="both"/>
        <w:spacing w:after="0" w:line="240" w:lineRule="auto"/>
        <w:rPr>
          <w:rFonts w:ascii="Times New Roman" w:hAnsi="Times New Roman"/>
          <w:sz w:val="18"/>
          <w:szCs w:val="18"/>
        </w:rPr>
      </w:pPr>
      <w:r>
        <w:rPr>
          <w:rFonts w:ascii="Times New Roman" w:hAnsi="Times New Roman"/>
          <w:sz w:val="18"/>
          <w:szCs w:val="18"/>
        </w:rPr>
        <w:t xml:space="preserve">к Условиям открытия и обслуживания специальных счетов для размещения средств компенсационного фонда, компенсационного фонда возмещения вреда, компенсационного фонда обеспечения договорных обязательств саморегулируемой организации</w:t>
      </w:r>
      <w:r>
        <w:rPr>
          <w:rFonts w:ascii="Times New Roman" w:hAnsi="Times New Roman"/>
          <w:sz w:val="18"/>
          <w:szCs w:val="18"/>
        </w:rPr>
        <w:t xml:space="preserve"> </w:t>
      </w:r>
      <w:r>
        <w:rPr>
          <w:rFonts w:ascii="Times New Roman" w:hAnsi="Times New Roman"/>
          <w:sz w:val="18"/>
          <w:szCs w:val="18"/>
        </w:rPr>
        <w:br w:type="textWrapping" w:clear="all"/>
      </w:r>
      <w:r>
        <w:rPr>
          <w:rFonts w:ascii="Times New Roman" w:hAnsi="Times New Roman"/>
          <w:sz w:val="18"/>
          <w:szCs w:val="18"/>
        </w:rPr>
        <w:t xml:space="preserve">в АО «Россельхозбанк»</w:t>
      </w:r>
      <w:r>
        <w:rPr>
          <w:rFonts w:ascii="Times New Roman" w:hAnsi="Times New Roman"/>
          <w:sz w:val="18"/>
          <w:szCs w:val="18"/>
        </w:rPr>
      </w:r>
      <w:r>
        <w:rPr>
          <w:rFonts w:ascii="Times New Roman" w:hAnsi="Times New Roman"/>
          <w:sz w:val="18"/>
          <w:szCs w:val="18"/>
        </w:rPr>
      </w:r>
    </w:p>
    <w:p>
      <w:pPr>
        <w:pStyle w:val="1359"/>
        <w:ind w:left="5670"/>
        <w:jc w:val="both"/>
        <w:rPr>
          <w:rStyle w:val="1397"/>
          <w:rFonts w:ascii="Times New Roman" w:hAnsi="Times New Roman"/>
          <w:bCs/>
          <w:sz w:val="24"/>
          <w:szCs w:val="24"/>
        </w:rPr>
      </w:pPr>
      <w:r>
        <w:rPr>
          <w:rStyle w:val="1397"/>
          <w:rFonts w:ascii="Times New Roman" w:hAnsi="Times New Roman"/>
          <w:bCs/>
          <w:sz w:val="24"/>
          <w:szCs w:val="24"/>
        </w:rPr>
      </w:r>
      <w:r>
        <w:rPr>
          <w:rStyle w:val="1397"/>
          <w:rFonts w:ascii="Times New Roman" w:hAnsi="Times New Roman"/>
          <w:bCs/>
          <w:sz w:val="24"/>
          <w:szCs w:val="24"/>
        </w:rPr>
      </w:r>
      <w:r>
        <w:rPr>
          <w:rStyle w:val="1397"/>
          <w:rFonts w:ascii="Times New Roman" w:hAnsi="Times New Roman"/>
          <w:bCs/>
          <w:sz w:val="24"/>
          <w:szCs w:val="24"/>
        </w:rPr>
      </w:r>
    </w:p>
    <w:p>
      <w:pPr>
        <w:pStyle w:val="1359"/>
        <w:jc w:val="center"/>
        <w:spacing w:before="120"/>
        <w:rPr>
          <w:rStyle w:val="1397"/>
          <w:rFonts w:ascii="Times New Roman" w:hAnsi="Times New Roman"/>
          <w:bCs/>
          <w:sz w:val="24"/>
          <w:szCs w:val="24"/>
        </w:rPr>
      </w:pPr>
      <w:r>
        <w:rPr>
          <w:rStyle w:val="1397"/>
          <w:rFonts w:ascii="Times New Roman" w:hAnsi="Times New Roman"/>
          <w:bCs/>
          <w:sz w:val="24"/>
          <w:szCs w:val="24"/>
        </w:rPr>
        <w:t xml:space="preserve">Порядок осуществления контроля за операциями по специальному счету СРО </w:t>
      </w:r>
      <w:r>
        <w:rPr>
          <w:rStyle w:val="1397"/>
          <w:rFonts w:ascii="Times New Roman" w:hAnsi="Times New Roman"/>
          <w:bCs/>
          <w:sz w:val="24"/>
          <w:szCs w:val="24"/>
        </w:rPr>
      </w:r>
      <w:r>
        <w:rPr>
          <w:rStyle w:val="1397"/>
          <w:rFonts w:ascii="Times New Roman" w:hAnsi="Times New Roman"/>
          <w:bCs/>
          <w:sz w:val="24"/>
          <w:szCs w:val="24"/>
        </w:rPr>
      </w:r>
    </w:p>
    <w:p>
      <w:pPr>
        <w:pStyle w:val="1386"/>
        <w:numPr>
          <w:ilvl w:val="0"/>
          <w:numId w:val="34"/>
        </w:numPr>
        <w:ind w:left="0" w:firstLine="0"/>
        <w:spacing w:before="120" w:after="120"/>
        <w:tabs>
          <w:tab w:val="left" w:pos="426" w:leader="none"/>
        </w:tabs>
        <w:rPr>
          <w:rFonts w:ascii="Times New Roman" w:hAnsi="Times New Roman"/>
          <w:b/>
          <w:bCs/>
          <w:lang w:eastAsia="en-US"/>
        </w:rPr>
        <w:outlineLvl w:val="0"/>
      </w:pPr>
      <w:r>
        <w:rPr>
          <w:rFonts w:ascii="Times New Roman" w:hAnsi="Times New Roman"/>
          <w:b/>
          <w:bCs/>
          <w:lang w:eastAsia="en-US"/>
        </w:rPr>
        <w:t xml:space="preserve">Общие положения</w:t>
      </w:r>
      <w:r>
        <w:rPr>
          <w:rFonts w:ascii="Times New Roman" w:hAnsi="Times New Roman"/>
          <w:b/>
          <w:bCs/>
          <w:lang w:eastAsia="en-US"/>
        </w:rPr>
      </w:r>
      <w:r>
        <w:rPr>
          <w:rFonts w:ascii="Times New Roman" w:hAnsi="Times New Roman"/>
          <w:b/>
          <w:bCs/>
          <w:lang w:eastAsia="en-US"/>
        </w:rPr>
      </w:r>
    </w:p>
    <w:p>
      <w:pPr>
        <w:pStyle w:val="1364"/>
        <w:numPr>
          <w:ilvl w:val="1"/>
          <w:numId w:val="34"/>
        </w:numPr>
        <w:ind w:left="0" w:firstLine="709"/>
        <w:jc w:val="both"/>
        <w:spacing w:after="0" w:line="240" w:lineRule="auto"/>
        <w:tabs>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Настоящий Порядок осуществления контроля за операциями по специальному счету СРО (далее - Порядок) является неотъемлемой частью Договора.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64"/>
        <w:numPr>
          <w:ilvl w:val="1"/>
          <w:numId w:val="34"/>
        </w:numPr>
        <w:ind w:left="0" w:firstLine="709"/>
        <w:jc w:val="both"/>
        <w:spacing w:after="0" w:line="240" w:lineRule="auto"/>
        <w:tabs>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Согласно требованиям Градостроительного кодекса</w:t>
      </w:r>
      <w:r>
        <w:rPr>
          <w:rFonts w:ascii="Times New Roman" w:hAnsi="Times New Roman" w:eastAsia="Times New Roman"/>
          <w:sz w:val="24"/>
          <w:szCs w:val="24"/>
          <w:lang w:eastAsia="ru-RU"/>
        </w:rPr>
        <w:t xml:space="preserve"> Банк обязан осуществлять контроль за операциями по специальному счету СРО, заключающийся в проверке Банком соблюдения Клиентом режима использования специального счета СРО, установленный Градостроительным кодексом, Федеральным законом № 191-ФЗ и Договором.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86"/>
        <w:numPr>
          <w:ilvl w:val="0"/>
          <w:numId w:val="34"/>
        </w:numPr>
        <w:ind w:left="0" w:firstLine="0"/>
        <w:spacing w:before="120" w:after="120"/>
        <w:tabs>
          <w:tab w:val="left" w:pos="426" w:leader="none"/>
        </w:tabs>
        <w:rPr>
          <w:rFonts w:ascii="Times New Roman" w:hAnsi="Times New Roman"/>
          <w:b/>
          <w:bCs/>
          <w:lang w:eastAsia="en-US"/>
        </w:rPr>
        <w:outlineLvl w:val="0"/>
      </w:pPr>
      <w:r>
        <w:rPr>
          <w:rFonts w:ascii="Times New Roman" w:hAnsi="Times New Roman"/>
          <w:b/>
          <w:bCs/>
          <w:lang w:eastAsia="en-US"/>
        </w:rPr>
        <w:t xml:space="preserve">Режим использования </w:t>
      </w:r>
      <w:r>
        <w:rPr>
          <w:rFonts w:ascii="Times New Roman" w:hAnsi="Times New Roman"/>
          <w:b/>
          <w:lang w:eastAsia="ru-RU"/>
        </w:rPr>
        <w:t xml:space="preserve">специального счета СРО</w:t>
      </w:r>
      <w:r>
        <w:rPr>
          <w:rFonts w:ascii="Times New Roman" w:hAnsi="Times New Roman"/>
          <w:b/>
          <w:bCs/>
          <w:lang w:eastAsia="en-US"/>
        </w:rPr>
      </w:r>
      <w:r>
        <w:rPr>
          <w:rFonts w:ascii="Times New Roman" w:hAnsi="Times New Roman"/>
          <w:b/>
          <w:bCs/>
          <w:lang w:eastAsia="en-US"/>
        </w:rPr>
      </w:r>
    </w:p>
    <w:p>
      <w:pPr>
        <w:pStyle w:val="1364"/>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2.1. По специальному счету СРО, открытому в целях размещения средств КФ, допускается совершение следующих операций:</w:t>
      </w:r>
      <w:r>
        <w:rPr>
          <w:rFonts w:ascii="Times New Roman" w:hAnsi="Times New Roman"/>
          <w:sz w:val="24"/>
          <w:szCs w:val="24"/>
        </w:rPr>
      </w:r>
      <w:r>
        <w:rPr>
          <w:rFonts w:ascii="Times New Roman" w:hAnsi="Times New Roman"/>
          <w:sz w:val="24"/>
          <w:szCs w:val="24"/>
        </w:rPr>
      </w:r>
    </w:p>
    <w:p>
      <w:pPr>
        <w:pStyle w:val="1398"/>
        <w:numPr>
          <w:ilvl w:val="3"/>
          <w:numId w:val="36"/>
        </w:numPr>
        <w:ind w:hanging="1004"/>
        <w:jc w:val="both"/>
        <w:spacing w:before="0" w:after="0"/>
        <w:tabs>
          <w:tab w:val="left" w:pos="1134" w:leader="none"/>
        </w:tabs>
        <w:rPr>
          <w:sz w:val="24"/>
          <w:szCs w:val="24"/>
        </w:rPr>
      </w:pPr>
      <w:r>
        <w:rPr>
          <w:sz w:val="24"/>
          <w:szCs w:val="24"/>
        </w:rPr>
        <w:t xml:space="preserve">Возврат ошибочно перечисленных средств; </w:t>
      </w:r>
      <w:r>
        <w:rPr>
          <w:sz w:val="24"/>
          <w:szCs w:val="24"/>
        </w:rPr>
      </w:r>
      <w:r>
        <w:rPr>
          <w:sz w:val="24"/>
          <w:szCs w:val="24"/>
        </w:rPr>
      </w:r>
    </w:p>
    <w:p>
      <w:pPr>
        <w:pStyle w:val="1398"/>
        <w:numPr>
          <w:ilvl w:val="3"/>
          <w:numId w:val="36"/>
        </w:numPr>
        <w:ind w:left="0" w:firstLine="709"/>
        <w:jc w:val="both"/>
        <w:spacing w:before="0" w:after="0"/>
        <w:tabs>
          <w:tab w:val="left" w:pos="1134" w:leader="none"/>
        </w:tabs>
        <w:rPr>
          <w:sz w:val="24"/>
          <w:szCs w:val="24"/>
        </w:rPr>
      </w:pPr>
      <w:r>
        <w:rPr>
          <w:sz w:val="24"/>
          <w:szCs w:val="24"/>
        </w:rPr>
        <w:t xml:space="preserve">Списание со специального счета СРО денежных средств КФ СРО на основании требования НОСРО, членом которого являлась СРО, исключенная из государственного реестра СРО;</w:t>
      </w:r>
      <w:r>
        <w:rPr>
          <w:sz w:val="24"/>
          <w:szCs w:val="24"/>
        </w:rPr>
      </w:r>
      <w:r>
        <w:rPr>
          <w:sz w:val="24"/>
          <w:szCs w:val="24"/>
        </w:rPr>
      </w:r>
    </w:p>
    <w:p>
      <w:pPr>
        <w:pStyle w:val="1398"/>
        <w:numPr>
          <w:ilvl w:val="3"/>
          <w:numId w:val="36"/>
        </w:numPr>
        <w:ind w:left="0" w:firstLine="709"/>
        <w:jc w:val="both"/>
        <w:spacing w:before="0" w:after="0"/>
        <w:tabs>
          <w:tab w:val="left" w:pos="1134" w:leader="none"/>
        </w:tabs>
        <w:rPr>
          <w:sz w:val="24"/>
          <w:szCs w:val="24"/>
        </w:rPr>
      </w:pPr>
      <w:r>
        <w:rPr>
          <w:sz w:val="24"/>
          <w:szCs w:val="24"/>
        </w:rPr>
        <w:t xml:space="preserve">Списание со специального счета СРО денежных средств КФ СРО в случаях, предусмотренных статьей 60 Градостроительного кодекса; </w:t>
      </w:r>
      <w:r>
        <w:rPr>
          <w:sz w:val="24"/>
          <w:szCs w:val="24"/>
        </w:rPr>
      </w:r>
      <w:r>
        <w:rPr>
          <w:sz w:val="24"/>
          <w:szCs w:val="24"/>
        </w:rPr>
      </w:r>
    </w:p>
    <w:p>
      <w:pPr>
        <w:pStyle w:val="1398"/>
        <w:numPr>
          <w:ilvl w:val="3"/>
          <w:numId w:val="36"/>
        </w:numPr>
        <w:ind w:left="0" w:firstLine="709"/>
        <w:jc w:val="both"/>
        <w:spacing w:before="0" w:after="0"/>
        <w:tabs>
          <w:tab w:val="left" w:pos="1134" w:leader="none"/>
        </w:tabs>
        <w:rPr>
          <w:sz w:val="24"/>
          <w:szCs w:val="24"/>
        </w:rPr>
      </w:pPr>
      <w:r>
        <w:rPr>
          <w:sz w:val="24"/>
          <w:szCs w:val="24"/>
        </w:rPr>
        <w:t xml:space="preserve">Списание со специального счета СРО денежных средств КФ СРО в случаях, предусмотренных частями 12-14 статьи 3.3 Федерального закона № 191-ФЗ.</w:t>
      </w:r>
      <w:r>
        <w:rPr>
          <w:sz w:val="24"/>
          <w:szCs w:val="24"/>
        </w:rPr>
      </w:r>
      <w:r>
        <w:rPr>
          <w:sz w:val="24"/>
          <w:szCs w:val="24"/>
        </w:rPr>
      </w:r>
    </w:p>
    <w:p>
      <w:pPr>
        <w:pStyle w:val="1398"/>
        <w:numPr>
          <w:ilvl w:val="3"/>
          <w:numId w:val="36"/>
        </w:numPr>
        <w:ind w:left="0" w:firstLine="709"/>
        <w:jc w:val="both"/>
        <w:spacing w:before="0" w:after="0"/>
        <w:tabs>
          <w:tab w:val="left" w:pos="1134" w:leader="none"/>
        </w:tabs>
        <w:rPr>
          <w:sz w:val="24"/>
          <w:szCs w:val="24"/>
        </w:rPr>
      </w:pPr>
      <w:r>
        <w:rPr>
          <w:sz w:val="24"/>
          <w:szCs w:val="24"/>
        </w:rPr>
        <w:t xml:space="preserve">Перечисление средств КФ на специальный счет, открытый Клиенту в Банке или другой кредитной организации для размещения Клиентом средств КФ ВВ в целях формирования КФ ВВ Клиента.</w:t>
      </w:r>
      <w:r>
        <w:rPr>
          <w:sz w:val="24"/>
          <w:szCs w:val="24"/>
        </w:rPr>
      </w:r>
      <w:r>
        <w:rPr>
          <w:sz w:val="24"/>
          <w:szCs w:val="24"/>
        </w:rPr>
      </w:r>
    </w:p>
    <w:p>
      <w:pPr>
        <w:pStyle w:val="1398"/>
        <w:numPr>
          <w:ilvl w:val="3"/>
          <w:numId w:val="36"/>
        </w:numPr>
        <w:ind w:left="0" w:firstLine="709"/>
        <w:jc w:val="both"/>
        <w:spacing w:before="0" w:after="0"/>
        <w:tabs>
          <w:tab w:val="left" w:pos="1560" w:leader="none"/>
        </w:tabs>
        <w:rPr>
          <w:sz w:val="24"/>
          <w:szCs w:val="24"/>
        </w:rPr>
      </w:pPr>
      <w:r>
        <w:rPr>
          <w:sz w:val="24"/>
          <w:szCs w:val="24"/>
        </w:rPr>
        <w:t xml:space="preserve">Перечисление средств КФ на специальный счет, открытый Клиенту в Банке или другой кредитной организации для размещения Клиентом средств КФ ОДО в целях формирования КФ ОДО Клиента.</w:t>
      </w:r>
      <w:r>
        <w:rPr>
          <w:sz w:val="24"/>
          <w:szCs w:val="24"/>
        </w:rPr>
      </w:r>
      <w:r>
        <w:rPr>
          <w:sz w:val="24"/>
          <w:szCs w:val="24"/>
        </w:rPr>
      </w:r>
    </w:p>
    <w:p>
      <w:pPr>
        <w:pStyle w:val="1364"/>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2.2. По специальному счету СРО, открытому в целях размещения средств КФ ВВ, допускается совершение следующих операций:</w:t>
      </w:r>
      <w:r>
        <w:rPr>
          <w:rFonts w:ascii="Times New Roman" w:hAnsi="Times New Roman"/>
          <w:sz w:val="24"/>
          <w:szCs w:val="24"/>
        </w:rPr>
      </w:r>
      <w:r>
        <w:rPr>
          <w:rFonts w:ascii="Times New Roman" w:hAnsi="Times New Roman"/>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2.2.1. Возврат ошибочно перечисленных средств;</w:t>
      </w:r>
      <w:r>
        <w:rPr>
          <w:sz w:val="24"/>
          <w:szCs w:val="24"/>
        </w:rPr>
      </w:r>
      <w:r>
        <w:rPr>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2.2.2. Размещение и (или) инвестирование средств КФ ВВ в Банке в целях их сохранения и увелич</w:t>
      </w:r>
      <w:r>
        <w:rPr>
          <w:sz w:val="24"/>
          <w:szCs w:val="24"/>
        </w:rPr>
        <w:t xml:space="preserve">ения их размера. Средства КФ ВВ в целях сохранения и увеличения их размера могут размещаться на условиях договора банковского вклада (депозита) в валюте Российской Федерации в размере, не превышающем 75 процентов размера средств КФ ВВ, с учетом требования </w:t>
      </w:r>
      <w:r>
        <w:rPr>
          <w:sz w:val="24"/>
          <w:szCs w:val="24"/>
        </w:rPr>
        <w:fldChar w:fldCharType="begin"/>
      </w:r>
      <w:r>
        <w:rPr>
          <w:sz w:val="24"/>
          <w:szCs w:val="24"/>
        </w:rPr>
        <w:instrText xml:space="preserve">HYPERLINK https://login.consultant.ru/link/?req=doc&amp;base=LAW&amp;n=437094&amp;dst=101982 </w:instrText>
      </w:r>
      <w:r>
        <w:rPr>
          <w:sz w:val="24"/>
          <w:szCs w:val="24"/>
        </w:rPr>
        <w:fldChar w:fldCharType="separate"/>
      </w:r>
      <w:r>
        <w:rPr>
          <w:sz w:val="24"/>
          <w:szCs w:val="24"/>
        </w:rPr>
        <w:t xml:space="preserve">части 10</w:t>
      </w:r>
      <w:r>
        <w:rPr>
          <w:sz w:val="24"/>
          <w:szCs w:val="24"/>
        </w:rPr>
        <w:fldChar w:fldCharType="end"/>
      </w:r>
      <w:r>
        <w:rPr>
          <w:sz w:val="24"/>
          <w:szCs w:val="24"/>
        </w:rPr>
        <w:t xml:space="preserve"> ст. 55.16-1 Градостроительного кодекса</w:t>
      </w:r>
      <w:r>
        <w:rPr>
          <w:rStyle w:val="1369"/>
          <w:sz w:val="24"/>
          <w:szCs w:val="24"/>
        </w:rPr>
        <w:footnoteReference w:id="19"/>
      </w:r>
      <w:r>
        <w:rPr>
          <w:sz w:val="24"/>
          <w:szCs w:val="24"/>
        </w:rPr>
        <w:t xml:space="preserve">.</w:t>
      </w:r>
      <w:r>
        <w:rPr>
          <w:sz w:val="24"/>
          <w:szCs w:val="24"/>
        </w:rPr>
      </w:r>
      <w:r>
        <w:rPr>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2.2.</w:t>
      </w:r>
      <w:r>
        <w:rPr>
          <w:sz w:val="24"/>
          <w:szCs w:val="24"/>
        </w:rPr>
        <w:t xml:space="preserve">3. Выплата из средств КФ ВВ в результате наступления солидарной ответственности, предусмотренной ч. 1 ст. 55.16 Градостроительного кодекса (выплаты в целях возмещения вреда и судебные издержки), в случаях, предусмотренных ст. 60 Градостроительного кодекса.</w:t>
      </w:r>
      <w:r>
        <w:rPr>
          <w:sz w:val="24"/>
          <w:szCs w:val="24"/>
        </w:rPr>
      </w:r>
      <w:r>
        <w:rPr>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2.2.4. Уплата налога на прибыль организаций, исчисленного с дохода, полученного от размещения средств КФ ВВ в Банке, и (или) инвестирования средств КФ ВВ в иные финансовые активы.</w:t>
      </w:r>
      <w:r>
        <w:rPr>
          <w:sz w:val="24"/>
          <w:szCs w:val="24"/>
        </w:rPr>
      </w:r>
      <w:r>
        <w:rPr>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2.2.5. Перечисление средств КФ ВВ НОСРО, членом которого являлся Клиент, в случаях, установленных Градостроительным кодексом и Федеральным законом № 191-ФЗ.</w:t>
      </w:r>
      <w:r>
        <w:rPr>
          <w:sz w:val="24"/>
          <w:szCs w:val="24"/>
        </w:rPr>
      </w:r>
      <w:r>
        <w:rPr>
          <w:sz w:val="24"/>
          <w:szCs w:val="24"/>
        </w:rPr>
      </w:r>
    </w:p>
    <w:p>
      <w:pPr>
        <w:pStyle w:val="1359"/>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2.2.6. Перечисление средств КФ ВВ на специальный банковский счет, открытый в иной кред</w:t>
      </w:r>
      <w:r>
        <w:rPr>
          <w:rFonts w:ascii="Times New Roman" w:hAnsi="Times New Roman"/>
          <w:sz w:val="24"/>
          <w:szCs w:val="24"/>
        </w:rPr>
        <w:t xml:space="preserve">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 55.16-1 Градостроительного кодекса;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2.2.7. Перечисление взноса в КФ ВВ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 55.7 Градостроительного кодекса;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2.2.8. Возврат излишне самостоятельно уплаченных членом саморегулируемой организации средс</w:t>
      </w:r>
      <w:r>
        <w:rPr>
          <w:rFonts w:ascii="Times New Roman" w:hAnsi="Times New Roman"/>
          <w:sz w:val="24"/>
          <w:szCs w:val="24"/>
        </w:rPr>
        <w:t xml:space="preserve">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НОСРО организаций в соответствии с частью 16 ст. 55.16 Градостроительного кодекса.</w:t>
      </w:r>
      <w:r>
        <w:rPr>
          <w:rFonts w:ascii="Times New Roman" w:hAnsi="Times New Roman"/>
          <w:sz w:val="24"/>
          <w:szCs w:val="24"/>
        </w:rPr>
      </w:r>
      <w:r>
        <w:rPr>
          <w:rFonts w:ascii="Times New Roman" w:hAnsi="Times New Roman"/>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2.3. По специальному счету СРО, открытому в целях размещения средств КФ ОДО, допускается совершение следующих операций:</w:t>
      </w:r>
      <w:r>
        <w:rPr>
          <w:sz w:val="24"/>
          <w:szCs w:val="24"/>
        </w:rPr>
      </w:r>
      <w:r>
        <w:rPr>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2.3.1. Возврат ошибочно перечисленных средств;</w:t>
      </w:r>
      <w:r>
        <w:rPr>
          <w:sz w:val="24"/>
          <w:szCs w:val="24"/>
        </w:rPr>
      </w:r>
      <w:r>
        <w:rPr>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2.3.2. Размещение средств КФ ОДО в Банке в целях их сохранения и увеличения их размера.</w:t>
      </w:r>
      <w:r>
        <w:rPr>
          <w:sz w:val="24"/>
          <w:szCs w:val="24"/>
        </w:rPr>
      </w:r>
      <w:r>
        <w:rPr>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2.3.3. Выплата из средств КФ ОДО в результате наступления субсидиарной ответственности, предусмотренной ч. 2 ст. 55.16 Градостроительного кодекса (выплаты в целях возмещения реального ущерба, неустойки (штрафа) по договору подряда на выполнение и</w:t>
      </w:r>
      <w:r>
        <w:rPr>
          <w:sz w:val="24"/>
          <w:szCs w:val="24"/>
        </w:rPr>
        <w:t xml:space="preserve">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w:t>
      </w:r>
      <w:r>
        <w:rPr>
          <w:sz w:val="24"/>
          <w:szCs w:val="24"/>
        </w:rPr>
      </w:r>
      <w:r>
        <w:rPr>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2.3.4. Уплата налога на прибыль организаций, исчисленного с дохода, полученного от размещения средств КФ ОДО в Банке.</w:t>
      </w:r>
      <w:r>
        <w:rPr>
          <w:sz w:val="24"/>
          <w:szCs w:val="24"/>
        </w:rPr>
      </w:r>
      <w:r>
        <w:rPr>
          <w:sz w:val="24"/>
          <w:szCs w:val="24"/>
        </w:rPr>
      </w:r>
    </w:p>
    <w:p>
      <w:pPr>
        <w:pStyle w:val="1398"/>
        <w:numPr>
          <w:ilvl w:val="0"/>
          <w:numId w:val="0"/>
        </w:numPr>
        <w:ind w:firstLine="709"/>
        <w:jc w:val="both"/>
        <w:spacing w:before="0" w:after="0"/>
        <w:tabs>
          <w:tab w:val="left" w:pos="1134" w:leader="none"/>
        </w:tabs>
        <w:rPr>
          <w:sz w:val="24"/>
          <w:szCs w:val="24"/>
        </w:rPr>
      </w:pPr>
      <w:r>
        <w:rPr>
          <w:sz w:val="24"/>
          <w:szCs w:val="24"/>
        </w:rPr>
        <w:t xml:space="preserve">2.3.5. Перечисление средств КФ ОДО НОСРО, членом которого являлся Клиент, в случаях, установленных Градостроительным кодексом и Федеральным законом № 191-ФЗ. </w:t>
      </w:r>
      <w:r>
        <w:rPr>
          <w:sz w:val="24"/>
          <w:szCs w:val="24"/>
        </w:rPr>
      </w:r>
      <w:r>
        <w:rPr>
          <w:sz w:val="24"/>
          <w:szCs w:val="24"/>
        </w:rPr>
      </w:r>
    </w:p>
    <w:p>
      <w:pPr>
        <w:pStyle w:val="1359"/>
        <w:ind w:firstLine="709"/>
        <w:jc w:val="both"/>
        <w:spacing w:after="0" w:line="240" w:lineRule="auto"/>
        <w:rPr>
          <w:rFonts w:ascii="Times New Roman" w:hAnsi="Times New Roman"/>
          <w:sz w:val="24"/>
          <w:szCs w:val="24"/>
        </w:rPr>
      </w:pPr>
      <w:r>
        <w:rPr>
          <w:rFonts w:ascii="Times New Roman" w:hAnsi="Times New Roman"/>
          <w:sz w:val="24"/>
          <w:szCs w:val="24"/>
        </w:rPr>
        <w:t xml:space="preserve">2.3.6. Перечисление средств КФ ОДО на специальный банковский счет, открытый в иной к</w:t>
      </w:r>
      <w:r>
        <w:rPr>
          <w:rFonts w:ascii="Times New Roman" w:hAnsi="Times New Roman"/>
          <w:sz w:val="24"/>
          <w:szCs w:val="24"/>
        </w:rPr>
        <w:t xml:space="preserve">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средства КФ ОДО, в случае, указанном в части 8.1 ст. 55.16-1 Градостроительного кодекса;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2.3.7. Перечисление взноса в КФ ОДО индивидуального предпринимателя, юридического лица, прекративших членство в СРО, на специальный банковский счет в соответствии с частью 10 ст. 55.7 Градостроительного кодекса;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2.3.8. Возврат излишне самостоятельно уплаченных членом СРО средств взноса в КФ ОДО СРО в случае поступления на специальный банковский счет такой СРО средств НОСРО в соответствии с частью 16 ст. 55.16 Градостроительного кодекса. </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2.3.9. До 1 января 2025 г. разрешено перечисление средств с КФ ОДО на предоставление займа членам СРО</w:t>
      </w:r>
      <w:r>
        <w:rPr>
          <w:rStyle w:val="1369"/>
          <w:rFonts w:ascii="Times New Roman" w:hAnsi="Times New Roman"/>
          <w:sz w:val="24"/>
          <w:szCs w:val="24"/>
        </w:rPr>
        <w:footnoteReference w:id="20"/>
      </w:r>
      <w:r>
        <w:rPr>
          <w:rFonts w:ascii="Times New Roman" w:hAnsi="Times New Roman"/>
          <w:sz w:val="24"/>
          <w:szCs w:val="24"/>
        </w:rPr>
        <w:t xml:space="preserve">. Объем займов, предоставленных СРО, не может превышать 50 процентов от общего объема средств КФ ОДО.</w:t>
      </w:r>
      <w:r>
        <w:rPr>
          <w:rFonts w:ascii="Times New Roman" w:hAnsi="Times New Roman"/>
          <w:sz w:val="24"/>
          <w:szCs w:val="24"/>
        </w:rPr>
      </w:r>
      <w:r>
        <w:rPr>
          <w:rFonts w:ascii="Times New Roman" w:hAnsi="Times New Roman"/>
          <w:sz w:val="24"/>
          <w:szCs w:val="24"/>
        </w:rPr>
      </w:r>
    </w:p>
    <w:p>
      <w:pPr>
        <w:pStyle w:val="1386"/>
        <w:numPr>
          <w:ilvl w:val="0"/>
          <w:numId w:val="34"/>
        </w:numPr>
        <w:ind w:left="0" w:firstLine="0"/>
        <w:spacing w:before="120" w:after="120"/>
        <w:tabs>
          <w:tab w:val="left" w:pos="426" w:leader="none"/>
        </w:tabs>
        <w:rPr>
          <w:rFonts w:ascii="Times New Roman" w:hAnsi="Times New Roman"/>
          <w:b/>
        </w:rPr>
        <w:outlineLvl w:val="0"/>
      </w:pPr>
      <w:r>
        <w:rPr>
          <w:rFonts w:ascii="Times New Roman" w:hAnsi="Times New Roman"/>
          <w:b/>
          <w:bCs/>
          <w:lang w:eastAsia="en-US"/>
        </w:rPr>
        <w:t xml:space="preserve">Порядок осуществления контроля</w:t>
      </w:r>
      <w:r>
        <w:rPr>
          <w:rFonts w:ascii="Times New Roman" w:hAnsi="Times New Roman"/>
          <w:b/>
        </w:rPr>
      </w:r>
      <w:r>
        <w:rPr>
          <w:rFonts w:ascii="Times New Roman" w:hAnsi="Times New Roman"/>
          <w:b/>
        </w:rPr>
      </w:r>
    </w:p>
    <w:p>
      <w:pPr>
        <w:pStyle w:val="1359"/>
        <w:ind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В целях возможности проведения Банком процедуры контроля при формировании распоряжения Клиент в поле «Назначение платежа» обязан раскрыть суть назначения платежа с указанием обосновывающих документов и их реквизитов (при наличии).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При поступлении распоряжения Банк вправе запросить обосновывающие платеж документы и сверить соответствие данных, указанных в распоряжении о переводе денежных средств, с данными, указанными в обосновывающих платеж документах.</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Банк осуществляет списание денежных средств со специального счета СРО на осн</w:t>
      </w:r>
      <w:r>
        <w:rPr>
          <w:rFonts w:ascii="Times New Roman" w:hAnsi="Times New Roman"/>
          <w:sz w:val="24"/>
          <w:szCs w:val="24"/>
        </w:rPr>
        <w:t xml:space="preserve">овании распоряжения Клиента при условии соответствия назначения платежа требованиям Градостроительного кодекса, в пределах остатка денежных средств на специальном счете СРО в срок не позднее рабочего дня, следующего за днем поступления в Банк распоряжения.</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В</w:t>
      </w:r>
      <w:r>
        <w:rPr>
          <w:rFonts w:ascii="Times New Roman" w:hAnsi="Times New Roman"/>
          <w:sz w:val="24"/>
          <w:szCs w:val="24"/>
        </w:rPr>
        <w:t xml:space="preserve"> случае поступления в Банк распоряжения Клиента после окончания времени приема его к исполнению, списание денежных средств со специального счета СРО осуществляется в срок не позднее 2 (двух) рабочих дней, следующих за днем поступления в Банк распоряжения. </w:t>
      </w:r>
      <w:r>
        <w:rPr>
          <w:rFonts w:ascii="Times New Roman" w:hAnsi="Times New Roman"/>
          <w:sz w:val="24"/>
          <w:szCs w:val="24"/>
        </w:rPr>
      </w:r>
      <w:r>
        <w:rPr>
          <w:rFonts w:ascii="Times New Roman" w:hAnsi="Times New Roman"/>
          <w:sz w:val="24"/>
          <w:szCs w:val="24"/>
        </w:rPr>
      </w:r>
    </w:p>
    <w:p>
      <w:pPr>
        <w:pStyle w:val="1386"/>
        <w:numPr>
          <w:ilvl w:val="0"/>
          <w:numId w:val="34"/>
        </w:numPr>
        <w:ind w:left="0" w:firstLine="0"/>
        <w:spacing w:before="120" w:after="120"/>
        <w:tabs>
          <w:tab w:val="left" w:pos="284" w:leader="none"/>
        </w:tabs>
        <w:rPr>
          <w:rFonts w:ascii="Times New Roman" w:hAnsi="Times New Roman"/>
          <w:b/>
          <w:bCs/>
        </w:rPr>
        <w:outlineLvl w:val="0"/>
      </w:pPr>
      <w:r>
        <w:rPr>
          <w:rFonts w:ascii="Times New Roman" w:hAnsi="Times New Roman"/>
          <w:b/>
          <w:bCs/>
          <w:lang w:val="ru-RU"/>
        </w:rPr>
        <w:t xml:space="preserve">Основания и порядок приостановления операций по специальному счету СРО и перевод денежных средств со специального счета СРО на банковский счет НОСРО</w:t>
      </w:r>
      <w:r>
        <w:rPr>
          <w:rFonts w:ascii="Times New Roman" w:hAnsi="Times New Roman"/>
          <w:b/>
          <w:bCs/>
        </w:rPr>
      </w:r>
      <w:r>
        <w:rPr>
          <w:rFonts w:ascii="Times New Roman" w:hAnsi="Times New Roman"/>
          <w:b/>
          <w:bCs/>
        </w:rPr>
      </w:r>
    </w:p>
    <w:p>
      <w:pPr>
        <w:pStyle w:val="1359"/>
        <w:numPr>
          <w:ilvl w:val="0"/>
          <w:numId w:val="39"/>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В со</w:t>
      </w:r>
      <w:r>
        <w:rPr>
          <w:rFonts w:ascii="Times New Roman" w:hAnsi="Times New Roman"/>
          <w:sz w:val="24"/>
          <w:szCs w:val="24"/>
        </w:rPr>
        <w:t xml:space="preserve">ответствии с ч. 6 ст. 55.16-1 Градостроительного кодекса права на средства КФ, КФ ВВ, КФ ОДО принадлежат Клиенту. При исключении Клиента из государственного реестра СРО права на средства КФ, КФ ВВ, КФ ОДО переходят к НОСРО, членом которого являлся Клиент. </w:t>
      </w:r>
      <w:r>
        <w:rPr>
          <w:rFonts w:ascii="Times New Roman" w:hAnsi="Times New Roman"/>
          <w:sz w:val="24"/>
          <w:szCs w:val="24"/>
        </w:rPr>
      </w:r>
      <w:r>
        <w:rPr>
          <w:rFonts w:ascii="Times New Roman" w:hAnsi="Times New Roman"/>
          <w:sz w:val="24"/>
          <w:szCs w:val="24"/>
        </w:rPr>
      </w:r>
    </w:p>
    <w:p>
      <w:pPr>
        <w:pStyle w:val="1359"/>
        <w:numPr>
          <w:ilvl w:val="0"/>
          <w:numId w:val="39"/>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В соответствии ч. 4.</w:t>
      </w:r>
      <w:r>
        <w:rPr>
          <w:rFonts w:ascii="Times New Roman" w:hAnsi="Times New Roman"/>
          <w:sz w:val="24"/>
          <w:szCs w:val="24"/>
        </w:rPr>
        <w:t xml:space="preserve">1 ст. 55.18 Градостроительного кодекса в случае исключения сведений о Клиенте из государственного реестра СРО орган надзора за СРО в течение 3 (трех) календарных дней со дня такого исключения направляет в Банк уведомление об исключении сведений о Клиенте и</w:t>
      </w:r>
      <w:r>
        <w:rPr>
          <w:rFonts w:ascii="Times New Roman" w:hAnsi="Times New Roman"/>
          <w:sz w:val="24"/>
          <w:szCs w:val="24"/>
        </w:rPr>
        <w:t xml:space="preserve">з государственного реестра СРО. Одновременно данное уведомление направляется органом надзора за СРО в НОСРО. При поступлении в Банк вышеуказанного уведомления от органа надзора за СРО, в соответствии с требованиями части 4 статьи 55.16-1 Градостроительного</w:t>
      </w:r>
      <w:r>
        <w:rPr>
          <w:rFonts w:ascii="Times New Roman" w:hAnsi="Times New Roman"/>
          <w:sz w:val="24"/>
          <w:szCs w:val="24"/>
        </w:rPr>
        <w:t xml:space="preserve"> кодекса, Банк осуществляет приостановление операций по специальному(ым) счету(ам) на срок не более 7 (семи) календарных дней с даты исключения сведений о Клиенте из государственного реестра СРО, указанной в полученном от органа надзора за СРО уведомлении.</w:t>
      </w:r>
      <w:r>
        <w:rPr>
          <w:rFonts w:ascii="Times New Roman" w:hAnsi="Times New Roman"/>
          <w:sz w:val="24"/>
          <w:szCs w:val="24"/>
        </w:rPr>
      </w:r>
      <w:r>
        <w:rPr>
          <w:rFonts w:ascii="Times New Roman" w:hAnsi="Times New Roman"/>
          <w:sz w:val="24"/>
          <w:szCs w:val="24"/>
        </w:rPr>
      </w:r>
    </w:p>
    <w:p>
      <w:pPr>
        <w:pStyle w:val="1359"/>
        <w:numPr>
          <w:ilvl w:val="0"/>
          <w:numId w:val="39"/>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eastAsia="Times New Roman"/>
          <w:sz w:val="24"/>
          <w:szCs w:val="24"/>
          <w:lang w:eastAsia="ru-RU"/>
        </w:rPr>
        <w:t xml:space="preserve">В течение 1 (одного) рабочего дня со дня получения НОСРО от ор</w:t>
      </w:r>
      <w:r>
        <w:rPr>
          <w:rFonts w:ascii="Times New Roman" w:hAnsi="Times New Roman" w:eastAsia="Times New Roman"/>
          <w:sz w:val="24"/>
          <w:szCs w:val="24"/>
          <w:lang w:eastAsia="ru-RU"/>
        </w:rPr>
        <w:t xml:space="preserve">гана надзора за СРО уведомления об исключении сведений о Клиенте из государственного реестра СРО, НОСРО направляет в Банк требование о переводе на счет НОСРО средств компенсационного(ых) фонда(ов) по форме, установленной Правительством Российской Федерации</w:t>
      </w:r>
      <w:r>
        <w:rPr>
          <w:rFonts w:ascii="Times New Roman" w:hAnsi="Times New Roman" w:eastAsia="Times New Roman"/>
          <w:sz w:val="24"/>
          <w:szCs w:val="24"/>
          <w:vertAlign w:val="superscript"/>
          <w:lang w:eastAsia="ru-RU"/>
        </w:rPr>
        <w:footnoteReference w:id="21"/>
      </w:r>
      <w:r>
        <w:rPr>
          <w:rFonts w:ascii="Times New Roman" w:hAnsi="Times New Roman" w:eastAsia="Times New Roman"/>
          <w:sz w:val="24"/>
          <w:szCs w:val="24"/>
          <w:lang w:eastAsia="ru-RU"/>
        </w:rPr>
        <w:t xml:space="preserve">.</w:t>
      </w:r>
      <w:r>
        <w:rPr>
          <w:rFonts w:ascii="Times New Roman" w:hAnsi="Times New Roman"/>
          <w:sz w:val="24"/>
          <w:szCs w:val="24"/>
        </w:rPr>
      </w:r>
      <w:r>
        <w:rPr>
          <w:rFonts w:ascii="Times New Roman" w:hAnsi="Times New Roman"/>
          <w:sz w:val="24"/>
          <w:szCs w:val="24"/>
        </w:rPr>
      </w:r>
    </w:p>
    <w:p>
      <w:pPr>
        <w:pStyle w:val="1359"/>
        <w:numPr>
          <w:ilvl w:val="0"/>
          <w:numId w:val="39"/>
        </w:numPr>
        <w:ind w:left="0" w:firstLine="709"/>
        <w:jc w:val="both"/>
        <w:spacing w:after="0" w:line="240" w:lineRule="auto"/>
        <w:tabs>
          <w:tab w:val="left" w:pos="0" w:leader="none"/>
          <w:tab w:val="left" w:pos="1276" w:leader="none"/>
        </w:tabs>
        <w:rPr>
          <w:rFonts w:ascii="Times New Roman" w:hAnsi="Times New Roman"/>
          <w:color w:val="000000"/>
          <w:sz w:val="24"/>
          <w:szCs w:val="24"/>
        </w:rPr>
      </w:pPr>
      <w:r>
        <w:rPr>
          <w:rFonts w:ascii="Times New Roman" w:hAnsi="Times New Roman"/>
          <w:sz w:val="24"/>
          <w:szCs w:val="24"/>
        </w:rPr>
        <w:t xml:space="preserve">При поступлении требования</w:t>
      </w:r>
      <w:r>
        <w:rPr>
          <w:rFonts w:ascii="Times New Roman" w:hAnsi="Times New Roman"/>
          <w:sz w:val="24"/>
          <w:szCs w:val="24"/>
        </w:rPr>
        <w:t xml:space="preserve"> НОСРО Банк осуществляет перечисление средств КФ, КФ ВВ, КФ ОДО со специального(ых) счета(ов) СРО Клиента на специальный банковский счет НОСРО в срок не позднее 7 (семи) календарных дней с даты исключения сведений о Клиенте из государственного реестра СРО.</w:t>
      </w:r>
      <w:r>
        <w:rPr>
          <w:rFonts w:ascii="Times New Roman" w:hAnsi="Times New Roman"/>
          <w:color w:val="000000"/>
          <w:sz w:val="24"/>
          <w:szCs w:val="24"/>
        </w:rPr>
      </w:r>
      <w:r>
        <w:rPr>
          <w:rFonts w:ascii="Times New Roman" w:hAnsi="Times New Roman"/>
          <w:color w:val="000000"/>
          <w:sz w:val="24"/>
          <w:szCs w:val="24"/>
        </w:rPr>
      </w:r>
    </w:p>
    <w:p>
      <w:pPr>
        <w:pStyle w:val="135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359"/>
        <w:ind w:left="4820"/>
        <w:jc w:val="both"/>
        <w:spacing w:after="0" w:line="240" w:lineRule="auto"/>
        <w:tabs>
          <w:tab w:val="left" w:pos="-1560" w:leader="none"/>
          <w:tab w:val="left" w:pos="1276" w:leader="none"/>
        </w:tabs>
        <w:rPr>
          <w:rFonts w:ascii="Times New Roman" w:hAnsi="Times New Roman" w:eastAsia="Times New Roman"/>
          <w:sz w:val="18"/>
          <w:szCs w:val="18"/>
          <w:lang w:eastAsia="ru-RU"/>
        </w:rPr>
      </w:pPr>
      <w:r>
        <w:rPr>
          <w:rFonts w:ascii="Times New Roman" w:hAnsi="Times New Roman"/>
          <w:sz w:val="24"/>
          <w:szCs w:val="24"/>
        </w:rPr>
        <w:br w:type="page" w:clear="all"/>
      </w:r>
      <w:r>
        <w:rPr>
          <w:rFonts w:ascii="Times New Roman" w:hAnsi="Times New Roman" w:eastAsia="Times New Roman"/>
          <w:sz w:val="18"/>
          <w:szCs w:val="18"/>
          <w:lang w:eastAsia="ru-RU"/>
        </w:rPr>
        <w:t xml:space="preserve">Приложение 2 </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pStyle w:val="1359"/>
        <w:ind w:left="4820"/>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18"/>
          <w:szCs w:val="18"/>
          <w:lang w:eastAsia="ru-RU"/>
        </w:rPr>
        <w:t xml:space="preserve">к Условиям открытия и обслуживания специальных счетов для размещения средств компенсационного фонда, компенсационного фонда возмещения вреда, компенсационного фонда обеспечения договорных обязательств саморегулируемой организации в</w:t>
      </w:r>
      <w:r>
        <w:rPr>
          <w:rFonts w:ascii="Times New Roman" w:hAnsi="Times New Roman" w:eastAsia="Times New Roman"/>
          <w:sz w:val="18"/>
          <w:szCs w:val="18"/>
          <w:lang w:eastAsia="ru-RU"/>
        </w:rPr>
        <w:t xml:space="preserve"> </w:t>
      </w:r>
      <w:r>
        <w:rPr>
          <w:rFonts w:ascii="Times New Roman" w:hAnsi="Times New Roman" w:eastAsia="Times New Roman"/>
          <w:sz w:val="18"/>
          <w:szCs w:val="18"/>
          <w:lang w:eastAsia="ru-RU"/>
        </w:rPr>
        <w:br w:type="textWrapping" w:clear="all"/>
      </w:r>
      <w:r>
        <w:rPr>
          <w:rFonts w:ascii="Times New Roman" w:hAnsi="Times New Roman" w:eastAsia="Times New Roman"/>
          <w:sz w:val="18"/>
          <w:szCs w:val="18"/>
          <w:lang w:eastAsia="ru-RU"/>
        </w:rPr>
        <w:t xml:space="preserve">АО «Россельхозбанк</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359"/>
        <w:jc w:val="right"/>
        <w:spacing w:after="0" w:line="240" w:lineRule="auto"/>
        <w:rPr>
          <w:sz w:val="20"/>
          <w:szCs w:val="20"/>
        </w:rPr>
      </w:pPr>
      <w:r>
        <w:rPr>
          <w:sz w:val="20"/>
          <w:szCs w:val="20"/>
        </w:rPr>
      </w:r>
      <w:r>
        <w:rPr>
          <w:sz w:val="20"/>
          <w:szCs w:val="20"/>
        </w:rPr>
      </w:r>
      <w:r>
        <w:rPr>
          <w:sz w:val="20"/>
          <w:szCs w:val="20"/>
        </w:rPr>
      </w:r>
    </w:p>
    <w:p>
      <w:pPr>
        <w:pStyle w:val="1364"/>
        <w:ind w:left="0"/>
        <w:jc w:val="center"/>
        <w:spacing w:before="120" w:after="0" w:line="240" w:lineRule="auto"/>
        <w:tabs>
          <w:tab w:val="left" w:pos="426" w:leader="none"/>
        </w:tabs>
        <w:rPr>
          <w:rFonts w:ascii="Times New Roman" w:hAnsi="Times New Roman"/>
          <w:b/>
          <w:sz w:val="24"/>
          <w:szCs w:val="24"/>
        </w:rPr>
      </w:pPr>
      <w:r>
        <w:rPr>
          <w:rFonts w:ascii="Times New Roman" w:hAnsi="Times New Roman"/>
          <w:b/>
          <w:sz w:val="24"/>
          <w:szCs w:val="24"/>
        </w:rPr>
        <w:t xml:space="preserve">Регламент</w:t>
      </w:r>
      <w:r>
        <w:rPr>
          <w:rFonts w:ascii="Times New Roman" w:hAnsi="Times New Roman"/>
          <w:b/>
          <w:sz w:val="24"/>
          <w:szCs w:val="24"/>
        </w:rPr>
        <w:t xml:space="preserve"> приема к исполнению, отзыва, возврата (аннулирования) </w:t>
      </w:r>
      <w:r>
        <w:rPr>
          <w:rFonts w:ascii="Times New Roman" w:hAnsi="Times New Roman"/>
          <w:b/>
          <w:sz w:val="24"/>
          <w:szCs w:val="24"/>
        </w:rPr>
      </w:r>
      <w:r>
        <w:rPr>
          <w:rFonts w:ascii="Times New Roman" w:hAnsi="Times New Roman"/>
          <w:b/>
          <w:sz w:val="24"/>
          <w:szCs w:val="24"/>
        </w:rPr>
      </w:r>
    </w:p>
    <w:p>
      <w:pPr>
        <w:pStyle w:val="1364"/>
        <w:ind w:left="0"/>
        <w:jc w:val="center"/>
        <w:spacing w:after="120" w:line="240" w:lineRule="auto"/>
        <w:tabs>
          <w:tab w:val="left" w:pos="426" w:leader="none"/>
        </w:tabs>
        <w:rPr>
          <w:rFonts w:ascii="Times New Roman" w:hAnsi="Times New Roman"/>
          <w:b/>
          <w:sz w:val="24"/>
          <w:szCs w:val="24"/>
        </w:rPr>
      </w:pPr>
      <w:r>
        <w:rPr>
          <w:rFonts w:ascii="Times New Roman" w:hAnsi="Times New Roman"/>
          <w:b/>
          <w:sz w:val="24"/>
          <w:szCs w:val="24"/>
        </w:rPr>
        <w:t xml:space="preserve">распоряжений </w:t>
      </w:r>
      <w:r>
        <w:rPr>
          <w:rFonts w:ascii="Times New Roman" w:hAnsi="Times New Roman"/>
          <w:b/>
          <w:sz w:val="24"/>
          <w:szCs w:val="24"/>
        </w:rPr>
        <w:t xml:space="preserve">о переводе</w:t>
      </w:r>
      <w:r>
        <w:rPr>
          <w:rFonts w:ascii="Times New Roman" w:hAnsi="Times New Roman"/>
          <w:b/>
          <w:sz w:val="24"/>
          <w:szCs w:val="24"/>
        </w:rPr>
        <w:t xml:space="preserve"> денежных средств</w:t>
      </w:r>
      <w:r>
        <w:rPr>
          <w:rFonts w:ascii="Times New Roman" w:hAnsi="Times New Roman"/>
          <w:b/>
          <w:sz w:val="24"/>
          <w:szCs w:val="24"/>
        </w:rPr>
        <w:t xml:space="preserve"> в валюте Российской Федерации </w:t>
      </w:r>
      <w:r>
        <w:rPr>
          <w:rFonts w:ascii="Times New Roman" w:hAnsi="Times New Roman"/>
          <w:b/>
          <w:sz w:val="24"/>
          <w:szCs w:val="24"/>
        </w:rPr>
      </w:r>
      <w:r>
        <w:rPr>
          <w:rFonts w:ascii="Times New Roman" w:hAnsi="Times New Roman"/>
          <w:b/>
          <w:sz w:val="24"/>
          <w:szCs w:val="24"/>
        </w:rPr>
      </w:r>
    </w:p>
    <w:p>
      <w:pPr>
        <w:pStyle w:val="1359"/>
        <w:numPr>
          <w:ilvl w:val="1"/>
          <w:numId w:val="40"/>
        </w:numPr>
        <w:ind w:left="0" w:firstLine="709"/>
        <w:jc w:val="both"/>
        <w:spacing w:after="0" w:line="240" w:lineRule="auto"/>
        <w:widowControl w:val="off"/>
        <w:tabs>
          <w:tab w:val="left" w:pos="1134" w:leader="none"/>
        </w:tabs>
        <w:rPr>
          <w:sz w:val="24"/>
          <w:szCs w:val="24"/>
        </w:rPr>
      </w:pPr>
      <w:r>
        <w:rPr>
          <w:rFonts w:ascii="Times New Roman" w:hAnsi="Times New Roman"/>
          <w:sz w:val="24"/>
          <w:szCs w:val="24"/>
        </w:rPr>
        <w:t xml:space="preserve">Банк принимает к исполнению следующие формы документов (далее – Распоряжения):</w:t>
      </w:r>
      <w:r>
        <w:rPr>
          <w:sz w:val="24"/>
          <w:szCs w:val="24"/>
        </w:rPr>
      </w:r>
      <w:r>
        <w:rPr>
          <w:sz w:val="24"/>
          <w:szCs w:val="24"/>
        </w:rPr>
      </w:r>
    </w:p>
    <w:p>
      <w:pPr>
        <w:pStyle w:val="1359"/>
        <w:ind w:firstLine="710"/>
        <w:jc w:val="both"/>
        <w:spacing w:after="0" w:line="240" w:lineRule="auto"/>
        <w:widowControl w:val="off"/>
        <w:tabs>
          <w:tab w:val="left" w:pos="1134" w:leader="none"/>
        </w:tabs>
        <w:rPr>
          <w:rFonts w:ascii="Times New Roman" w:hAnsi="Times New Roman" w:eastAsia="Times New Roman"/>
          <w:sz w:val="24"/>
          <w:szCs w:val="24"/>
          <w:lang w:eastAsia="ru-RU"/>
        </w:rPr>
      </w:pPr>
      <w:r>
        <w:rPr>
          <w:rFonts w:ascii="Times New Roman" w:hAnsi="Times New Roman"/>
          <w:sz w:val="24"/>
          <w:szCs w:val="24"/>
        </w:rPr>
        <w:t xml:space="preserve">-</w:t>
        <w:tab/>
        <w:t xml:space="preserve">платежное поручение</w:t>
      </w:r>
      <w:r>
        <w:rPr>
          <w:rFonts w:ascii="Times New Roman" w:hAnsi="Times New Roman"/>
          <w:sz w:val="24"/>
          <w:szCs w:val="24"/>
        </w:rPr>
        <w:t xml:space="preserve"> Клиента</w:t>
      </w:r>
      <w:r>
        <w:rPr>
          <w:rFonts w:ascii="Times New Roman" w:hAnsi="Times New Roman"/>
          <w:sz w:val="24"/>
          <w:szCs w:val="24"/>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59"/>
        <w:ind w:firstLine="710"/>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w:t>
        <w:tab/>
        <w:t xml:space="preserve">инкассовое поручение</w:t>
      </w:r>
      <w:r>
        <w:rPr>
          <w:rFonts w:ascii="Times New Roman" w:hAnsi="Times New Roman"/>
          <w:sz w:val="24"/>
          <w:szCs w:val="24"/>
        </w:rPr>
        <w:t xml:space="preserve"> получателя средств.</w:t>
      </w:r>
      <w:r>
        <w:rPr>
          <w:rFonts w:ascii="Times New Roman" w:hAnsi="Times New Roman"/>
          <w:sz w:val="24"/>
          <w:szCs w:val="24"/>
        </w:rPr>
        <w:tab/>
      </w:r>
      <w:r>
        <w:rPr>
          <w:rFonts w:ascii="Times New Roman" w:hAnsi="Times New Roman"/>
          <w:sz w:val="24"/>
          <w:szCs w:val="24"/>
        </w:rPr>
      </w:r>
      <w:r>
        <w:rPr>
          <w:rFonts w:ascii="Times New Roman" w:hAnsi="Times New Roman"/>
          <w:sz w:val="24"/>
          <w:szCs w:val="24"/>
        </w:rPr>
      </w:r>
    </w:p>
    <w:p>
      <w:pPr>
        <w:pStyle w:val="1359"/>
        <w:ind w:firstLine="710"/>
        <w:jc w:val="both"/>
        <w:spacing w:after="0" w:line="240" w:lineRule="auto"/>
        <w:widowControl w:val="off"/>
        <w:tabs>
          <w:tab w:val="left" w:pos="1276" w:leader="none"/>
        </w:tabs>
        <w:rPr>
          <w:rFonts w:ascii="Times New Roman" w:hAnsi="Times New Roman"/>
          <w:sz w:val="24"/>
          <w:szCs w:val="24"/>
        </w:rPr>
      </w:pPr>
      <w:r>
        <w:rPr>
          <w:rFonts w:ascii="Times New Roman" w:hAnsi="Times New Roman"/>
          <w:sz w:val="24"/>
          <w:szCs w:val="24"/>
        </w:rPr>
        <w:t xml:space="preserve">Распоряжения действительны для представления в </w:t>
      </w:r>
      <w:r>
        <w:rPr>
          <w:rFonts w:ascii="Times New Roman" w:hAnsi="Times New Roman"/>
          <w:sz w:val="24"/>
          <w:szCs w:val="24"/>
        </w:rPr>
        <w:t xml:space="preserve">Б</w:t>
      </w:r>
      <w:r>
        <w:rPr>
          <w:rFonts w:ascii="Times New Roman" w:hAnsi="Times New Roman"/>
          <w:sz w:val="24"/>
          <w:szCs w:val="24"/>
        </w:rPr>
        <w:t xml:space="preserve">анк в течение 10 календарных дней со дня, следующего за днем их составления.</w:t>
      </w:r>
      <w:r>
        <w:rPr>
          <w:rFonts w:ascii="Times New Roman" w:hAnsi="Times New Roman"/>
          <w:sz w:val="24"/>
          <w:szCs w:val="24"/>
        </w:rPr>
      </w:r>
      <w:r>
        <w:rPr>
          <w:rFonts w:ascii="Times New Roman" w:hAnsi="Times New Roman"/>
          <w:sz w:val="24"/>
          <w:szCs w:val="24"/>
        </w:rPr>
      </w:r>
    </w:p>
    <w:p>
      <w:pPr>
        <w:pStyle w:val="1359"/>
        <w:numPr>
          <w:ilvl w:val="1"/>
          <w:numId w:val="40"/>
        </w:numPr>
        <w:ind w:left="0" w:firstLine="709"/>
        <w:jc w:val="both"/>
        <w:spacing w:after="0" w:line="240" w:lineRule="auto"/>
        <w:widowControl w:val="off"/>
        <w:tabs>
          <w:tab w:val="left" w:pos="1134" w:leader="none"/>
        </w:tabs>
        <w:rPr>
          <w:sz w:val="24"/>
          <w:szCs w:val="24"/>
        </w:rPr>
      </w:pPr>
      <w:r>
        <w:rPr>
          <w:rFonts w:ascii="Times New Roman" w:hAnsi="Times New Roman"/>
          <w:sz w:val="24"/>
          <w:szCs w:val="24"/>
        </w:rPr>
        <w:t xml:space="preserve">Порядок приема к исполнению, отзыва, возврата (аннулирования) Распоряжений включает в себя следующие процедуры:</w:t>
      </w:r>
      <w:r>
        <w:rPr>
          <w:sz w:val="24"/>
          <w:szCs w:val="24"/>
        </w:rPr>
      </w:r>
      <w:r>
        <w:rPr>
          <w:sz w:val="24"/>
          <w:szCs w:val="24"/>
        </w:rPr>
      </w:r>
    </w:p>
    <w:p>
      <w:pPr>
        <w:pStyle w:val="1359"/>
        <w:numPr>
          <w:ilvl w:val="1"/>
          <w:numId w:val="41"/>
        </w:numPr>
        <w:ind w:left="0" w:firstLine="710"/>
        <w:jc w:val="both"/>
        <w:spacing w:after="0" w:line="240" w:lineRule="auto"/>
        <w:widowControl w:val="off"/>
        <w:tabs>
          <w:tab w:val="left" w:pos="1276" w:leader="none"/>
        </w:tabs>
        <w:rPr>
          <w:rFonts w:ascii="Times New Roman" w:hAnsi="Times New Roman"/>
          <w:sz w:val="24"/>
          <w:szCs w:val="24"/>
        </w:rPr>
      </w:pPr>
      <w:r>
        <w:rPr>
          <w:rFonts w:ascii="Times New Roman" w:hAnsi="Times New Roman"/>
          <w:sz w:val="24"/>
          <w:szCs w:val="24"/>
        </w:rPr>
        <w:t xml:space="preserve">Прием к исполнению </w:t>
      </w:r>
      <w:r>
        <w:rPr>
          <w:rFonts w:ascii="Times New Roman" w:hAnsi="Times New Roman"/>
          <w:sz w:val="24"/>
          <w:szCs w:val="24"/>
        </w:rPr>
        <w:t xml:space="preserve">Распоряжений</w:t>
      </w:r>
      <w:r>
        <w:rPr>
          <w:rFonts w:ascii="Times New Roman" w:hAnsi="Times New Roman"/>
          <w:sz w:val="24"/>
          <w:szCs w:val="24"/>
        </w:rPr>
        <w:t xml:space="preserve">, который в свою очередь включает в себя следующие процедуры:</w:t>
      </w:r>
      <w:r>
        <w:rPr>
          <w:rFonts w:ascii="Times New Roman" w:hAnsi="Times New Roman"/>
          <w:sz w:val="24"/>
          <w:szCs w:val="24"/>
        </w:rPr>
      </w:r>
      <w:r>
        <w:rPr>
          <w:rFonts w:ascii="Times New Roman" w:hAnsi="Times New Roman"/>
          <w:sz w:val="24"/>
          <w:szCs w:val="24"/>
        </w:rPr>
      </w:r>
    </w:p>
    <w:p>
      <w:pPr>
        <w:pStyle w:val="1359"/>
        <w:ind w:firstLine="709"/>
        <w:jc w:val="both"/>
        <w:spacing w:after="0"/>
        <w:tabs>
          <w:tab w:val="left" w:pos="1134" w:leader="none"/>
        </w:tabs>
        <w:rPr>
          <w:rFonts w:ascii="Times New Roman" w:hAnsi="Times New Roman"/>
          <w:color w:val="000000"/>
          <w:sz w:val="24"/>
          <w:szCs w:val="24"/>
          <w:lang w:eastAsia="ru-RU"/>
        </w:rPr>
      </w:pPr>
      <w:r>
        <w:rPr>
          <w:rFonts w:ascii="Times New Roman" w:hAnsi="Times New Roman"/>
          <w:sz w:val="24"/>
          <w:szCs w:val="24"/>
        </w:rPr>
        <w:t xml:space="preserve">Удостоверение права распоряжения денежными средствами по Распоряжениям </w:t>
      </w:r>
      <w:r>
        <w:rPr>
          <w:rFonts w:ascii="Times New Roman" w:hAnsi="Times New Roman"/>
          <w:sz w:val="24"/>
          <w:szCs w:val="24"/>
        </w:rPr>
        <w:t xml:space="preserve">Клиента, указанным в п. 1 настоящего Регламента (за исключением инкассового поручения получателя средств), </w:t>
      </w:r>
      <w:r>
        <w:rPr>
          <w:rFonts w:ascii="Times New Roman" w:hAnsi="Times New Roman"/>
          <w:sz w:val="24"/>
          <w:szCs w:val="24"/>
        </w:rPr>
        <w:t xml:space="preserve">на бумажных носителях осуществляется путем проверки наличия подписи лиц и </w:t>
      </w:r>
      <w:r>
        <w:rPr>
          <w:rFonts w:ascii="Times New Roman" w:hAnsi="Times New Roman"/>
          <w:sz w:val="24"/>
          <w:szCs w:val="24"/>
        </w:rPr>
        <w:t xml:space="preserve">оттиска печати (при наличии) на Распоряжениях с подписями уполномоченных лиц и оттиском печати (при наличии) Клиента, содержащимися в переданной Банку Карточке.</w:t>
      </w:r>
      <w:r>
        <w:rPr>
          <w:rFonts w:ascii="Times New Roman" w:hAnsi="Times New Roman"/>
          <w:sz w:val="24"/>
          <w:szCs w:val="24"/>
        </w:rPr>
        <w:t xml:space="preserve"> </w:t>
      </w:r>
      <w:r>
        <w:rPr>
          <w:rFonts w:ascii="Times New Roman" w:hAnsi="Times New Roman"/>
          <w:color w:val="000000"/>
          <w:sz w:val="24"/>
          <w:szCs w:val="24"/>
          <w:lang w:eastAsia="ru-RU"/>
        </w:rPr>
      </w:r>
      <w:r>
        <w:rPr>
          <w:rFonts w:ascii="Times New Roman" w:hAnsi="Times New Roman"/>
          <w:color w:val="000000"/>
          <w:sz w:val="24"/>
          <w:szCs w:val="24"/>
          <w:lang w:eastAsia="ru-RU"/>
        </w:rPr>
      </w:r>
    </w:p>
    <w:p>
      <w:pPr>
        <w:pStyle w:val="1399"/>
        <w:ind w:firstLine="709"/>
        <w:jc w:val="both"/>
        <w:tabs>
          <w:tab w:val="left" w:pos="426" w:leader="none"/>
        </w:tabs>
        <w:rPr>
          <w:sz w:val="24"/>
          <w:szCs w:val="24"/>
        </w:rPr>
      </w:pPr>
      <w:r>
        <w:rPr>
          <w:sz w:val="24"/>
          <w:szCs w:val="24"/>
        </w:rPr>
        <w:t xml:space="preserve">Удостоверение права распоряжения денежными средствами по Распоряжениям Клиента, указанным в п. 1 настоящего Регламента (за исключением инкассового поручения получателя средств), в электронном</w:t>
      </w:r>
      <w:r>
        <w:rPr>
          <w:sz w:val="24"/>
          <w:szCs w:val="24"/>
        </w:rPr>
        <w:t xml:space="preserve"> виде осуществляется путем проверки в </w:t>
      </w:r>
      <w:r>
        <w:rPr>
          <w:sz w:val="24"/>
          <w:szCs w:val="24"/>
        </w:rPr>
        <w:t xml:space="preserve">Централизованной </w:t>
      </w:r>
      <w:r>
        <w:rPr>
          <w:sz w:val="24"/>
          <w:szCs w:val="24"/>
        </w:rPr>
        <w:t xml:space="preserve">системе дистанционного банковского обслуживания </w:t>
      </w:r>
      <w:r>
        <w:rPr>
          <w:sz w:val="24"/>
          <w:szCs w:val="24"/>
        </w:rPr>
        <w:t xml:space="preserve">«Банк-Клиент»/«Интернет-Клиент» (далее – система дистанционного банковского обслуживания) </w:t>
      </w:r>
      <w:r>
        <w:rPr>
          <w:sz w:val="24"/>
          <w:szCs w:val="24"/>
        </w:rPr>
        <w:t xml:space="preserve">подлинности электронной подписи (далее – ЭП) лиц, имеющих право распоряжаться денежными средствами по </w:t>
      </w:r>
      <w:r>
        <w:rPr>
          <w:sz w:val="24"/>
          <w:szCs w:val="24"/>
        </w:rPr>
        <w:t xml:space="preserve">специальному счету СРО</w:t>
      </w:r>
      <w:r>
        <w:rPr>
          <w:sz w:val="24"/>
          <w:szCs w:val="24"/>
        </w:rPr>
        <w:t xml:space="preserve">.</w:t>
      </w:r>
      <w:r>
        <w:rPr>
          <w:sz w:val="24"/>
          <w:szCs w:val="24"/>
        </w:rPr>
      </w:r>
      <w:r>
        <w:rPr>
          <w:sz w:val="24"/>
          <w:szCs w:val="24"/>
        </w:rPr>
      </w:r>
    </w:p>
    <w:p>
      <w:pPr>
        <w:pStyle w:val="1399"/>
        <w:ind w:firstLine="709"/>
        <w:jc w:val="both"/>
        <w:tabs>
          <w:tab w:val="left" w:pos="426" w:leader="none"/>
        </w:tabs>
        <w:rPr>
          <w:sz w:val="24"/>
          <w:szCs w:val="24"/>
        </w:rPr>
      </w:pPr>
      <w:r>
        <w:rPr>
          <w:sz w:val="24"/>
          <w:szCs w:val="24"/>
        </w:rPr>
        <w:t xml:space="preserve">Распоряжения считаются подписанными, а действия Банка считаются правомерными, если для Распоряжений в э</w:t>
      </w:r>
      <w:r>
        <w:rPr>
          <w:sz w:val="24"/>
          <w:szCs w:val="24"/>
        </w:rPr>
        <w:t xml:space="preserve">лектронном виде подтверждена подлинность ЭП с использованием системы дистанционного банковского обслуживания, а для Распоряжений на бумажных носителях идентичность подписей лиц и оттиска печати (при наличии) можно установить по указанным внешним признакам.</w:t>
      </w:r>
      <w:r>
        <w:rPr>
          <w:sz w:val="24"/>
          <w:szCs w:val="24"/>
        </w:rPr>
      </w:r>
      <w:r>
        <w:rPr>
          <w:sz w:val="24"/>
          <w:szCs w:val="24"/>
        </w:rPr>
      </w:r>
    </w:p>
    <w:p>
      <w:pPr>
        <w:pStyle w:val="1359"/>
        <w:numPr>
          <w:ilvl w:val="2"/>
          <w:numId w:val="41"/>
        </w:numPr>
        <w:ind w:left="0" w:firstLine="709"/>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Контроль целостности Распоряжений на бумажных носителях осуществляется посредством проверки отсутствия в Распоряжениях внесенных изменений (исправлений).</w:t>
      </w:r>
      <w:r>
        <w:rPr>
          <w:rFonts w:ascii="Times New Roman" w:hAnsi="Times New Roman"/>
          <w:sz w:val="24"/>
          <w:szCs w:val="24"/>
        </w:rPr>
        <w:t xml:space="preserve"> </w:t>
      </w:r>
      <w:r>
        <w:rPr>
          <w:rFonts w:ascii="Times New Roman" w:hAnsi="Times New Roman"/>
          <w:sz w:val="24"/>
          <w:szCs w:val="24"/>
        </w:rPr>
        <w:t xml:space="preserve">При предъявлении </w:t>
      </w:r>
      <w:r>
        <w:rPr>
          <w:rFonts w:ascii="Times New Roman" w:hAnsi="Times New Roman"/>
          <w:sz w:val="24"/>
          <w:szCs w:val="24"/>
        </w:rPr>
        <w:t xml:space="preserve">в Банк Распоряжений представителем Клиента осуществляется проверка документа, удостоверяющего личность представителя Клиента. В случае если представитель не является единоличным исполнительным органом Клиента или лицом, образец подписи которого включен в К</w:t>
      </w:r>
      <w:r>
        <w:rPr>
          <w:rFonts w:ascii="Times New Roman" w:hAnsi="Times New Roman"/>
          <w:sz w:val="24"/>
          <w:szCs w:val="24"/>
        </w:rPr>
        <w:t xml:space="preserve">арточку, осуществляется проверка доверенности представителя Клиента, выявление наличия полномочий в доверенности на представление в Банк Распоряжений Клиента, выявление наличия/отсутствия в доверенности признаков недействительности и/или фальсификации. При</w:t>
      </w:r>
      <w:r>
        <w:rPr>
          <w:rFonts w:ascii="Times New Roman" w:hAnsi="Times New Roman"/>
          <w:sz w:val="24"/>
          <w:szCs w:val="24"/>
        </w:rPr>
        <w:t xml:space="preserve"> этом Банк отказывает в приеме Распоряжений при отсутствии доверенности и/или соответствующих полномочий в доверенности и/или выявления признаков недействительности и/или фальсификации доверенности/документа, удостоверяющего личность представителя Клиента.</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Контроль целостности </w:t>
      </w:r>
      <w:r>
        <w:rPr>
          <w:rFonts w:ascii="Times New Roman" w:hAnsi="Times New Roman"/>
          <w:sz w:val="24"/>
          <w:szCs w:val="24"/>
        </w:rPr>
        <w:t xml:space="preserve">Р</w:t>
      </w:r>
      <w:r>
        <w:rPr>
          <w:rFonts w:ascii="Times New Roman" w:hAnsi="Times New Roman"/>
          <w:sz w:val="24"/>
          <w:szCs w:val="24"/>
        </w:rPr>
        <w:t xml:space="preserve">аспоряжений в электронном виде осуществляется в системе дистанционного банковского обслуживания посредством проверки неизменности реквизитов Распоряжений.</w:t>
      </w:r>
      <w:r>
        <w:rPr>
          <w:rFonts w:ascii="Times New Roman" w:hAnsi="Times New Roman"/>
          <w:sz w:val="24"/>
          <w:szCs w:val="24"/>
        </w:rPr>
      </w:r>
      <w:r>
        <w:rPr>
          <w:rFonts w:ascii="Times New Roman" w:hAnsi="Times New Roman"/>
          <w:sz w:val="24"/>
          <w:szCs w:val="24"/>
        </w:rPr>
      </w:r>
    </w:p>
    <w:p>
      <w:pPr>
        <w:pStyle w:val="1359"/>
        <w:numPr>
          <w:ilvl w:val="2"/>
          <w:numId w:val="41"/>
        </w:numPr>
        <w:ind w:left="0"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Структурный контроль Распоряжений на бумажных носителях осуществляется посредством проверки соответствия формы и содержания Распоряжений требованиям, установленным Положением </w:t>
      </w:r>
      <w:r>
        <w:rPr>
          <w:rFonts w:ascii="Times New Roman" w:hAnsi="Times New Roman"/>
          <w:sz w:val="24"/>
          <w:szCs w:val="24"/>
        </w:rPr>
        <w:t xml:space="preserve">Банка России от 29.06.2021 № 762-П «О правилах осуществления перевода денежных средств</w:t>
      </w:r>
      <w:r>
        <w:rPr>
          <w:rFonts w:ascii="Times New Roman" w:hAnsi="Times New Roman"/>
          <w:sz w:val="24"/>
          <w:szCs w:val="24"/>
        </w:rPr>
        <w:t xml:space="preserve">» (далее – Положение Банка России № </w:t>
      </w:r>
      <w:r>
        <w:rPr>
          <w:rFonts w:ascii="Times New Roman" w:hAnsi="Times New Roman"/>
          <w:sz w:val="24"/>
          <w:szCs w:val="24"/>
        </w:rPr>
        <w:t xml:space="preserve">762</w:t>
      </w:r>
      <w:r>
        <w:rPr>
          <w:rFonts w:ascii="Times New Roman" w:hAnsi="Times New Roman"/>
          <w:sz w:val="24"/>
          <w:szCs w:val="24"/>
        </w:rPr>
        <w:t xml:space="preserve">-П).</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Структурный контроль Распоряжений в электронном виде осуществляется посредством проверки системой дистанционного банковского обслуживания наличия установленных Положением Банка России № </w:t>
      </w:r>
      <w:r>
        <w:rPr>
          <w:rFonts w:ascii="Times New Roman" w:hAnsi="Times New Roman"/>
          <w:sz w:val="24"/>
          <w:szCs w:val="24"/>
        </w:rPr>
        <w:t xml:space="preserve">762</w:t>
      </w:r>
      <w:r>
        <w:rPr>
          <w:rFonts w:ascii="Times New Roman" w:hAnsi="Times New Roman"/>
          <w:sz w:val="24"/>
          <w:szCs w:val="24"/>
        </w:rPr>
        <w:t xml:space="preserve">-П реквизитов и максимального количества символов в реквизитах Распоряжений. </w:t>
      </w:r>
      <w:r>
        <w:rPr>
          <w:rFonts w:ascii="Times New Roman" w:hAnsi="Times New Roman"/>
          <w:sz w:val="24"/>
          <w:szCs w:val="24"/>
        </w:rPr>
      </w:r>
      <w:r>
        <w:rPr>
          <w:rFonts w:ascii="Times New Roman" w:hAnsi="Times New Roman"/>
          <w:sz w:val="24"/>
          <w:szCs w:val="24"/>
        </w:rPr>
      </w:r>
    </w:p>
    <w:p>
      <w:pPr>
        <w:pStyle w:val="1399"/>
        <w:numPr>
          <w:ilvl w:val="2"/>
          <w:numId w:val="41"/>
        </w:numPr>
        <w:ind w:left="0" w:firstLine="709"/>
        <w:jc w:val="both"/>
        <w:tabs>
          <w:tab w:val="left" w:pos="426" w:leader="none"/>
        </w:tabs>
        <w:rPr>
          <w:sz w:val="24"/>
          <w:szCs w:val="24"/>
        </w:rPr>
      </w:pPr>
      <w:r>
        <w:rPr>
          <w:sz w:val="24"/>
          <w:szCs w:val="24"/>
        </w:rPr>
        <w:t xml:space="preserve">Контроль значений реквизитов Распоряжений на бумажных носителях и в электронном виде осуществляется посредством проверки значений реквизитов, их допустимости на соответствие требованиям Положения Банка России № </w:t>
      </w:r>
      <w:r>
        <w:rPr>
          <w:sz w:val="24"/>
          <w:szCs w:val="24"/>
        </w:rPr>
        <w:t xml:space="preserve">762</w:t>
      </w:r>
      <w:r>
        <w:rPr>
          <w:sz w:val="24"/>
          <w:szCs w:val="24"/>
        </w:rPr>
        <w:t xml:space="preserve">-П.</w:t>
      </w:r>
      <w:r>
        <w:rPr>
          <w:sz w:val="24"/>
          <w:szCs w:val="24"/>
        </w:rPr>
      </w:r>
      <w:r>
        <w:rPr>
          <w:sz w:val="24"/>
          <w:szCs w:val="24"/>
        </w:rPr>
      </w:r>
    </w:p>
    <w:p>
      <w:pPr>
        <w:pStyle w:val="1399"/>
        <w:numPr>
          <w:ilvl w:val="2"/>
          <w:numId w:val="41"/>
        </w:numPr>
        <w:ind w:left="0" w:firstLine="709"/>
        <w:jc w:val="both"/>
        <w:tabs>
          <w:tab w:val="left" w:pos="426" w:leader="none"/>
        </w:tabs>
        <w:rPr>
          <w:sz w:val="24"/>
          <w:szCs w:val="24"/>
        </w:rPr>
      </w:pPr>
      <w:r>
        <w:rPr>
          <w:sz w:val="24"/>
          <w:szCs w:val="24"/>
        </w:rPr>
        <w:t xml:space="preserve">Контроль </w:t>
      </w:r>
      <w:r>
        <w:rPr>
          <w:sz w:val="24"/>
          <w:szCs w:val="24"/>
        </w:rPr>
        <w:t xml:space="preserve">достаточности денежных средств для исполнения Распоряжений.</w:t>
      </w:r>
      <w:r>
        <w:rPr>
          <w:sz w:val="24"/>
          <w:szCs w:val="24"/>
        </w:rPr>
      </w:r>
      <w:r>
        <w:rPr>
          <w:sz w:val="24"/>
          <w:szCs w:val="24"/>
        </w:rPr>
      </w:r>
    </w:p>
    <w:p>
      <w:pPr>
        <w:pStyle w:val="1359"/>
        <w:ind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bCs/>
          <w:sz w:val="24"/>
          <w:szCs w:val="24"/>
          <w:lang w:eastAsia="ru-RU"/>
        </w:rPr>
        <w:t xml:space="preserve">Контроль достаточности денежных средств</w:t>
      </w:r>
      <w:r>
        <w:rPr>
          <w:rFonts w:ascii="Times New Roman" w:hAnsi="Times New Roman"/>
          <w:sz w:val="24"/>
          <w:szCs w:val="24"/>
          <w:lang w:eastAsia="ru-RU"/>
        </w:rPr>
        <w:t xml:space="preserve"> на специальном счете СРО осуществляется многократно при приеме каждого Распоряжения Клиента в течение времени, установ</w:t>
      </w:r>
      <w:r>
        <w:rPr>
          <w:rFonts w:ascii="Times New Roman" w:hAnsi="Times New Roman"/>
          <w:sz w:val="24"/>
          <w:szCs w:val="24"/>
          <w:lang w:eastAsia="ru-RU"/>
        </w:rPr>
        <w:t xml:space="preserve">ленного Банком для приема Распоряжений Клиента, за исключением инкассового поручения получателя средств, по которым контроль достаточности денежных средств </w:t>
        <w:br/>
        <w:t xml:space="preserve">на специальном счете СРО осуществляется однократно в течение установленного операционного времени. </w:t>
      </w:r>
      <w:r>
        <w:rPr>
          <w:rFonts w:ascii="Times New Roman" w:hAnsi="Times New Roman"/>
          <w:sz w:val="24"/>
          <w:szCs w:val="24"/>
          <w:lang w:eastAsia="ru-RU"/>
        </w:rPr>
      </w:r>
      <w:r>
        <w:rPr>
          <w:rFonts w:ascii="Times New Roman" w:hAnsi="Times New Roman"/>
          <w:sz w:val="24"/>
          <w:szCs w:val="24"/>
          <w:lang w:eastAsia="ru-RU"/>
        </w:rPr>
      </w:r>
    </w:p>
    <w:p>
      <w:pPr>
        <w:pStyle w:val="1359"/>
        <w:ind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При достаточности денежных средств на специальном счете СРО Клиента Распоряжения подлежат исполнению в посл</w:t>
      </w:r>
      <w:r>
        <w:rPr>
          <w:rFonts w:ascii="Times New Roman" w:hAnsi="Times New Roman"/>
          <w:sz w:val="24"/>
          <w:szCs w:val="24"/>
          <w:lang w:eastAsia="ru-RU"/>
        </w:rPr>
        <w:t xml:space="preserve">едовательности поступления распоряжений </w:t>
        <w:br/>
        <w:t xml:space="preserve">в Банк. При приостановлении операций по специальному счету СРО плательщика </w:t>
        <w:br/>
        <w:t xml:space="preserve">в соответствии с федеральным законом указанные Распоряжения помещаются в очередь распоряжений, ожидающих разрешения на проведение операций.</w:t>
      </w:r>
      <w:r>
        <w:rPr>
          <w:rFonts w:ascii="Times New Roman" w:hAnsi="Times New Roman"/>
          <w:sz w:val="24"/>
          <w:szCs w:val="24"/>
          <w:lang w:eastAsia="ru-RU"/>
        </w:rPr>
      </w:r>
      <w:r>
        <w:rPr>
          <w:rFonts w:ascii="Times New Roman" w:hAnsi="Times New Roman"/>
          <w:sz w:val="24"/>
          <w:szCs w:val="24"/>
          <w:lang w:eastAsia="ru-RU"/>
        </w:rPr>
      </w:r>
    </w:p>
    <w:p>
      <w:pPr>
        <w:pStyle w:val="1359"/>
        <w:ind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При достаточности денежных средств на специальном счете СР</w:t>
      </w:r>
      <w:r>
        <w:rPr>
          <w:rFonts w:ascii="Times New Roman" w:hAnsi="Times New Roman"/>
          <w:sz w:val="24"/>
          <w:szCs w:val="24"/>
          <w:lang w:eastAsia="ru-RU"/>
        </w:rPr>
        <w:t xml:space="preserve">О Клиента распоряжения Взыскателей средств подлежат исполнению в порядке календарной очередности поступления в Банк Распоряжений Взыскателей средств (решений об отзыве неисполненных поручений) и в сроки, установленные законодательством Российской Федерации</w:t>
      </w:r>
      <w:r>
        <w:rPr>
          <w:rFonts w:ascii="Times New Roman" w:hAnsi="Times New Roman"/>
          <w:sz w:val="24"/>
          <w:szCs w:val="24"/>
          <w:vertAlign w:val="superscript"/>
          <w:lang w:eastAsia="ru-RU"/>
        </w:rPr>
        <w:footnoteReference w:id="22"/>
      </w:r>
      <w:r>
        <w:rPr>
          <w:rFonts w:ascii="Times New Roman" w:hAnsi="Times New Roman"/>
          <w:sz w:val="24"/>
          <w:szCs w:val="24"/>
          <w:lang w:eastAsia="ru-RU"/>
        </w:rPr>
        <w:t xml:space="preserve">.</w:t>
      </w:r>
      <w:r>
        <w:rPr>
          <w:rFonts w:ascii="Times New Roman" w:hAnsi="Times New Roman"/>
          <w:sz w:val="24"/>
          <w:szCs w:val="24"/>
          <w:lang w:eastAsia="ru-RU"/>
        </w:rPr>
      </w:r>
      <w:r>
        <w:rPr>
          <w:rFonts w:ascii="Times New Roman" w:hAnsi="Times New Roman"/>
          <w:sz w:val="24"/>
          <w:szCs w:val="24"/>
          <w:lang w:eastAsia="ru-RU"/>
        </w:rPr>
      </w:r>
    </w:p>
    <w:p>
      <w:pPr>
        <w:pStyle w:val="1359"/>
        <w:ind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При недостаточности денежных средств на специальном счете СРО Клиента в валюте Российской Федерации после осуществления ко</w:t>
      </w:r>
      <w:r>
        <w:rPr>
          <w:rFonts w:ascii="Times New Roman" w:hAnsi="Times New Roman"/>
          <w:sz w:val="24"/>
          <w:szCs w:val="24"/>
          <w:lang w:eastAsia="ru-RU"/>
        </w:rPr>
        <w:t xml:space="preserve">нтроля достаточности денежных средств (многократно или однократно) Распоряжения не принимаются Банком к исполнению </w:t>
        <w:br/>
        <w:t xml:space="preserve">и возвращаются (аннулируются) отправителям Распоряжений не позднее рабочего дня, следующего за днем поступления распоряжения, за исключением</w:t>
      </w:r>
      <w:r>
        <w:rPr>
          <w:rFonts w:ascii="Times New Roman" w:hAnsi="Times New Roman"/>
          <w:sz w:val="24"/>
          <w:szCs w:val="24"/>
          <w:vertAlign w:val="superscript"/>
          <w:lang w:eastAsia="ru-RU"/>
        </w:rPr>
        <w:footnoteReference w:id="23"/>
      </w:r>
      <w:r>
        <w:rPr>
          <w:rFonts w:ascii="Times New Roman" w:hAnsi="Times New Roman"/>
          <w:sz w:val="24"/>
          <w:szCs w:val="24"/>
          <w:lang w:eastAsia="ru-RU"/>
        </w:rPr>
        <w:t xml:space="preserve">:</w:t>
      </w:r>
      <w:r>
        <w:rPr>
          <w:rFonts w:ascii="Times New Roman" w:hAnsi="Times New Roman"/>
          <w:sz w:val="24"/>
          <w:szCs w:val="24"/>
          <w:lang w:eastAsia="ru-RU"/>
        </w:rPr>
      </w:r>
      <w:r>
        <w:rPr>
          <w:rFonts w:ascii="Times New Roman" w:hAnsi="Times New Roman"/>
          <w:sz w:val="24"/>
          <w:szCs w:val="24"/>
          <w:lang w:eastAsia="ru-RU"/>
        </w:rPr>
      </w:r>
    </w:p>
    <w:p>
      <w:pPr>
        <w:pStyle w:val="1359"/>
        <w:numPr>
          <w:ilvl w:val="0"/>
          <w:numId w:val="42"/>
        </w:numPr>
        <w:ind w:left="0"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Распоряжений 1, 3, 4 группы очередности;</w:t>
      </w:r>
      <w:r>
        <w:rPr>
          <w:rFonts w:ascii="Times New Roman" w:hAnsi="Times New Roman"/>
          <w:sz w:val="24"/>
          <w:szCs w:val="24"/>
          <w:lang w:eastAsia="ru-RU"/>
        </w:rPr>
      </w:r>
      <w:r>
        <w:rPr>
          <w:rFonts w:ascii="Times New Roman" w:hAnsi="Times New Roman"/>
          <w:sz w:val="24"/>
          <w:szCs w:val="24"/>
          <w:lang w:eastAsia="ru-RU"/>
        </w:rPr>
      </w:r>
    </w:p>
    <w:p>
      <w:pPr>
        <w:pStyle w:val="1359"/>
        <w:numPr>
          <w:ilvl w:val="0"/>
          <w:numId w:val="42"/>
        </w:numPr>
        <w:ind w:left="0"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платежных поручений 5 группы очередности на перечисление денежных средств по уплате налогов и сборов в бюджеты бюджетной системы РФ. </w:t>
      </w:r>
      <w:r>
        <w:rPr>
          <w:rFonts w:ascii="Times New Roman" w:hAnsi="Times New Roman"/>
          <w:sz w:val="24"/>
          <w:szCs w:val="24"/>
          <w:lang w:eastAsia="ru-RU"/>
        </w:rPr>
      </w:r>
      <w:r>
        <w:rPr>
          <w:rFonts w:ascii="Times New Roman" w:hAnsi="Times New Roman"/>
          <w:sz w:val="24"/>
          <w:szCs w:val="24"/>
          <w:lang w:eastAsia="ru-RU"/>
        </w:rPr>
      </w:r>
    </w:p>
    <w:p>
      <w:pPr>
        <w:pStyle w:val="1359"/>
        <w:ind w:firstLine="709"/>
        <w:jc w:val="both"/>
        <w:spacing w:after="0" w:line="240" w:lineRule="auto"/>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Списание средств со специального счета СРО по требованиям, относящимся к одной очереди, производится в порядке календарной очередности поступления документов.</w:t>
      </w:r>
      <w:r>
        <w:rPr>
          <w:rFonts w:ascii="Times New Roman" w:hAnsi="Times New Roman"/>
          <w:sz w:val="24"/>
          <w:szCs w:val="24"/>
          <w:lang w:eastAsia="ru-RU"/>
        </w:rPr>
      </w:r>
      <w:r>
        <w:rPr>
          <w:rFonts w:ascii="Times New Roman" w:hAnsi="Times New Roman"/>
          <w:sz w:val="24"/>
          <w:szCs w:val="24"/>
          <w:lang w:eastAsia="ru-RU"/>
        </w:rPr>
      </w:r>
    </w:p>
    <w:p>
      <w:pPr>
        <w:pStyle w:val="1359"/>
        <w:ind w:firstLine="709"/>
        <w:jc w:val="both"/>
        <w:spacing w:after="0" w:line="240" w:lineRule="auto"/>
        <w:shd w:val="clear" w:color="auto" w:fill="ffffff"/>
        <w:rPr>
          <w:rFonts w:ascii="Times New Roman" w:hAnsi="Times New Roman" w:eastAsia="Times New Roman"/>
          <w:sz w:val="24"/>
          <w:szCs w:val="24"/>
          <w:lang w:eastAsia="ru-RU"/>
        </w:rPr>
      </w:pPr>
      <w:r>
        <w:rPr>
          <w:rFonts w:ascii="Times New Roman" w:hAnsi="Times New Roman"/>
          <w:sz w:val="24"/>
          <w:szCs w:val="24"/>
          <w:lang w:eastAsia="ru-RU"/>
        </w:rPr>
        <w:t xml:space="preserve">При наличии ограничения на распоряжение денежными сре</w:t>
      </w:r>
      <w:r>
        <w:rPr>
          <w:rFonts w:ascii="Times New Roman" w:hAnsi="Times New Roman"/>
          <w:sz w:val="24"/>
          <w:szCs w:val="24"/>
          <w:lang w:eastAsia="ru-RU"/>
        </w:rPr>
        <w:t xml:space="preserve">дствами на специальном счете СРО Клиента Распоряжения Клиента исполняются Банком в сумме доступного остатка, инкассовые поручения получателей средств исполняются Банком в сумме доступного остатка либо помещаются в очередь неисполненных в срок Распоряжений.</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99"/>
        <w:numPr>
          <w:ilvl w:val="2"/>
          <w:numId w:val="41"/>
        </w:numPr>
        <w:ind w:left="0" w:firstLine="709"/>
        <w:jc w:val="both"/>
        <w:tabs>
          <w:tab w:val="left" w:pos="426" w:leader="none"/>
        </w:tabs>
        <w:rPr>
          <w:sz w:val="24"/>
          <w:szCs w:val="24"/>
        </w:rPr>
      </w:pPr>
      <w:r>
        <w:rPr>
          <w:sz w:val="24"/>
          <w:szCs w:val="24"/>
        </w:rPr>
        <w:t xml:space="preserve">В целях подтверждения исполнения </w:t>
      </w:r>
      <w:r>
        <w:rPr>
          <w:sz w:val="24"/>
          <w:szCs w:val="24"/>
        </w:rPr>
        <w:t xml:space="preserve">Р</w:t>
      </w:r>
      <w:r>
        <w:rPr>
          <w:sz w:val="24"/>
          <w:szCs w:val="24"/>
        </w:rPr>
        <w:t xml:space="preserve">аспоряжений Клиенту выдается выписка из лицевого счета (в валюте Российской Федерации) с приложением </w:t>
      </w:r>
      <w:r>
        <w:rPr>
          <w:sz w:val="24"/>
          <w:szCs w:val="24"/>
        </w:rPr>
        <w:t xml:space="preserve">оплаченных Распоряжений Клиента. При</w:t>
      </w:r>
      <w:r>
        <w:rPr>
          <w:sz w:val="24"/>
          <w:szCs w:val="24"/>
        </w:rPr>
        <w:t xml:space="preserve"> </w:t>
      </w:r>
      <w:r>
        <w:rPr>
          <w:sz w:val="24"/>
          <w:szCs w:val="24"/>
        </w:rPr>
        <w:t xml:space="preserve">помещении Распоряжения в очередь неисполненных в срок Распоряжений Клиенту выдается </w:t>
      </w:r>
      <w:r>
        <w:rPr>
          <w:sz w:val="24"/>
          <w:szCs w:val="24"/>
        </w:rPr>
        <w:t xml:space="preserve">уведомлени</w:t>
      </w:r>
      <w:r>
        <w:rPr>
          <w:sz w:val="24"/>
          <w:szCs w:val="24"/>
        </w:rPr>
        <w:t xml:space="preserve">е</w:t>
      </w:r>
      <w:r>
        <w:rPr>
          <w:sz w:val="24"/>
          <w:szCs w:val="24"/>
        </w:rPr>
        <w:t xml:space="preserve"> о помещении в очередь не исполненных в срок </w:t>
      </w:r>
      <w:r>
        <w:rPr>
          <w:sz w:val="24"/>
          <w:szCs w:val="24"/>
        </w:rPr>
        <w:t xml:space="preserve">Р</w:t>
      </w:r>
      <w:r>
        <w:rPr>
          <w:sz w:val="24"/>
          <w:szCs w:val="24"/>
        </w:rPr>
        <w:t xml:space="preserve">аспоряжений.</w:t>
      </w:r>
      <w:r>
        <w:rPr>
          <w:sz w:val="24"/>
          <w:szCs w:val="24"/>
        </w:rPr>
      </w:r>
      <w:r>
        <w:rPr>
          <w:sz w:val="24"/>
          <w:szCs w:val="24"/>
        </w:rPr>
      </w:r>
    </w:p>
    <w:p>
      <w:pPr>
        <w:pStyle w:val="1399"/>
        <w:numPr>
          <w:ilvl w:val="2"/>
          <w:numId w:val="41"/>
        </w:numPr>
        <w:ind w:left="0" w:firstLine="709"/>
        <w:jc w:val="both"/>
        <w:tabs>
          <w:tab w:val="left" w:pos="426" w:leader="none"/>
        </w:tabs>
        <w:rPr>
          <w:sz w:val="24"/>
          <w:szCs w:val="24"/>
        </w:rPr>
      </w:pPr>
      <w:r>
        <w:rPr>
          <w:sz w:val="24"/>
          <w:szCs w:val="24"/>
        </w:rPr>
        <w:t xml:space="preserve">Подтверждением об исполнении распоряжений в электронном виде является воспроизведение штампа посредством </w:t>
      </w:r>
      <w:r>
        <w:rPr>
          <w:sz w:val="24"/>
          <w:szCs w:val="24"/>
        </w:rPr>
        <w:t xml:space="preserve">программного обеспечения</w:t>
      </w:r>
      <w:r>
        <w:rPr>
          <w:sz w:val="24"/>
          <w:szCs w:val="24"/>
        </w:rPr>
        <w:t xml:space="preserve"> </w:t>
      </w:r>
      <w:r>
        <w:rPr>
          <w:sz w:val="24"/>
          <w:szCs w:val="24"/>
        </w:rPr>
        <w:t xml:space="preserve">Банка </w:t>
      </w:r>
      <w:r>
        <w:rPr>
          <w:sz w:val="24"/>
          <w:szCs w:val="24"/>
        </w:rPr>
        <w:t xml:space="preserve">в соответствии с установленным в Банке порядк</w:t>
      </w:r>
      <w:r>
        <w:rPr>
          <w:sz w:val="24"/>
          <w:szCs w:val="24"/>
        </w:rPr>
        <w:t xml:space="preserve">ом.</w:t>
      </w:r>
      <w:r>
        <w:rPr>
          <w:sz w:val="24"/>
          <w:szCs w:val="24"/>
        </w:rPr>
        <w:t xml:space="preserve"> </w:t>
      </w:r>
      <w:r>
        <w:rPr>
          <w:sz w:val="24"/>
          <w:szCs w:val="24"/>
        </w:rPr>
        <w:t xml:space="preserve">Н</w:t>
      </w:r>
      <w:r>
        <w:rPr>
          <w:sz w:val="24"/>
          <w:szCs w:val="24"/>
        </w:rPr>
        <w:t xml:space="preserve">а бумажных носителях проставляет</w:t>
      </w:r>
      <w:r>
        <w:rPr>
          <w:sz w:val="24"/>
          <w:szCs w:val="24"/>
        </w:rPr>
        <w:t xml:space="preserve">ся</w:t>
      </w:r>
      <w:r>
        <w:rPr>
          <w:sz w:val="24"/>
          <w:szCs w:val="24"/>
        </w:rPr>
        <w:t xml:space="preserve"> штамп с указанием даты</w:t>
      </w:r>
      <w:r>
        <w:rPr>
          <w:sz w:val="24"/>
          <w:szCs w:val="24"/>
        </w:rPr>
        <w:t xml:space="preserve"> и</w:t>
      </w:r>
      <w:r>
        <w:rPr>
          <w:sz w:val="24"/>
          <w:szCs w:val="24"/>
        </w:rPr>
        <w:t xml:space="preserve"> подпись в реквизите «Отметки банка». Экземпляр распоряжения на бумажном носителе с отметками Банка передается/направляется </w:t>
      </w:r>
      <w:r>
        <w:rPr>
          <w:sz w:val="24"/>
          <w:szCs w:val="24"/>
        </w:rPr>
        <w:t xml:space="preserve">К</w:t>
      </w:r>
      <w:r>
        <w:rPr>
          <w:sz w:val="24"/>
          <w:szCs w:val="24"/>
        </w:rPr>
        <w:t xml:space="preserve">лиенту не позднее рабочего дня, следующего за днем исполнения распоряжения.</w:t>
      </w:r>
      <w:r>
        <w:rPr>
          <w:sz w:val="24"/>
          <w:szCs w:val="24"/>
        </w:rPr>
      </w:r>
      <w:r>
        <w:rPr>
          <w:sz w:val="24"/>
          <w:szCs w:val="24"/>
        </w:rPr>
      </w:r>
    </w:p>
    <w:p>
      <w:pPr>
        <w:pStyle w:val="1359"/>
        <w:numPr>
          <w:ilvl w:val="1"/>
          <w:numId w:val="41"/>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Отзыв, возврат (аннулирование) Распоряжений осуществляется в следующем порядке:</w:t>
      </w:r>
      <w:r>
        <w:rPr>
          <w:rFonts w:ascii="Times New Roman" w:hAnsi="Times New Roman"/>
          <w:sz w:val="24"/>
          <w:szCs w:val="24"/>
        </w:rPr>
      </w:r>
      <w:r>
        <w:rPr>
          <w:rFonts w:ascii="Times New Roman" w:hAnsi="Times New Roman"/>
          <w:sz w:val="24"/>
          <w:szCs w:val="24"/>
        </w:rPr>
      </w:r>
    </w:p>
    <w:p>
      <w:pPr>
        <w:pStyle w:val="1359"/>
        <w:numPr>
          <w:ilvl w:val="2"/>
          <w:numId w:val="41"/>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Отзыв Распоряжений возможен до момента списания денежных средств со специального счета СРО Клиента (безотзывности перевода). </w:t>
      </w:r>
      <w:r>
        <w:rPr>
          <w:rFonts w:ascii="Times New Roman" w:hAnsi="Times New Roman"/>
          <w:sz w:val="24"/>
          <w:szCs w:val="24"/>
        </w:rPr>
      </w:r>
      <w:r>
        <w:rPr>
          <w:rFonts w:ascii="Times New Roman" w:hAnsi="Times New Roman"/>
          <w:sz w:val="24"/>
          <w:szCs w:val="24"/>
        </w:rPr>
      </w:r>
    </w:p>
    <w:p>
      <w:pPr>
        <w:pStyle w:val="1359"/>
        <w:numPr>
          <w:ilvl w:val="2"/>
          <w:numId w:val="41"/>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Для отзыва Распоряжений Клиент представляет в Банк Заявление об отзыве распоряжения </w:t>
      </w:r>
      <w:r>
        <w:rPr>
          <w:rFonts w:ascii="Times New Roman" w:hAnsi="Times New Roman"/>
          <w:sz w:val="24"/>
          <w:szCs w:val="24"/>
        </w:rPr>
        <w:t xml:space="preserve">(Приложение </w:t>
      </w:r>
      <w:r>
        <w:rPr>
          <w:rFonts w:ascii="Times New Roman" w:hAnsi="Times New Roman"/>
          <w:sz w:val="24"/>
          <w:szCs w:val="24"/>
        </w:rPr>
        <w:t xml:space="preserve">к настоящему</w:t>
      </w:r>
      <w:r>
        <w:rPr>
          <w:rFonts w:ascii="Times New Roman" w:hAnsi="Times New Roman"/>
          <w:sz w:val="24"/>
          <w:szCs w:val="24"/>
        </w:rPr>
        <w:t xml:space="preserve"> Регламенту), подписанное лицами, заявленными Клиентом в Карточке с образцами подписей и оттиска печати (при наличии).</w:t>
      </w:r>
      <w:r>
        <w:rPr>
          <w:rFonts w:ascii="Times New Roman" w:hAnsi="Times New Roman"/>
          <w:sz w:val="24"/>
          <w:szCs w:val="24"/>
        </w:rPr>
      </w:r>
      <w:r>
        <w:rPr>
          <w:rFonts w:ascii="Times New Roman" w:hAnsi="Times New Roman"/>
          <w:sz w:val="24"/>
          <w:szCs w:val="24"/>
        </w:rPr>
      </w:r>
    </w:p>
    <w:p>
      <w:pPr>
        <w:pStyle w:val="1359"/>
        <w:ind w:firstLine="709"/>
        <w:jc w:val="both"/>
        <w:spacing w:after="0" w:line="240" w:lineRule="auto"/>
        <w:rPr>
          <w:rFonts w:ascii="Times New Roman" w:hAnsi="Times New Roman"/>
          <w:sz w:val="24"/>
          <w:szCs w:val="24"/>
        </w:rPr>
      </w:pPr>
      <w:r>
        <w:rPr>
          <w:rFonts w:ascii="Times New Roman" w:hAnsi="Times New Roman"/>
          <w:sz w:val="24"/>
          <w:szCs w:val="24"/>
        </w:rPr>
        <w:t xml:space="preserve">Заявление об отзыве распоряжений принимаются в электронном виде с использованием системы дистанционного банковского обслуживания и на бумажном носителе.</w:t>
      </w:r>
      <w:r>
        <w:rPr>
          <w:rFonts w:ascii="Times New Roman" w:hAnsi="Times New Roman"/>
          <w:sz w:val="24"/>
          <w:szCs w:val="24"/>
        </w:rPr>
      </w:r>
      <w:r>
        <w:rPr>
          <w:rFonts w:ascii="Times New Roman" w:hAnsi="Times New Roman"/>
          <w:sz w:val="24"/>
          <w:szCs w:val="24"/>
        </w:rPr>
      </w:r>
    </w:p>
    <w:p>
      <w:pPr>
        <w:pStyle w:val="1359"/>
        <w:numPr>
          <w:ilvl w:val="2"/>
          <w:numId w:val="41"/>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Банк вправе отказать в приеме Заявления об отзыве распоряжения в случае если Заявление об отзыве распоряжения подписано лицами, не заявленными Клиентом в </w:t>
      </w:r>
      <w:r>
        <w:rPr>
          <w:rFonts w:ascii="Times New Roman" w:hAnsi="Times New Roman"/>
          <w:sz w:val="24"/>
          <w:szCs w:val="24"/>
        </w:rPr>
        <w:t xml:space="preserve">К</w:t>
      </w:r>
      <w:r>
        <w:rPr>
          <w:rFonts w:ascii="Times New Roman" w:hAnsi="Times New Roman"/>
          <w:sz w:val="24"/>
          <w:szCs w:val="24"/>
        </w:rPr>
        <w:t xml:space="preserve">арточке и/или реквизиты Распоряжения указаны неверно.</w:t>
      </w:r>
      <w:r>
        <w:rPr>
          <w:rFonts w:ascii="Times New Roman" w:hAnsi="Times New Roman"/>
          <w:sz w:val="24"/>
          <w:szCs w:val="24"/>
        </w:rPr>
      </w:r>
      <w:r>
        <w:rPr>
          <w:rFonts w:ascii="Times New Roman" w:hAnsi="Times New Roman"/>
          <w:sz w:val="24"/>
          <w:szCs w:val="24"/>
        </w:rPr>
      </w:r>
    </w:p>
    <w:p>
      <w:pPr>
        <w:pStyle w:val="1359"/>
        <w:numPr>
          <w:ilvl w:val="2"/>
          <w:numId w:val="41"/>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Информация о возврате (аннулировании) </w:t>
      </w:r>
      <w:r>
        <w:rPr>
          <w:rFonts w:ascii="Times New Roman" w:hAnsi="Times New Roman"/>
          <w:sz w:val="24"/>
          <w:szCs w:val="24"/>
        </w:rPr>
        <w:t xml:space="preserve">Р</w:t>
      </w:r>
      <w:r>
        <w:rPr>
          <w:rFonts w:ascii="Times New Roman" w:hAnsi="Times New Roman"/>
          <w:sz w:val="24"/>
          <w:szCs w:val="24"/>
        </w:rPr>
        <w:t xml:space="preserve">аспоряжений в электронном виде автоматически отражается </w:t>
      </w:r>
      <w:r>
        <w:rPr>
          <w:rFonts w:ascii="Times New Roman" w:hAnsi="Times New Roman"/>
          <w:sz w:val="24"/>
          <w:szCs w:val="24"/>
        </w:rPr>
        <w:t xml:space="preserve">посредством</w:t>
      </w:r>
      <w:r>
        <w:rPr>
          <w:rFonts w:ascii="Times New Roman" w:hAnsi="Times New Roman"/>
          <w:sz w:val="24"/>
          <w:szCs w:val="24"/>
        </w:rPr>
        <w:t xml:space="preserve"> </w:t>
      </w:r>
      <w:r>
        <w:rPr>
          <w:rFonts w:ascii="Times New Roman" w:hAnsi="Times New Roman"/>
          <w:sz w:val="24"/>
          <w:szCs w:val="24"/>
        </w:rPr>
        <w:t xml:space="preserve">программного обеспечения Банка</w:t>
      </w:r>
      <w:r>
        <w:rPr>
          <w:rFonts w:ascii="Times New Roman" w:hAnsi="Times New Roman"/>
          <w:sz w:val="24"/>
          <w:szCs w:val="24"/>
        </w:rPr>
        <w:t xml:space="preserve"> с указанием даты и причины возврата (аннулирования) </w:t>
      </w:r>
      <w:r>
        <w:rPr>
          <w:rFonts w:ascii="Times New Roman" w:hAnsi="Times New Roman"/>
          <w:sz w:val="24"/>
          <w:szCs w:val="24"/>
        </w:rPr>
        <w:t xml:space="preserve">Р</w:t>
      </w:r>
      <w:r>
        <w:rPr>
          <w:rFonts w:ascii="Times New Roman" w:hAnsi="Times New Roman"/>
          <w:sz w:val="24"/>
          <w:szCs w:val="24"/>
        </w:rPr>
        <w:t xml:space="preserve">аспоряжения (счет закрыт, возврат по просьбе Клиента,).</w:t>
      </w:r>
      <w:r>
        <w:rPr>
          <w:rFonts w:ascii="Times New Roman" w:hAnsi="Times New Roman"/>
          <w:sz w:val="24"/>
          <w:szCs w:val="24"/>
        </w:rPr>
      </w:r>
      <w:r>
        <w:rPr>
          <w:rFonts w:ascii="Times New Roman" w:hAnsi="Times New Roman"/>
          <w:sz w:val="24"/>
          <w:szCs w:val="24"/>
        </w:rPr>
      </w:r>
    </w:p>
    <w:p>
      <w:pPr>
        <w:pStyle w:val="1359"/>
        <w:numPr>
          <w:ilvl w:val="2"/>
          <w:numId w:val="41"/>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Возврат </w:t>
      </w:r>
      <w:r>
        <w:rPr>
          <w:rFonts w:ascii="Times New Roman" w:hAnsi="Times New Roman"/>
          <w:sz w:val="24"/>
          <w:szCs w:val="24"/>
        </w:rPr>
        <w:t xml:space="preserve">Р</w:t>
      </w:r>
      <w:r>
        <w:rPr>
          <w:rFonts w:ascii="Times New Roman" w:hAnsi="Times New Roman"/>
          <w:sz w:val="24"/>
          <w:szCs w:val="24"/>
        </w:rPr>
        <w:t xml:space="preserve">аспоряжений на бумажном носителе осуществляется </w:t>
      </w:r>
      <w:r>
        <w:rPr>
          <w:rFonts w:ascii="Times New Roman" w:hAnsi="Times New Roman"/>
          <w:sz w:val="24"/>
          <w:szCs w:val="24"/>
        </w:rPr>
        <w:t xml:space="preserve">Банком</w:t>
      </w:r>
      <w:r>
        <w:rPr>
          <w:rFonts w:ascii="Times New Roman" w:hAnsi="Times New Roman"/>
          <w:sz w:val="24"/>
          <w:szCs w:val="24"/>
        </w:rPr>
        <w:t xml:space="preserve"> с 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w:t>
      </w:r>
      <w:r>
        <w:rPr>
          <w:rFonts w:ascii="Times New Roman" w:hAnsi="Times New Roman"/>
          <w:sz w:val="24"/>
          <w:szCs w:val="24"/>
        </w:rPr>
        <w:t xml:space="preserve">Р</w:t>
      </w:r>
      <w:r>
        <w:rPr>
          <w:rFonts w:ascii="Times New Roman" w:hAnsi="Times New Roman"/>
          <w:sz w:val="24"/>
          <w:szCs w:val="24"/>
        </w:rPr>
        <w:t xml:space="preserve">аспоряжения.</w:t>
      </w:r>
      <w:r>
        <w:rPr>
          <w:rFonts w:ascii="Times New Roman" w:hAnsi="Times New Roman"/>
          <w:sz w:val="24"/>
          <w:szCs w:val="24"/>
        </w:rPr>
      </w:r>
      <w:r>
        <w:rPr>
          <w:rFonts w:ascii="Times New Roman" w:hAnsi="Times New Roman"/>
          <w:sz w:val="24"/>
          <w:szCs w:val="24"/>
        </w:rPr>
      </w:r>
    </w:p>
    <w:p>
      <w:pPr>
        <w:pStyle w:val="1359"/>
        <w:numPr>
          <w:ilvl w:val="2"/>
          <w:numId w:val="41"/>
        </w:numPr>
        <w:ind w:left="0" w:firstLine="709"/>
        <w:jc w:val="both"/>
        <w:spacing w:after="0" w:line="240" w:lineRule="auto"/>
        <w:rPr>
          <w:rFonts w:ascii="Times New Roman" w:hAnsi="Times New Roman"/>
          <w:sz w:val="24"/>
          <w:szCs w:val="24"/>
          <w:lang w:eastAsia="ru-RU"/>
        </w:rPr>
      </w:pPr>
      <w:r>
        <w:rPr>
          <w:rFonts w:ascii="Times New Roman" w:hAnsi="Times New Roman"/>
          <w:sz w:val="24"/>
          <w:szCs w:val="24"/>
        </w:rPr>
        <w:t xml:space="preserve">Отзыв </w:t>
      </w:r>
      <w:r>
        <w:rPr>
          <w:rFonts w:ascii="Times New Roman" w:hAnsi="Times New Roman"/>
          <w:sz w:val="24"/>
          <w:szCs w:val="24"/>
        </w:rPr>
        <w:t xml:space="preserve">Р</w:t>
      </w:r>
      <w:r>
        <w:rPr>
          <w:rFonts w:ascii="Times New Roman" w:hAnsi="Times New Roman"/>
          <w:sz w:val="24"/>
          <w:szCs w:val="24"/>
        </w:rPr>
        <w:t xml:space="preserve">аспоряжения получателя средств</w:t>
      </w:r>
      <w:r>
        <w:rPr>
          <w:rFonts w:ascii="Times New Roman" w:hAnsi="Times New Roman"/>
          <w:sz w:val="24"/>
          <w:szCs w:val="24"/>
        </w:rPr>
        <w:t xml:space="preserve">/НОСТРО </w:t>
      </w:r>
      <w:r>
        <w:rPr>
          <w:rFonts w:ascii="Times New Roman" w:hAnsi="Times New Roman"/>
          <w:sz w:val="24"/>
          <w:szCs w:val="24"/>
        </w:rPr>
        <w:t xml:space="preserve">осуществляется </w:t>
      </w:r>
      <w:r>
        <w:rPr>
          <w:rFonts w:ascii="Times New Roman" w:hAnsi="Times New Roman"/>
          <w:sz w:val="24"/>
          <w:szCs w:val="24"/>
          <w:lang w:eastAsia="ru-RU"/>
        </w:rPr>
        <w:t xml:space="preserve">на основании заявления об отзыве в электронном виде или на бумажном носителе, представленного отправителем Распоряжения в Банк.</w:t>
      </w:r>
      <w:r>
        <w:rPr>
          <w:rFonts w:ascii="Times New Roman" w:hAnsi="Times New Roman"/>
          <w:sz w:val="24"/>
          <w:szCs w:val="24"/>
          <w:lang w:eastAsia="ru-RU"/>
        </w:rPr>
      </w:r>
      <w:r>
        <w:rPr>
          <w:rFonts w:ascii="Times New Roman" w:hAnsi="Times New Roman"/>
          <w:sz w:val="24"/>
          <w:szCs w:val="24"/>
          <w:lang w:eastAsia="ru-RU"/>
        </w:rPr>
      </w:r>
    </w:p>
    <w:p>
      <w:pPr>
        <w:pStyle w:val="1359"/>
        <w:numPr>
          <w:ilvl w:val="2"/>
          <w:numId w:val="41"/>
        </w:numPr>
        <w:ind w:left="0" w:firstLine="709"/>
        <w:jc w:val="both"/>
        <w:spacing w:after="0" w:line="240" w:lineRule="auto"/>
        <w:rPr>
          <w:rFonts w:ascii="Times New Roman" w:hAnsi="Times New Roman"/>
          <w:sz w:val="24"/>
          <w:szCs w:val="24"/>
        </w:rPr>
        <w:sectPr>
          <w:headerReference w:type="default" r:id="rId9"/>
          <w:footnotePr/>
          <w:endnotePr/>
          <w:type w:val="nextPage"/>
          <w:pgSz w:w="11906" w:h="16838" w:orient="portrait"/>
          <w:pgMar w:top="1134" w:right="567" w:bottom="1134" w:left="1701" w:header="709" w:footer="709" w:gutter="0"/>
          <w:cols w:num="1" w:sep="0" w:space="708" w:equalWidth="1"/>
          <w:docGrid w:linePitch="360"/>
          <w:titlePg/>
        </w:sect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359"/>
        <w:ind w:left="5387"/>
        <w:spacing w:after="0" w:line="240" w:lineRule="auto"/>
        <w:rPr>
          <w:rFonts w:ascii="Times New Roman" w:hAnsi="Times New Roman"/>
          <w:sz w:val="20"/>
          <w:szCs w:val="20"/>
        </w:rPr>
      </w:pPr>
      <w:r>
        <w:rPr>
          <w:rFonts w:ascii="Times New Roman" w:hAnsi="Times New Roman"/>
          <w:sz w:val="20"/>
          <w:szCs w:val="20"/>
        </w:rPr>
        <w:t xml:space="preserve">Приложение </w:t>
      </w:r>
      <w:r>
        <w:rPr>
          <w:rFonts w:ascii="Times New Roman" w:hAnsi="Times New Roman"/>
          <w:sz w:val="20"/>
          <w:szCs w:val="20"/>
        </w:rPr>
      </w:r>
      <w:r>
        <w:rPr>
          <w:rFonts w:ascii="Times New Roman" w:hAnsi="Times New Roman"/>
          <w:sz w:val="20"/>
          <w:szCs w:val="20"/>
        </w:rPr>
      </w:r>
    </w:p>
    <w:p>
      <w:pPr>
        <w:pStyle w:val="1359"/>
        <w:ind w:left="5387"/>
        <w:jc w:val="both"/>
        <w:spacing w:after="0" w:line="240" w:lineRule="auto"/>
        <w:rPr>
          <w:rFonts w:ascii="Times New Roman" w:hAnsi="Times New Roman"/>
          <w:sz w:val="24"/>
          <w:szCs w:val="24"/>
        </w:rPr>
      </w:pPr>
      <w:r>
        <w:rPr>
          <w:rFonts w:ascii="Times New Roman" w:hAnsi="Times New Roman"/>
          <w:sz w:val="20"/>
          <w:szCs w:val="20"/>
        </w:rPr>
        <w:t xml:space="preserve">к </w:t>
      </w:r>
      <w:r>
        <w:rPr>
          <w:rFonts w:ascii="Times New Roman" w:hAnsi="Times New Roman"/>
          <w:sz w:val="20"/>
          <w:szCs w:val="20"/>
        </w:rPr>
        <w:t xml:space="preserve">Регламенту</w:t>
      </w:r>
      <w:r>
        <w:rPr>
          <w:rFonts w:ascii="Times New Roman" w:hAnsi="Times New Roman"/>
          <w:sz w:val="20"/>
          <w:szCs w:val="20"/>
        </w:rPr>
        <w:t xml:space="preserve"> приема к исполнению, отзыва, возврата (аннулирования) распоряжений о переводе денежных средств в валюте Российской Федерации</w:t>
      </w:r>
      <w:r>
        <w:rPr>
          <w:rFonts w:ascii="Times New Roman" w:hAnsi="Times New Roman"/>
          <w:sz w:val="20"/>
          <w:szCs w:val="20"/>
        </w:rPr>
        <w:t xml:space="preserve"> </w:t>
      </w:r>
      <w:r>
        <w:rPr>
          <w:rFonts w:ascii="Times New Roman" w:hAnsi="Times New Roman"/>
          <w:sz w:val="24"/>
          <w:szCs w:val="24"/>
        </w:rPr>
      </w:r>
      <w:r>
        <w:rPr>
          <w:rFonts w:ascii="Times New Roman" w:hAnsi="Times New Roman"/>
          <w:sz w:val="24"/>
          <w:szCs w:val="24"/>
        </w:rPr>
      </w:r>
    </w:p>
    <w:p>
      <w:pPr>
        <w:pStyle w:val="1359"/>
        <w:jc w:val="right"/>
        <w:spacing w:after="0"/>
        <w:rPr>
          <w:rFonts w:ascii="Times New Roman" w:hAnsi="Times New Roman"/>
          <w:sz w:val="24"/>
          <w:szCs w:val="24"/>
        </w:rPr>
      </w:pPr>
      <w:r>
        <w:rPr>
          <w:rFonts w:ascii="Times New Roman" w:hAnsi="Times New Roman"/>
          <w:b/>
          <w:sz w:val="24"/>
          <w:szCs w:val="24"/>
        </w:rPr>
        <w:t xml:space="preserve">В подразделение №</w:t>
      </w:r>
      <w:r>
        <w:rPr>
          <w:rFonts w:ascii="Times New Roman" w:hAnsi="Times New Roman"/>
          <w:sz w:val="24"/>
          <w:szCs w:val="24"/>
        </w:rPr>
        <w:t xml:space="preserve"> ________</w:t>
      </w:r>
      <w:r>
        <w:rPr>
          <w:rFonts w:ascii="Times New Roman" w:hAnsi="Times New Roman"/>
          <w:sz w:val="24"/>
          <w:szCs w:val="24"/>
        </w:rPr>
      </w:r>
      <w:r>
        <w:rPr>
          <w:rFonts w:ascii="Times New Roman" w:hAnsi="Times New Roman"/>
          <w:sz w:val="24"/>
          <w:szCs w:val="24"/>
        </w:rPr>
      </w:r>
    </w:p>
    <w:p>
      <w:pPr>
        <w:pStyle w:val="1359"/>
        <w:jc w:val="right"/>
        <w:spacing w:after="0" w:line="240" w:lineRule="auto"/>
        <w:rPr>
          <w:rFonts w:ascii="Times New Roman" w:hAnsi="Times New Roman"/>
          <w:sz w:val="24"/>
          <w:szCs w:val="24"/>
        </w:rPr>
      </w:pPr>
      <w:r>
        <w:rPr>
          <w:rFonts w:ascii="Times New Roman" w:hAnsi="Times New Roman"/>
          <w:sz w:val="24"/>
          <w:szCs w:val="24"/>
        </w:rPr>
        <w:t xml:space="preserve">                                                                    ________</w:t>
      </w:r>
      <w:r>
        <w:rPr>
          <w:rFonts w:ascii="Times New Roman" w:hAnsi="Times New Roman"/>
          <w:sz w:val="24"/>
          <w:szCs w:val="24"/>
        </w:rPr>
        <w:t xml:space="preserve">_______</w:t>
      </w:r>
      <w:r>
        <w:rPr>
          <w:rFonts w:ascii="Times New Roman" w:hAnsi="Times New Roman"/>
          <w:sz w:val="24"/>
          <w:szCs w:val="24"/>
        </w:rPr>
        <w:t xml:space="preserve">_______________________________</w:t>
      </w:r>
      <w:r>
        <w:rPr>
          <w:rFonts w:ascii="Times New Roman" w:hAnsi="Times New Roman"/>
          <w:sz w:val="24"/>
          <w:szCs w:val="24"/>
        </w:rPr>
      </w:r>
      <w:r>
        <w:rPr>
          <w:rFonts w:ascii="Times New Roman" w:hAnsi="Times New Roman"/>
          <w:sz w:val="24"/>
          <w:szCs w:val="24"/>
        </w:rPr>
      </w:r>
    </w:p>
    <w:p>
      <w:pPr>
        <w:pStyle w:val="1359"/>
        <w:spacing w:after="0" w:line="240" w:lineRule="auto"/>
        <w:rPr>
          <w:rFonts w:ascii="Times New Roman" w:hAnsi="Times New Roman"/>
          <w:b/>
          <w:sz w:val="20"/>
          <w:szCs w:val="20"/>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0"/>
          <w:szCs w:val="20"/>
        </w:rPr>
        <w:t xml:space="preserve">(наименование </w:t>
      </w:r>
      <w:r>
        <w:rPr>
          <w:rFonts w:ascii="Times New Roman" w:hAnsi="Times New Roman"/>
          <w:sz w:val="20"/>
          <w:szCs w:val="20"/>
        </w:rPr>
        <w:t xml:space="preserve">подразделения Банка)</w:t>
      </w:r>
      <w:r>
        <w:rPr>
          <w:rFonts w:ascii="Times New Roman" w:hAnsi="Times New Roman"/>
          <w:b/>
          <w:sz w:val="20"/>
          <w:szCs w:val="20"/>
        </w:rPr>
      </w:r>
      <w:r>
        <w:rPr>
          <w:rFonts w:ascii="Times New Roman" w:hAnsi="Times New Roman"/>
          <w:b/>
          <w:sz w:val="20"/>
          <w:szCs w:val="20"/>
        </w:rPr>
      </w:r>
    </w:p>
    <w:p>
      <w:pPr>
        <w:pStyle w:val="1359"/>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359"/>
        <w:jc w:val="center"/>
        <w:spacing w:after="0" w:line="240" w:lineRule="auto"/>
        <w:rPr>
          <w:rFonts w:ascii="Times New Roman" w:hAnsi="Times New Roman"/>
          <w:b/>
          <w:sz w:val="24"/>
          <w:szCs w:val="24"/>
        </w:rPr>
      </w:pPr>
      <w:r>
        <w:rPr>
          <w:rFonts w:ascii="Times New Roman" w:hAnsi="Times New Roman"/>
          <w:b/>
          <w:sz w:val="24"/>
          <w:szCs w:val="24"/>
        </w:rPr>
        <w:t xml:space="preserve">ЗАЯВЛЕНИЕ</w:t>
      </w:r>
      <w:r>
        <w:rPr>
          <w:rFonts w:ascii="Times New Roman" w:hAnsi="Times New Roman"/>
          <w:b/>
          <w:sz w:val="24"/>
          <w:szCs w:val="24"/>
        </w:rPr>
      </w:r>
      <w:r>
        <w:rPr>
          <w:rFonts w:ascii="Times New Roman" w:hAnsi="Times New Roman"/>
          <w:b/>
          <w:sz w:val="24"/>
          <w:szCs w:val="24"/>
        </w:rPr>
      </w:r>
    </w:p>
    <w:p>
      <w:pPr>
        <w:pStyle w:val="1359"/>
        <w:jc w:val="center"/>
        <w:spacing w:after="0" w:line="240" w:lineRule="auto"/>
        <w:rPr>
          <w:rFonts w:ascii="Times New Roman" w:hAnsi="Times New Roman"/>
          <w:sz w:val="24"/>
          <w:szCs w:val="24"/>
        </w:rPr>
      </w:pPr>
      <w:r>
        <w:rPr>
          <w:rFonts w:ascii="Times New Roman" w:hAnsi="Times New Roman"/>
          <w:sz w:val="24"/>
          <w:szCs w:val="24"/>
        </w:rPr>
        <w:t xml:space="preserve">об отзыве распоряжения</w:t>
      </w:r>
      <w:r>
        <w:rPr>
          <w:rFonts w:ascii="Times New Roman" w:hAnsi="Times New Roman"/>
          <w:sz w:val="24"/>
          <w:szCs w:val="24"/>
        </w:rPr>
      </w:r>
      <w:r>
        <w:rPr>
          <w:rFonts w:ascii="Times New Roman" w:hAnsi="Times New Roman"/>
          <w:sz w:val="24"/>
          <w:szCs w:val="24"/>
        </w:rPr>
      </w:r>
    </w:p>
    <w:p>
      <w:pPr>
        <w:pStyle w:val="1359"/>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46"/>
        <w:gridCol w:w="5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Дата Заявления</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Вид распоряжения</w:t>
            </w:r>
            <w:r>
              <w:rPr>
                <w:rFonts w:ascii="Times New Roman" w:hAnsi="Times New Roman"/>
                <w:sz w:val="24"/>
                <w:szCs w:val="24"/>
              </w:rPr>
            </w:r>
            <w:r>
              <w:rPr>
                <w:rFonts w:ascii="Times New Roman" w:hAnsi="Times New Roman"/>
                <w:sz w:val="24"/>
                <w:szCs w:val="24"/>
              </w:rPr>
            </w:r>
          </w:p>
          <w:p>
            <w:pPr>
              <w:pStyle w:val="1359"/>
              <w:spacing w:after="0" w:line="240" w:lineRule="auto"/>
              <w:rPr>
                <w:rFonts w:ascii="Times New Roman" w:hAnsi="Times New Roman"/>
                <w:i/>
                <w:sz w:val="24"/>
                <w:szCs w:val="24"/>
              </w:rPr>
            </w:pPr>
            <w:r>
              <w:rPr>
                <w:rFonts w:ascii="Times New Roman" w:hAnsi="Times New Roman"/>
                <w:i/>
                <w:sz w:val="24"/>
                <w:szCs w:val="24"/>
              </w:rPr>
              <w:t xml:space="preserve">(возможен выбор только ОДНОГО значения)</w:t>
            </w:r>
            <w:r>
              <w:rPr>
                <w:rFonts w:ascii="Times New Roman" w:hAnsi="Times New Roman"/>
                <w:i/>
                <w:sz w:val="24"/>
                <w:szCs w:val="24"/>
              </w:rPr>
            </w:r>
            <w:r>
              <w:rPr>
                <w:rFonts w:ascii="Times New Roman" w:hAnsi="Times New Roman"/>
                <w:i/>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платежное поручение</w:t>
            </w:r>
            <w:r>
              <w:rPr>
                <w:rStyle w:val="1369"/>
                <w:rFonts w:ascii="Times New Roman" w:hAnsi="Times New Roman"/>
                <w:sz w:val="24"/>
                <w:szCs w:val="24"/>
              </w:rPr>
              <w:footnoteReference w:id="24"/>
            </w:r>
            <w:r>
              <w:rPr>
                <w:rFonts w:ascii="Times New Roman" w:hAnsi="Times New Roman"/>
                <w:sz w:val="24"/>
                <w:szCs w:val="24"/>
              </w:rPr>
            </w:r>
            <w:r>
              <w:rPr>
                <w:rFonts w:ascii="Times New Roman" w:hAnsi="Times New Roman"/>
                <w:sz w:val="24"/>
                <w:szCs w:val="24"/>
              </w:rPr>
            </w:r>
          </w:p>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платежное поручение с Реестром</w:t>
            </w:r>
            <w:r>
              <w:rPr>
                <w:rFonts w:ascii="Times New Roman" w:hAnsi="Times New Roman"/>
                <w:sz w:val="24"/>
                <w:szCs w:val="24"/>
              </w:rPr>
            </w:r>
            <w:r>
              <w:rPr>
                <w:rFonts w:ascii="Times New Roman" w:hAnsi="Times New Roman"/>
                <w:sz w:val="24"/>
                <w:szCs w:val="24"/>
              </w:rPr>
            </w:r>
          </w:p>
          <w:p>
            <w:pPr>
              <w:pStyle w:val="1359"/>
              <w:ind w:left="460" w:hanging="460"/>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распоряжение о получении наличных денег с банковского счета юридического лица</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Номер распоряжения (при наличии)</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Дата распоряжения</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Сумма распоряжения</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Наименование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ИНН (КИО)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Номер банковского счета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Банк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БИК банка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Наименование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Номер счета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Банк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БИК банка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Номер счета банка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1359"/>
              <w:spacing w:after="0" w:line="240" w:lineRule="auto"/>
              <w:rPr>
                <w:rFonts w:ascii="Times New Roman" w:hAnsi="Times New Roman"/>
                <w:sz w:val="24"/>
                <w:szCs w:val="24"/>
              </w:rPr>
            </w:pPr>
            <w:r>
              <w:rPr>
                <w:rFonts w:ascii="Times New Roman" w:hAnsi="Times New Roman"/>
                <w:sz w:val="24"/>
                <w:szCs w:val="24"/>
              </w:rPr>
              <w:t xml:space="preserve">Причина отзыва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в распоряжении указаны неверные реквизиты получателя средств</w:t>
            </w:r>
            <w:r>
              <w:rPr>
                <w:rFonts w:ascii="Times New Roman" w:hAnsi="Times New Roman"/>
                <w:sz w:val="24"/>
                <w:szCs w:val="24"/>
              </w:rPr>
            </w:r>
            <w:r>
              <w:rPr>
                <w:rFonts w:ascii="Times New Roman" w:hAnsi="Times New Roman"/>
                <w:sz w:val="24"/>
                <w:szCs w:val="24"/>
              </w:rPr>
            </w:r>
          </w:p>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в распоряжении указана неверная сумма </w:t>
            </w:r>
            <w:r>
              <w:rPr>
                <w:rFonts w:ascii="Times New Roman" w:hAnsi="Times New Roman"/>
                <w:sz w:val="24"/>
                <w:szCs w:val="24"/>
              </w:rPr>
            </w:r>
            <w:r>
              <w:rPr>
                <w:rFonts w:ascii="Times New Roman" w:hAnsi="Times New Roman"/>
                <w:sz w:val="24"/>
                <w:szCs w:val="24"/>
              </w:rPr>
            </w:r>
          </w:p>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в распоряжении неверно заполнен реквизит «назначение платежа»</w:t>
            </w:r>
            <w:r>
              <w:rPr>
                <w:rFonts w:ascii="Times New Roman" w:hAnsi="Times New Roman"/>
                <w:sz w:val="24"/>
                <w:szCs w:val="24"/>
              </w:rPr>
            </w:r>
            <w:r>
              <w:rPr>
                <w:rFonts w:ascii="Times New Roman" w:hAnsi="Times New Roman"/>
                <w:sz w:val="24"/>
                <w:szCs w:val="24"/>
              </w:rPr>
            </w:r>
          </w:p>
          <w:p>
            <w:pPr>
              <w:pStyle w:val="135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распоряжение недействительно</w:t>
            </w:r>
            <w:r>
              <w:rPr>
                <w:rFonts w:ascii="Times New Roman" w:hAnsi="Times New Roman"/>
                <w:sz w:val="24"/>
                <w:szCs w:val="24"/>
              </w:rPr>
            </w:r>
            <w:r>
              <w:rPr>
                <w:rFonts w:ascii="Times New Roman" w:hAnsi="Times New Roman"/>
                <w:sz w:val="24"/>
                <w:szCs w:val="24"/>
              </w:rPr>
            </w:r>
          </w:p>
        </w:tc>
      </w:tr>
    </w:tbl>
    <w:p>
      <w:pPr>
        <w:pStyle w:val="135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Подписи уполномоченных лиц</w:t>
      </w:r>
      <w:r>
        <w:rPr>
          <w:rFonts w:ascii="Times New Roman" w:hAnsi="Times New Roman" w:eastAsia="Times New Roman"/>
          <w:sz w:val="24"/>
          <w:szCs w:val="24"/>
          <w:vertAlign w:val="superscript"/>
          <w:lang w:eastAsia="ru-RU"/>
        </w:rPr>
        <w:footnoteReference w:id="25"/>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59"/>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________________________</w:t>
        <w:tab/>
        <w:tab/>
        <w:t xml:space="preserve">_____________________</w:t>
        <w:tab/>
        <w:tab/>
        <w:t xml:space="preserve">      _____________________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359"/>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(должность)</w:t>
        <w:tab/>
        <w:tab/>
        <w:tab/>
        <w:t xml:space="preserve">             (подпись)</w:t>
        <w:tab/>
        <w:t xml:space="preserve">                       (</w:t>
      </w:r>
      <w:r>
        <w:rPr>
          <w:rFonts w:ascii="Times New Roman" w:hAnsi="Times New Roman" w:eastAsia="Times New Roman"/>
          <w:sz w:val="20"/>
          <w:szCs w:val="20"/>
          <w:lang w:eastAsia="ru-RU"/>
        </w:rPr>
        <w:t xml:space="preserve">расшифровка подписи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359"/>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________________________</w:t>
        <w:tab/>
        <w:tab/>
        <w:t xml:space="preserve">_____________________</w:t>
        <w:tab/>
        <w:tab/>
        <w:t xml:space="preserve">      _____________________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359"/>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(должность)</w:t>
        <w:tab/>
        <w:tab/>
        <w:tab/>
        <w:t xml:space="preserve">             (подпись)</w:t>
        <w:tab/>
        <w:t xml:space="preserve">                       (</w:t>
      </w:r>
      <w:r>
        <w:rPr>
          <w:rFonts w:ascii="Times New Roman" w:hAnsi="Times New Roman" w:eastAsia="Times New Roman"/>
          <w:sz w:val="20"/>
          <w:szCs w:val="20"/>
          <w:lang w:eastAsia="ru-RU"/>
        </w:rPr>
        <w:t xml:space="preserve">расшифровка подписи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359"/>
        <w:jc w:val="both"/>
        <w:spacing w:after="0" w:line="240" w:lineRule="auto"/>
        <w:rPr>
          <w:rFonts w:ascii="Times New Roman" w:hAnsi="Times New Roman" w:eastAsia="Times New Roman"/>
          <w:sz w:val="24"/>
          <w:szCs w:val="24"/>
          <w:vertAlign w:val="superscript"/>
          <w:lang w:eastAsia="ru-RU"/>
        </w:rPr>
      </w:pPr>
      <w:r>
        <w:rPr>
          <w:rFonts w:ascii="Times New Roman" w:hAnsi="Times New Roman" w:eastAsia="Times New Roman"/>
          <w:sz w:val="20"/>
          <w:szCs w:val="20"/>
          <w:lang w:eastAsia="ru-RU"/>
        </w:rPr>
        <w:t xml:space="preserve">                                                   </w:t>
      </w:r>
      <w:r>
        <w:rPr>
          <w:rFonts w:ascii="Times New Roman" w:hAnsi="Times New Roman" w:eastAsia="Times New Roman"/>
          <w:sz w:val="24"/>
          <w:szCs w:val="24"/>
          <w:lang w:eastAsia="ru-RU"/>
        </w:rPr>
        <w:t xml:space="preserve">М.П.</w:t>
      </w:r>
      <w:r>
        <w:rPr>
          <w:rFonts w:ascii="Times New Roman" w:hAnsi="Times New Roman" w:eastAsia="Times New Roman"/>
          <w:sz w:val="24"/>
          <w:szCs w:val="24"/>
          <w:vertAlign w:val="superscript"/>
          <w:lang w:eastAsia="ru-RU"/>
        </w:rPr>
        <w:t xml:space="preserve"> </w:t>
      </w:r>
      <w:r>
        <w:rPr>
          <w:rFonts w:ascii="Times New Roman" w:hAnsi="Times New Roman" w:eastAsia="Times New Roman"/>
          <w:sz w:val="24"/>
          <w:szCs w:val="24"/>
          <w:vertAlign w:val="superscript"/>
          <w:lang w:eastAsia="ru-RU"/>
        </w:rPr>
      </w:r>
      <w:r>
        <w:rPr>
          <w:rFonts w:ascii="Times New Roman" w:hAnsi="Times New Roman" w:eastAsia="Times New Roman"/>
          <w:sz w:val="24"/>
          <w:szCs w:val="24"/>
          <w:vertAlign w:val="superscript"/>
          <w:lang w:eastAsia="ru-RU"/>
        </w:rPr>
      </w:r>
    </w:p>
    <w:p>
      <w:pPr>
        <w:pStyle w:val="1359"/>
        <w:ind w:left="4820"/>
        <w:spacing w:after="0" w:line="240" w:lineRule="auto"/>
        <w:tabs>
          <w:tab w:val="left" w:pos="4536" w:leader="none"/>
        </w:tabs>
        <w:rPr>
          <w:rFonts w:ascii="Times New Roman" w:hAnsi="Times New Roman" w:eastAsia="Times New Roman"/>
          <w:sz w:val="18"/>
          <w:szCs w:val="18"/>
          <w:lang w:val="en-US" w:eastAsia="en-US"/>
        </w:rPr>
      </w:pPr>
      <w:r>
        <w:rPr>
          <w:rFonts w:ascii="Times New Roman" w:hAnsi="Times New Roman" w:eastAsia="Times New Roman"/>
          <w:sz w:val="18"/>
          <w:szCs w:val="18"/>
          <w:lang w:val="en-US" w:eastAsia="en-US"/>
        </w:rPr>
        <w:t xml:space="preserve">Приложение </w:t>
      </w:r>
      <w:r>
        <w:rPr>
          <w:rFonts w:ascii="Times New Roman" w:hAnsi="Times New Roman" w:eastAsia="Times New Roman"/>
          <w:sz w:val="18"/>
          <w:szCs w:val="18"/>
          <w:lang w:eastAsia="en-US"/>
        </w:rPr>
        <w:t xml:space="preserve">1</w:t>
      </w:r>
      <w:r>
        <w:rPr>
          <w:rFonts w:ascii="Times New Roman" w:hAnsi="Times New Roman" w:eastAsia="Times New Roman"/>
          <w:sz w:val="18"/>
          <w:szCs w:val="18"/>
          <w:lang w:val="en-US" w:eastAsia="en-US"/>
        </w:rPr>
      </w:r>
      <w:r>
        <w:rPr>
          <w:rFonts w:ascii="Times New Roman" w:hAnsi="Times New Roman" w:eastAsia="Times New Roman"/>
          <w:sz w:val="18"/>
          <w:szCs w:val="18"/>
          <w:lang w:val="en-US" w:eastAsia="en-US"/>
        </w:rPr>
      </w:r>
    </w:p>
    <w:p>
      <w:pPr>
        <w:pStyle w:val="1359"/>
        <w:ind w:left="4820"/>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Приложение 3</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pStyle w:val="1359"/>
        <w:ind w:left="4820"/>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к Условиям открытия и обслуживания специальных счетов для размещения средств компенсационного фонда, компенсационного фонда возмещения вреда, компенсационного фонда обеспечения договорных обязательств саморегулируемой организации </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pStyle w:val="1359"/>
        <w:ind w:left="4820"/>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в АО «Россельхозбанк»</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pStyle w:val="1359"/>
        <w:ind w:left="4111"/>
        <w:jc w:val="right"/>
        <w:spacing w:after="0" w:line="240" w:lineRule="auto"/>
        <w:tabs>
          <w:tab w:val="left" w:pos="360" w:leader="none"/>
        </w:tabs>
        <w:rPr>
          <w:rFonts w:ascii="Times New Roman" w:hAnsi="Times New Roman" w:eastAsia="Times New Roman"/>
          <w:i/>
          <w:iCs/>
          <w:sz w:val="24"/>
          <w:szCs w:val="24"/>
          <w:lang w:eastAsia="ru-RU"/>
        </w:rPr>
      </w:pPr>
      <w:r>
        <w:rPr>
          <w:rFonts w:ascii="Times New Roman" w:hAnsi="Times New Roman" w:eastAsia="Times New Roman"/>
          <w:i/>
          <w:iCs/>
          <w:sz w:val="24"/>
          <w:szCs w:val="24"/>
          <w:lang w:eastAsia="ru-RU"/>
        </w:rPr>
      </w:r>
      <w:r>
        <w:rPr>
          <w:rFonts w:ascii="Times New Roman" w:hAnsi="Times New Roman" w:eastAsia="Times New Roman"/>
          <w:i/>
          <w:iCs/>
          <w:sz w:val="24"/>
          <w:szCs w:val="24"/>
          <w:lang w:eastAsia="ru-RU"/>
        </w:rPr>
      </w:r>
      <w:r>
        <w:rPr>
          <w:rFonts w:ascii="Times New Roman" w:hAnsi="Times New Roman" w:eastAsia="Times New Roman"/>
          <w:i/>
          <w:iCs/>
          <w:sz w:val="24"/>
          <w:szCs w:val="24"/>
          <w:lang w:eastAsia="ru-RU"/>
        </w:rPr>
      </w:r>
    </w:p>
    <w:p>
      <w:pPr>
        <w:pStyle w:val="1359"/>
        <w:jc w:val="cente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Подтверждение распоряжения </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359"/>
        <w:jc w:val="cente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о совершении операции, соответствующей признакам осуществления перевода денежных средств без добровольного согласия клиента/Информирование о переводе денежных средств без добровольного согласия клиента</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359"/>
        <w:ind w:firstLine="56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9855" w:type="dxa"/>
            <w:vAlign w:val="top"/>
            <w:textDirection w:val="lrTb"/>
            <w:noWrap w:val="false"/>
          </w:tcPr>
          <w:p>
            <w:pPr>
              <w:pStyle w:val="1359"/>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rPr/>
        <w:tc>
          <w:tcPr>
            <w:tcBorders>
              <w:top w:val="single" w:color="000000" w:sz="4" w:space="0"/>
            </w:tcBorders>
            <w:tcW w:w="9855" w:type="dxa"/>
            <w:vAlign w:val="top"/>
            <w:textDirection w:val="lrTb"/>
            <w:noWrap w:val="false"/>
          </w:tcPr>
          <w:p>
            <w:pPr>
              <w:pStyle w:val="1359"/>
              <w:jc w:val="center"/>
              <w:spacing w:after="0" w:line="240" w:lineRule="auto"/>
              <w:widowControl w:val="off"/>
              <w:rPr>
                <w:rFonts w:ascii="Times New Roman" w:hAnsi="Times New Roman" w:eastAsia="Times New Roman"/>
                <w:color w:val="000000"/>
                <w:sz w:val="20"/>
                <w:szCs w:val="20"/>
                <w:lang w:eastAsia="ru-RU"/>
              </w:rPr>
            </w:pPr>
            <w:r>
              <w:rPr>
                <w:rFonts w:ascii="Times New Roman" w:hAnsi="Times New Roman" w:eastAsia="Times New Roman"/>
                <w:iCs/>
                <w:sz w:val="16"/>
                <w:szCs w:val="16"/>
                <w:lang w:eastAsia="ru-RU"/>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blPrEx/>
        <w:trPr/>
        <w:tc>
          <w:tcPr>
            <w:tcBorders>
              <w:top w:val="none" w:color="000000" w:sz="0" w:space="0"/>
              <w:left w:val="none" w:color="000000" w:sz="0" w:space="0"/>
              <w:bottom w:val="none" w:color="000000" w:sz="0" w:space="0"/>
              <w:right w:val="none" w:color="000000" w:sz="0" w:space="0"/>
            </w:tcBorders>
            <w:tcW w:w="9855" w:type="dxa"/>
            <w:vAlign w:val="top"/>
            <w:textDirection w:val="lrTb"/>
            <w:noWrap w:val="false"/>
          </w:tcPr>
          <w:p>
            <w:pPr>
              <w:pStyle w:val="1359"/>
              <w:spacing w:after="0" w:line="240" w:lineRule="auto"/>
              <w:tabs>
                <w:tab w:val="left" w:pos="142"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ИНН/КИО _____________________________________________, ОГРН/ОГРНИП_________________________________________</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blPrEx/>
        <w:trPr>
          <w:trHeight w:val="385"/>
        </w:trPr>
        <w:tc>
          <w:tcPr>
            <w:tcBorders>
              <w:bottom w:val="single" w:color="000000" w:sz="4" w:space="0"/>
            </w:tcBorders>
            <w:tcW w:w="9855" w:type="dxa"/>
            <w:vAlign w:val="top"/>
            <w:textDirection w:val="lrTb"/>
            <w:noWrap w:val="false"/>
          </w:tcPr>
          <w:p>
            <w:pPr>
              <w:pStyle w:val="1359"/>
              <w:jc w:val="center"/>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blPrEx/>
        <w:trPr>
          <w:trHeight w:val="424"/>
        </w:trPr>
        <w:tc>
          <w:tcPr>
            <w:tcBorders>
              <w:top w:val="single" w:color="000000" w:sz="4" w:space="0"/>
              <w:bottom w:val="single" w:color="000000" w:sz="4" w:space="0"/>
            </w:tcBorders>
            <w:tcW w:w="9855" w:type="dxa"/>
            <w:vAlign w:val="top"/>
            <w:textDirection w:val="lrTb"/>
            <w:noWrap w:val="false"/>
          </w:tcPr>
          <w:p>
            <w:pPr>
              <w:pStyle w:val="1359"/>
              <w:jc w:val="center"/>
              <w:spacing w:after="0" w:line="240" w:lineRule="auto"/>
              <w:widowControl w:val="off"/>
              <w:rPr>
                <w:rFonts w:ascii="Times New Roman" w:hAnsi="Times New Roman" w:eastAsia="Times New Roman"/>
                <w:color w:val="000000"/>
                <w:sz w:val="20"/>
                <w:szCs w:val="20"/>
                <w:u w:val="single"/>
                <w:lang w:eastAsia="ru-RU"/>
              </w:rPr>
            </w:pP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p>
        </w:tc>
      </w:tr>
      <w:tr>
        <w:tblPrEx/>
        <w:trPr>
          <w:trHeight w:val="269"/>
        </w:trPr>
        <w:tc>
          <w:tcPr>
            <w:tcBorders>
              <w:top w:val="single" w:color="000000" w:sz="4" w:space="0"/>
            </w:tcBorders>
            <w:tcW w:w="9855" w:type="dxa"/>
            <w:vAlign w:val="top"/>
            <w:textDirection w:val="lrTb"/>
            <w:noWrap w:val="false"/>
          </w:tcPr>
          <w:p>
            <w:pPr>
              <w:pStyle w:val="1359"/>
              <w:jc w:val="center"/>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iCs/>
                <w:sz w:val="16"/>
                <w:szCs w:val="16"/>
                <w:lang w:eastAsia="ru-RU"/>
              </w:rPr>
              <w:t xml:space="preserve">(указывается местонахождение Клиента (места жительства (пребывания, номер контактного телефона Клиента)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bl>
    <w:p>
      <w:pPr>
        <w:pStyle w:val="1359"/>
        <w:jc w:val="both"/>
        <w:spacing w:after="0" w:line="240" w:lineRule="auto"/>
        <w:rPr>
          <w:rFonts w:ascii="Times New Roman" w:hAnsi="Times New Roman" w:eastAsia="Times New Roman"/>
          <w:bCs/>
          <w:iCs/>
          <w:lang w:eastAsia="ru-RU"/>
        </w:rPr>
      </w:pPr>
      <w:r>
        <w:rPr>
          <w:rFonts w:ascii="Times New Roman" w:hAnsi="Times New Roman" w:eastAsia="Times New Roman"/>
          <w:bCs/>
          <w:sz w:val="24"/>
          <w:szCs w:val="24"/>
          <w:lang w:eastAsia="ru-RU"/>
        </w:rPr>
        <w:fldChar w:fldCharType="begin"/>
      </w:r>
      <w:r>
        <w:rPr>
          <w:rFonts w:ascii="Times New Roman" w:hAnsi="Times New Roman" w:eastAsia="Times New Roman"/>
          <w:bCs/>
          <w:sz w:val="24"/>
          <w:szCs w:val="24"/>
          <w:lang w:eastAsia="ru-RU"/>
        </w:rPr>
        <w:instrText xml:space="preserve"> FORMCHECKBOX </w:instrText>
      </w:r>
      <w:r>
        <w:rPr>
          <w:rFonts w:ascii="Times New Roman" w:hAnsi="Times New Roman" w:eastAsia="Times New Roman"/>
          <w:bCs/>
          <w:sz w:val="24"/>
          <w:szCs w:val="24"/>
          <w:lang w:eastAsia="ru-RU"/>
        </w:rPr>
        <w:fldChar w:fldCharType="separate"/>
        <w:fldChar w:fldCharType="end"/>
      </w:r>
      <w:r>
        <w:rPr>
          <w:rFonts w:ascii="Times New Roman" w:hAnsi="Times New Roman" w:eastAsia="Times New Roman"/>
          <w:bCs/>
          <w:sz w:val="24"/>
          <w:szCs w:val="24"/>
          <w:lang w:eastAsia="ru-RU"/>
        </w:rPr>
        <w:t xml:space="preserve"> </w:t>
      </w:r>
      <w:r>
        <w:rPr>
          <w:rFonts w:ascii="Times New Roman" w:hAnsi="Times New Roman" w:eastAsia="Times New Roman"/>
          <w:bCs/>
          <w:iCs/>
          <w:lang w:eastAsia="ru-RU"/>
        </w:rPr>
        <w:t xml:space="preserve">Под</w:t>
      </w:r>
      <w:r>
        <w:rPr>
          <w:rFonts w:ascii="Times New Roman" w:hAnsi="Times New Roman" w:eastAsia="Times New Roman"/>
          <w:bCs/>
          <w:iCs/>
          <w:lang w:eastAsia="ru-RU"/>
        </w:rPr>
        <w:t xml:space="preserve">тверждаю распоряжение о совершении операции, соответствующей признакам осуществления перевода денежных средств без добровольного согласия клиента и сообщаю о том, что данная операция не является переводом денежных средств без моего добровольного согласия, </w:t>
      </w:r>
      <w:r>
        <w:rPr>
          <w:rFonts w:ascii="Times New Roman" w:hAnsi="Times New Roman" w:eastAsia="Times New Roman"/>
          <w:bCs/>
          <w:iCs/>
          <w:lang w:eastAsia="ru-RU"/>
        </w:rPr>
      </w:r>
      <w:r>
        <w:rPr>
          <w:rFonts w:ascii="Times New Roman" w:hAnsi="Times New Roman" w:eastAsia="Times New Roman"/>
          <w:bCs/>
          <w:iCs/>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bCs/>
          <w:iCs/>
          <w:lang w:eastAsia="ru-RU"/>
        </w:rPr>
        <w:t xml:space="preserve">со счета</w:t>
      </w:r>
      <w:r>
        <w:rPr>
          <w:rFonts w:ascii="Times New Roman" w:hAnsi="Times New Roman" w:eastAsia="Times New Roman"/>
          <w:lang w:eastAsia="ru-RU"/>
        </w:rPr>
        <w:t xml:space="preserve"> №____________________________________________________________________, открытого </w:t>
      </w:r>
      <w:r>
        <w:rPr>
          <w:rFonts w:ascii="Times New Roman" w:hAnsi="Times New Roman" w:eastAsia="Times New Roman"/>
          <w:lang w:eastAsia="ru-RU"/>
        </w:rPr>
      </w:r>
      <w:r>
        <w:rPr>
          <w:rFonts w:ascii="Times New Roman" w:hAnsi="Times New Roman" w:eastAsia="Times New Roman"/>
          <w:lang w:eastAsia="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10137" w:type="dxa"/>
            <w:vAlign w:val="top"/>
            <w:textDirection w:val="lrTb"/>
            <w:noWrap w:val="false"/>
          </w:tcPr>
          <w:p>
            <w:pPr>
              <w:pStyle w:val="1359"/>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rPr/>
        <w:tc>
          <w:tcPr>
            <w:tcBorders>
              <w:top w:val="single" w:color="000000" w:sz="4" w:space="0"/>
            </w:tcBorders>
            <w:tcW w:w="10137" w:type="dxa"/>
            <w:vAlign w:val="top"/>
            <w:textDirection w:val="lrTb"/>
            <w:noWrap w:val="false"/>
          </w:tcPr>
          <w:p>
            <w:pPr>
              <w:pStyle w:val="1359"/>
              <w:jc w:val="center"/>
              <w:spacing w:after="0" w:line="240" w:lineRule="auto"/>
              <w:widowControl w:val="off"/>
              <w:rPr>
                <w:rFonts w:ascii="Times New Roman" w:hAnsi="Times New Roman" w:eastAsia="Times New Roman"/>
                <w:iCs/>
                <w:sz w:val="16"/>
                <w:szCs w:val="16"/>
                <w:lang w:eastAsia="ru-RU"/>
              </w:rPr>
            </w:pPr>
            <w:r>
              <w:rPr>
                <w:rFonts w:ascii="Times New Roman" w:hAnsi="Times New Roman" w:eastAsia="Times New Roman"/>
                <w:iCs/>
                <w:sz w:val="16"/>
                <w:szCs w:val="16"/>
                <w:lang w:eastAsia="ru-RU"/>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rFonts w:ascii="Times New Roman" w:hAnsi="Times New Roman" w:eastAsia="Times New Roman"/>
                <w:iCs/>
                <w:sz w:val="16"/>
                <w:szCs w:val="16"/>
                <w:lang w:eastAsia="ru-RU"/>
              </w:rPr>
            </w:r>
            <w:r>
              <w:rPr>
                <w:rFonts w:ascii="Times New Roman" w:hAnsi="Times New Roman" w:eastAsia="Times New Roman"/>
                <w:iCs/>
                <w:sz w:val="16"/>
                <w:szCs w:val="16"/>
                <w:lang w:eastAsia="ru-RU"/>
              </w:rPr>
            </w:r>
          </w:p>
          <w:p>
            <w:pPr>
              <w:pStyle w:val="1359"/>
              <w:jc w:val="center"/>
              <w:spacing w:after="0" w:line="240" w:lineRule="auto"/>
              <w:widowControl w:val="off"/>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bCs/>
                <w:sz w:val="24"/>
                <w:szCs w:val="24"/>
                <w:lang w:eastAsia="ru-RU"/>
              </w:rPr>
              <w:fldChar w:fldCharType="begin"/>
            </w:r>
            <w:r>
              <w:rPr>
                <w:rFonts w:ascii="Times New Roman" w:hAnsi="Times New Roman" w:eastAsia="Times New Roman"/>
                <w:bCs/>
                <w:sz w:val="24"/>
                <w:szCs w:val="24"/>
                <w:lang w:eastAsia="ru-RU"/>
              </w:rPr>
              <w:instrText xml:space="preserve"> FORMCHECKBOX </w:instrText>
            </w:r>
            <w:r>
              <w:rPr>
                <w:rFonts w:ascii="Times New Roman" w:hAnsi="Times New Roman" w:eastAsia="Times New Roman"/>
                <w:bCs/>
                <w:sz w:val="24"/>
                <w:szCs w:val="24"/>
                <w:lang w:eastAsia="ru-RU"/>
              </w:rPr>
              <w:fldChar w:fldCharType="separate"/>
              <w:fldChar w:fldCharType="end"/>
            </w:r>
            <w:r>
              <w:rPr>
                <w:rFonts w:ascii="Times New Roman" w:hAnsi="Times New Roman" w:eastAsia="Times New Roman"/>
                <w:bCs/>
                <w:sz w:val="24"/>
                <w:szCs w:val="24"/>
                <w:lang w:eastAsia="ru-RU"/>
              </w:rPr>
              <w:t xml:space="preserve"> </w:t>
            </w:r>
            <w:r>
              <w:rPr>
                <w:rFonts w:ascii="Times New Roman" w:hAnsi="Times New Roman" w:eastAsia="Times New Roman"/>
                <w:bCs/>
                <w:iCs/>
                <w:lang w:eastAsia="ru-RU"/>
              </w:rPr>
              <w:t xml:space="preserve">Информирую о том, что совершаемая операция по переводу денежных средств, является переводом денежных средств без моего добровольного согласия</w:t>
            </w:r>
            <w:r>
              <w:rPr>
                <w:rFonts w:ascii="Times New Roman" w:hAnsi="Times New Roman" w:eastAsia="Times New Roman"/>
                <w:bCs/>
                <w:iCs/>
                <w:lang w:eastAsia="ru-RU"/>
              </w:rPr>
              <w:t xml:space="preserve"> </w:t>
            </w:r>
            <w:r>
              <w:rPr>
                <w:rFonts w:ascii="Times New Roman" w:hAnsi="Times New Roman" w:eastAsia="Times New Roman"/>
                <w:bCs/>
                <w:iCs/>
                <w:lang w:eastAsia="ru-RU"/>
              </w:rPr>
              <w:t xml:space="preserve">со счета </w:t>
            </w:r>
            <w:r>
              <w:rPr>
                <w:rFonts w:ascii="Times New Roman" w:hAnsi="Times New Roman" w:eastAsia="Times New Roman"/>
                <w:lang w:eastAsia="ru-RU"/>
              </w:rPr>
              <w:t xml:space="preserve">№____________________________________________________________________________,открытого</w:t>
            </w:r>
            <w:r>
              <w:rPr>
                <w:rFonts w:ascii="Times New Roman" w:hAnsi="Times New Roman" w:eastAsia="Times New Roman"/>
                <w:lang w:eastAsia="ru-RU"/>
              </w:rPr>
            </w:r>
            <w:r>
              <w:rPr>
                <w:rFonts w:ascii="Times New Roman" w:hAnsi="Times New Roman" w:eastAsia="Times New Roman"/>
                <w:lang w:eastAsia="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1359"/>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1359"/>
                    <w:jc w:val="center"/>
                    <w:spacing w:after="0" w:line="240" w:lineRule="auto"/>
                    <w:widowControl w:val="off"/>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bl>
          <w:p>
            <w:pPr>
              <w:pStyle w:val="1359"/>
              <w:jc w:val="center"/>
              <w:spacing w:after="0" w:line="240" w:lineRule="auto"/>
              <w:widowControl w:val="off"/>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bl>
    <w:p>
      <w:pPr>
        <w:pStyle w:val="1359"/>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__________________________________________________________________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p>
      <w:pPr>
        <w:pStyle w:val="1359"/>
        <w:jc w:val="center"/>
        <w:spacing w:after="0" w:line="240" w:lineRule="auto"/>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w:t>
      </w:r>
      <w:r>
        <w:rPr>
          <w:rFonts w:ascii="Times New Roman" w:hAnsi="Times New Roman" w:eastAsia="Times New Roman"/>
          <w:iCs/>
          <w:sz w:val="16"/>
          <w:szCs w:val="16"/>
          <w:lang w:eastAsia="ru-RU"/>
        </w:rPr>
        <w:t xml:space="preserve">полное наименование/номер подразделения Банка, где открыт счет, с которого производится перечисление денежных средств</w:t>
      </w:r>
      <w:r>
        <w:rPr>
          <w:rFonts w:ascii="Times New Roman" w:hAnsi="Times New Roman" w:eastAsia="Times New Roman"/>
          <w:bCs/>
          <w:sz w:val="18"/>
          <w:szCs w:val="18"/>
          <w:lang w:eastAsia="ru-RU"/>
        </w:rPr>
        <w:t xml:space="preserve">)</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Дата распоряжения 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Номер распоряжения____________________________________________________________________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spacing w:after="0" w:line="240" w:lineRule="auto"/>
        <w:rPr>
          <w:rFonts w:ascii="Times New Roman" w:hAnsi="Times New Roman" w:eastAsia="Times New Roman"/>
          <w:iCs/>
          <w:sz w:val="16"/>
          <w:szCs w:val="16"/>
          <w:lang w:eastAsia="ru-RU"/>
        </w:rPr>
      </w:pPr>
      <w:r>
        <w:rPr>
          <w:rFonts w:ascii="Times New Roman" w:hAnsi="Times New Roman" w:eastAsia="Times New Roman"/>
          <w:bCs/>
          <w:iCs/>
          <w:lang w:eastAsia="ru-RU"/>
        </w:rPr>
        <w:t xml:space="preserve">на сумму </w:t>
      </w:r>
      <w:r>
        <w:rPr>
          <w:rFonts w:ascii="Times New Roman" w:hAnsi="Times New Roman" w:eastAsia="Times New Roman"/>
          <w:lang w:eastAsia="ru-RU"/>
        </w:rPr>
        <w:t xml:space="preserve">_______________________________________________________________________________________</w:t>
      </w:r>
      <w:r>
        <w:rPr>
          <w:rFonts w:ascii="Times New Roman" w:hAnsi="Times New Roman" w:eastAsia="Times New Roman"/>
          <w:iCs/>
          <w:sz w:val="16"/>
          <w:szCs w:val="16"/>
          <w:lang w:eastAsia="ru-RU"/>
        </w:rPr>
        <w:t xml:space="preserve"> (сумма цифрами)                                                                                     (сумма прописью)                                                                                     </w:t>
      </w:r>
      <w:r>
        <w:rPr>
          <w:rFonts w:ascii="Times New Roman" w:hAnsi="Times New Roman" w:eastAsia="Times New Roman"/>
          <w:iCs/>
          <w:sz w:val="16"/>
          <w:szCs w:val="16"/>
          <w:lang w:eastAsia="ru-RU"/>
        </w:rPr>
      </w:r>
      <w:r>
        <w:rPr>
          <w:rFonts w:ascii="Times New Roman" w:hAnsi="Times New Roman" w:eastAsia="Times New Roman"/>
          <w:iCs/>
          <w:sz w:val="16"/>
          <w:szCs w:val="16"/>
          <w:lang w:eastAsia="ru-RU"/>
        </w:rPr>
      </w:r>
    </w:p>
    <w:p>
      <w:pPr>
        <w:pStyle w:val="1359"/>
        <w:jc w:val="both"/>
        <w:spacing w:after="0" w:line="240" w:lineRule="auto"/>
        <w:rPr>
          <w:rFonts w:ascii="Times New Roman" w:hAnsi="Times New Roman" w:eastAsia="Times New Roman"/>
          <w:b/>
          <w:bCs/>
          <w:iCs/>
          <w:lang w:eastAsia="ru-RU"/>
        </w:rPr>
      </w:pPr>
      <w:r>
        <w:rPr>
          <w:rFonts w:ascii="Times New Roman" w:hAnsi="Times New Roman" w:eastAsia="Times New Roman"/>
          <w:b/>
          <w:bCs/>
          <w:iCs/>
          <w:lang w:eastAsia="ru-RU"/>
        </w:rPr>
      </w:r>
      <w:r>
        <w:rPr>
          <w:rFonts w:ascii="Times New Roman" w:hAnsi="Times New Roman" w:eastAsia="Times New Roman"/>
          <w:b/>
          <w:bCs/>
          <w:iCs/>
          <w:lang w:eastAsia="ru-RU"/>
        </w:rPr>
      </w:r>
      <w:r>
        <w:rPr>
          <w:rFonts w:ascii="Times New Roman" w:hAnsi="Times New Roman" w:eastAsia="Times New Roman"/>
          <w:b/>
          <w:bCs/>
          <w:iCs/>
          <w:lang w:eastAsia="ru-RU"/>
        </w:rPr>
      </w:r>
    </w:p>
    <w:p>
      <w:pPr>
        <w:pStyle w:val="1359"/>
        <w:jc w:val="both"/>
        <w:spacing w:after="0" w:line="240" w:lineRule="auto"/>
        <w:rPr>
          <w:rFonts w:ascii="Times New Roman" w:hAnsi="Times New Roman" w:eastAsia="Times New Roman"/>
          <w:b/>
          <w:bCs/>
          <w:iCs/>
          <w:lang w:eastAsia="ru-RU"/>
        </w:rPr>
      </w:pPr>
      <w:r>
        <w:rPr>
          <w:rFonts w:ascii="Times New Roman" w:hAnsi="Times New Roman" w:eastAsia="Times New Roman"/>
          <w:b/>
          <w:bCs/>
          <w:iCs/>
          <w:lang w:eastAsia="ru-RU"/>
        </w:rPr>
        <w:t xml:space="preserve">ПО СЛЕДУЮЩИМ РЕКВИЗИТАМ:</w:t>
      </w:r>
      <w:r>
        <w:rPr>
          <w:rFonts w:ascii="Times New Roman" w:hAnsi="Times New Roman" w:eastAsia="Times New Roman"/>
          <w:b/>
          <w:bCs/>
          <w:iCs/>
          <w:lang w:eastAsia="ru-RU"/>
        </w:rPr>
      </w:r>
      <w:r>
        <w:rPr>
          <w:rFonts w:ascii="Times New Roman" w:hAnsi="Times New Roman" w:eastAsia="Times New Roman"/>
          <w:b/>
          <w:bCs/>
          <w:iCs/>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Наименование/Ф.И.О. получателя 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ИНН получателя ________________________________________________________________________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Банковский счет получателя № 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Наименование банка получателя 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_______________________________________________________________________________________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Банковский идентификационный код (БИК) 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Корреспондентский счет № 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Назначение платежа _____________________________________________________________________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_______________________________________________________________________________________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359"/>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От имени Клиента</w:t>
      </w:r>
      <w:r>
        <w:rPr>
          <w:rFonts w:ascii="Times New Roman" w:hAnsi="Times New Roman" w:eastAsia="Times New Roman"/>
          <w:color w:val="000000"/>
          <w:sz w:val="20"/>
          <w:szCs w:val="20"/>
          <w:lang w:eastAsia="ru-RU"/>
        </w:rPr>
        <w:t xml:space="preserve">: ___________________________________________________________________________,</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359"/>
        <w:jc w:val="cente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 xml:space="preserve">(указать фамилию, имя, отчество, должность руководителя (уполномоченного представителя) Клиента/статус физического лица осуществляющего предпринимательскую деятельность/занимающегося частной практикой)</w:t>
      </w:r>
      <w:r>
        <w:rPr>
          <w:rFonts w:ascii="Times New Roman" w:hAnsi="Times New Roman" w:eastAsia="Times New Roman"/>
          <w:color w:val="000000"/>
          <w:sz w:val="16"/>
          <w:szCs w:val="16"/>
          <w:lang w:eastAsia="ru-RU"/>
        </w:rPr>
      </w:r>
      <w:r>
        <w:rPr>
          <w:rFonts w:ascii="Times New Roman" w:hAnsi="Times New Roman" w:eastAsia="Times New Roman"/>
          <w:color w:val="000000"/>
          <w:sz w:val="16"/>
          <w:szCs w:val="16"/>
          <w:lang w:eastAsia="ru-RU"/>
        </w:rPr>
      </w:r>
    </w:p>
    <w:p>
      <w:pPr>
        <w:pStyle w:val="1359"/>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действующий на основании</w:t>
      </w:r>
      <w:r>
        <w:rPr>
          <w:rFonts w:ascii="Times New Roman" w:hAnsi="Times New Roman" w:eastAsia="Times New Roman"/>
          <w:color w:val="000000"/>
          <w:sz w:val="20"/>
          <w:szCs w:val="20"/>
          <w:lang w:eastAsia="ru-RU"/>
        </w:rPr>
        <w:t xml:space="preserve"> _______________________________________________________________________________________________</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359"/>
        <w:jc w:val="both"/>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16"/>
          <w:szCs w:val="16"/>
          <w:lang w:eastAsia="ru-RU"/>
        </w:rPr>
        <w:t xml:space="preserve">указать наименование документа – Устав, Доверенность, иной соответствующий документ)</w:t>
      </w:r>
      <w:r>
        <w:rPr>
          <w:rFonts w:ascii="Times New Roman" w:hAnsi="Times New Roman" w:eastAsia="Times New Roman"/>
          <w:color w:val="000000"/>
          <w:sz w:val="16"/>
          <w:szCs w:val="16"/>
          <w:lang w:eastAsia="ru-RU"/>
        </w:rPr>
      </w:r>
      <w:r>
        <w:rPr>
          <w:rFonts w:ascii="Times New Roman" w:hAnsi="Times New Roman" w:eastAsia="Times New Roman"/>
          <w:color w:val="000000"/>
          <w:sz w:val="16"/>
          <w:szCs w:val="16"/>
          <w:lang w:eastAsia="ru-RU"/>
        </w:rPr>
      </w:r>
    </w:p>
    <w:p>
      <w:pPr>
        <w:pStyle w:val="1359"/>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359"/>
        <w:ind w:left="4956"/>
        <w:jc w:val="right"/>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_____________________________</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359"/>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(подпись)</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359"/>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М.П.                                                                                                                            «___» ______________ 20__ г.</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sectPr>
      <w:headerReference w:type="default" r:id="rId10"/>
      <w:footnotePr/>
      <w:endnotePr/>
      <w:type w:val="nextPage"/>
      <w:pgSz w:w="11906" w:h="16838" w:orient="portrait"/>
      <w:pgMar w:top="1134" w:right="567"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Times New Roman CYR">
    <w:panose1 w:val="02020603050405020304"/>
  </w:font>
  <w:font w:name="Courier New">
    <w:panose1 w:val="02070309020205020404"/>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w:t>
      </w:r>
      <w:r>
        <w:rPr>
          <w:rFonts w:ascii="Times New Roman" w:hAnsi="Times New Roman"/>
          <w:color w:val="000000"/>
        </w:rPr>
        <w:t xml:space="preserve">Централизованная система дистанционного банковского обслуживания «Банк-Клиент»/«Интернет-Клиент».</w:t>
      </w:r>
      <w:r>
        <w:rPr>
          <w:rFonts w:ascii="Times New Roman" w:hAnsi="Times New Roman"/>
        </w:rPr>
      </w:r>
      <w:r>
        <w:rPr>
          <w:rFonts w:ascii="Times New Roman" w:hAnsi="Times New Roman"/>
        </w:rPr>
      </w:r>
    </w:p>
  </w:footnote>
  <w:footnote w:id="3">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w:t>
      </w:r>
      <w:r>
        <w:rPr>
          <w:rFonts w:ascii="Times New Roman" w:hAnsi="Times New Roman"/>
        </w:rPr>
        <w:t xml:space="preserve">С 1 ноября 2016 г. специальные счета С</w:t>
      </w:r>
      <w:r>
        <w:rPr>
          <w:rFonts w:ascii="Times New Roman" w:hAnsi="Times New Roman"/>
        </w:rPr>
        <w:t xml:space="preserve">РО для размещения средств компенсационного фонда саморегулируемой организации, сформированного в соответствии со статьями 55.4 и 55.16 Градостроительного кодекса, до вступления в силу Федерального закона 03.07.2016 № 372-ФЗ «О внесении изменений в Градостр</w:t>
      </w:r>
      <w:r>
        <w:rPr>
          <w:rFonts w:ascii="Times New Roman" w:hAnsi="Times New Roman"/>
        </w:rPr>
        <w:t xml:space="preserve">оительный кодекс и отдельные законодательные акты Российской Федерации» Банком не открываются. Перечень разрешенных операций по специальному счету СРО, ранее открытому в Банке для размещения средств КФ, указан в разделе 2 Приложения 1 к настоящим Условиям.</w:t>
      </w:r>
      <w:r>
        <w:rPr>
          <w:rFonts w:ascii="Times New Roman" w:hAnsi="Times New Roman"/>
        </w:rPr>
      </w:r>
      <w:r>
        <w:rPr>
          <w:rFonts w:ascii="Times New Roman" w:hAnsi="Times New Roman"/>
        </w:rPr>
      </w:r>
    </w:p>
  </w:footnote>
  <w:footnote w:id="4">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При направлении Клиенту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Клиент</w:t>
      </w:r>
      <w:r>
        <w:rPr>
          <w:rFonts w:ascii="Times New Roman" w:hAnsi="Times New Roman"/>
        </w:rPr>
        <w:t xml:space="preserve">у средствами организации почтовой связи по почтовому адресу/адресу местонахождения либо путем непосредственной передачи при личной явке Клиента. Получение от Клиента по электронной почте документов и информации, запрошенных Банком для обновления сведений, </w:t>
      </w:r>
      <w:r>
        <w:rPr>
          <w:rFonts w:ascii="Times New Roman" w:hAnsi="Times New Roman"/>
        </w:rPr>
        <w:t xml:space="preserve">не предусмотрено</w:t>
      </w:r>
      <w:r>
        <w:rPr>
          <w:rFonts w:ascii="Times New Roman" w:hAnsi="Times New Roman"/>
          <w:lang w:eastAsia="en-US"/>
        </w:rPr>
        <w:t xml:space="preserve">.</w:t>
      </w:r>
      <w:r>
        <w:rPr>
          <w:rFonts w:ascii="Times New Roman" w:hAnsi="Times New Roman"/>
        </w:rPr>
      </w:r>
      <w:r>
        <w:rPr>
          <w:rFonts w:ascii="Times New Roman" w:hAnsi="Times New Roman"/>
        </w:rPr>
      </w:r>
    </w:p>
  </w:footnote>
  <w:footnote w:id="5">
    <w:p>
      <w:pPr>
        <w:pStyle w:val="1359"/>
        <w:jc w:val="both"/>
        <w:spacing w:after="0" w:line="240" w:lineRule="auto"/>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Не может быть ограничено право Клиента-блокируемого лица по осуществлению операций, предусмотренных ч. 3 ст. 3.1 Федерального закона № 281-ФЗ, если осуществление таких операций возможно в соответствии с режимом Счета.</w:t>
      </w:r>
      <w:r>
        <w:rPr>
          <w:rFonts w:ascii="Times New Roman" w:hAnsi="Times New Roman"/>
          <w:sz w:val="20"/>
          <w:szCs w:val="20"/>
        </w:rPr>
      </w:r>
      <w:r>
        <w:rPr>
          <w:rFonts w:ascii="Times New Roman" w:hAnsi="Times New Roman"/>
          <w:sz w:val="20"/>
          <w:szCs w:val="20"/>
        </w:rPr>
      </w:r>
    </w:p>
  </w:footnote>
  <w:footnote w:id="6">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Здесь и далее по тексту Условий: к блокируемым лицам относятся лица, указанные в ч. 2.1 ст. 3 Федерального закона №</w:t>
      </w:r>
      <w:r>
        <w:rPr>
          <w:rFonts w:ascii="Times New Roman" w:hAnsi="Times New Roman"/>
          <w:lang w:val="en-US"/>
        </w:rPr>
        <w:t xml:space="preserve"> </w:t>
      </w:r>
      <w:r>
        <w:rPr>
          <w:rFonts w:ascii="Times New Roman" w:hAnsi="Times New Roman"/>
        </w:rPr>
        <w:t xml:space="preserve">281-ФЗ.</w:t>
      </w:r>
      <w:r>
        <w:rPr>
          <w:rFonts w:ascii="Times New Roman" w:hAnsi="Times New Roman"/>
        </w:rPr>
      </w:r>
      <w:r>
        <w:rPr>
          <w:rFonts w:ascii="Times New Roman" w:hAnsi="Times New Roman"/>
        </w:rPr>
      </w:r>
    </w:p>
  </w:footnote>
  <w:footnote w:id="7">
    <w:p>
      <w:pPr>
        <w:pStyle w:val="1367"/>
        <w:jc w:val="both"/>
        <w:spacing w:after="0" w:line="240" w:lineRule="auto"/>
      </w:pPr>
      <w:r>
        <w:rPr>
          <w:rStyle w:val="1369"/>
          <w:rFonts w:ascii="Times New Roman" w:hAnsi="Times New Roman"/>
        </w:rPr>
        <w:footnoteRef/>
      </w:r>
      <w:r>
        <w:rPr>
          <w:rFonts w:ascii="Times New Roman" w:hAnsi="Times New Roman"/>
        </w:rPr>
        <w:t xml:space="preserve"> </w:t>
      </w:r>
      <w:r>
        <w:rPr>
          <w:rFonts w:ascii="Times New Roman" w:hAnsi="Times New Roman" w:eastAsia="Times New Roman"/>
          <w:lang w:val="ru-RU" w:eastAsia="ru-RU"/>
        </w:rPr>
        <w:t xml:space="preserve">Указание Банка Росс</w:t>
      </w:r>
      <w:r>
        <w:rPr>
          <w:rFonts w:ascii="Times New Roman" w:hAnsi="Times New Roman" w:eastAsia="Times New Roman"/>
          <w:lang w:val="ru-RU" w:eastAsia="ru-RU"/>
        </w:rPr>
        <w:t xml:space="preserve">ии от 01.02.2017 № 4277-У «О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w:t>
      </w:r>
      <w:r>
        <w:rPr>
          <w:rFonts w:ascii="Times New Roman" w:hAnsi="Times New Roman" w:eastAsia="Times New Roman"/>
          <w:lang w:val="ru-RU" w:eastAsia="ru-RU"/>
        </w:rPr>
        <w:t xml:space="preserve">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иных финансовых активах.</w:t>
      </w:r>
      <w:r/>
    </w:p>
  </w:footnote>
  <w:footnote w:id="8">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Единый реестр доменных имен ведется Роскомнадзором (Федеральная служба по надзору в сфере связи, информационных технологий и массовых коммуникаций) в сети интернет по адресу: </w:t>
      </w:r>
      <w:r>
        <w:rPr>
          <w:rFonts w:ascii="Times New Roman" w:hAnsi="Times New Roman"/>
          <w:lang w:val="en-US"/>
        </w:rPr>
        <w:fldChar w:fldCharType="begin"/>
      </w:r>
      <w:r>
        <w:rPr>
          <w:rFonts w:ascii="Times New Roman" w:hAnsi="Times New Roman"/>
        </w:rPr>
        <w:instrText xml:space="preserve"> </w:instrText>
      </w:r>
      <w:r>
        <w:rPr>
          <w:rFonts w:ascii="Times New Roman" w:hAnsi="Times New Roman"/>
          <w:lang w:val="en-US"/>
        </w:rPr>
        <w:instrText xml:space="preserve">HYPERLINK</w:instrText>
      </w:r>
      <w:r>
        <w:rPr>
          <w:rFonts w:ascii="Times New Roman" w:hAnsi="Times New Roman"/>
        </w:rPr>
        <w:instrText xml:space="preserve"> "</w:instrText>
      </w:r>
      <w:r>
        <w:rPr>
          <w:rFonts w:ascii="Times New Roman" w:hAnsi="Times New Roman"/>
          <w:lang w:val="en-US"/>
        </w:rPr>
        <w:instrText xml:space="preserve">https</w:instrText>
      </w:r>
      <w:r>
        <w:rPr>
          <w:rFonts w:ascii="Times New Roman" w:hAnsi="Times New Roman"/>
        </w:rPr>
        <w:instrText xml:space="preserve">://</w:instrText>
      </w:r>
      <w:r>
        <w:rPr>
          <w:rFonts w:ascii="Times New Roman" w:hAnsi="Times New Roman"/>
          <w:lang w:val="en-US"/>
        </w:rPr>
        <w:instrText xml:space="preserve">eais</w:instrText>
      </w:r>
      <w:r>
        <w:rPr>
          <w:rFonts w:ascii="Times New Roman" w:hAnsi="Times New Roman"/>
        </w:rPr>
        <w:instrText xml:space="preserve">.</w:instrText>
      </w:r>
      <w:r>
        <w:rPr>
          <w:rFonts w:ascii="Times New Roman" w:hAnsi="Times New Roman"/>
          <w:lang w:val="en-US"/>
        </w:rPr>
        <w:instrText xml:space="preserve">rkn</w:instrText>
      </w:r>
      <w:r>
        <w:rPr>
          <w:rFonts w:ascii="Times New Roman" w:hAnsi="Times New Roman"/>
        </w:rPr>
        <w:instrText xml:space="preserve">.</w:instrText>
      </w:r>
      <w:r>
        <w:rPr>
          <w:rFonts w:ascii="Times New Roman" w:hAnsi="Times New Roman"/>
          <w:lang w:val="en-US"/>
        </w:rPr>
        <w:instrText xml:space="preserve">gov</w:instrText>
      </w:r>
      <w:r>
        <w:rPr>
          <w:rFonts w:ascii="Times New Roman" w:hAnsi="Times New Roman"/>
        </w:rPr>
        <w:instrText xml:space="preserve">.</w:instrText>
      </w:r>
      <w:r>
        <w:rPr>
          <w:rFonts w:ascii="Times New Roman" w:hAnsi="Times New Roman"/>
          <w:lang w:val="en-US"/>
        </w:rPr>
        <w:instrText xml:space="preserve">ru</w:instrText>
      </w:r>
      <w:r>
        <w:rPr>
          <w:rFonts w:ascii="Times New Roman" w:hAnsi="Times New Roman"/>
        </w:rPr>
        <w:instrText xml:space="preserve">/" </w:instrText>
      </w:r>
      <w:r>
        <w:rPr>
          <w:rFonts w:ascii="Times New Roman" w:hAnsi="Times New Roman"/>
          <w:lang w:val="en-US"/>
        </w:rPr>
        <w:fldChar w:fldCharType="separate"/>
      </w:r>
      <w:r>
        <w:rPr>
          <w:rStyle w:val="1365"/>
          <w:rFonts w:ascii="Times New Roman" w:hAnsi="Times New Roman"/>
          <w:lang w:val="en-US"/>
        </w:rPr>
        <w:t xml:space="preserve">https</w:t>
      </w:r>
      <w:r>
        <w:rPr>
          <w:rStyle w:val="1365"/>
          <w:rFonts w:ascii="Times New Roman" w:hAnsi="Times New Roman"/>
        </w:rPr>
        <w:t xml:space="preserve">://</w:t>
      </w:r>
      <w:r>
        <w:rPr>
          <w:rStyle w:val="1365"/>
          <w:rFonts w:ascii="Times New Roman" w:hAnsi="Times New Roman"/>
          <w:lang w:val="en-US"/>
        </w:rPr>
        <w:t xml:space="preserve">eais</w:t>
      </w:r>
      <w:r>
        <w:rPr>
          <w:rStyle w:val="1365"/>
          <w:rFonts w:ascii="Times New Roman" w:hAnsi="Times New Roman"/>
        </w:rPr>
        <w:t xml:space="preserve">.</w:t>
      </w:r>
      <w:r>
        <w:rPr>
          <w:rStyle w:val="1365"/>
          <w:rFonts w:ascii="Times New Roman" w:hAnsi="Times New Roman"/>
          <w:lang w:val="en-US"/>
        </w:rPr>
        <w:t xml:space="preserve">rkn</w:t>
      </w:r>
      <w:r>
        <w:rPr>
          <w:rStyle w:val="1365"/>
          <w:rFonts w:ascii="Times New Roman" w:hAnsi="Times New Roman"/>
        </w:rPr>
        <w:t xml:space="preserve">.</w:t>
      </w:r>
      <w:r>
        <w:rPr>
          <w:rStyle w:val="1365"/>
          <w:rFonts w:ascii="Times New Roman" w:hAnsi="Times New Roman"/>
          <w:lang w:val="en-US"/>
        </w:rPr>
        <w:t xml:space="preserve">gov</w:t>
      </w:r>
      <w:r>
        <w:rPr>
          <w:rStyle w:val="1365"/>
          <w:rFonts w:ascii="Times New Roman" w:hAnsi="Times New Roman"/>
        </w:rPr>
        <w:t xml:space="preserve">.</w:t>
      </w:r>
      <w:r>
        <w:rPr>
          <w:rStyle w:val="1365"/>
          <w:rFonts w:ascii="Times New Roman" w:hAnsi="Times New Roman"/>
          <w:lang w:val="en-US"/>
        </w:rPr>
        <w:t xml:space="preserve">ru</w:t>
      </w:r>
      <w:r>
        <w:rPr>
          <w:rStyle w:val="1365"/>
          <w:rFonts w:ascii="Times New Roman" w:hAnsi="Times New Roman"/>
        </w:rPr>
        <w:t xml:space="preserve">/</w:t>
      </w:r>
      <w:r>
        <w:rPr>
          <w:rFonts w:ascii="Times New Roman" w:hAnsi="Times New Roman"/>
          <w:lang w:val="en-US"/>
        </w:rPr>
        <w:fldChar w:fldCharType="end"/>
      </w:r>
      <w:r>
        <w:rPr>
          <w:rFonts w:ascii="Times New Roman" w:hAnsi="Times New Roman"/>
        </w:rPr>
        <w:t xml:space="preserve">.</w:t>
      </w:r>
      <w:r>
        <w:rPr>
          <w:rFonts w:ascii="Times New Roman" w:hAnsi="Times New Roman"/>
        </w:rPr>
      </w:r>
      <w:r>
        <w:rPr>
          <w:rFonts w:ascii="Times New Roman" w:hAnsi="Times New Roman"/>
        </w:rPr>
      </w:r>
    </w:p>
  </w:footnote>
  <w:footnote w:id="9">
    <w:p>
      <w:pPr>
        <w:pStyle w:val="1367"/>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Без согласия Клиента или с согласия Клиента, полученного под влиянием обмана или при злоупотреблении доверием.</w:t>
      </w:r>
      <w:r>
        <w:rPr>
          <w:rFonts w:ascii="Times New Roman" w:hAnsi="Times New Roman"/>
        </w:rPr>
      </w:r>
      <w:r>
        <w:rPr>
          <w:rFonts w:ascii="Times New Roman" w:hAnsi="Times New Roman"/>
        </w:rPr>
      </w:r>
    </w:p>
  </w:footnote>
  <w:footnote w:id="10">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Соответствующий порядок информирования и направления повторных операций и последующих повторных операций по картам, СБП устанавливается соответствующими договорами, предусматривающими проведение таких операций между Банком и Клиентом.</w:t>
      </w:r>
      <w:r>
        <w:rPr>
          <w:rFonts w:ascii="Times New Roman" w:hAnsi="Times New Roman"/>
        </w:rPr>
      </w:r>
      <w:r>
        <w:rPr>
          <w:rFonts w:ascii="Times New Roman" w:hAnsi="Times New Roman"/>
        </w:rPr>
      </w:r>
    </w:p>
  </w:footnote>
  <w:footnote w:id="11">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ПДСБДСК.</w:t>
      </w:r>
      <w:r>
        <w:rPr>
          <w:rFonts w:ascii="Times New Roman" w:hAnsi="Times New Roman"/>
        </w:rPr>
      </w:r>
      <w:r>
        <w:rPr>
          <w:rFonts w:ascii="Times New Roman" w:hAnsi="Times New Roman"/>
        </w:rPr>
      </w:r>
    </w:p>
  </w:footnote>
  <w:footnote w:id="12">
    <w:p>
      <w:pPr>
        <w:pStyle w:val="1367"/>
        <w:jc w:val="both"/>
        <w:spacing w:after="0" w:line="240" w:lineRule="auto"/>
        <w:rPr>
          <w:rFonts w:ascii="Times New Roman" w:hAnsi="Times New Roman"/>
          <w:lang w:val="ru-RU"/>
        </w:rPr>
      </w:pPr>
      <w:r>
        <w:rPr>
          <w:rStyle w:val="1369"/>
          <w:rFonts w:ascii="Times New Roman" w:hAnsi="Times New Roman"/>
        </w:rPr>
        <w:footnoteRef/>
      </w:r>
      <w:r>
        <w:rPr>
          <w:rFonts w:ascii="Times New Roman" w:hAnsi="Times New Roman"/>
        </w:rPr>
        <w:t xml:space="preserve"> Постановление Правительства Российск</w:t>
      </w:r>
      <w:r>
        <w:rPr>
          <w:rFonts w:ascii="Times New Roman" w:hAnsi="Times New Roman"/>
        </w:rPr>
        <w:t xml:space="preserve">ой Федерации от 26.01.2017 № 85 «Об утверждении правил направления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w:t>
      </w:r>
      <w:r>
        <w:rPr>
          <w:rFonts w:ascii="Times New Roman" w:hAnsi="Times New Roman"/>
        </w:rPr>
        <w:t xml:space="preserve">щих подготовку проектной документации, и национальным объединением саморегулируемых организаций, основанных на членстве лиц, осуществляющих строительство, в кредитную организацию требования о переводе на специальные банковские счета указанных национальных </w:t>
      </w:r>
      <w:r>
        <w:rPr>
          <w:rFonts w:ascii="Times New Roman" w:hAnsi="Times New Roman"/>
        </w:rPr>
        <w:t xml:space="preserve">объединений саморегулируемых организаций средств компенсационного фонда возмещения вреда и компенсационного фонда обеспечения договорных обязательств (в случае формирования такого компенсационного фонда) саморегулируемой организации в области инженерных из</w:t>
      </w:r>
      <w:r>
        <w:rPr>
          <w:rFonts w:ascii="Times New Roman" w:hAnsi="Times New Roman"/>
        </w:rPr>
        <w:t xml:space="preserve">ысканий, архитектурно-строительного проектирования, строительства, реконструкции, капитального ремонта объектов капитального строительства, сведения о которой исключены из государственного реестра саморегулируемых организаций, и формы такого требования».  </w:t>
      </w:r>
      <w:r>
        <w:rPr>
          <w:rFonts w:ascii="Times New Roman" w:hAnsi="Times New Roman"/>
          <w:lang w:val="ru-RU"/>
        </w:rPr>
      </w:r>
      <w:r>
        <w:rPr>
          <w:rFonts w:ascii="Times New Roman" w:hAnsi="Times New Roman"/>
          <w:lang w:val="ru-RU"/>
        </w:rPr>
      </w:r>
    </w:p>
  </w:footnote>
  <w:footnote w:id="13">
    <w:p>
      <w:pPr>
        <w:pStyle w:val="1396"/>
        <w:jc w:val="both"/>
        <w:rPr>
          <w:b w:val="0"/>
          <w:sz w:val="20"/>
        </w:rPr>
      </w:pPr>
      <w:r>
        <w:rPr>
          <w:rStyle w:val="1369"/>
          <w:b/>
          <w:sz w:val="20"/>
        </w:rPr>
        <w:footnoteRef/>
      </w:r>
      <w:r>
        <w:rPr>
          <w:b w:val="0"/>
          <w:sz w:val="20"/>
        </w:rPr>
        <w:t xml:space="preserve"> </w:t>
      </w:r>
      <w:r>
        <w:rPr>
          <w:b w:val="0"/>
          <w:sz w:val="20"/>
        </w:rPr>
        <w:t xml:space="preserve">Указание Банка России </w:t>
      </w:r>
      <w:r>
        <w:rPr>
          <w:b w:val="0"/>
          <w:sz w:val="20"/>
        </w:rPr>
        <w:t xml:space="preserve">от </w:t>
      </w:r>
      <w:r>
        <w:rPr>
          <w:b w:val="0"/>
          <w:sz w:val="20"/>
        </w:rPr>
        <w:t xml:space="preserve">0</w:t>
      </w:r>
      <w:r>
        <w:rPr>
          <w:b w:val="0"/>
          <w:sz w:val="20"/>
        </w:rPr>
        <w:t xml:space="preserve">9</w:t>
      </w:r>
      <w:r>
        <w:rPr>
          <w:b w:val="0"/>
          <w:sz w:val="20"/>
        </w:rPr>
        <w:t xml:space="preserve">.12.</w:t>
      </w:r>
      <w:r>
        <w:rPr>
          <w:b w:val="0"/>
          <w:sz w:val="20"/>
        </w:rPr>
        <w:t xml:space="preserve">2016</w:t>
      </w:r>
      <w:r>
        <w:rPr>
          <w:b w:val="0"/>
          <w:sz w:val="20"/>
        </w:rPr>
        <w:t xml:space="preserve"> </w:t>
      </w:r>
      <w:r>
        <w:rPr>
          <w:b w:val="0"/>
          <w:sz w:val="20"/>
        </w:rPr>
        <w:t xml:space="preserve">№</w:t>
      </w:r>
      <w:r>
        <w:rPr>
          <w:b w:val="0"/>
          <w:sz w:val="20"/>
        </w:rPr>
        <w:t xml:space="preserve"> 4232-У</w:t>
      </w:r>
      <w:r>
        <w:rPr>
          <w:b w:val="0"/>
          <w:sz w:val="20"/>
        </w:rPr>
        <w:t xml:space="preserve"> «О форме выписки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Pr>
          <w:b w:val="0"/>
          <w:sz w:val="20"/>
        </w:rPr>
      </w:r>
      <w:r>
        <w:rPr>
          <w:b w:val="0"/>
          <w:sz w:val="20"/>
        </w:rPr>
      </w:r>
    </w:p>
  </w:footnote>
  <w:footnote w:id="14">
    <w:p>
      <w:pPr>
        <w:pStyle w:val="1367"/>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В случае, если Клиенту требуется дальнейший прием Банком к исполнению распоряжения о переводе денежных средств, имеющего признаки ПДСБДСК.</w:t>
      </w:r>
      <w:r>
        <w:rPr>
          <w:rFonts w:ascii="Times New Roman" w:hAnsi="Times New Roman"/>
        </w:rPr>
      </w:r>
      <w:r>
        <w:rPr>
          <w:rFonts w:ascii="Times New Roman" w:hAnsi="Times New Roman"/>
        </w:rPr>
      </w:r>
    </w:p>
  </w:footnote>
  <w:footnote w:id="15">
    <w:p>
      <w:pPr>
        <w:pStyle w:val="1367"/>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Телефонный звонок может быть осуществлен как Банком Клиенту, так и Клиентом в Банк.</w:t>
      </w:r>
      <w:r>
        <w:rPr>
          <w:rFonts w:ascii="Times New Roman" w:hAnsi="Times New Roman"/>
        </w:rPr>
      </w:r>
      <w:r>
        <w:rPr>
          <w:rFonts w:ascii="Times New Roman" w:hAnsi="Times New Roman"/>
        </w:rPr>
      </w:r>
    </w:p>
  </w:footnote>
  <w:footnote w:id="16">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w:t>
      </w:r>
      <w:r>
        <w:rPr>
          <w:rFonts w:ascii="Times New Roman" w:hAnsi="Times New Roman"/>
          <w:lang w:eastAsia="en-US"/>
        </w:rPr>
        <w:t xml:space="preserve">При направлении Клиенту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Клиенту средствами орга</w:t>
      </w:r>
      <w:r>
        <w:rPr>
          <w:rFonts w:ascii="Times New Roman" w:hAnsi="Times New Roman"/>
          <w:lang w:eastAsia="en-US"/>
        </w:rPr>
        <w:t xml:space="preserve">низации почтовой связи по почтовому адресу/адресу местонахождения либо путем непосредственной передачи при личной явке Клиента. Получение от Клиента по электронной почте документов и информации, запрошенных Банком для обновления сведений, не предусмотрено.</w:t>
      </w:r>
      <w:r>
        <w:rPr>
          <w:rFonts w:ascii="Times New Roman" w:hAnsi="Times New Roman"/>
        </w:rPr>
      </w:r>
      <w:r>
        <w:rPr>
          <w:rFonts w:ascii="Times New Roman" w:hAnsi="Times New Roman"/>
        </w:rPr>
      </w:r>
    </w:p>
  </w:footnote>
  <w:footnote w:id="17">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w:t>
      </w:r>
      <w:r>
        <w:rPr>
          <w:rFonts w:ascii="Times New Roman" w:hAnsi="Times New Roman"/>
          <w:lang w:eastAsia="en-US"/>
        </w:rPr>
        <w:t xml:space="preserve">При направлении Клиенту запросов, сообщений, уведомлений с использованием электронной почты Банком </w:t>
        <w:br w:type="textWrapping" w:clear="all"/>
        <w:t xml:space="preserve">не передается информация, составляющая банковскую и иную охраняемую законом тайну. В этом случае запросы/уведомления направляются Клиенту средствами орга</w:t>
      </w:r>
      <w:r>
        <w:rPr>
          <w:rFonts w:ascii="Times New Roman" w:hAnsi="Times New Roman"/>
          <w:lang w:eastAsia="en-US"/>
        </w:rPr>
        <w:t xml:space="preserve">низации почтовой связи по почтовому адресу/адресу местонахождения либо путем непосредственной передачи при личной явке Клиента. Получение от Клиента по электронной почте документов и информации, запрошенных Банком для обновления сведений, </w:t>
        <w:br/>
        <w:t xml:space="preserve">не предусмотрено</w:t>
      </w:r>
      <w:r>
        <w:rPr>
          <w:rFonts w:ascii="Times New Roman" w:hAnsi="Times New Roman"/>
        </w:rPr>
        <w:t xml:space="preserve">.</w:t>
      </w:r>
      <w:r>
        <w:rPr>
          <w:rFonts w:ascii="Times New Roman" w:hAnsi="Times New Roman"/>
        </w:rPr>
      </w:r>
      <w:r>
        <w:rPr>
          <w:rFonts w:ascii="Times New Roman" w:hAnsi="Times New Roman"/>
        </w:rPr>
      </w:r>
    </w:p>
  </w:footnote>
  <w:footnote w:id="18">
    <w:p>
      <w:pPr>
        <w:pStyle w:val="1367"/>
        <w:ind w:hanging="23"/>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1) споры, связанные с созданием, реорганизацией и ликвидацией юридического лица;</w:t>
      </w:r>
      <w:r>
        <w:rPr>
          <w:rFonts w:ascii="Times New Roman" w:hAnsi="Times New Roman"/>
        </w:rPr>
      </w:r>
      <w:r>
        <w:rPr>
          <w:rFonts w:ascii="Times New Roman" w:hAnsi="Times New Roman"/>
        </w:rPr>
      </w:r>
    </w:p>
    <w:p>
      <w:pPr>
        <w:pStyle w:val="1367"/>
        <w:ind w:hanging="23"/>
        <w:jc w:val="both"/>
        <w:spacing w:after="0" w:line="240" w:lineRule="auto"/>
        <w:rPr>
          <w:rFonts w:ascii="Times New Roman" w:hAnsi="Times New Roman"/>
        </w:rPr>
      </w:pPr>
      <w:r>
        <w:rPr>
          <w:rFonts w:ascii="Times New Roman" w:hAnsi="Times New Roman"/>
        </w:rPr>
        <w:t xml:space="preserve">2) споры, связанные с принадлежностью акций, долей в уставном (складочном) капитале хозяйственных обществ и товариществ, паев членов коопера</w:t>
      </w:r>
      <w:r>
        <w:rPr>
          <w:rFonts w:ascii="Times New Roman" w:hAnsi="Times New Roman"/>
        </w:rPr>
        <w:t xml:space="preserve">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w:t>
      </w:r>
      <w:r>
        <w:rPr>
          <w:rFonts w:ascii="Times New Roman" w:hAnsi="Times New Roman"/>
        </w:rPr>
        <w:t xml:space="preserve">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w:t>
      </w:r>
      <w:r>
        <w:rPr>
          <w:rFonts w:ascii="Times New Roman" w:hAnsi="Times New Roman"/>
        </w:rPr>
        <w:t xml:space="preserve">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r>
        <w:rPr>
          <w:rFonts w:ascii="Times New Roman" w:hAnsi="Times New Roman"/>
        </w:rPr>
      </w:r>
      <w:r>
        <w:rPr>
          <w:rFonts w:ascii="Times New Roman" w:hAnsi="Times New Roman"/>
        </w:rPr>
      </w:r>
    </w:p>
    <w:p>
      <w:pPr>
        <w:pStyle w:val="1367"/>
        <w:ind w:hanging="23"/>
        <w:jc w:val="both"/>
        <w:spacing w:after="0" w:line="240" w:lineRule="auto"/>
        <w:rPr>
          <w:rFonts w:ascii="Times New Roman" w:hAnsi="Times New Roman"/>
        </w:rPr>
      </w:pPr>
      <w:r>
        <w:rPr>
          <w:rFonts w:ascii="Times New Roman" w:hAnsi="Times New Roman"/>
        </w:rPr>
        <w:t xml:space="preserve">3) споры по искам учредителей, уч</w:t>
      </w:r>
      <w:r>
        <w:rPr>
          <w:rFonts w:ascii="Times New Roman" w:hAnsi="Times New Roman"/>
        </w:rPr>
        <w:t xml:space="preserve">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r>
        <w:rPr>
          <w:rFonts w:ascii="Times New Roman" w:hAnsi="Times New Roman"/>
        </w:rPr>
      </w:r>
      <w:r>
        <w:rPr>
          <w:rFonts w:ascii="Times New Roman" w:hAnsi="Times New Roman"/>
        </w:rPr>
      </w:r>
    </w:p>
    <w:p>
      <w:pPr>
        <w:pStyle w:val="1367"/>
        <w:ind w:hanging="23"/>
        <w:jc w:val="both"/>
        <w:spacing w:after="0" w:line="240" w:lineRule="auto"/>
        <w:rPr>
          <w:rFonts w:ascii="Times New Roman" w:hAnsi="Times New Roman"/>
        </w:rPr>
      </w:pPr>
      <w:r>
        <w:rPr>
          <w:rFonts w:ascii="Times New Roman" w:hAnsi="Times New Roman"/>
        </w:rPr>
        <w:t xml:space="preserve">4) споры, связанные с назначением и</w:t>
      </w:r>
      <w:r>
        <w:rPr>
          <w:rFonts w:ascii="Times New Roman" w:hAnsi="Times New Roman"/>
        </w:rPr>
        <w:t xml:space="preserve">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w:t>
      </w:r>
      <w:r>
        <w:rPr>
          <w:rFonts w:ascii="Times New Roman" w:hAnsi="Times New Roman"/>
        </w:rPr>
        <w:t xml:space="preserve">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r>
        <w:rPr>
          <w:rFonts w:ascii="Times New Roman" w:hAnsi="Times New Roman"/>
        </w:rPr>
      </w:r>
      <w:r>
        <w:rPr>
          <w:rFonts w:ascii="Times New Roman" w:hAnsi="Times New Roman"/>
        </w:rPr>
      </w:r>
    </w:p>
    <w:p>
      <w:pPr>
        <w:pStyle w:val="1367"/>
        <w:ind w:hanging="23"/>
        <w:jc w:val="both"/>
        <w:spacing w:after="0" w:line="240" w:lineRule="auto"/>
        <w:rPr>
          <w:rFonts w:ascii="Times New Roman" w:hAnsi="Times New Roman"/>
        </w:rPr>
      </w:pPr>
      <w:r>
        <w:rPr>
          <w:rFonts w:ascii="Times New Roman" w:hAnsi="Times New Roman"/>
        </w:rPr>
        <w:t xml:space="preserve">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w:t>
      </w:r>
      <w:r>
        <w:rPr>
          <w:rFonts w:ascii="Times New Roman" w:hAnsi="Times New Roman"/>
        </w:rPr>
        <w:t xml:space="preserve">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r>
        <w:rPr>
          <w:rFonts w:ascii="Times New Roman" w:hAnsi="Times New Roman"/>
        </w:rPr>
      </w:r>
      <w:r>
        <w:rPr>
          <w:rFonts w:ascii="Times New Roman" w:hAnsi="Times New Roman"/>
        </w:rPr>
      </w:r>
    </w:p>
    <w:p>
      <w:pPr>
        <w:pStyle w:val="1367"/>
        <w:ind w:hanging="23"/>
        <w:jc w:val="both"/>
        <w:spacing w:after="0" w:line="240" w:lineRule="auto"/>
        <w:rPr>
          <w:rFonts w:ascii="Times New Roman" w:hAnsi="Times New Roman"/>
        </w:rPr>
      </w:pPr>
      <w:r>
        <w:rPr>
          <w:rFonts w:ascii="Times New Roman" w:hAnsi="Times New Roman"/>
        </w:rPr>
        <w:t xml:space="preserve">6) споры, вытекающие из деятельности держателей реестра </w:t>
      </w:r>
      <w:r>
        <w:rPr>
          <w:rFonts w:ascii="Times New Roman" w:hAnsi="Times New Roman"/>
        </w:rPr>
        <w:t xml:space="preserve">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r>
        <w:rPr>
          <w:rFonts w:ascii="Times New Roman" w:hAnsi="Times New Roman"/>
        </w:rPr>
      </w:r>
      <w:r>
        <w:rPr>
          <w:rFonts w:ascii="Times New Roman" w:hAnsi="Times New Roman"/>
        </w:rPr>
      </w:r>
    </w:p>
    <w:p>
      <w:pPr>
        <w:pStyle w:val="1367"/>
        <w:ind w:hanging="23"/>
        <w:jc w:val="both"/>
        <w:spacing w:after="0" w:line="240" w:lineRule="auto"/>
        <w:rPr>
          <w:rFonts w:ascii="Times New Roman" w:hAnsi="Times New Roman"/>
        </w:rPr>
      </w:pPr>
      <w:r>
        <w:rPr>
          <w:rFonts w:ascii="Times New Roman" w:hAnsi="Times New Roman"/>
        </w:rPr>
        <w:t xml:space="preserve">7) споры о созыве общего собрания участников юридического лица;</w:t>
      </w:r>
      <w:r>
        <w:rPr>
          <w:rFonts w:ascii="Times New Roman" w:hAnsi="Times New Roman"/>
        </w:rPr>
      </w:r>
      <w:r>
        <w:rPr>
          <w:rFonts w:ascii="Times New Roman" w:hAnsi="Times New Roman"/>
        </w:rPr>
      </w:r>
    </w:p>
    <w:p>
      <w:pPr>
        <w:pStyle w:val="1367"/>
        <w:ind w:hanging="23"/>
        <w:jc w:val="both"/>
        <w:spacing w:after="0" w:line="240" w:lineRule="auto"/>
        <w:rPr>
          <w:rFonts w:ascii="Times New Roman" w:hAnsi="Times New Roman"/>
        </w:rPr>
      </w:pPr>
      <w:r>
        <w:rPr>
          <w:rFonts w:ascii="Times New Roman" w:hAnsi="Times New Roman"/>
        </w:rPr>
        <w:t xml:space="preserve">8) споры об обжаловании решений органов управления юридического лица;</w:t>
      </w:r>
      <w:r>
        <w:rPr>
          <w:rFonts w:ascii="Times New Roman" w:hAnsi="Times New Roman"/>
        </w:rPr>
      </w:r>
      <w:r>
        <w:rPr>
          <w:rFonts w:ascii="Times New Roman" w:hAnsi="Times New Roman"/>
        </w:rPr>
      </w:r>
    </w:p>
    <w:p>
      <w:pPr>
        <w:pStyle w:val="1367"/>
        <w:ind w:hanging="23"/>
        <w:jc w:val="both"/>
        <w:rPr>
          <w:rFonts w:ascii="Times New Roman" w:hAnsi="Times New Roman"/>
        </w:rPr>
      </w:pPr>
      <w:r>
        <w:rPr>
          <w:rFonts w:ascii="Times New Roman" w:hAnsi="Times New Roman"/>
        </w:rPr>
        <w:t xml:space="preserve">9) споры, вытекающие из деятельности нотариусов по удостоверению сделок с долями в уставном капитале обществ с ограниченной ответственностью.</w:t>
      </w:r>
      <w:r>
        <w:rPr>
          <w:rFonts w:ascii="Times New Roman" w:hAnsi="Times New Roman"/>
        </w:rPr>
      </w:r>
      <w:r>
        <w:rPr>
          <w:rFonts w:ascii="Times New Roman" w:hAnsi="Times New Roman"/>
        </w:rPr>
      </w:r>
    </w:p>
  </w:footnote>
  <w:footnote w:id="19">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При необходимости осуществления выплат из средств КФ ВВ срок возврата средств не должен превышать десять рабочих дней с момента возникновения такой необходимости.</w:t>
      </w:r>
      <w:r>
        <w:rPr>
          <w:rFonts w:ascii="Times New Roman" w:hAnsi="Times New Roman"/>
        </w:rPr>
      </w:r>
      <w:r>
        <w:rPr>
          <w:rFonts w:ascii="Times New Roman" w:hAnsi="Times New Roman"/>
        </w:rPr>
      </w:r>
    </w:p>
  </w:footnote>
  <w:footnote w:id="20">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w:t>
      </w:r>
      <w:r>
        <w:rPr>
          <w:rFonts w:ascii="Times New Roman" w:hAnsi="Times New Roman"/>
          <w:color w:val="000000"/>
        </w:rPr>
        <w:t xml:space="preserve">Все условия предоставления таких займов регулируются Полож</w:t>
      </w:r>
      <w:r>
        <w:rPr>
          <w:rFonts w:ascii="Times New Roman" w:hAnsi="Times New Roman"/>
          <w:color w:val="000000"/>
        </w:rPr>
        <w:t xml:space="preserve">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 постановлением Правительства Российской Федерации от 27.06.2020 № 938). </w:t>
      </w:r>
      <w:r>
        <w:rPr>
          <w:rFonts w:ascii="Times New Roman" w:hAnsi="Times New Roman"/>
        </w:rPr>
      </w:r>
      <w:r>
        <w:rPr>
          <w:rFonts w:ascii="Times New Roman" w:hAnsi="Times New Roman"/>
        </w:rPr>
      </w:r>
    </w:p>
  </w:footnote>
  <w:footnote w:id="21">
    <w:p>
      <w:pPr>
        <w:pStyle w:val="1367"/>
        <w:jc w:val="both"/>
        <w:spacing w:after="0" w:line="240" w:lineRule="auto"/>
        <w:rPr>
          <w:rFonts w:ascii="Times New Roman" w:hAnsi="Times New Roman"/>
          <w:color w:val="000000"/>
        </w:rPr>
      </w:pPr>
      <w:r>
        <w:rPr>
          <w:rStyle w:val="1369"/>
          <w:rFonts w:ascii="Times New Roman" w:hAnsi="Times New Roman"/>
        </w:rPr>
        <w:footnoteRef/>
      </w:r>
      <w:r>
        <w:rPr>
          <w:rFonts w:ascii="Times New Roman" w:hAnsi="Times New Roman"/>
        </w:rPr>
        <w:t xml:space="preserve"> </w:t>
      </w:r>
      <w:r>
        <w:rPr>
          <w:rFonts w:ascii="Times New Roman" w:hAnsi="Times New Roman"/>
          <w:color w:val="000000"/>
        </w:rPr>
        <w:t xml:space="preserve">Распоряжение Правительства Российской Федерации от 07.07.2022 № 1866-р «Об утверждении формы</w:t>
      </w:r>
      <w:r>
        <w:rPr>
          <w:rFonts w:ascii="Times New Roman" w:hAnsi="Times New Roman"/>
          <w:color w:val="000000"/>
        </w:rPr>
        <w:t xml:space="preserve">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w:t>
      </w:r>
      <w:r>
        <w:rPr>
          <w:rFonts w:ascii="Times New Roman" w:hAnsi="Times New Roman"/>
          <w:color w:val="000000"/>
        </w:rPr>
      </w:r>
      <w:r>
        <w:rPr>
          <w:rFonts w:ascii="Times New Roman" w:hAnsi="Times New Roman"/>
          <w:color w:val="000000"/>
        </w:rPr>
      </w:r>
    </w:p>
  </w:footnote>
  <w:footnote w:id="22">
    <w:p>
      <w:pPr>
        <w:pStyle w:val="1367"/>
        <w:jc w:val="both"/>
        <w:spacing w:after="0" w:line="240" w:lineRule="auto"/>
        <w:rPr>
          <w:rFonts w:ascii="Times New Roman" w:hAnsi="Times New Roman"/>
        </w:rPr>
      </w:pPr>
      <w:r>
        <w:rPr>
          <w:rStyle w:val="1369"/>
          <w:rFonts w:ascii="Times New Roman" w:hAnsi="Times New Roman"/>
        </w:rPr>
        <w:footnoteRef/>
      </w:r>
      <w:r>
        <w:rPr>
          <w:rFonts w:ascii="Times New Roman" w:hAnsi="Times New Roman"/>
        </w:rPr>
        <w:t xml:space="preserve"> При наличии у Взыскателя средств права предъявлять распоряжение к специальному счету СРО, предусмотренного законодательством Российской Федерации. В случае получения Банком решен</w:t>
      </w:r>
      <w:r>
        <w:rPr>
          <w:rFonts w:ascii="Times New Roman" w:hAnsi="Times New Roman"/>
        </w:rPr>
        <w:t xml:space="preserve">ия налогового органа в электронной форме, датой и временем его получения Банком (для исчисления сроков его исполнения) считаются дата и время завершения положительной проверки Банком формата сообщения, содержащего соответствующее решение налогового органа.</w:t>
      </w:r>
      <w:r>
        <w:rPr>
          <w:rFonts w:ascii="Times New Roman" w:hAnsi="Times New Roman"/>
        </w:rPr>
      </w:r>
      <w:r>
        <w:rPr>
          <w:rFonts w:ascii="Times New Roman" w:hAnsi="Times New Roman"/>
        </w:rPr>
      </w:r>
    </w:p>
  </w:footnote>
  <w:footnote w:id="23">
    <w:p>
      <w:pPr>
        <w:pStyle w:val="1367"/>
        <w:spacing w:after="0" w:line="240" w:lineRule="auto"/>
        <w:rPr>
          <w:rFonts w:ascii="Times New Roman" w:hAnsi="Times New Roman"/>
          <w:lang w:val="ru-RU"/>
        </w:rPr>
      </w:pPr>
      <w:r>
        <w:rPr>
          <w:rStyle w:val="1369"/>
          <w:rFonts w:ascii="Times New Roman" w:hAnsi="Times New Roman"/>
        </w:rPr>
        <w:footnoteRef/>
      </w:r>
      <w:r>
        <w:rPr>
          <w:rFonts w:ascii="Times New Roman" w:hAnsi="Times New Roman"/>
        </w:rPr>
        <w:t xml:space="preserve"> Согласно режиму использования специального счета СРО, установленному в Приложении 1 к Условиям </w:t>
        <w:br w:type="textWrapping" w:clear="all"/>
        <w:t xml:space="preserve">и законодательством Российской Федерации.</w:t>
      </w:r>
      <w:r>
        <w:rPr>
          <w:rFonts w:ascii="Times New Roman" w:hAnsi="Times New Roman"/>
          <w:lang w:val="ru-RU"/>
        </w:rPr>
      </w:r>
      <w:r>
        <w:rPr>
          <w:rFonts w:ascii="Times New Roman" w:hAnsi="Times New Roman"/>
          <w:lang w:val="ru-RU"/>
        </w:rPr>
      </w:r>
    </w:p>
  </w:footnote>
  <w:footnote w:id="24">
    <w:p>
      <w:pPr>
        <w:pStyle w:val="1367"/>
        <w:jc w:val="both"/>
        <w:spacing w:after="0" w:line="240" w:lineRule="auto"/>
        <w:rPr>
          <w:rFonts w:ascii="Times New Roman" w:hAnsi="Times New Roman"/>
          <w:lang w:val="ru-RU"/>
        </w:rPr>
      </w:pPr>
      <w:r>
        <w:rPr>
          <w:rStyle w:val="1369"/>
          <w:rFonts w:ascii="Times New Roman" w:hAnsi="Times New Roman"/>
        </w:rPr>
        <w:footnoteRef/>
      </w:r>
      <w:r>
        <w:rPr>
          <w:rFonts w:ascii="Times New Roman" w:hAnsi="Times New Roman"/>
        </w:rPr>
        <w:t xml:space="preserve"> </w:t>
      </w:r>
      <w:r>
        <w:rPr>
          <w:rFonts w:ascii="Times New Roman" w:hAnsi="Times New Roman"/>
          <w:lang w:val="ru-RU"/>
        </w:rPr>
        <w:t xml:space="preserve">При предоставлении в Банк Заявления об отзыве распоря</w:t>
      </w:r>
      <w:r>
        <w:rPr>
          <w:rFonts w:ascii="Times New Roman" w:hAnsi="Times New Roman"/>
          <w:lang w:val="ru-RU"/>
        </w:rPr>
        <w:t xml:space="preserve">жения Клиент в качестве документа, подлежащего к отзыву, указывает платежное поручение. Банк не принимает к исполнению по специального счету СРО платежные поручения с Реестром и распоряжения о получении наличных денег с банковского счета юридического лица.</w:t>
      </w:r>
      <w:r>
        <w:rPr>
          <w:rFonts w:ascii="Times New Roman" w:hAnsi="Times New Roman"/>
          <w:lang w:val="ru-RU"/>
        </w:rPr>
      </w:r>
      <w:r>
        <w:rPr>
          <w:rFonts w:ascii="Times New Roman" w:hAnsi="Times New Roman"/>
          <w:lang w:val="ru-RU"/>
        </w:rPr>
      </w:r>
    </w:p>
  </w:footnote>
  <w:footnote w:id="25">
    <w:p>
      <w:pPr>
        <w:pStyle w:val="1367"/>
        <w:jc w:val="both"/>
        <w:spacing w:line="240" w:lineRule="auto"/>
      </w:pPr>
      <w:r>
        <w:rPr>
          <w:rStyle w:val="1369"/>
          <w:rFonts w:ascii="Times New Roman" w:hAnsi="Times New Roman"/>
        </w:rPr>
        <w:footnoteRef/>
      </w:r>
      <w:r>
        <w:rPr>
          <w:rFonts w:ascii="Times New Roman" w:hAnsi="Times New Roman"/>
        </w:rPr>
        <w:t xml:space="preserve"> Письмо подписывается лицом/лицами, наделенным(и) правом подписи и скрепляется оттиском печати (при наличии), образцы которых ранее внесены в карточку с образцами подписей и оттиска печати Клиента.</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391"/>
      <w:jc w:val="center"/>
      <w:spacing w:after="120" w:line="240" w:lineRule="auto"/>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ru-RU"/>
      </w:rPr>
      <w:t xml:space="preserve">21</w:t>
    </w:r>
    <w:r>
      <w:rPr>
        <w:rFonts w:ascii="Times New Roman" w:hAnsi="Times New Roman"/>
      </w:rPr>
      <w:fldChar w:fldCharType="end"/>
    </w:r>
    <w:r>
      <w:rPr>
        <w:rFonts w:ascii="Times New Roman" w:hAnsi="Times New Roman"/>
      </w:rPr>
    </w:r>
    <w:r>
      <w:rPr>
        <w:rFonts w:ascii="Times New Roman" w:hAnsi="Times New Roman"/>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391"/>
      <w:jc w:val="center"/>
      <w:rPr>
        <w:rFonts w:ascii="Times New Roman" w:hAnsi="Times New Roman"/>
        <w:lang w:val="en-US"/>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31</w:t>
    </w:r>
    <w:r>
      <w:rPr>
        <w:rFonts w:ascii="Times New Roman" w:hAnsi="Times New Roman"/>
      </w:rPr>
      <w:fldChar w:fldCharType="end"/>
    </w:r>
    <w:r>
      <w:rPr>
        <w:rFonts w:ascii="Times New Roman" w:hAnsi="Times New Roman"/>
        <w:lang w:val="en-US"/>
      </w:rPr>
    </w:r>
    <w:r>
      <w:rPr>
        <w:rFonts w:ascii="Times New Roman" w:hAnsi="Times New Roman"/>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5"/>
      <w:numFmt w:val="decimal"/>
      <w:isLgl w:val="false"/>
      <w:suff w:val="tab"/>
      <w:lvlText w:val="%1."/>
      <w:lvlJc w:val="left"/>
      <w:pPr>
        <w:ind w:left="540" w:hanging="540"/>
      </w:pPr>
    </w:lvl>
    <w:lvl w:ilvl="1">
      <w:start w:val="3"/>
      <w:numFmt w:val="decimal"/>
      <w:isLgl w:val="false"/>
      <w:suff w:val="tab"/>
      <w:lvlText w:val="%1.%2."/>
      <w:lvlJc w:val="left"/>
      <w:pPr>
        <w:ind w:left="894" w:hanging="540"/>
      </w:pPr>
    </w:lvl>
    <w:lvl w:ilvl="2">
      <w:start w:val="1"/>
      <w:numFmt w:val="decimal"/>
      <w:isLgl w:val="false"/>
      <w:suff w:val="tab"/>
      <w:lvlText w:val="%1.%2.%3."/>
      <w:lvlJc w:val="left"/>
      <w:pPr>
        <w:ind w:left="1428" w:hanging="720"/>
      </w:pPr>
      <w:rPr>
        <w:b w:val="0"/>
      </w:rPr>
    </w:lvl>
    <w:lvl w:ilvl="3">
      <w:start w:val="1"/>
      <w:numFmt w:val="decimal"/>
      <w:isLgl w:val="false"/>
      <w:suff w:val="tab"/>
      <w:lvlText w:val="%1.%2.%3.%4."/>
      <w:lvlJc w:val="left"/>
      <w:pPr>
        <w:ind w:left="1782" w:hanging="720"/>
      </w:p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1">
    <w:multiLevelType w:val="hybridMultilevel"/>
    <w:lvl w:ilvl="0">
      <w:start w:val="1"/>
      <w:numFmt w:val="decimal"/>
      <w:isLgl w:val="false"/>
      <w:suff w:val="tab"/>
      <w:lvlText w:val="%1."/>
      <w:lvlJc w:val="left"/>
      <w:pPr>
        <w:ind w:left="720" w:hanging="360"/>
      </w:pPr>
      <w:rPr>
        <w:rFonts w:ascii="Times New Roman" w:hAnsi="Times New Roman" w:cs="Times New Roman"/>
        <w:b/>
        <w:sz w:val="24"/>
        <w:szCs w:val="24"/>
      </w:rPr>
    </w:lvl>
    <w:lvl w:ilvl="1">
      <w:start w:val="1"/>
      <w:numFmt w:val="decimal"/>
      <w:isLgl w:val="false"/>
      <w:suff w:val="tab"/>
      <w:lvlText w:val="%1.%2."/>
      <w:lvlJc w:val="left"/>
      <w:pPr>
        <w:ind w:left="1288" w:hanging="720"/>
      </w:pPr>
      <w:rPr>
        <w:b w:val="0"/>
      </w:rPr>
    </w:lvl>
    <w:lvl w:ilvl="2">
      <w:start w:val="1"/>
      <w:numFmt w:val="decimal"/>
      <w:isLgl w:val="false"/>
      <w:suff w:val="tab"/>
      <w:lvlText w:val="%1.%2.%3."/>
      <w:lvlJc w:val="left"/>
      <w:pPr>
        <w:ind w:left="1800" w:hanging="720"/>
      </w:pPr>
    </w:lvl>
    <w:lvl w:ilvl="3">
      <w:start w:val="1"/>
      <w:numFmt w:val="decimal"/>
      <w:isLgl w:val="false"/>
      <w:suff w:val="tab"/>
      <w:lvlText w:val="%1.%2.%3.%4."/>
      <w:lvlJc w:val="left"/>
      <w:pPr>
        <w:ind w:left="2520" w:hanging="1080"/>
      </w:pPr>
    </w:lvl>
    <w:lvl w:ilvl="4">
      <w:start w:val="1"/>
      <w:numFmt w:val="decimal"/>
      <w:isLgl w:val="false"/>
      <w:suff w:val="tab"/>
      <w:lvlText w:val="%1.%2.%3.%4.%5."/>
      <w:lvlJc w:val="left"/>
      <w:pPr>
        <w:ind w:left="2880" w:hanging="1080"/>
      </w:pPr>
    </w:lvl>
    <w:lvl w:ilvl="5">
      <w:start w:val="1"/>
      <w:numFmt w:val="decimal"/>
      <w:isLgl w:val="false"/>
      <w:suff w:val="tab"/>
      <w:lvlText w:val="%1.%2.%3.%4.%5.%6."/>
      <w:lvlJc w:val="left"/>
      <w:pPr>
        <w:ind w:left="3600" w:hanging="1440"/>
      </w:pPr>
    </w:lvl>
    <w:lvl w:ilvl="6">
      <w:start w:val="1"/>
      <w:numFmt w:val="decimal"/>
      <w:isLgl w:val="false"/>
      <w:suff w:val="tab"/>
      <w:lvlText w:val="%1.%2.%3.%4.%5.%6.%7."/>
      <w:lvlJc w:val="left"/>
      <w:pPr>
        <w:ind w:left="4320" w:hanging="1800"/>
      </w:pPr>
    </w:lvl>
    <w:lvl w:ilvl="7">
      <w:start w:val="1"/>
      <w:numFmt w:val="decimal"/>
      <w:isLgl w:val="false"/>
      <w:suff w:val="tab"/>
      <w:lvlText w:val="%1.%2.%3.%4.%5.%6.%7.%8."/>
      <w:lvlJc w:val="left"/>
      <w:pPr>
        <w:ind w:left="4680" w:hanging="1800"/>
      </w:pPr>
    </w:lvl>
    <w:lvl w:ilvl="8">
      <w:start w:val="1"/>
      <w:numFmt w:val="decimal"/>
      <w:isLgl w:val="false"/>
      <w:suff w:val="tab"/>
      <w:lvlText w:val="%1.%2.%3.%4.%5.%6.%7.%8.%9."/>
      <w:lvlJc w:val="left"/>
      <w:pPr>
        <w:ind w:left="5400" w:hanging="2160"/>
      </w:pPr>
    </w:lvl>
  </w:abstractNum>
  <w:abstractNum w:abstractNumId="2">
    <w:multiLevelType w:val="hybridMultilevel"/>
    <w:lvl w:ilvl="0">
      <w:start w:val="6"/>
      <w:numFmt w:val="decimal"/>
      <w:isLgl w:val="false"/>
      <w:suff w:val="tab"/>
      <w:lvlText w:val="%1."/>
      <w:lvlJc w:val="left"/>
      <w:pPr>
        <w:ind w:left="360" w:hanging="360"/>
      </w:pPr>
    </w:lvl>
    <w:lvl w:ilvl="1">
      <w:start w:val="8"/>
      <w:numFmt w:val="decimal"/>
      <w:isLgl w:val="false"/>
      <w:suff w:val="tab"/>
      <w:lvlText w:val="%1.%2."/>
      <w:lvlJc w:val="left"/>
      <w:pPr>
        <w:ind w:left="1774" w:hanging="360"/>
      </w:pPr>
    </w:lvl>
    <w:lvl w:ilvl="2">
      <w:start w:val="1"/>
      <w:numFmt w:val="decimal"/>
      <w:isLgl w:val="false"/>
      <w:suff w:val="tab"/>
      <w:lvlText w:val="%1.%2.%3."/>
      <w:lvlJc w:val="left"/>
      <w:pPr>
        <w:ind w:left="3548" w:hanging="720"/>
      </w:pPr>
    </w:lvl>
    <w:lvl w:ilvl="3">
      <w:start w:val="1"/>
      <w:numFmt w:val="decimal"/>
      <w:isLgl w:val="false"/>
      <w:suff w:val="tab"/>
      <w:lvlText w:val="%1.%2.%3.%4."/>
      <w:lvlJc w:val="left"/>
      <w:pPr>
        <w:ind w:left="4962" w:hanging="720"/>
      </w:pPr>
    </w:lvl>
    <w:lvl w:ilvl="4">
      <w:start w:val="1"/>
      <w:numFmt w:val="decimal"/>
      <w:isLgl w:val="false"/>
      <w:suff w:val="tab"/>
      <w:lvlText w:val="%1.%2.%3.%4.%5."/>
      <w:lvlJc w:val="left"/>
      <w:pPr>
        <w:ind w:left="6736" w:hanging="1080"/>
      </w:pPr>
    </w:lvl>
    <w:lvl w:ilvl="5">
      <w:start w:val="1"/>
      <w:numFmt w:val="decimal"/>
      <w:isLgl w:val="false"/>
      <w:suff w:val="tab"/>
      <w:lvlText w:val="%1.%2.%3.%4.%5.%6."/>
      <w:lvlJc w:val="left"/>
      <w:pPr>
        <w:ind w:left="8150" w:hanging="1080"/>
      </w:pPr>
    </w:lvl>
    <w:lvl w:ilvl="6">
      <w:start w:val="1"/>
      <w:numFmt w:val="decimal"/>
      <w:isLgl w:val="false"/>
      <w:suff w:val="tab"/>
      <w:lvlText w:val="%1.%2.%3.%4.%5.%6.%7."/>
      <w:lvlJc w:val="left"/>
      <w:pPr>
        <w:ind w:left="9924" w:hanging="1440"/>
      </w:pPr>
    </w:lvl>
    <w:lvl w:ilvl="7">
      <w:start w:val="1"/>
      <w:numFmt w:val="decimal"/>
      <w:isLgl w:val="false"/>
      <w:suff w:val="tab"/>
      <w:lvlText w:val="%1.%2.%3.%4.%5.%6.%7.%8."/>
      <w:lvlJc w:val="left"/>
      <w:pPr>
        <w:ind w:left="11338" w:hanging="1440"/>
      </w:pPr>
    </w:lvl>
    <w:lvl w:ilvl="8">
      <w:start w:val="1"/>
      <w:numFmt w:val="decimal"/>
      <w:isLgl w:val="false"/>
      <w:suff w:val="tab"/>
      <w:lvlText w:val="%1.%2.%3.%4.%5.%6.%7.%8.%9."/>
      <w:lvlJc w:val="left"/>
      <w:pPr>
        <w:ind w:left="13112" w:hanging="1800"/>
      </w:pPr>
    </w:lvl>
  </w:abstractNum>
  <w:abstractNum w:abstractNumId="3">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927" w:hanging="360"/>
      </w:pPr>
      <w:rPr>
        <w:b/>
      </w:rPr>
    </w:lvl>
    <w:lvl w:ilvl="2">
      <w:start w:val="1"/>
      <w:numFmt w:val="decimal"/>
      <w:isLgl w:val="false"/>
      <w:suff w:val="tab"/>
      <w:lvlText w:val="%1.%2.%3."/>
      <w:lvlJc w:val="left"/>
      <w:pPr>
        <w:ind w:left="1571" w:hanging="720"/>
      </w:pPr>
      <w:rPr>
        <w:b w:val="0"/>
      </w:rPr>
    </w:lvl>
    <w:lvl w:ilvl="3">
      <w:start w:val="1"/>
      <w:numFmt w:val="decimal"/>
      <w:isLgl w:val="false"/>
      <w:suff w:val="tab"/>
      <w:lvlText w:val="2.2.%4."/>
      <w:lvlJc w:val="left"/>
      <w:pPr>
        <w:ind w:left="1713" w:hanging="720"/>
      </w:pPr>
      <w:rPr>
        <w:b w:val="0"/>
        <w:sz w:val="24"/>
        <w:szCs w:val="24"/>
      </w:r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3915" w:hanging="1080"/>
      </w:pPr>
    </w:lvl>
    <w:lvl w:ilvl="6">
      <w:start w:val="1"/>
      <w:numFmt w:val="decimal"/>
      <w:isLgl w:val="false"/>
      <w:suff w:val="tab"/>
      <w:lvlText w:val="%1.%2.%3.%4.%5.%6.%7."/>
      <w:lvlJc w:val="left"/>
      <w:pPr>
        <w:ind w:left="4482" w:hanging="1080"/>
      </w:pPr>
    </w:lvl>
    <w:lvl w:ilvl="7">
      <w:start w:val="1"/>
      <w:numFmt w:val="decimal"/>
      <w:isLgl w:val="false"/>
      <w:suff w:val="tab"/>
      <w:lvlText w:val="%1.%2.%3.%4.%5.%6.%7.%8."/>
      <w:lvlJc w:val="left"/>
      <w:pPr>
        <w:ind w:left="5409" w:hanging="1440"/>
      </w:pPr>
    </w:lvl>
    <w:lvl w:ilvl="8">
      <w:start w:val="1"/>
      <w:numFmt w:val="decimal"/>
      <w:isLgl w:val="false"/>
      <w:suff w:val="tab"/>
      <w:lvlText w:val="%1.%2.%3.%4.%5.%6.%7.%8.%9."/>
      <w:lvlJc w:val="left"/>
      <w:pPr>
        <w:ind w:left="5976" w:hanging="1440"/>
      </w:pPr>
    </w:lvl>
  </w:abstractNum>
  <w:abstractNum w:abstractNumId="4">
    <w:multiLevelType w:val="hybridMultilevel"/>
    <w:lvl w:ilvl="0">
      <w:start w:val="4"/>
      <w:numFmt w:val="decimal"/>
      <w:isLgl w:val="false"/>
      <w:suff w:val="tab"/>
      <w:lvlText w:val="%1."/>
      <w:lvlJc w:val="left"/>
      <w:pPr>
        <w:ind w:left="540" w:hanging="540"/>
      </w:pPr>
      <w:rPr>
        <w:b w:val="0"/>
      </w:rPr>
    </w:lvl>
    <w:lvl w:ilvl="1">
      <w:start w:val="1"/>
      <w:numFmt w:val="decimal"/>
      <w:isLgl w:val="false"/>
      <w:suff w:val="tab"/>
      <w:lvlText w:val="%1.%2."/>
      <w:lvlJc w:val="left"/>
      <w:pPr>
        <w:ind w:left="823" w:hanging="540"/>
      </w:pPr>
      <w:rPr>
        <w:b w:val="0"/>
      </w:rPr>
    </w:lvl>
    <w:lvl w:ilvl="2">
      <w:start w:val="4"/>
      <w:numFmt w:val="decimal"/>
      <w:isLgl w:val="false"/>
      <w:suff w:val="tab"/>
      <w:lvlText w:val="%1.%2.%3."/>
      <w:lvlJc w:val="left"/>
      <w:pPr>
        <w:ind w:left="1286" w:hanging="720"/>
      </w:pPr>
      <w:rPr>
        <w:b w:val="0"/>
      </w:rPr>
    </w:lvl>
    <w:lvl w:ilvl="3">
      <w:start w:val="1"/>
      <w:numFmt w:val="decimal"/>
      <w:isLgl w:val="false"/>
      <w:suff w:val="tab"/>
      <w:lvlText w:val="%1.%2.%3.%4."/>
      <w:lvlJc w:val="left"/>
      <w:pPr>
        <w:ind w:left="1569" w:hanging="720"/>
      </w:pPr>
      <w:rPr>
        <w:b w:val="0"/>
      </w:rPr>
    </w:lvl>
    <w:lvl w:ilvl="4">
      <w:start w:val="1"/>
      <w:numFmt w:val="decimal"/>
      <w:isLgl w:val="false"/>
      <w:suff w:val="tab"/>
      <w:lvlText w:val="%1.%2.%3.%4.%5."/>
      <w:lvlJc w:val="left"/>
      <w:pPr>
        <w:ind w:left="2212" w:hanging="1080"/>
      </w:pPr>
      <w:rPr>
        <w:b w:val="0"/>
      </w:rPr>
    </w:lvl>
    <w:lvl w:ilvl="5">
      <w:start w:val="1"/>
      <w:numFmt w:val="decimal"/>
      <w:isLgl w:val="false"/>
      <w:suff w:val="tab"/>
      <w:lvlText w:val="%1.%2.%3.%4.%5.%6."/>
      <w:lvlJc w:val="left"/>
      <w:pPr>
        <w:ind w:left="2495" w:hanging="1080"/>
      </w:pPr>
      <w:rPr>
        <w:b w:val="0"/>
      </w:rPr>
    </w:lvl>
    <w:lvl w:ilvl="6">
      <w:start w:val="1"/>
      <w:numFmt w:val="decimal"/>
      <w:isLgl w:val="false"/>
      <w:suff w:val="tab"/>
      <w:lvlText w:val="%1.%2.%3.%4.%5.%6.%7."/>
      <w:lvlJc w:val="left"/>
      <w:pPr>
        <w:ind w:left="3138" w:hanging="1440"/>
      </w:pPr>
      <w:rPr>
        <w:b w:val="0"/>
      </w:rPr>
    </w:lvl>
    <w:lvl w:ilvl="7">
      <w:start w:val="1"/>
      <w:numFmt w:val="decimal"/>
      <w:isLgl w:val="false"/>
      <w:suff w:val="tab"/>
      <w:lvlText w:val="%1.%2.%3.%4.%5.%6.%7.%8."/>
      <w:lvlJc w:val="left"/>
      <w:pPr>
        <w:ind w:left="3421" w:hanging="1440"/>
      </w:pPr>
      <w:rPr>
        <w:b w:val="0"/>
      </w:rPr>
    </w:lvl>
    <w:lvl w:ilvl="8">
      <w:start w:val="1"/>
      <w:numFmt w:val="decimal"/>
      <w:isLgl w:val="false"/>
      <w:suff w:val="tab"/>
      <w:lvlText w:val="%1.%2.%3.%4.%5.%6.%7.%8.%9."/>
      <w:lvlJc w:val="left"/>
      <w:pPr>
        <w:ind w:left="4064" w:hanging="1800"/>
      </w:pPr>
      <w:rPr>
        <w:b w:val="0"/>
      </w:rPr>
    </w:lvl>
  </w:abstractNum>
  <w:abstractNum w:abstractNumId="5">
    <w:multiLevelType w:val="hybridMultilevel"/>
    <w:lvl w:ilvl="0">
      <w:start w:val="1"/>
      <w:numFmt w:val="decimal"/>
      <w:isLgl w:val="false"/>
      <w:suff w:val="tab"/>
      <w:lvlText w:val="4.%1."/>
      <w:lvlJc w:val="left"/>
      <w:pPr>
        <w:ind w:left="720" w:hanging="360"/>
      </w:pPr>
      <w:rPr>
        <w:b w:val="0"/>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0"/>
      <w:numFmt w:val="bullet"/>
      <w:isLgl w:val="false"/>
      <w:suff w:val="tab"/>
      <w:lvlText w:val="-"/>
      <w:lvlJc w:val="left"/>
      <w:pPr>
        <w:ind w:left="1440" w:hanging="360"/>
      </w:pPr>
      <w:rPr>
        <w:rFonts w:ascii="Times New Roman" w:hAnsi="Times New Roman" w:eastAsia="Times New Roman" w:cs="Times New Roman"/>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7">
    <w:multiLevelType w:val="hybridMultilevel"/>
    <w:lvl w:ilvl="0">
      <w:start w:val="3"/>
      <w:numFmt w:val="decimal"/>
      <w:isLgl w:val="false"/>
      <w:suff w:val="tab"/>
      <w:lvlText w:val="%1."/>
      <w:lvlJc w:val="left"/>
      <w:pPr>
        <w:ind w:left="1637" w:hanging="360"/>
      </w:pPr>
    </w:lvl>
    <w:lvl w:ilvl="1">
      <w:start w:val="1"/>
      <w:numFmt w:val="decimal"/>
      <w:isLgl w:val="false"/>
      <w:suff w:val="tab"/>
      <w:lvlText w:val="%1.%2."/>
      <w:lvlJc w:val="left"/>
      <w:pPr>
        <w:ind w:left="1211" w:hanging="360"/>
      </w:pPr>
      <w:rPr>
        <w:b w:val="0"/>
        <w:color w:val="000000"/>
        <w:sz w:val="24"/>
        <w:szCs w:val="24"/>
      </w:rPr>
    </w:lvl>
    <w:lvl w:ilvl="2">
      <w:start w:val="1"/>
      <w:numFmt w:val="decimal"/>
      <w:isLgl w:val="false"/>
      <w:suff w:val="tab"/>
      <w:lvlText w:val="%1.%2.%3."/>
      <w:lvlJc w:val="left"/>
      <w:pPr>
        <w:ind w:left="1146" w:hanging="720"/>
      </w:pPr>
      <w:rPr>
        <w:b w:val="0"/>
      </w:rPr>
    </w:lvl>
    <w:lvl w:ilvl="3">
      <w:start w:val="1"/>
      <w:numFmt w:val="decimal"/>
      <w:isLgl w:val="false"/>
      <w:suff w:val="tab"/>
      <w:lvlText w:val="%1.%2.%3.%4."/>
      <w:lvlJc w:val="left"/>
      <w:pPr>
        <w:ind w:left="2421" w:hanging="720"/>
      </w:pPr>
      <w:rPr>
        <w:b w:val="0"/>
      </w:r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3915" w:hanging="1080"/>
      </w:pPr>
    </w:lvl>
    <w:lvl w:ilvl="6">
      <w:start w:val="1"/>
      <w:numFmt w:val="decimal"/>
      <w:isLgl w:val="false"/>
      <w:suff w:val="tab"/>
      <w:lvlText w:val="%1.%2.%3.%4.%5.%6.%7."/>
      <w:lvlJc w:val="left"/>
      <w:pPr>
        <w:ind w:left="4842" w:hanging="1440"/>
      </w:pPr>
    </w:lvl>
    <w:lvl w:ilvl="7">
      <w:start w:val="1"/>
      <w:numFmt w:val="decimal"/>
      <w:isLgl w:val="false"/>
      <w:suff w:val="tab"/>
      <w:lvlText w:val="%1.%2.%3.%4.%5.%6.%7.%8."/>
      <w:lvlJc w:val="left"/>
      <w:pPr>
        <w:ind w:left="5409" w:hanging="1440"/>
      </w:pPr>
    </w:lvl>
    <w:lvl w:ilvl="8">
      <w:start w:val="1"/>
      <w:numFmt w:val="decimal"/>
      <w:isLgl w:val="false"/>
      <w:suff w:val="tab"/>
      <w:lvlText w:val="%1.%2.%3.%4.%5.%6.%7.%8.%9."/>
      <w:lvlJc w:val="left"/>
      <w:pPr>
        <w:ind w:left="6336" w:hanging="1800"/>
      </w:pPr>
    </w:lvl>
  </w:abstractNum>
  <w:abstractNum w:abstractNumId="8">
    <w:multiLevelType w:val="hybridMultilevel"/>
    <w:lvl w:ilvl="0">
      <w:start w:val="6"/>
      <w:numFmt w:val="decimal"/>
      <w:isLgl w:val="false"/>
      <w:suff w:val="tab"/>
      <w:lvlText w:val="%1."/>
      <w:lvlJc w:val="left"/>
      <w:pPr>
        <w:ind w:left="360" w:hanging="360"/>
      </w:pPr>
      <w:rPr>
        <w:b/>
      </w:rPr>
    </w:lvl>
    <w:lvl w:ilvl="1">
      <w:start w:val="7"/>
      <w:numFmt w:val="decimal"/>
      <w:isLgl w:val="false"/>
      <w:suff w:val="tab"/>
      <w:lvlText w:val="%1.%2."/>
      <w:lvlJc w:val="left"/>
      <w:pPr>
        <w:ind w:left="1069" w:hanging="360"/>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9">
    <w:multiLevelType w:val="hybridMultilevel"/>
    <w:lvl w:ilvl="0">
      <w:start w:val="7"/>
      <w:numFmt w:val="decimal"/>
      <w:isLgl w:val="false"/>
      <w:suff w:val="tab"/>
      <w:lvlText w:val="%1."/>
      <w:lvlJc w:val="left"/>
      <w:pPr>
        <w:ind w:left="360" w:hanging="360"/>
      </w:pPr>
    </w:lvl>
    <w:lvl w:ilvl="1">
      <w:start w:val="4"/>
      <w:numFmt w:val="decimal"/>
      <w:isLgl w:val="false"/>
      <w:suff w:val="tab"/>
      <w:lvlText w:val="%1.%2."/>
      <w:lvlJc w:val="left"/>
      <w:pPr>
        <w:ind w:left="2336" w:hanging="360"/>
      </w:pPr>
      <w:rPr>
        <w:b w:val="0"/>
      </w:rPr>
    </w:lvl>
    <w:lvl w:ilvl="2">
      <w:start w:val="1"/>
      <w:numFmt w:val="decimal"/>
      <w:isLgl w:val="false"/>
      <w:suff w:val="tab"/>
      <w:lvlText w:val="%1.%2.%3."/>
      <w:lvlJc w:val="left"/>
      <w:pPr>
        <w:ind w:left="4672" w:hanging="720"/>
      </w:pPr>
    </w:lvl>
    <w:lvl w:ilvl="3">
      <w:start w:val="1"/>
      <w:numFmt w:val="decimal"/>
      <w:isLgl w:val="false"/>
      <w:suff w:val="tab"/>
      <w:lvlText w:val="%1.%2.%3.%4."/>
      <w:lvlJc w:val="left"/>
      <w:pPr>
        <w:ind w:left="6648" w:hanging="720"/>
      </w:pPr>
    </w:lvl>
    <w:lvl w:ilvl="4">
      <w:start w:val="1"/>
      <w:numFmt w:val="decimal"/>
      <w:isLgl w:val="false"/>
      <w:suff w:val="tab"/>
      <w:lvlText w:val="%1.%2.%3.%4.%5."/>
      <w:lvlJc w:val="left"/>
      <w:pPr>
        <w:ind w:left="8984" w:hanging="1080"/>
      </w:pPr>
    </w:lvl>
    <w:lvl w:ilvl="5">
      <w:start w:val="1"/>
      <w:numFmt w:val="decimal"/>
      <w:isLgl w:val="false"/>
      <w:suff w:val="tab"/>
      <w:lvlText w:val="%1.%2.%3.%4.%5.%6."/>
      <w:lvlJc w:val="left"/>
      <w:pPr>
        <w:ind w:left="10960" w:hanging="1080"/>
      </w:pPr>
    </w:lvl>
    <w:lvl w:ilvl="6">
      <w:start w:val="1"/>
      <w:numFmt w:val="decimal"/>
      <w:isLgl w:val="false"/>
      <w:suff w:val="tab"/>
      <w:lvlText w:val="%1.%2.%3.%4.%5.%6.%7."/>
      <w:lvlJc w:val="left"/>
      <w:pPr>
        <w:ind w:left="13296" w:hanging="1440"/>
      </w:pPr>
    </w:lvl>
    <w:lvl w:ilvl="7">
      <w:start w:val="1"/>
      <w:numFmt w:val="decimal"/>
      <w:isLgl w:val="false"/>
      <w:suff w:val="tab"/>
      <w:lvlText w:val="%1.%2.%3.%4.%5.%6.%7.%8."/>
      <w:lvlJc w:val="left"/>
      <w:pPr>
        <w:ind w:left="15272" w:hanging="1440"/>
      </w:pPr>
    </w:lvl>
    <w:lvl w:ilvl="8">
      <w:start w:val="1"/>
      <w:numFmt w:val="decimal"/>
      <w:isLgl w:val="false"/>
      <w:suff w:val="tab"/>
      <w:lvlText w:val="%1.%2.%3.%4.%5.%6.%7.%8.%9."/>
      <w:lvlJc w:val="left"/>
      <w:pPr>
        <w:ind w:left="17608" w:hanging="1800"/>
      </w:pPr>
    </w:lvl>
  </w:abstractNum>
  <w:abstractNum w:abstractNumId="10">
    <w:multiLevelType w:val="hybridMultilevel"/>
    <w:lvl w:ilvl="0">
      <w:start w:val="5"/>
      <w:numFmt w:val="decimal"/>
      <w:isLgl w:val="false"/>
      <w:suff w:val="tab"/>
      <w:lvlText w:val="%1."/>
      <w:lvlJc w:val="left"/>
      <w:pPr>
        <w:ind w:left="1545" w:hanging="1545"/>
        <w:tabs>
          <w:tab w:val="num" w:pos="1545" w:leader="none"/>
        </w:tabs>
      </w:pPr>
    </w:lvl>
    <w:lvl w:ilvl="1">
      <w:start w:val="7"/>
      <w:numFmt w:val="decimal"/>
      <w:isLgl w:val="false"/>
      <w:suff w:val="tab"/>
      <w:lvlText w:val="%1.%2."/>
      <w:lvlJc w:val="left"/>
      <w:pPr>
        <w:ind w:left="2254" w:hanging="1545"/>
        <w:tabs>
          <w:tab w:val="num" w:pos="2254" w:leader="none"/>
        </w:tabs>
      </w:pPr>
    </w:lvl>
    <w:lvl w:ilvl="2">
      <w:start w:val="1"/>
      <w:numFmt w:val="decimal"/>
      <w:isLgl w:val="false"/>
      <w:suff w:val="tab"/>
      <w:lvlText w:val="%1.%2.%3."/>
      <w:lvlJc w:val="left"/>
      <w:pPr>
        <w:ind w:left="2963" w:hanging="1545"/>
        <w:tabs>
          <w:tab w:val="num" w:pos="2963" w:leader="none"/>
        </w:tabs>
      </w:pPr>
    </w:lvl>
    <w:lvl w:ilvl="3">
      <w:start w:val="1"/>
      <w:numFmt w:val="decimal"/>
      <w:isLgl w:val="false"/>
      <w:suff w:val="tab"/>
      <w:lvlText w:val="%1.%2.%3.%4."/>
      <w:lvlJc w:val="left"/>
      <w:pPr>
        <w:ind w:left="3672" w:hanging="1545"/>
        <w:tabs>
          <w:tab w:val="num" w:pos="3672" w:leader="none"/>
        </w:tabs>
      </w:pPr>
    </w:lvl>
    <w:lvl w:ilvl="4">
      <w:start w:val="1"/>
      <w:numFmt w:val="decimal"/>
      <w:isLgl w:val="false"/>
      <w:suff w:val="tab"/>
      <w:lvlText w:val="%1.%2.%3.%4.%5."/>
      <w:lvlJc w:val="left"/>
      <w:pPr>
        <w:ind w:left="4381" w:hanging="1545"/>
        <w:tabs>
          <w:tab w:val="num" w:pos="4381" w:leader="none"/>
        </w:tabs>
      </w:pPr>
    </w:lvl>
    <w:lvl w:ilvl="5">
      <w:start w:val="1"/>
      <w:numFmt w:val="decimal"/>
      <w:isLgl w:val="false"/>
      <w:suff w:val="tab"/>
      <w:lvlText w:val="%1.%2.%3.%4.%5.%6."/>
      <w:lvlJc w:val="left"/>
      <w:pPr>
        <w:ind w:left="5090" w:hanging="1545"/>
        <w:tabs>
          <w:tab w:val="num" w:pos="5090" w:leader="none"/>
        </w:tabs>
      </w:pPr>
    </w:lvl>
    <w:lvl w:ilvl="6">
      <w:start w:val="1"/>
      <w:numFmt w:val="decimal"/>
      <w:isLgl w:val="false"/>
      <w:suff w:val="tab"/>
      <w:lvlText w:val="%1.%2.%3.%4.%5.%6.%7."/>
      <w:lvlJc w:val="left"/>
      <w:pPr>
        <w:ind w:left="5799" w:hanging="1545"/>
        <w:tabs>
          <w:tab w:val="num" w:pos="5799" w:leader="none"/>
        </w:tabs>
      </w:pPr>
    </w:lvl>
    <w:lvl w:ilvl="7">
      <w:start w:val="1"/>
      <w:numFmt w:val="decimal"/>
      <w:isLgl w:val="false"/>
      <w:suff w:val="tab"/>
      <w:lvlText w:val="%1.%2.%3.%4.%5.%6.%7.%8."/>
      <w:lvlJc w:val="left"/>
      <w:pPr>
        <w:ind w:left="6508" w:hanging="1545"/>
        <w:tabs>
          <w:tab w:val="num" w:pos="6508" w:leader="none"/>
        </w:tabs>
      </w:pPr>
    </w:lvl>
    <w:lvl w:ilvl="8">
      <w:start w:val="1"/>
      <w:numFmt w:val="decimal"/>
      <w:isLgl w:val="false"/>
      <w:suff w:val="tab"/>
      <w:lvlText w:val="%1.%2.%3.%4.%5.%6.%7.%8.%9."/>
      <w:lvlJc w:val="left"/>
      <w:pPr>
        <w:ind w:left="7472" w:hanging="1800"/>
        <w:tabs>
          <w:tab w:val="num" w:pos="7472" w:leader="none"/>
        </w:tabs>
      </w:pPr>
    </w:lvl>
  </w:abstractNum>
  <w:abstractNum w:abstractNumId="11">
    <w:multiLevelType w:val="hybridMultilevel"/>
    <w:lvl w:ilvl="0">
      <w:start w:val="1"/>
      <w:numFmt w:val="decimal"/>
      <w:isLgl w:val="false"/>
      <w:suff w:val="tab"/>
      <w:lvlText w:val="4.2.%1."/>
      <w:lvlJc w:val="left"/>
      <w:pPr>
        <w:ind w:left="2869" w:hanging="180"/>
      </w:pPr>
      <w:rPr>
        <w:b w:val="0"/>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927" w:hanging="360"/>
      </w:pPr>
      <w:rPr>
        <w:b/>
      </w:rPr>
    </w:lvl>
    <w:lvl w:ilvl="2">
      <w:start w:val="1"/>
      <w:numFmt w:val="decimal"/>
      <w:isLgl w:val="false"/>
      <w:suff w:val="tab"/>
      <w:lvlText w:val="%1.%2.%3."/>
      <w:lvlJc w:val="left"/>
      <w:pPr>
        <w:ind w:left="1571" w:hanging="720"/>
      </w:pPr>
      <w:rPr>
        <w:b w:val="0"/>
      </w:rPr>
    </w:lvl>
    <w:lvl w:ilvl="3">
      <w:start w:val="1"/>
      <w:numFmt w:val="decimal"/>
      <w:isLgl w:val="false"/>
      <w:suff w:val="tab"/>
      <w:lvlText w:val="2.3.%4."/>
      <w:lvlJc w:val="left"/>
      <w:pPr>
        <w:ind w:left="1713" w:hanging="720"/>
      </w:pPr>
      <w:rPr>
        <w:b w:val="0"/>
        <w:sz w:val="24"/>
        <w:szCs w:val="24"/>
      </w:r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3915" w:hanging="1080"/>
      </w:pPr>
    </w:lvl>
    <w:lvl w:ilvl="6">
      <w:start w:val="1"/>
      <w:numFmt w:val="decimal"/>
      <w:isLgl w:val="false"/>
      <w:suff w:val="tab"/>
      <w:lvlText w:val="%1.%2.%3.%4.%5.%6.%7."/>
      <w:lvlJc w:val="left"/>
      <w:pPr>
        <w:ind w:left="4482" w:hanging="1080"/>
      </w:pPr>
    </w:lvl>
    <w:lvl w:ilvl="7">
      <w:start w:val="1"/>
      <w:numFmt w:val="decimal"/>
      <w:isLgl w:val="false"/>
      <w:suff w:val="tab"/>
      <w:lvlText w:val="%1.%2.%3.%4.%5.%6.%7.%8."/>
      <w:lvlJc w:val="left"/>
      <w:pPr>
        <w:ind w:left="5409" w:hanging="1440"/>
      </w:pPr>
    </w:lvl>
    <w:lvl w:ilvl="8">
      <w:start w:val="1"/>
      <w:numFmt w:val="decimal"/>
      <w:isLgl w:val="false"/>
      <w:suff w:val="tab"/>
      <w:lvlText w:val="%1.%2.%3.%4.%5.%6.%7.%8.%9."/>
      <w:lvlJc w:val="left"/>
      <w:pPr>
        <w:ind w:left="5976" w:hanging="1440"/>
      </w:pPr>
    </w:lvl>
  </w:abstractNum>
  <w:abstractNum w:abstractNumId="13">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decimal"/>
      <w:isLgl w:val="false"/>
      <w:suff w:val="tab"/>
      <w:lvlText w:val="5.1.1.%1."/>
      <w:lvlJc w:val="left"/>
      <w:pPr>
        <w:ind w:left="1429" w:hanging="360"/>
      </w:pPr>
      <w:rPr>
        <w:b w:val="0"/>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4.%1."/>
      <w:lvlJc w:val="left"/>
      <w:pPr>
        <w:ind w:left="1429" w:hanging="360"/>
      </w:pPr>
      <w:rPr>
        <w:b w:val="0"/>
        <w:sz w:val="24"/>
        <w:szCs w:val="24"/>
      </w:rPr>
    </w:lvl>
    <w:lvl w:ilvl="1">
      <w:start w:val="1"/>
      <w:numFmt w:val="decimal"/>
      <w:isLgl w:val="false"/>
      <w:suff w:val="tab"/>
      <w:lvlText w:val="4.%2."/>
      <w:lvlJc w:val="left"/>
      <w:pPr>
        <w:ind w:left="2149" w:hanging="360"/>
      </w:pPr>
      <w:rPr>
        <w:b w:val="0"/>
        <w:sz w:val="24"/>
        <w:szCs w:val="24"/>
      </w:r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8">
    <w:multiLevelType w:val="hybridMultilevel"/>
    <w:lvl w:ilvl="0">
      <w:start w:val="1"/>
      <w:numFmt w:val="decimal"/>
      <w:isLgl w:val="false"/>
      <w:suff w:val="tab"/>
      <w:lvlText w:val="%1."/>
      <w:lvlJc w:val="left"/>
      <w:pPr>
        <w:ind w:left="360" w:hanging="360"/>
      </w:pPr>
    </w:lvl>
    <w:lvl w:ilvl="1">
      <w:start w:val="5"/>
      <w:numFmt w:val="decimal"/>
      <w:isLgl w:val="false"/>
      <w:suff w:val="tab"/>
      <w:lvlText w:val="%1.%2."/>
      <w:lvlJc w:val="left"/>
      <w:pPr>
        <w:ind w:left="1080" w:hanging="36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19">
    <w:multiLevelType w:val="hybridMultilevel"/>
    <w:lvl w:ilvl="0">
      <w:start w:val="7"/>
      <w:numFmt w:val="decimal"/>
      <w:isLgl w:val="false"/>
      <w:suff w:val="tab"/>
      <w:lvlText w:val="%1."/>
      <w:lvlJc w:val="left"/>
      <w:pPr>
        <w:ind w:left="1211" w:hanging="360"/>
      </w:pPr>
      <w:rPr>
        <w:rFonts w:cs="Times New Roman"/>
        <w:b/>
      </w:rPr>
    </w:lvl>
    <w:lvl w:ilvl="1">
      <w:start w:val="1"/>
      <w:numFmt w:val="decimal"/>
      <w:isLgl w:val="false"/>
      <w:suff w:val="tab"/>
      <w:lvlText w:val="%2."/>
      <w:lvlJc w:val="left"/>
      <w:pPr>
        <w:ind w:left="1070" w:hanging="360"/>
      </w:pPr>
      <w:rPr>
        <w:rFonts w:ascii="Times New Roman" w:hAnsi="Times New Roman" w:eastAsia="Calibri" w:cs="Times New Roman"/>
      </w:rPr>
    </w:lvl>
    <w:lvl w:ilvl="2">
      <w:start w:val="1"/>
      <w:numFmt w:val="decimal"/>
      <w:isLgl w:val="false"/>
      <w:suff w:val="tab"/>
      <w:lvlText w:val="%1.%2.%3."/>
      <w:lvlJc w:val="left"/>
      <w:pPr>
        <w:ind w:left="1571" w:hanging="720"/>
      </w:pPr>
      <w:rPr>
        <w:rFonts w:cs="Times New Roman"/>
      </w:rPr>
    </w:lvl>
    <w:lvl w:ilvl="3">
      <w:start w:val="1"/>
      <w:numFmt w:val="decimal"/>
      <w:isLgl w:val="false"/>
      <w:suff w:val="tab"/>
      <w:lvlText w:val="%1.%2.%3.%4."/>
      <w:lvlJc w:val="left"/>
      <w:pPr>
        <w:ind w:left="1571" w:hanging="720"/>
      </w:pPr>
      <w:rPr>
        <w:rFonts w:cs="Times New Roman"/>
      </w:rPr>
    </w:lvl>
    <w:lvl w:ilvl="4">
      <w:start w:val="1"/>
      <w:numFmt w:val="decimal"/>
      <w:isLgl w:val="false"/>
      <w:suff w:val="tab"/>
      <w:lvlText w:val="%1.%2.%3.%4.%5."/>
      <w:lvlJc w:val="left"/>
      <w:pPr>
        <w:ind w:left="1931" w:hanging="1080"/>
      </w:pPr>
      <w:rPr>
        <w:rFonts w:cs="Times New Roman"/>
      </w:rPr>
    </w:lvl>
    <w:lvl w:ilvl="5">
      <w:start w:val="1"/>
      <w:numFmt w:val="decimal"/>
      <w:isLgl w:val="false"/>
      <w:suff w:val="tab"/>
      <w:lvlText w:val="%1.%2.%3.%4.%5.%6."/>
      <w:lvlJc w:val="left"/>
      <w:pPr>
        <w:ind w:left="1931" w:hanging="1080"/>
      </w:pPr>
      <w:rPr>
        <w:rFonts w:cs="Times New Roman"/>
      </w:rPr>
    </w:lvl>
    <w:lvl w:ilvl="6">
      <w:start w:val="1"/>
      <w:numFmt w:val="decimal"/>
      <w:isLgl w:val="false"/>
      <w:suff w:val="tab"/>
      <w:lvlText w:val="%1.%2.%3.%4.%5.%6.%7."/>
      <w:lvlJc w:val="left"/>
      <w:pPr>
        <w:ind w:left="2291" w:hanging="1440"/>
      </w:pPr>
      <w:rPr>
        <w:rFonts w:cs="Times New Roman"/>
      </w:rPr>
    </w:lvl>
    <w:lvl w:ilvl="7">
      <w:start w:val="1"/>
      <w:numFmt w:val="decimal"/>
      <w:isLgl w:val="false"/>
      <w:suff w:val="tab"/>
      <w:lvlText w:val="%1.%2.%3.%4.%5.%6.%7.%8."/>
      <w:lvlJc w:val="left"/>
      <w:pPr>
        <w:ind w:left="2291" w:hanging="1440"/>
      </w:pPr>
      <w:rPr>
        <w:rFonts w:cs="Times New Roman"/>
      </w:rPr>
    </w:lvl>
    <w:lvl w:ilvl="8">
      <w:start w:val="1"/>
      <w:numFmt w:val="decimal"/>
      <w:isLgl w:val="false"/>
      <w:suff w:val="tab"/>
      <w:lvlText w:val="%1.%2.%3.%4.%5.%6.%7.%8.%9."/>
      <w:lvlJc w:val="left"/>
      <w:pPr>
        <w:ind w:left="2651" w:hanging="1800"/>
      </w:pPr>
      <w:rPr>
        <w:rFonts w:cs="Times New Roman"/>
      </w:rPr>
    </w:lvl>
  </w:abstractNum>
  <w:abstractNum w:abstractNumId="20">
    <w:multiLevelType w:val="hybridMultilevel"/>
    <w:lvl w:ilvl="0">
      <w:start w:val="2"/>
      <w:numFmt w:val="decimal"/>
      <w:isLgl w:val="false"/>
      <w:suff w:val="tab"/>
      <w:lvlText w:val="%1."/>
      <w:lvlJc w:val="left"/>
      <w:pPr>
        <w:ind w:left="360" w:hanging="360"/>
      </w:pPr>
    </w:lvl>
    <w:lvl w:ilvl="1">
      <w:start w:val="6"/>
      <w:numFmt w:val="decimal"/>
      <w:isLgl w:val="false"/>
      <w:suff w:val="tab"/>
      <w:lvlText w:val="%1.%2."/>
      <w:lvlJc w:val="left"/>
      <w:pPr>
        <w:ind w:left="1071" w:hanging="360"/>
      </w:pPr>
    </w:lvl>
    <w:lvl w:ilvl="2">
      <w:start w:val="1"/>
      <w:numFmt w:val="decimal"/>
      <w:isLgl w:val="false"/>
      <w:suff w:val="tab"/>
      <w:lvlText w:val="%1.%2.%3."/>
      <w:lvlJc w:val="left"/>
      <w:pPr>
        <w:ind w:left="2142" w:hanging="720"/>
      </w:pPr>
    </w:lvl>
    <w:lvl w:ilvl="3">
      <w:start w:val="1"/>
      <w:numFmt w:val="decimal"/>
      <w:isLgl w:val="false"/>
      <w:suff w:val="tab"/>
      <w:lvlText w:val="%1.%2.%3.%4."/>
      <w:lvlJc w:val="left"/>
      <w:pPr>
        <w:ind w:left="2853" w:hanging="720"/>
      </w:pPr>
    </w:lvl>
    <w:lvl w:ilvl="4">
      <w:start w:val="1"/>
      <w:numFmt w:val="decimal"/>
      <w:isLgl w:val="false"/>
      <w:suff w:val="tab"/>
      <w:lvlText w:val="%1.%2.%3.%4.%5."/>
      <w:lvlJc w:val="left"/>
      <w:pPr>
        <w:ind w:left="3924" w:hanging="1080"/>
      </w:pPr>
    </w:lvl>
    <w:lvl w:ilvl="5">
      <w:start w:val="1"/>
      <w:numFmt w:val="decimal"/>
      <w:isLgl w:val="false"/>
      <w:suff w:val="tab"/>
      <w:lvlText w:val="%1.%2.%3.%4.%5.%6."/>
      <w:lvlJc w:val="left"/>
      <w:pPr>
        <w:ind w:left="4635" w:hanging="1080"/>
      </w:pPr>
    </w:lvl>
    <w:lvl w:ilvl="6">
      <w:start w:val="1"/>
      <w:numFmt w:val="decimal"/>
      <w:isLgl w:val="false"/>
      <w:suff w:val="tab"/>
      <w:lvlText w:val="%1.%2.%3.%4.%5.%6.%7."/>
      <w:lvlJc w:val="left"/>
      <w:pPr>
        <w:ind w:left="5706" w:hanging="1440"/>
      </w:pPr>
    </w:lvl>
    <w:lvl w:ilvl="7">
      <w:start w:val="1"/>
      <w:numFmt w:val="decimal"/>
      <w:isLgl w:val="false"/>
      <w:suff w:val="tab"/>
      <w:lvlText w:val="%1.%2.%3.%4.%5.%6.%7.%8."/>
      <w:lvlJc w:val="left"/>
      <w:pPr>
        <w:ind w:left="6417" w:hanging="1440"/>
      </w:pPr>
    </w:lvl>
    <w:lvl w:ilvl="8">
      <w:start w:val="1"/>
      <w:numFmt w:val="decimal"/>
      <w:isLgl w:val="false"/>
      <w:suff w:val="tab"/>
      <w:lvlText w:val="%1.%2.%3.%4.%5.%6.%7.%8.%9."/>
      <w:lvlJc w:val="left"/>
      <w:pPr>
        <w:ind w:left="7488" w:hanging="1800"/>
      </w:pPr>
    </w:lvl>
  </w:abstractNum>
  <w:abstractNum w:abstractNumId="21">
    <w:multiLevelType w:val="hybridMultilevel"/>
    <w:lvl w:ilvl="0">
      <w:start w:val="3"/>
      <w:numFmt w:val="decimal"/>
      <w:isLgl w:val="false"/>
      <w:suff w:val="tab"/>
      <w:lvlText w:val="%1."/>
      <w:lvlJc w:val="left"/>
      <w:pPr>
        <w:ind w:left="360" w:hanging="360"/>
        <w:tabs>
          <w:tab w:val="num" w:pos="360" w:leader="none"/>
        </w:tabs>
      </w:pPr>
      <w:rPr>
        <w:rFonts w:cs="Times New Roman"/>
      </w:rPr>
    </w:lvl>
    <w:lvl w:ilvl="1">
      <w:start w:val="2"/>
      <w:numFmt w:val="decimal"/>
      <w:isLgl w:val="false"/>
      <w:suff w:val="tab"/>
      <w:lvlText w:val="%1.%2."/>
      <w:lvlJc w:val="left"/>
      <w:pPr>
        <w:ind w:left="792" w:hanging="432"/>
        <w:tabs>
          <w:tab w:val="num" w:pos="792" w:leader="none"/>
        </w:tabs>
      </w:pPr>
      <w:rPr>
        <w:rFonts w:cs="Times New Roman"/>
      </w:rPr>
    </w:lvl>
    <w:lvl w:ilvl="2">
      <w:start w:val="1"/>
      <w:numFmt w:val="decimal"/>
      <w:isLgl w:val="false"/>
      <w:suff w:val="tab"/>
      <w:lvlText w:val="%1.%2.%3."/>
      <w:lvlJc w:val="left"/>
      <w:pPr>
        <w:ind w:left="1044" w:hanging="504"/>
        <w:tabs>
          <w:tab w:val="num" w:pos="1260" w:leader="none"/>
        </w:tabs>
      </w:pPr>
      <w:rPr>
        <w:rFonts w:cs="Times New Roman"/>
      </w:rPr>
    </w:lvl>
    <w:lvl w:ilvl="3">
      <w:start w:val="1"/>
      <w:numFmt w:val="decimal"/>
      <w:isLgl w:val="false"/>
      <w:suff w:val="tab"/>
      <w:lvlText w:val="%1.%2.%3.%4."/>
      <w:lvlJc w:val="left"/>
      <w:pPr>
        <w:ind w:left="1728" w:hanging="648"/>
        <w:tabs>
          <w:tab w:val="num" w:pos="1800" w:leader="none"/>
        </w:tabs>
      </w:pPr>
      <w:rPr>
        <w:rFonts w:cs="Times New Roman"/>
      </w:rPr>
    </w:lvl>
    <w:lvl w:ilvl="4">
      <w:start w:val="1"/>
      <w:numFmt w:val="decimal"/>
      <w:isLgl w:val="false"/>
      <w:suff w:val="tab"/>
      <w:lvlText w:val="%1.%2.%3.%4.%5."/>
      <w:lvlJc w:val="left"/>
      <w:pPr>
        <w:ind w:left="2232" w:hanging="792"/>
        <w:tabs>
          <w:tab w:val="num" w:pos="2520" w:leader="none"/>
        </w:tabs>
      </w:pPr>
      <w:rPr>
        <w:rFonts w:cs="Times New Roman"/>
      </w:rPr>
    </w:lvl>
    <w:lvl w:ilvl="5">
      <w:start w:val="1"/>
      <w:numFmt w:val="decimal"/>
      <w:isLgl w:val="false"/>
      <w:suff w:val="tab"/>
      <w:lvlText w:val="%1.%2.%3.%4.%5.%6."/>
      <w:lvlJc w:val="left"/>
      <w:pPr>
        <w:ind w:left="2736" w:hanging="936"/>
        <w:tabs>
          <w:tab w:val="num" w:pos="2880" w:leader="none"/>
        </w:tabs>
      </w:pPr>
      <w:rPr>
        <w:rFonts w:cs="Times New Roman"/>
      </w:rPr>
    </w:lvl>
    <w:lvl w:ilvl="6">
      <w:start w:val="1"/>
      <w:numFmt w:val="decimal"/>
      <w:isLgl w:val="false"/>
      <w:suff w:val="tab"/>
      <w:lvlText w:val="%1.%2.%3.%4.%5.%6.%7."/>
      <w:lvlJc w:val="left"/>
      <w:pPr>
        <w:ind w:left="3240" w:hanging="1080"/>
        <w:tabs>
          <w:tab w:val="num" w:pos="3600" w:leader="none"/>
        </w:tabs>
      </w:pPr>
      <w:rPr>
        <w:rFonts w:cs="Times New Roman"/>
      </w:rPr>
    </w:lvl>
    <w:lvl w:ilvl="7">
      <w:start w:val="1"/>
      <w:numFmt w:val="decimal"/>
      <w:isLgl w:val="false"/>
      <w:suff w:val="tab"/>
      <w:lvlText w:val="%1.%2.%3.%4.%5.%6.%7.%8."/>
      <w:lvlJc w:val="left"/>
      <w:pPr>
        <w:ind w:left="3744" w:hanging="1224"/>
        <w:tabs>
          <w:tab w:val="num" w:pos="3960" w:leader="none"/>
        </w:tabs>
      </w:pPr>
      <w:rPr>
        <w:rFonts w:cs="Times New Roman"/>
      </w:rPr>
    </w:lvl>
    <w:lvl w:ilvl="8">
      <w:start w:val="1"/>
      <w:numFmt w:val="decimal"/>
      <w:isLgl w:val="false"/>
      <w:suff w:val="tab"/>
      <w:lvlText w:val="%1.%2.%3.%4.%5.%6.%7.%8.%9."/>
      <w:lvlJc w:val="left"/>
      <w:pPr>
        <w:ind w:left="4320" w:hanging="1440"/>
        <w:tabs>
          <w:tab w:val="num" w:pos="4680" w:leader="none"/>
        </w:tabs>
      </w:pPr>
      <w:rPr>
        <w:rFonts w:cs="Times New Roman"/>
      </w:rPr>
    </w:lvl>
  </w:abstractNum>
  <w:abstractNum w:abstractNumId="22">
    <w:multiLevelType w:val="hybridMultilevel"/>
    <w:lvl w:ilvl="0">
      <w:start w:val="1"/>
      <w:numFmt w:val="decimal"/>
      <w:isLgl w:val="false"/>
      <w:suff w:val="tab"/>
      <w:lvlText w:val="%1."/>
      <w:lvlJc w:val="left"/>
      <w:pPr>
        <w:ind w:left="1778" w:hanging="360"/>
      </w:pPr>
      <w:rPr>
        <w:rFonts w:cs="Times New Roman"/>
        <w:sz w:val="24"/>
        <w:szCs w:val="24"/>
      </w:rPr>
    </w:lvl>
    <w:lvl w:ilvl="1">
      <w:start w:val="1"/>
      <w:numFmt w:val="decimal"/>
      <w:isLgl w:val="false"/>
      <w:suff w:val="tab"/>
      <w:lvlText w:val="%1.%2."/>
      <w:lvlJc w:val="left"/>
      <w:pPr>
        <w:ind w:left="1636" w:hanging="360"/>
      </w:pPr>
      <w:rPr>
        <w:rFonts w:ascii="Times New Roman" w:hAnsi="Times New Roman" w:cs="Times New Roman"/>
        <w:b w:val="0"/>
        <w:lang w:val="en-US"/>
      </w:rPr>
    </w:lvl>
    <w:lvl w:ilvl="2">
      <w:start w:val="1"/>
      <w:numFmt w:val="decimal"/>
      <w:isLgl w:val="false"/>
      <w:suff w:val="tab"/>
      <w:lvlText w:val="%1.%2.%3."/>
      <w:lvlJc w:val="left"/>
      <w:pPr>
        <w:ind w:left="1788" w:hanging="720"/>
      </w:pPr>
      <w:rPr>
        <w:rFonts w:cs="Times New Roman"/>
      </w:rPr>
    </w:lvl>
    <w:lvl w:ilvl="3">
      <w:start w:val="1"/>
      <w:numFmt w:val="decimal"/>
      <w:isLgl w:val="false"/>
      <w:suff w:val="tab"/>
      <w:lvlText w:val="%1.%2.%3.%4."/>
      <w:lvlJc w:val="left"/>
      <w:pPr>
        <w:ind w:left="2142" w:hanging="720"/>
      </w:pPr>
      <w:rPr>
        <w:rFonts w:cs="Times New Roman"/>
      </w:rPr>
    </w:lvl>
    <w:lvl w:ilvl="4">
      <w:start w:val="1"/>
      <w:numFmt w:val="decimal"/>
      <w:isLgl w:val="false"/>
      <w:suff w:val="tab"/>
      <w:lvlText w:val="%1.%2.%3.%4.%5."/>
      <w:lvlJc w:val="left"/>
      <w:pPr>
        <w:ind w:left="2856" w:hanging="1080"/>
      </w:pPr>
      <w:rPr>
        <w:rFonts w:cs="Times New Roman"/>
      </w:rPr>
    </w:lvl>
    <w:lvl w:ilvl="5">
      <w:start w:val="1"/>
      <w:numFmt w:val="decimal"/>
      <w:isLgl w:val="false"/>
      <w:suff w:val="tab"/>
      <w:lvlText w:val="%1.%2.%3.%4.%5.%6."/>
      <w:lvlJc w:val="left"/>
      <w:pPr>
        <w:ind w:left="3210" w:hanging="1080"/>
      </w:pPr>
      <w:rPr>
        <w:rFonts w:cs="Times New Roman"/>
      </w:rPr>
    </w:lvl>
    <w:lvl w:ilvl="6">
      <w:start w:val="1"/>
      <w:numFmt w:val="decimal"/>
      <w:isLgl w:val="false"/>
      <w:suff w:val="tab"/>
      <w:lvlText w:val="%1.%2.%3.%4.%5.%6.%7."/>
      <w:lvlJc w:val="left"/>
      <w:pPr>
        <w:ind w:left="3924" w:hanging="1440"/>
      </w:pPr>
      <w:rPr>
        <w:rFonts w:cs="Times New Roman"/>
      </w:rPr>
    </w:lvl>
    <w:lvl w:ilvl="7">
      <w:start w:val="1"/>
      <w:numFmt w:val="decimal"/>
      <w:isLgl w:val="false"/>
      <w:suff w:val="tab"/>
      <w:lvlText w:val="%1.%2.%3.%4.%5.%6.%7.%8."/>
      <w:lvlJc w:val="left"/>
      <w:pPr>
        <w:ind w:left="4278" w:hanging="1440"/>
      </w:pPr>
      <w:rPr>
        <w:rFonts w:cs="Times New Roman"/>
      </w:rPr>
    </w:lvl>
    <w:lvl w:ilvl="8">
      <w:start w:val="1"/>
      <w:numFmt w:val="decimal"/>
      <w:isLgl w:val="false"/>
      <w:suff w:val="tab"/>
      <w:lvlText w:val="%1.%2.%3.%4.%5.%6.%7.%8.%9."/>
      <w:lvlJc w:val="left"/>
      <w:pPr>
        <w:ind w:left="4992" w:hanging="1800"/>
      </w:pPr>
      <w:rPr>
        <w:rFonts w:cs="Times New Roman"/>
      </w:rPr>
    </w:lvl>
  </w:abstractNum>
  <w:abstractNum w:abstractNumId="23">
    <w:multiLevelType w:val="hybridMultilevel"/>
    <w:lvl w:ilvl="0">
      <w:start w:val="1"/>
      <w:numFmt w:val="decimal"/>
      <w:isLgl w:val="false"/>
      <w:suff w:val="tab"/>
      <w:lvlText w:val="7.%1."/>
      <w:lvlJc w:val="left"/>
      <w:pPr>
        <w:ind w:left="2149" w:hanging="360"/>
      </w:pPr>
      <w:rPr>
        <w:b w:val="0"/>
        <w:sz w:val="24"/>
        <w:szCs w:val="24"/>
      </w:rPr>
    </w:lvl>
    <w:lvl w:ilvl="1">
      <w:start w:val="1"/>
      <w:numFmt w:val="lowerLetter"/>
      <w:isLgl w:val="false"/>
      <w:suff w:val="tab"/>
      <w:lvlText w:val="%2."/>
      <w:lvlJc w:val="left"/>
      <w:pPr>
        <w:ind w:left="2869" w:hanging="360"/>
      </w:pPr>
    </w:lvl>
    <w:lvl w:ilvl="2">
      <w:start w:val="1"/>
      <w:numFmt w:val="lowerRoman"/>
      <w:isLgl w:val="false"/>
      <w:suff w:val="tab"/>
      <w:lvlText w:val="%3."/>
      <w:lvlJc w:val="right"/>
      <w:pPr>
        <w:ind w:left="3589" w:hanging="180"/>
      </w:pPr>
    </w:lvl>
    <w:lvl w:ilvl="3">
      <w:start w:val="1"/>
      <w:numFmt w:val="decimal"/>
      <w:isLgl w:val="false"/>
      <w:suff w:val="tab"/>
      <w:lvlText w:val="%4."/>
      <w:lvlJc w:val="left"/>
      <w:pPr>
        <w:ind w:left="4309" w:hanging="360"/>
      </w:pPr>
    </w:lvl>
    <w:lvl w:ilvl="4">
      <w:start w:val="1"/>
      <w:numFmt w:val="lowerLetter"/>
      <w:isLgl w:val="false"/>
      <w:suff w:val="tab"/>
      <w:lvlText w:val="%5."/>
      <w:lvlJc w:val="left"/>
      <w:pPr>
        <w:ind w:left="5029" w:hanging="360"/>
      </w:pPr>
    </w:lvl>
    <w:lvl w:ilvl="5">
      <w:start w:val="1"/>
      <w:numFmt w:val="lowerRoman"/>
      <w:isLgl w:val="false"/>
      <w:suff w:val="tab"/>
      <w:lvlText w:val="%6."/>
      <w:lvlJc w:val="right"/>
      <w:pPr>
        <w:ind w:left="5749" w:hanging="180"/>
      </w:pPr>
    </w:lvl>
    <w:lvl w:ilvl="6">
      <w:start w:val="1"/>
      <w:numFmt w:val="decimal"/>
      <w:isLgl w:val="false"/>
      <w:suff w:val="tab"/>
      <w:lvlText w:val="%7."/>
      <w:lvlJc w:val="left"/>
      <w:pPr>
        <w:ind w:left="6469" w:hanging="360"/>
      </w:pPr>
    </w:lvl>
    <w:lvl w:ilvl="7">
      <w:start w:val="1"/>
      <w:numFmt w:val="lowerLetter"/>
      <w:isLgl w:val="false"/>
      <w:suff w:val="tab"/>
      <w:lvlText w:val="%8."/>
      <w:lvlJc w:val="left"/>
      <w:pPr>
        <w:ind w:left="7189" w:hanging="360"/>
      </w:pPr>
    </w:lvl>
    <w:lvl w:ilvl="8">
      <w:start w:val="1"/>
      <w:numFmt w:val="lowerRoman"/>
      <w:isLgl w:val="false"/>
      <w:suff w:val="tab"/>
      <w:lvlText w:val="%9."/>
      <w:lvlJc w:val="right"/>
      <w:pPr>
        <w:ind w:left="7909" w:hanging="180"/>
      </w:pPr>
    </w:lvl>
  </w:abstractNum>
  <w:abstractNum w:abstractNumId="24">
    <w:multiLevelType w:val="hybridMultilevel"/>
    <w:lvl w:ilvl="0">
      <w:start w:val="1"/>
      <w:numFmt w:val="decimal"/>
      <w:isLgl w:val="false"/>
      <w:suff w:val="tab"/>
      <w:lvlText w:val="4.1.5.%1."/>
      <w:lvlJc w:val="left"/>
      <w:pPr>
        <w:ind w:left="1713" w:hanging="360"/>
      </w:pPr>
      <w:rPr>
        <w:b w:val="0"/>
        <w:sz w:val="24"/>
        <w:szCs w:val="24"/>
      </w:rPr>
    </w:lvl>
    <w:lvl w:ilvl="1">
      <w:start w:val="1"/>
      <w:numFmt w:val="lowerLetter"/>
      <w:isLgl w:val="false"/>
      <w:suff w:val="tab"/>
      <w:lvlText w:val="%2."/>
      <w:lvlJc w:val="left"/>
      <w:pPr>
        <w:ind w:left="2433" w:hanging="360"/>
      </w:pPr>
    </w:lvl>
    <w:lvl w:ilvl="2">
      <w:start w:val="1"/>
      <w:numFmt w:val="lowerRoman"/>
      <w:isLgl w:val="false"/>
      <w:suff w:val="tab"/>
      <w:lvlText w:val="%3."/>
      <w:lvlJc w:val="right"/>
      <w:pPr>
        <w:ind w:left="3153" w:hanging="180"/>
      </w:pPr>
    </w:lvl>
    <w:lvl w:ilvl="3">
      <w:start w:val="1"/>
      <w:numFmt w:val="decimal"/>
      <w:isLgl w:val="false"/>
      <w:suff w:val="tab"/>
      <w:lvlText w:val="%4."/>
      <w:lvlJc w:val="left"/>
      <w:pPr>
        <w:ind w:left="3873" w:hanging="360"/>
      </w:pPr>
    </w:lvl>
    <w:lvl w:ilvl="4">
      <w:start w:val="1"/>
      <w:numFmt w:val="lowerLetter"/>
      <w:isLgl w:val="false"/>
      <w:suff w:val="tab"/>
      <w:lvlText w:val="%5."/>
      <w:lvlJc w:val="left"/>
      <w:pPr>
        <w:ind w:left="4593" w:hanging="360"/>
      </w:pPr>
    </w:lvl>
    <w:lvl w:ilvl="5">
      <w:start w:val="1"/>
      <w:numFmt w:val="lowerRoman"/>
      <w:isLgl w:val="false"/>
      <w:suff w:val="tab"/>
      <w:lvlText w:val="%6."/>
      <w:lvlJc w:val="right"/>
      <w:pPr>
        <w:ind w:left="5313" w:hanging="180"/>
      </w:pPr>
    </w:lvl>
    <w:lvl w:ilvl="6">
      <w:start w:val="1"/>
      <w:numFmt w:val="decimal"/>
      <w:isLgl w:val="false"/>
      <w:suff w:val="tab"/>
      <w:lvlText w:val="%7."/>
      <w:lvlJc w:val="left"/>
      <w:pPr>
        <w:ind w:left="6033" w:hanging="360"/>
      </w:pPr>
    </w:lvl>
    <w:lvl w:ilvl="7">
      <w:start w:val="1"/>
      <w:numFmt w:val="lowerLetter"/>
      <w:isLgl w:val="false"/>
      <w:suff w:val="tab"/>
      <w:lvlText w:val="%8."/>
      <w:lvlJc w:val="left"/>
      <w:pPr>
        <w:ind w:left="6753" w:hanging="360"/>
      </w:pPr>
    </w:lvl>
    <w:lvl w:ilvl="8">
      <w:start w:val="1"/>
      <w:numFmt w:val="lowerRoman"/>
      <w:isLgl w:val="false"/>
      <w:suff w:val="tab"/>
      <w:lvlText w:val="%9."/>
      <w:lvlJc w:val="right"/>
      <w:pPr>
        <w:ind w:left="7473" w:hanging="180"/>
      </w:pPr>
    </w:lvl>
  </w:abstractNum>
  <w:abstractNum w:abstractNumId="25">
    <w:multiLevelType w:val="hybridMultilevel"/>
    <w:lvl w:ilvl="0">
      <w:start w:val="2"/>
      <w:numFmt w:val="decimal"/>
      <w:isLgl w:val="false"/>
      <w:suff w:val="tab"/>
      <w:lvlText w:val="%1."/>
      <w:lvlJc w:val="left"/>
      <w:pPr>
        <w:ind w:left="360" w:hanging="360"/>
      </w:pPr>
    </w:lvl>
    <w:lvl w:ilvl="1">
      <w:start w:val="5"/>
      <w:numFmt w:val="decimal"/>
      <w:isLgl w:val="false"/>
      <w:suff w:val="tab"/>
      <w:lvlText w:val="%1.%2."/>
      <w:lvlJc w:val="left"/>
      <w:pPr>
        <w:ind w:left="786" w:hanging="360"/>
      </w:pPr>
    </w:lvl>
    <w:lvl w:ilvl="2">
      <w:start w:val="1"/>
      <w:numFmt w:val="decimal"/>
      <w:isLgl w:val="false"/>
      <w:suff w:val="tab"/>
      <w:lvlText w:val="%1.%2.%3."/>
      <w:lvlJc w:val="left"/>
      <w:pPr>
        <w:ind w:left="1572" w:hanging="720"/>
      </w:pPr>
    </w:lvl>
    <w:lvl w:ilvl="3">
      <w:start w:val="1"/>
      <w:numFmt w:val="decimal"/>
      <w:isLgl w:val="false"/>
      <w:suff w:val="tab"/>
      <w:lvlText w:val="%1.%2.%3.%4."/>
      <w:lvlJc w:val="left"/>
      <w:pPr>
        <w:ind w:left="1998" w:hanging="720"/>
      </w:pPr>
    </w:lvl>
    <w:lvl w:ilvl="4">
      <w:start w:val="1"/>
      <w:numFmt w:val="decimal"/>
      <w:isLgl w:val="false"/>
      <w:suff w:val="tab"/>
      <w:lvlText w:val="%1.%2.%3.%4.%5."/>
      <w:lvlJc w:val="left"/>
      <w:pPr>
        <w:ind w:left="2784" w:hanging="1080"/>
      </w:pPr>
    </w:lvl>
    <w:lvl w:ilvl="5">
      <w:start w:val="1"/>
      <w:numFmt w:val="decimal"/>
      <w:isLgl w:val="false"/>
      <w:suff w:val="tab"/>
      <w:lvlText w:val="%1.%2.%3.%4.%5.%6."/>
      <w:lvlJc w:val="left"/>
      <w:pPr>
        <w:ind w:left="3210" w:hanging="1080"/>
      </w:pPr>
    </w:lvl>
    <w:lvl w:ilvl="6">
      <w:start w:val="1"/>
      <w:numFmt w:val="decimal"/>
      <w:isLgl w:val="false"/>
      <w:suff w:val="tab"/>
      <w:lvlText w:val="%1.%2.%3.%4.%5.%6.%7."/>
      <w:lvlJc w:val="left"/>
      <w:pPr>
        <w:ind w:left="3996" w:hanging="1440"/>
      </w:pPr>
    </w:lvl>
    <w:lvl w:ilvl="7">
      <w:start w:val="1"/>
      <w:numFmt w:val="decimal"/>
      <w:isLgl w:val="false"/>
      <w:suff w:val="tab"/>
      <w:lvlText w:val="%1.%2.%3.%4.%5.%6.%7.%8."/>
      <w:lvlJc w:val="left"/>
      <w:pPr>
        <w:ind w:left="4422" w:hanging="1440"/>
      </w:pPr>
    </w:lvl>
    <w:lvl w:ilvl="8">
      <w:start w:val="1"/>
      <w:numFmt w:val="decimal"/>
      <w:isLgl w:val="false"/>
      <w:suff w:val="tab"/>
      <w:lvlText w:val="%1.%2.%3.%4.%5.%6.%7.%8.%9."/>
      <w:lvlJc w:val="left"/>
      <w:pPr>
        <w:ind w:left="5208" w:hanging="1800"/>
      </w:pPr>
    </w:lvl>
  </w:abstractNum>
  <w:abstractNum w:abstractNumId="26">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27">
    <w:multiLevelType w:val="hybridMultilevel"/>
    <w:lvl w:ilvl="0">
      <w:start w:val="2"/>
      <w:numFmt w:val="decimal"/>
      <w:isLgl w:val="false"/>
      <w:suff w:val="tab"/>
      <w:lvlText w:val="%1."/>
      <w:lvlJc w:val="left"/>
      <w:pPr>
        <w:ind w:left="360" w:hanging="360"/>
      </w:pPr>
    </w:lvl>
    <w:lvl w:ilvl="1">
      <w:start w:val="9"/>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28">
    <w:multiLevelType w:val="hybridMultilevel"/>
    <w:lvl w:ilvl="0">
      <w:start w:val="1"/>
      <w:numFmt w:val="decimal"/>
      <w:isLgl w:val="false"/>
      <w:suff w:val="tab"/>
      <w:lvlText w:val="7.%1."/>
      <w:lvlJc w:val="left"/>
      <w:pPr>
        <w:ind w:left="2149" w:hanging="360"/>
      </w:pPr>
      <w:rPr>
        <w:b w:val="0"/>
        <w:sz w:val="24"/>
        <w:szCs w:val="24"/>
      </w:rPr>
    </w:lvl>
    <w:lvl w:ilvl="1">
      <w:start w:val="1"/>
      <w:numFmt w:val="lowerLetter"/>
      <w:isLgl w:val="false"/>
      <w:suff w:val="tab"/>
      <w:lvlText w:val="%2."/>
      <w:lvlJc w:val="left"/>
      <w:pPr>
        <w:ind w:left="2869" w:hanging="360"/>
      </w:pPr>
    </w:lvl>
    <w:lvl w:ilvl="2">
      <w:start w:val="1"/>
      <w:numFmt w:val="lowerRoman"/>
      <w:isLgl w:val="false"/>
      <w:suff w:val="tab"/>
      <w:lvlText w:val="%3."/>
      <w:lvlJc w:val="right"/>
      <w:pPr>
        <w:ind w:left="3589" w:hanging="180"/>
      </w:pPr>
    </w:lvl>
    <w:lvl w:ilvl="3">
      <w:start w:val="1"/>
      <w:numFmt w:val="decimal"/>
      <w:isLgl w:val="false"/>
      <w:suff w:val="tab"/>
      <w:lvlText w:val="%4."/>
      <w:lvlJc w:val="left"/>
      <w:pPr>
        <w:ind w:left="4309" w:hanging="360"/>
      </w:pPr>
    </w:lvl>
    <w:lvl w:ilvl="4">
      <w:start w:val="1"/>
      <w:numFmt w:val="lowerLetter"/>
      <w:isLgl w:val="false"/>
      <w:suff w:val="tab"/>
      <w:lvlText w:val="%5."/>
      <w:lvlJc w:val="left"/>
      <w:pPr>
        <w:ind w:left="5029" w:hanging="360"/>
      </w:pPr>
    </w:lvl>
    <w:lvl w:ilvl="5">
      <w:start w:val="1"/>
      <w:numFmt w:val="lowerRoman"/>
      <w:isLgl w:val="false"/>
      <w:suff w:val="tab"/>
      <w:lvlText w:val="%6."/>
      <w:lvlJc w:val="right"/>
      <w:pPr>
        <w:ind w:left="5749" w:hanging="180"/>
      </w:pPr>
    </w:lvl>
    <w:lvl w:ilvl="6">
      <w:start w:val="1"/>
      <w:numFmt w:val="decimal"/>
      <w:isLgl w:val="false"/>
      <w:suff w:val="tab"/>
      <w:lvlText w:val="%7."/>
      <w:lvlJc w:val="left"/>
      <w:pPr>
        <w:ind w:left="6469" w:hanging="360"/>
      </w:pPr>
    </w:lvl>
    <w:lvl w:ilvl="7">
      <w:start w:val="1"/>
      <w:numFmt w:val="lowerLetter"/>
      <w:isLgl w:val="false"/>
      <w:suff w:val="tab"/>
      <w:lvlText w:val="%8."/>
      <w:lvlJc w:val="left"/>
      <w:pPr>
        <w:ind w:left="7189" w:hanging="360"/>
      </w:pPr>
    </w:lvl>
    <w:lvl w:ilvl="8">
      <w:start w:val="1"/>
      <w:numFmt w:val="lowerRoman"/>
      <w:isLgl w:val="false"/>
      <w:suff w:val="tab"/>
      <w:lvlText w:val="%9."/>
      <w:lvlJc w:val="right"/>
      <w:pPr>
        <w:ind w:left="7909" w:hanging="180"/>
      </w:pPr>
    </w:lvl>
  </w:abstractNum>
  <w:abstractNum w:abstractNumId="29">
    <w:multiLevelType w:val="hybridMultilevel"/>
    <w:lvl w:ilvl="0">
      <w:start w:val="1"/>
      <w:numFmt w:val="decimal"/>
      <w:isLgl w:val="false"/>
      <w:suff w:val="tab"/>
      <w:lvlText w:val="5.1.%1."/>
      <w:lvlJc w:val="left"/>
      <w:pPr>
        <w:ind w:left="1314" w:hanging="180"/>
      </w:pPr>
      <w:rPr>
        <w:b w:val="0"/>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0"/>
      <w:numFmt w:val="bullet"/>
      <w:isLgl w:val="false"/>
      <w:suff w:val="tab"/>
      <w:lvlText w:val="-"/>
      <w:lvlJc w:val="left"/>
      <w:pPr>
        <w:ind w:left="1645" w:hanging="936"/>
        <w:tabs>
          <w:tab w:val="num" w:pos="1645" w:leader="none"/>
        </w:tabs>
      </w:pPr>
      <w:rPr>
        <w:rFonts w:ascii="Times New Roman" w:hAnsi="Times New Roman" w:eastAsia="Times New Roman"/>
      </w:rPr>
    </w:lvl>
    <w:lvl w:ilvl="1">
      <w:start w:val="1"/>
      <w:numFmt w:val="bullet"/>
      <w:isLgl w:val="false"/>
      <w:suff w:val="tab"/>
      <w:lvlText w:val="o"/>
      <w:lvlJc w:val="left"/>
      <w:pPr>
        <w:ind w:left="1789" w:hanging="360"/>
        <w:tabs>
          <w:tab w:val="num" w:pos="1789" w:leader="none"/>
        </w:tabs>
      </w:pPr>
      <w:rPr>
        <w:rFonts w:ascii="Courier New" w:hAnsi="Courier New" w:cs="Courier New"/>
      </w:rPr>
    </w:lvl>
    <w:lvl w:ilvl="2">
      <w:start w:val="1"/>
      <w:numFmt w:val="bullet"/>
      <w:isLgl w:val="false"/>
      <w:suff w:val="tab"/>
      <w:lvlText w:val=""/>
      <w:lvlJc w:val="left"/>
      <w:pPr>
        <w:ind w:left="2509" w:hanging="360"/>
        <w:tabs>
          <w:tab w:val="num" w:pos="2509" w:leader="none"/>
        </w:tabs>
      </w:pPr>
      <w:rPr>
        <w:rFonts w:ascii="Wingdings" w:hAnsi="Wingdings" w:cs="Times New Roman"/>
      </w:rPr>
    </w:lvl>
    <w:lvl w:ilvl="3">
      <w:start w:val="1"/>
      <w:numFmt w:val="bullet"/>
      <w:isLgl w:val="false"/>
      <w:suff w:val="tab"/>
      <w:lvlText w:val=""/>
      <w:lvlJc w:val="left"/>
      <w:pPr>
        <w:ind w:left="3229" w:hanging="360"/>
        <w:tabs>
          <w:tab w:val="num" w:pos="3229" w:leader="none"/>
        </w:tabs>
      </w:pPr>
      <w:rPr>
        <w:rFonts w:ascii="Symbol" w:hAnsi="Symbol" w:cs="Times New Roman"/>
      </w:rPr>
    </w:lvl>
    <w:lvl w:ilvl="4">
      <w:start w:val="1"/>
      <w:numFmt w:val="bullet"/>
      <w:isLgl w:val="false"/>
      <w:suff w:val="tab"/>
      <w:lvlText w:val="o"/>
      <w:lvlJc w:val="left"/>
      <w:pPr>
        <w:ind w:left="3949" w:hanging="360"/>
        <w:tabs>
          <w:tab w:val="num" w:pos="3949" w:leader="none"/>
        </w:tabs>
      </w:pPr>
      <w:rPr>
        <w:rFonts w:ascii="Courier New" w:hAnsi="Courier New" w:cs="Courier New"/>
      </w:rPr>
    </w:lvl>
    <w:lvl w:ilvl="5">
      <w:start w:val="1"/>
      <w:numFmt w:val="bullet"/>
      <w:isLgl w:val="false"/>
      <w:suff w:val="tab"/>
      <w:lvlText w:val=""/>
      <w:lvlJc w:val="left"/>
      <w:pPr>
        <w:ind w:left="4669" w:hanging="360"/>
        <w:tabs>
          <w:tab w:val="num" w:pos="4669" w:leader="none"/>
        </w:tabs>
      </w:pPr>
      <w:rPr>
        <w:rFonts w:ascii="Wingdings" w:hAnsi="Wingdings" w:cs="Times New Roman"/>
      </w:rPr>
    </w:lvl>
    <w:lvl w:ilvl="6">
      <w:start w:val="1"/>
      <w:numFmt w:val="bullet"/>
      <w:isLgl w:val="false"/>
      <w:suff w:val="tab"/>
      <w:lvlText w:val=""/>
      <w:lvlJc w:val="left"/>
      <w:pPr>
        <w:ind w:left="5389" w:hanging="360"/>
        <w:tabs>
          <w:tab w:val="num" w:pos="5389" w:leader="none"/>
        </w:tabs>
      </w:pPr>
      <w:rPr>
        <w:rFonts w:ascii="Symbol" w:hAnsi="Symbol" w:cs="Times New Roman"/>
      </w:rPr>
    </w:lvl>
    <w:lvl w:ilvl="7">
      <w:start w:val="1"/>
      <w:numFmt w:val="bullet"/>
      <w:isLgl w:val="false"/>
      <w:suff w:val="tab"/>
      <w:lvlText w:val="o"/>
      <w:lvlJc w:val="left"/>
      <w:pPr>
        <w:ind w:left="6109" w:hanging="360"/>
        <w:tabs>
          <w:tab w:val="num" w:pos="6109" w:leader="none"/>
        </w:tabs>
      </w:pPr>
      <w:rPr>
        <w:rFonts w:ascii="Courier New" w:hAnsi="Courier New" w:cs="Courier New"/>
      </w:rPr>
    </w:lvl>
    <w:lvl w:ilvl="8">
      <w:start w:val="1"/>
      <w:numFmt w:val="bullet"/>
      <w:isLgl w:val="false"/>
      <w:suff w:val="tab"/>
      <w:lvlText w:val=""/>
      <w:lvlJc w:val="left"/>
      <w:pPr>
        <w:ind w:left="6829" w:hanging="360"/>
        <w:tabs>
          <w:tab w:val="num" w:pos="6829" w:leader="none"/>
        </w:tabs>
      </w:pPr>
      <w:rPr>
        <w:rFonts w:ascii="Wingdings" w:hAnsi="Wingdings" w:cs="Times New Roman"/>
      </w:rPr>
    </w:lvl>
  </w:abstractNum>
  <w:abstractNum w:abstractNumId="31">
    <w:multiLevelType w:val="hybridMultilevel"/>
    <w:lvl w:ilvl="0">
      <w:start w:val="1"/>
      <w:numFmt w:val="decimal"/>
      <w:isLgl w:val="false"/>
      <w:suff w:val="tab"/>
      <w:lvlText w:val="5.%1."/>
      <w:lvlJc w:val="left"/>
      <w:pPr>
        <w:ind w:left="2149" w:hanging="360"/>
      </w:pPr>
      <w:rPr>
        <w:b w:val="0"/>
        <w:sz w:val="24"/>
        <w:szCs w:val="24"/>
      </w:rPr>
    </w:lvl>
    <w:lvl w:ilvl="1">
      <w:start w:val="1"/>
      <w:numFmt w:val="lowerLetter"/>
      <w:isLgl w:val="false"/>
      <w:suff w:val="tab"/>
      <w:lvlText w:val="%2."/>
      <w:lvlJc w:val="left"/>
      <w:pPr>
        <w:ind w:left="2869" w:hanging="360"/>
      </w:pPr>
    </w:lvl>
    <w:lvl w:ilvl="2">
      <w:start w:val="1"/>
      <w:numFmt w:val="lowerRoman"/>
      <w:isLgl w:val="false"/>
      <w:suff w:val="tab"/>
      <w:lvlText w:val="%3."/>
      <w:lvlJc w:val="right"/>
      <w:pPr>
        <w:ind w:left="3589" w:hanging="180"/>
      </w:pPr>
    </w:lvl>
    <w:lvl w:ilvl="3">
      <w:start w:val="1"/>
      <w:numFmt w:val="decimal"/>
      <w:isLgl w:val="false"/>
      <w:suff w:val="tab"/>
      <w:lvlText w:val="%4."/>
      <w:lvlJc w:val="left"/>
      <w:pPr>
        <w:ind w:left="4309" w:hanging="360"/>
      </w:pPr>
    </w:lvl>
    <w:lvl w:ilvl="4">
      <w:start w:val="1"/>
      <w:numFmt w:val="lowerLetter"/>
      <w:isLgl w:val="false"/>
      <w:suff w:val="tab"/>
      <w:lvlText w:val="%5."/>
      <w:lvlJc w:val="left"/>
      <w:pPr>
        <w:ind w:left="5029" w:hanging="360"/>
      </w:pPr>
    </w:lvl>
    <w:lvl w:ilvl="5">
      <w:start w:val="1"/>
      <w:numFmt w:val="lowerRoman"/>
      <w:isLgl w:val="false"/>
      <w:suff w:val="tab"/>
      <w:lvlText w:val="%6."/>
      <w:lvlJc w:val="right"/>
      <w:pPr>
        <w:ind w:left="5749" w:hanging="180"/>
      </w:pPr>
    </w:lvl>
    <w:lvl w:ilvl="6">
      <w:start w:val="1"/>
      <w:numFmt w:val="decimal"/>
      <w:isLgl w:val="false"/>
      <w:suff w:val="tab"/>
      <w:lvlText w:val="%7."/>
      <w:lvlJc w:val="left"/>
      <w:pPr>
        <w:ind w:left="6469" w:hanging="360"/>
      </w:pPr>
    </w:lvl>
    <w:lvl w:ilvl="7">
      <w:start w:val="1"/>
      <w:numFmt w:val="lowerLetter"/>
      <w:isLgl w:val="false"/>
      <w:suff w:val="tab"/>
      <w:lvlText w:val="%8."/>
      <w:lvlJc w:val="left"/>
      <w:pPr>
        <w:ind w:left="7189" w:hanging="360"/>
      </w:pPr>
    </w:lvl>
    <w:lvl w:ilvl="8">
      <w:start w:val="1"/>
      <w:numFmt w:val="lowerRoman"/>
      <w:isLgl w:val="false"/>
      <w:suff w:val="tab"/>
      <w:lvlText w:val="%9."/>
      <w:lvlJc w:val="right"/>
      <w:pPr>
        <w:ind w:left="7909" w:hanging="180"/>
      </w:pPr>
    </w:lvl>
  </w:abstractNum>
  <w:abstractNum w:abstractNumId="32">
    <w:multiLevelType w:val="hybridMultilevel"/>
    <w:lvl w:ilvl="0">
      <w:start w:val="7"/>
      <w:numFmt w:val="decimal"/>
      <w:isLgl w:val="false"/>
      <w:suff w:val="tab"/>
      <w:lvlText w:val="%1."/>
      <w:lvlJc w:val="left"/>
      <w:pPr>
        <w:ind w:left="360" w:hanging="360"/>
      </w:pPr>
    </w:lvl>
    <w:lvl w:ilvl="1">
      <w:start w:val="4"/>
      <w:numFmt w:val="decimal"/>
      <w:isLgl w:val="false"/>
      <w:suff w:val="tab"/>
      <w:lvlText w:val="%1.%2."/>
      <w:lvlJc w:val="left"/>
      <w:pPr>
        <w:ind w:left="1670" w:hanging="360"/>
      </w:pPr>
    </w:lvl>
    <w:lvl w:ilvl="2">
      <w:start w:val="1"/>
      <w:numFmt w:val="decimal"/>
      <w:isLgl w:val="false"/>
      <w:suff w:val="tab"/>
      <w:lvlText w:val="%1.%2.%3."/>
      <w:lvlJc w:val="left"/>
      <w:pPr>
        <w:ind w:left="3340" w:hanging="720"/>
      </w:pPr>
    </w:lvl>
    <w:lvl w:ilvl="3">
      <w:start w:val="1"/>
      <w:numFmt w:val="decimal"/>
      <w:isLgl w:val="false"/>
      <w:suff w:val="tab"/>
      <w:lvlText w:val="%1.%2.%3.%4."/>
      <w:lvlJc w:val="left"/>
      <w:pPr>
        <w:ind w:left="4650" w:hanging="720"/>
      </w:pPr>
    </w:lvl>
    <w:lvl w:ilvl="4">
      <w:start w:val="1"/>
      <w:numFmt w:val="decimal"/>
      <w:isLgl w:val="false"/>
      <w:suff w:val="tab"/>
      <w:lvlText w:val="%1.%2.%3.%4.%5."/>
      <w:lvlJc w:val="left"/>
      <w:pPr>
        <w:ind w:left="6320" w:hanging="1080"/>
      </w:pPr>
    </w:lvl>
    <w:lvl w:ilvl="5">
      <w:start w:val="1"/>
      <w:numFmt w:val="decimal"/>
      <w:isLgl w:val="false"/>
      <w:suff w:val="tab"/>
      <w:lvlText w:val="%1.%2.%3.%4.%5.%6."/>
      <w:lvlJc w:val="left"/>
      <w:pPr>
        <w:ind w:left="7630" w:hanging="1080"/>
      </w:pPr>
    </w:lvl>
    <w:lvl w:ilvl="6">
      <w:start w:val="1"/>
      <w:numFmt w:val="decimal"/>
      <w:isLgl w:val="false"/>
      <w:suff w:val="tab"/>
      <w:lvlText w:val="%1.%2.%3.%4.%5.%6.%7."/>
      <w:lvlJc w:val="left"/>
      <w:pPr>
        <w:ind w:left="9300" w:hanging="1440"/>
      </w:pPr>
    </w:lvl>
    <w:lvl w:ilvl="7">
      <w:start w:val="1"/>
      <w:numFmt w:val="decimal"/>
      <w:isLgl w:val="false"/>
      <w:suff w:val="tab"/>
      <w:lvlText w:val="%1.%2.%3.%4.%5.%6.%7.%8."/>
      <w:lvlJc w:val="left"/>
      <w:pPr>
        <w:ind w:left="10610" w:hanging="1440"/>
      </w:pPr>
    </w:lvl>
    <w:lvl w:ilvl="8">
      <w:start w:val="1"/>
      <w:numFmt w:val="decimal"/>
      <w:isLgl w:val="false"/>
      <w:suff w:val="tab"/>
      <w:lvlText w:val="%1.%2.%3.%4.%5.%6.%7.%8.%9."/>
      <w:lvlJc w:val="left"/>
      <w:pPr>
        <w:ind w:left="12280" w:hanging="1800"/>
      </w:pPr>
    </w:lvl>
  </w:abstractNum>
  <w:abstractNum w:abstractNumId="33">
    <w:multiLevelType w:val="hybridMultilevel"/>
    <w:lvl w:ilvl="0">
      <w:start w:val="1"/>
      <w:numFmt w:val="decimal"/>
      <w:isLgl w:val="false"/>
      <w:suff w:val="tab"/>
      <w:lvlText w:val="5.2.%1."/>
      <w:lvlJc w:val="left"/>
      <w:pPr>
        <w:ind w:left="1429" w:hanging="360"/>
      </w:pPr>
      <w:rPr>
        <w:b w:val="0"/>
        <w:sz w:val="24"/>
        <w:szCs w:val="24"/>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4">
    <w:multiLevelType w:val="hybridMultilevel"/>
    <w:lvl w:ilvl="0">
      <w:start w:val="10"/>
      <w:numFmt w:val="decimal"/>
      <w:isLgl w:val="false"/>
      <w:suff w:val="tab"/>
      <w:lvlText w:val="%1."/>
      <w:lvlJc w:val="left"/>
      <w:pPr>
        <w:ind w:left="480" w:hanging="480"/>
      </w:pPr>
    </w:lvl>
    <w:lvl w:ilvl="1">
      <w:start w:val="1"/>
      <w:numFmt w:val="decimal"/>
      <w:isLgl w:val="false"/>
      <w:suff w:val="tab"/>
      <w:lvlText w:val="%1.%2."/>
      <w:lvlJc w:val="left"/>
      <w:pPr>
        <w:ind w:left="1200" w:hanging="480"/>
      </w:pPr>
      <w:rPr>
        <w:sz w:val="24"/>
        <w:szCs w:val="24"/>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35">
    <w:multiLevelType w:val="hybridMultilevel"/>
    <w:lvl w:ilvl="0">
      <w:start w:val="1"/>
      <w:numFmt w:val="decimal"/>
      <w:pStyle w:val="1398"/>
      <w:isLgl w:val="false"/>
      <w:suff w:val="tab"/>
      <w:lvlText w:val="%1."/>
      <w:lvlJc w:val="left"/>
      <w:pPr>
        <w:ind w:left="815" w:hanging="360"/>
        <w:tabs>
          <w:tab w:val="num" w:pos="815" w:leader="none"/>
        </w:tabs>
      </w:pPr>
      <w:rPr>
        <w:rFonts w:ascii="Times New Roman" w:hAnsi="Times New Roman" w:cs="Times New Roman"/>
        <w:b w:val="0"/>
        <w:i w:val="0"/>
        <w:sz w:val="20"/>
      </w:rPr>
    </w:lvl>
    <w:lvl w:ilvl="1">
      <w:start w:val="1"/>
      <w:numFmt w:val="lowerLetter"/>
      <w:isLgl w:val="false"/>
      <w:suff w:val="tab"/>
      <w:lvlText w:val="%2."/>
      <w:lvlJc w:val="left"/>
      <w:pPr>
        <w:ind w:left="1535" w:hanging="360"/>
      </w:pPr>
      <w:rPr>
        <w:rFonts w:cs="Times New Roman"/>
      </w:rPr>
    </w:lvl>
    <w:lvl w:ilvl="2">
      <w:start w:val="1"/>
      <w:numFmt w:val="lowerRoman"/>
      <w:isLgl w:val="false"/>
      <w:suff w:val="tab"/>
      <w:lvlText w:val="%3."/>
      <w:lvlJc w:val="right"/>
      <w:pPr>
        <w:ind w:left="2255" w:hanging="180"/>
      </w:pPr>
      <w:rPr>
        <w:rFonts w:cs="Times New Roman"/>
      </w:rPr>
    </w:lvl>
    <w:lvl w:ilvl="3">
      <w:start w:val="1"/>
      <w:numFmt w:val="decimal"/>
      <w:isLgl w:val="false"/>
      <w:suff w:val="tab"/>
      <w:lvlText w:val="%4."/>
      <w:lvlJc w:val="left"/>
      <w:pPr>
        <w:ind w:left="2975" w:hanging="360"/>
      </w:pPr>
      <w:rPr>
        <w:rFonts w:cs="Times New Roman"/>
      </w:rPr>
    </w:lvl>
    <w:lvl w:ilvl="4">
      <w:start w:val="1"/>
      <w:numFmt w:val="lowerLetter"/>
      <w:isLgl w:val="false"/>
      <w:suff w:val="tab"/>
      <w:lvlText w:val="%5."/>
      <w:lvlJc w:val="left"/>
      <w:pPr>
        <w:ind w:left="3695" w:hanging="360"/>
      </w:pPr>
      <w:rPr>
        <w:rFonts w:cs="Times New Roman"/>
      </w:rPr>
    </w:lvl>
    <w:lvl w:ilvl="5">
      <w:start w:val="1"/>
      <w:numFmt w:val="lowerRoman"/>
      <w:isLgl w:val="false"/>
      <w:suff w:val="tab"/>
      <w:lvlText w:val="%6."/>
      <w:lvlJc w:val="right"/>
      <w:pPr>
        <w:ind w:left="4415" w:hanging="180"/>
      </w:pPr>
      <w:rPr>
        <w:rFonts w:cs="Times New Roman"/>
      </w:rPr>
    </w:lvl>
    <w:lvl w:ilvl="6">
      <w:start w:val="1"/>
      <w:numFmt w:val="decimal"/>
      <w:isLgl w:val="false"/>
      <w:suff w:val="tab"/>
      <w:lvlText w:val="%7."/>
      <w:lvlJc w:val="left"/>
      <w:pPr>
        <w:ind w:left="5135" w:hanging="360"/>
      </w:pPr>
      <w:rPr>
        <w:rFonts w:cs="Times New Roman"/>
      </w:rPr>
    </w:lvl>
    <w:lvl w:ilvl="7">
      <w:start w:val="1"/>
      <w:numFmt w:val="lowerLetter"/>
      <w:isLgl w:val="false"/>
      <w:suff w:val="tab"/>
      <w:lvlText w:val="%8."/>
      <w:lvlJc w:val="left"/>
      <w:pPr>
        <w:ind w:left="5855" w:hanging="360"/>
      </w:pPr>
      <w:rPr>
        <w:rFonts w:cs="Times New Roman"/>
      </w:rPr>
    </w:lvl>
    <w:lvl w:ilvl="8">
      <w:start w:val="1"/>
      <w:numFmt w:val="lowerRoman"/>
      <w:isLgl w:val="false"/>
      <w:suff w:val="tab"/>
      <w:lvlText w:val="%9."/>
      <w:lvlJc w:val="right"/>
      <w:pPr>
        <w:ind w:left="6575" w:hanging="180"/>
      </w:pPr>
      <w:rPr>
        <w:rFonts w:cs="Times New Roman"/>
      </w:rPr>
    </w:lvl>
  </w:abstractNum>
  <w:abstractNum w:abstractNumId="36">
    <w:multiLevelType w:val="hybridMultilevel"/>
    <w:lvl w:ilvl="0">
      <w:start w:val="1"/>
      <w:numFmt w:val="decimal"/>
      <w:isLgl w:val="false"/>
      <w:suff w:val="tab"/>
      <w:lvlText w:val="2.1.%1."/>
      <w:lvlJc w:val="left"/>
      <w:pPr>
        <w:ind w:left="1429" w:hanging="360"/>
      </w:pPr>
      <w:rPr>
        <w:b w:val="0"/>
        <w:sz w:val="24"/>
        <w:szCs w:val="24"/>
      </w:rPr>
    </w:lvl>
    <w:lvl w:ilvl="1">
      <w:start w:val="1"/>
      <w:numFmt w:val="lowerLetter"/>
      <w:isLgl w:val="false"/>
      <w:suff w:val="tab"/>
      <w:lvlText w:val="%2."/>
      <w:lvlJc w:val="left"/>
      <w:pPr>
        <w:ind w:left="2149" w:hanging="360"/>
      </w:pPr>
    </w:lvl>
    <w:lvl w:ilvl="2">
      <w:start w:val="1"/>
      <w:numFmt w:val="decimal"/>
      <w:isLgl w:val="false"/>
      <w:suff w:val="tab"/>
      <w:lvlText w:val="4.1.%3."/>
      <w:lvlJc w:val="left"/>
      <w:pPr>
        <w:ind w:left="1173" w:hanging="180"/>
      </w:pPr>
      <w:rPr>
        <w:b w:val="0"/>
        <w:sz w:val="24"/>
        <w:szCs w:val="24"/>
      </w:r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7">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927" w:hanging="360"/>
      </w:pPr>
      <w:rPr>
        <w:b/>
      </w:rPr>
    </w:lvl>
    <w:lvl w:ilvl="2">
      <w:start w:val="1"/>
      <w:numFmt w:val="decimal"/>
      <w:isLgl w:val="false"/>
      <w:suff w:val="tab"/>
      <w:lvlText w:val="%1.%2.%3."/>
      <w:lvlJc w:val="left"/>
      <w:pPr>
        <w:ind w:left="1571" w:hanging="720"/>
      </w:pPr>
      <w:rPr>
        <w:b w:val="0"/>
      </w:rPr>
    </w:lvl>
    <w:lvl w:ilvl="3">
      <w:start w:val="1"/>
      <w:numFmt w:val="decimal"/>
      <w:isLgl w:val="false"/>
      <w:suff w:val="tab"/>
      <w:lvlText w:val="2.1.%4."/>
      <w:lvlJc w:val="left"/>
      <w:pPr>
        <w:ind w:left="1713" w:hanging="720"/>
      </w:pPr>
      <w:rPr>
        <w:b w:val="0"/>
        <w:sz w:val="24"/>
        <w:szCs w:val="24"/>
      </w:r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3915" w:hanging="1080"/>
      </w:pPr>
    </w:lvl>
    <w:lvl w:ilvl="6">
      <w:start w:val="1"/>
      <w:numFmt w:val="decimal"/>
      <w:isLgl w:val="false"/>
      <w:suff w:val="tab"/>
      <w:lvlText w:val="%1.%2.%3.%4.%5.%6.%7."/>
      <w:lvlJc w:val="left"/>
      <w:pPr>
        <w:ind w:left="4482" w:hanging="1080"/>
      </w:pPr>
    </w:lvl>
    <w:lvl w:ilvl="7">
      <w:start w:val="1"/>
      <w:numFmt w:val="decimal"/>
      <w:isLgl w:val="false"/>
      <w:suff w:val="tab"/>
      <w:lvlText w:val="%1.%2.%3.%4.%5.%6.%7.%8."/>
      <w:lvlJc w:val="left"/>
      <w:pPr>
        <w:ind w:left="5409" w:hanging="1440"/>
      </w:pPr>
    </w:lvl>
    <w:lvl w:ilvl="8">
      <w:start w:val="1"/>
      <w:numFmt w:val="decimal"/>
      <w:isLgl w:val="false"/>
      <w:suff w:val="tab"/>
      <w:lvlText w:val="%1.%2.%3.%4.%5.%6.%7.%8.%9."/>
      <w:lvlJc w:val="left"/>
      <w:pPr>
        <w:ind w:left="5976" w:hanging="1440"/>
      </w:pPr>
    </w:lvl>
  </w:abstractNum>
  <w:abstractNum w:abstractNumId="39">
    <w:multiLevelType w:val="hybridMultilevel"/>
    <w:lvl w:ilvl="0">
      <w:start w:val="3"/>
      <w:numFmt w:val="decimal"/>
      <w:isLgl w:val="false"/>
      <w:suff w:val="tab"/>
      <w:lvlText w:val="%1."/>
      <w:lvlJc w:val="left"/>
      <w:pPr>
        <w:ind w:left="360" w:hanging="360"/>
      </w:pPr>
      <w:rPr>
        <w:b w:val="0"/>
        <w:sz w:val="24"/>
      </w:rPr>
    </w:lvl>
    <w:lvl w:ilvl="1">
      <w:start w:val="8"/>
      <w:numFmt w:val="decimal"/>
      <w:isLgl w:val="false"/>
      <w:suff w:val="tab"/>
      <w:lvlText w:val="%1.%2."/>
      <w:lvlJc w:val="left"/>
      <w:pPr>
        <w:ind w:left="1997" w:hanging="720"/>
      </w:pPr>
      <w:rPr>
        <w:b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40">
    <w:multiLevelType w:val="hybridMultilevel"/>
    <w:lvl w:ilvl="0">
      <w:start w:val="3"/>
      <w:numFmt w:val="decimal"/>
      <w:isLgl w:val="false"/>
      <w:suff w:val="tab"/>
      <w:lvlText w:val="%1."/>
      <w:lvlJc w:val="left"/>
      <w:pPr>
        <w:ind w:left="360" w:hanging="360"/>
      </w:pPr>
    </w:lvl>
    <w:lvl w:ilvl="1">
      <w:start w:val="1"/>
      <w:numFmt w:val="decimal"/>
      <w:isLgl w:val="false"/>
      <w:suff w:val="tab"/>
      <w:lvlText w:val="%1.%2."/>
      <w:lvlJc w:val="left"/>
      <w:pPr>
        <w:ind w:left="1060" w:hanging="360"/>
      </w:pPr>
    </w:lvl>
    <w:lvl w:ilvl="2">
      <w:start w:val="1"/>
      <w:numFmt w:val="decimal"/>
      <w:isLgl w:val="false"/>
      <w:suff w:val="tab"/>
      <w:lvlText w:val="%1.%2.%3."/>
      <w:lvlJc w:val="left"/>
      <w:pPr>
        <w:ind w:left="1430" w:hanging="720"/>
      </w:pPr>
    </w:lvl>
    <w:lvl w:ilvl="3">
      <w:start w:val="1"/>
      <w:numFmt w:val="decimal"/>
      <w:isLgl w:val="false"/>
      <w:suff w:val="tab"/>
      <w:lvlText w:val="%1.%2.%3.%4."/>
      <w:lvlJc w:val="left"/>
      <w:pPr>
        <w:ind w:left="2820" w:hanging="720"/>
      </w:pPr>
    </w:lvl>
    <w:lvl w:ilvl="4">
      <w:start w:val="1"/>
      <w:numFmt w:val="decimal"/>
      <w:isLgl w:val="false"/>
      <w:suff w:val="tab"/>
      <w:lvlText w:val="%1.%2.%3.%4.%5."/>
      <w:lvlJc w:val="left"/>
      <w:pPr>
        <w:ind w:left="3880" w:hanging="1080"/>
      </w:pPr>
    </w:lvl>
    <w:lvl w:ilvl="5">
      <w:start w:val="1"/>
      <w:numFmt w:val="decimal"/>
      <w:isLgl w:val="false"/>
      <w:suff w:val="tab"/>
      <w:lvlText w:val="%1.%2.%3.%4.%5.%6."/>
      <w:lvlJc w:val="left"/>
      <w:pPr>
        <w:ind w:left="4580" w:hanging="1080"/>
      </w:pPr>
    </w:lvl>
    <w:lvl w:ilvl="6">
      <w:start w:val="1"/>
      <w:numFmt w:val="decimal"/>
      <w:isLgl w:val="false"/>
      <w:suff w:val="tab"/>
      <w:lvlText w:val="%1.%2.%3.%4.%5.%6.%7."/>
      <w:lvlJc w:val="left"/>
      <w:pPr>
        <w:ind w:left="5640" w:hanging="1440"/>
      </w:pPr>
    </w:lvl>
    <w:lvl w:ilvl="7">
      <w:start w:val="1"/>
      <w:numFmt w:val="decimal"/>
      <w:isLgl w:val="false"/>
      <w:suff w:val="tab"/>
      <w:lvlText w:val="%1.%2.%3.%4.%5.%6.%7.%8."/>
      <w:lvlJc w:val="left"/>
      <w:pPr>
        <w:ind w:left="6340" w:hanging="1440"/>
      </w:pPr>
    </w:lvl>
    <w:lvl w:ilvl="8">
      <w:start w:val="1"/>
      <w:numFmt w:val="decimal"/>
      <w:isLgl w:val="false"/>
      <w:suff w:val="tab"/>
      <w:lvlText w:val="%1.%2.%3.%4.%5.%6.%7.%8.%9."/>
      <w:lvlJc w:val="left"/>
      <w:pPr>
        <w:ind w:left="7400" w:hanging="1800"/>
      </w:pPr>
    </w:lvl>
  </w:abstractNum>
  <w:abstractNum w:abstractNumId="41">
    <w:multiLevelType w:val="hybridMultilevel"/>
    <w:lvl w:ilvl="0">
      <w:start w:val="1"/>
      <w:numFmt w:val="decimal"/>
      <w:isLgl w:val="false"/>
      <w:suff w:val="tab"/>
      <w:lvlText w:val="6.%1."/>
      <w:lvlJc w:val="left"/>
      <w:pPr>
        <w:ind w:left="2149" w:hanging="360"/>
      </w:pPr>
      <w:rPr>
        <w:b w:val="0"/>
        <w:sz w:val="24"/>
        <w:szCs w:val="24"/>
      </w:rPr>
    </w:lvl>
    <w:lvl w:ilvl="1">
      <w:start w:val="1"/>
      <w:numFmt w:val="lowerLetter"/>
      <w:isLgl w:val="false"/>
      <w:suff w:val="tab"/>
      <w:lvlText w:val="%2."/>
      <w:lvlJc w:val="left"/>
      <w:pPr>
        <w:ind w:left="2869" w:hanging="360"/>
      </w:pPr>
    </w:lvl>
    <w:lvl w:ilvl="2">
      <w:start w:val="1"/>
      <w:numFmt w:val="lowerRoman"/>
      <w:isLgl w:val="false"/>
      <w:suff w:val="tab"/>
      <w:lvlText w:val="%3."/>
      <w:lvlJc w:val="right"/>
      <w:pPr>
        <w:ind w:left="3589" w:hanging="180"/>
      </w:pPr>
    </w:lvl>
    <w:lvl w:ilvl="3">
      <w:start w:val="1"/>
      <w:numFmt w:val="decimal"/>
      <w:isLgl w:val="false"/>
      <w:suff w:val="tab"/>
      <w:lvlText w:val="%4."/>
      <w:lvlJc w:val="left"/>
      <w:pPr>
        <w:ind w:left="4309" w:hanging="360"/>
      </w:pPr>
    </w:lvl>
    <w:lvl w:ilvl="4">
      <w:start w:val="1"/>
      <w:numFmt w:val="lowerLetter"/>
      <w:isLgl w:val="false"/>
      <w:suff w:val="tab"/>
      <w:lvlText w:val="%5."/>
      <w:lvlJc w:val="left"/>
      <w:pPr>
        <w:ind w:left="5029" w:hanging="360"/>
      </w:pPr>
    </w:lvl>
    <w:lvl w:ilvl="5">
      <w:start w:val="1"/>
      <w:numFmt w:val="lowerRoman"/>
      <w:isLgl w:val="false"/>
      <w:suff w:val="tab"/>
      <w:lvlText w:val="%6."/>
      <w:lvlJc w:val="right"/>
      <w:pPr>
        <w:ind w:left="5749" w:hanging="180"/>
      </w:pPr>
    </w:lvl>
    <w:lvl w:ilvl="6">
      <w:start w:val="1"/>
      <w:numFmt w:val="decimal"/>
      <w:isLgl w:val="false"/>
      <w:suff w:val="tab"/>
      <w:lvlText w:val="%7."/>
      <w:lvlJc w:val="left"/>
      <w:pPr>
        <w:ind w:left="6469" w:hanging="360"/>
      </w:pPr>
    </w:lvl>
    <w:lvl w:ilvl="7">
      <w:start w:val="1"/>
      <w:numFmt w:val="lowerLetter"/>
      <w:isLgl w:val="false"/>
      <w:suff w:val="tab"/>
      <w:lvlText w:val="%8."/>
      <w:lvlJc w:val="left"/>
      <w:pPr>
        <w:ind w:left="7189" w:hanging="360"/>
      </w:pPr>
    </w:lvl>
    <w:lvl w:ilvl="8">
      <w:start w:val="1"/>
      <w:numFmt w:val="lowerRoman"/>
      <w:isLgl w:val="false"/>
      <w:suff w:val="tab"/>
      <w:lvlText w:val="%9."/>
      <w:lvlJc w:val="right"/>
      <w:pPr>
        <w:ind w:left="7909" w:hanging="180"/>
      </w:pPr>
    </w:lvl>
  </w:abstractNum>
  <w:abstractNum w:abstractNumId="42">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1070" w:hanging="360"/>
      </w:pPr>
    </w:lvl>
    <w:lvl w:ilvl="2">
      <w:start w:val="1"/>
      <w:numFmt w:val="decimal"/>
      <w:isLgl w:val="false"/>
      <w:suff w:val="tab"/>
      <w:lvlText w:val="%1.%2.%3."/>
      <w:lvlJc w:val="left"/>
      <w:pPr>
        <w:ind w:left="2140" w:hanging="720"/>
      </w:pPr>
    </w:lvl>
    <w:lvl w:ilvl="3">
      <w:start w:val="1"/>
      <w:numFmt w:val="decimal"/>
      <w:isLgl w:val="false"/>
      <w:suff w:val="tab"/>
      <w:lvlText w:val="%1.%2.%3.%4."/>
      <w:lvlJc w:val="left"/>
      <w:pPr>
        <w:ind w:left="2850"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630" w:hanging="1080"/>
      </w:pPr>
    </w:lvl>
    <w:lvl w:ilvl="6">
      <w:start w:val="1"/>
      <w:numFmt w:val="decimal"/>
      <w:isLgl w:val="false"/>
      <w:suff w:val="tab"/>
      <w:lvlText w:val="%1.%2.%3.%4.%5.%6.%7."/>
      <w:lvlJc w:val="left"/>
      <w:pPr>
        <w:ind w:left="5700" w:hanging="1440"/>
      </w:pPr>
    </w:lvl>
    <w:lvl w:ilvl="7">
      <w:start w:val="1"/>
      <w:numFmt w:val="decimal"/>
      <w:isLgl w:val="false"/>
      <w:suff w:val="tab"/>
      <w:lvlText w:val="%1.%2.%3.%4.%5.%6.%7.%8."/>
      <w:lvlJc w:val="left"/>
      <w:pPr>
        <w:ind w:left="6410" w:hanging="1440"/>
      </w:pPr>
    </w:lvl>
    <w:lvl w:ilvl="8">
      <w:start w:val="1"/>
      <w:numFmt w:val="decimal"/>
      <w:isLgl w:val="false"/>
      <w:suff w:val="tab"/>
      <w:lvlText w:val="%1.%2.%3.%4.%5.%6.%7.%8.%9."/>
      <w:lvlJc w:val="left"/>
      <w:pPr>
        <w:ind w:left="7480" w:hanging="1800"/>
      </w:pPr>
    </w:lvl>
  </w:abstractNum>
  <w:abstractNum w:abstractNumId="43">
    <w:multiLevelType w:val="hybridMultilevel"/>
    <w:lvl w:ilvl="0">
      <w:start w:val="6"/>
      <w:numFmt w:val="decimal"/>
      <w:isLgl w:val="false"/>
      <w:suff w:val="tab"/>
      <w:lvlText w:val="%1."/>
      <w:lvlJc w:val="left"/>
      <w:pPr>
        <w:ind w:left="1070" w:hanging="360"/>
      </w:pPr>
      <w:rPr>
        <w:rFonts w:ascii="Times New Roman" w:hAnsi="Times New Roman" w:cs="Times New Roman"/>
        <w:b/>
        <w:sz w:val="24"/>
        <w:szCs w:val="24"/>
      </w:rPr>
    </w:lvl>
    <w:lvl w:ilvl="1">
      <w:start w:val="7"/>
      <w:numFmt w:val="decimal"/>
      <w:isLgl w:val="false"/>
      <w:suff w:val="tab"/>
      <w:lvlText w:val="%1.%2."/>
      <w:lvlJc w:val="left"/>
      <w:pPr>
        <w:ind w:left="1070" w:hanging="360"/>
      </w:pPr>
      <w:rPr>
        <w:b w:val="0"/>
      </w:r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44">
    <w:multiLevelType w:val="hybridMultilevel"/>
    <w:lvl w:ilvl="0">
      <w:start w:val="2"/>
      <w:numFmt w:val="decimal"/>
      <w:isLgl w:val="false"/>
      <w:suff w:val="tab"/>
      <w:lvlText w:val="%1."/>
      <w:lvlJc w:val="left"/>
      <w:pPr>
        <w:ind w:left="360" w:hanging="360"/>
      </w:pPr>
      <w:rPr>
        <w:u w:val="none"/>
      </w:rPr>
    </w:lvl>
    <w:lvl w:ilvl="1">
      <w:start w:val="2"/>
      <w:numFmt w:val="decimal"/>
      <w:isLgl w:val="false"/>
      <w:suff w:val="tab"/>
      <w:lvlText w:val="%1.%2."/>
      <w:lvlJc w:val="left"/>
      <w:pPr>
        <w:ind w:left="1348" w:hanging="360"/>
      </w:pPr>
      <w:rPr>
        <w:u w:val="none"/>
      </w:rPr>
    </w:lvl>
    <w:lvl w:ilvl="2">
      <w:start w:val="1"/>
      <w:numFmt w:val="decimal"/>
      <w:isLgl w:val="false"/>
      <w:suff w:val="tab"/>
      <w:lvlText w:val="%1.%2.%3."/>
      <w:lvlJc w:val="left"/>
      <w:pPr>
        <w:ind w:left="2696" w:hanging="720"/>
      </w:pPr>
      <w:rPr>
        <w:u w:val="none"/>
      </w:rPr>
    </w:lvl>
    <w:lvl w:ilvl="3">
      <w:start w:val="1"/>
      <w:numFmt w:val="decimal"/>
      <w:isLgl w:val="false"/>
      <w:suff w:val="tab"/>
      <w:lvlText w:val="%1.%2.%3.%4."/>
      <w:lvlJc w:val="left"/>
      <w:pPr>
        <w:ind w:left="3684" w:hanging="720"/>
      </w:pPr>
      <w:rPr>
        <w:u w:val="none"/>
      </w:rPr>
    </w:lvl>
    <w:lvl w:ilvl="4">
      <w:start w:val="1"/>
      <w:numFmt w:val="decimal"/>
      <w:isLgl w:val="false"/>
      <w:suff w:val="tab"/>
      <w:lvlText w:val="%1.%2.%3.%4.%5."/>
      <w:lvlJc w:val="left"/>
      <w:pPr>
        <w:ind w:left="5032" w:hanging="1080"/>
      </w:pPr>
      <w:rPr>
        <w:u w:val="none"/>
      </w:rPr>
    </w:lvl>
    <w:lvl w:ilvl="5">
      <w:start w:val="1"/>
      <w:numFmt w:val="decimal"/>
      <w:isLgl w:val="false"/>
      <w:suff w:val="tab"/>
      <w:lvlText w:val="%1.%2.%3.%4.%5.%6."/>
      <w:lvlJc w:val="left"/>
      <w:pPr>
        <w:ind w:left="6020" w:hanging="1080"/>
      </w:pPr>
      <w:rPr>
        <w:u w:val="none"/>
      </w:rPr>
    </w:lvl>
    <w:lvl w:ilvl="6">
      <w:start w:val="1"/>
      <w:numFmt w:val="decimal"/>
      <w:isLgl w:val="false"/>
      <w:suff w:val="tab"/>
      <w:lvlText w:val="%1.%2.%3.%4.%5.%6.%7."/>
      <w:lvlJc w:val="left"/>
      <w:pPr>
        <w:ind w:left="7368" w:hanging="1440"/>
      </w:pPr>
      <w:rPr>
        <w:u w:val="none"/>
      </w:rPr>
    </w:lvl>
    <w:lvl w:ilvl="7">
      <w:start w:val="1"/>
      <w:numFmt w:val="decimal"/>
      <w:isLgl w:val="false"/>
      <w:suff w:val="tab"/>
      <w:lvlText w:val="%1.%2.%3.%4.%5.%6.%7.%8."/>
      <w:lvlJc w:val="left"/>
      <w:pPr>
        <w:ind w:left="8356" w:hanging="1440"/>
      </w:pPr>
      <w:rPr>
        <w:u w:val="none"/>
      </w:rPr>
    </w:lvl>
    <w:lvl w:ilvl="8">
      <w:start w:val="1"/>
      <w:numFmt w:val="decimal"/>
      <w:isLgl w:val="false"/>
      <w:suff w:val="tab"/>
      <w:lvlText w:val="%1.%2.%3.%4.%5.%6.%7.%8.%9."/>
      <w:lvlJc w:val="left"/>
      <w:pPr>
        <w:ind w:left="9704" w:hanging="1800"/>
      </w:pPr>
      <w:rPr>
        <w:u w:val="none"/>
      </w:rPr>
    </w:lvl>
  </w:abstractNum>
  <w:num w:numId="1">
    <w:abstractNumId w:val="1"/>
  </w:num>
  <w:num w:numId="2">
    <w:abstractNumId w:val="18"/>
  </w:num>
  <w:num w:numId="3">
    <w:abstractNumId w:val="25"/>
  </w:num>
  <w:num w:numId="4">
    <w:abstractNumId w:val="7"/>
  </w:num>
  <w:num w:numId="5">
    <w:abstractNumId w:val="4"/>
  </w:num>
  <w:num w:numId="6">
    <w:abstractNumId w:val="30"/>
  </w:num>
  <w:num w:numId="7">
    <w:abstractNumId w:val="21"/>
  </w:num>
  <w:num w:numId="8">
    <w:abstractNumId w:val="10"/>
  </w:num>
  <w:num w:numId="9">
    <w:abstractNumId w:val="8"/>
  </w:num>
  <w:num w:numId="10">
    <w:abstractNumId w:val="43"/>
  </w:num>
  <w:num w:numId="11">
    <w:abstractNumId w:val="44"/>
  </w:num>
  <w:num w:numId="12">
    <w:abstractNumId w:val="9"/>
  </w:num>
  <w:num w:numId="13">
    <w:abstractNumId w:val="37"/>
  </w:num>
  <w:num w:numId="14">
    <w:abstractNumId w:val="20"/>
  </w:num>
  <w:num w:numId="15">
    <w:abstractNumId w:val="39"/>
  </w:num>
  <w:num w:numId="16">
    <w:abstractNumId w:val="2"/>
  </w:num>
  <w:num w:numId="17">
    <w:abstractNumId w:val="32"/>
  </w:num>
  <w:num w:numId="18">
    <w:abstractNumId w:val="40"/>
  </w:num>
  <w:num w:numId="19">
    <w:abstractNumId w:val="26"/>
  </w:num>
  <w:num w:numId="20">
    <w:abstractNumId w:val="27"/>
  </w:num>
  <w:num w:numId="21">
    <w:abstractNumId w:val="34"/>
  </w:num>
  <w:num w:numId="22">
    <w:abstractNumId w:val="6"/>
  </w:num>
  <w:num w:numId="23">
    <w:abstractNumId w:val="36"/>
  </w:num>
  <w:num w:numId="24">
    <w:abstractNumId w:val="17"/>
  </w:num>
  <w:num w:numId="25">
    <w:abstractNumId w:val="11"/>
  </w:num>
  <w:num w:numId="26">
    <w:abstractNumId w:val="31"/>
  </w:num>
  <w:num w:numId="27">
    <w:abstractNumId w:val="29"/>
  </w:num>
  <w:num w:numId="28">
    <w:abstractNumId w:val="33"/>
  </w:num>
  <w:num w:numId="29">
    <w:abstractNumId w:val="41"/>
  </w:num>
  <w:num w:numId="30">
    <w:abstractNumId w:val="23"/>
  </w:num>
  <w:num w:numId="31">
    <w:abstractNumId w:val="28"/>
  </w:num>
  <w:num w:numId="32">
    <w:abstractNumId w:val="16"/>
  </w:num>
  <w:num w:numId="33">
    <w:abstractNumId w:val="24"/>
  </w:num>
  <w:num w:numId="34">
    <w:abstractNumId w:val="22"/>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
  </w:num>
  <w:num w:numId="38">
    <w:abstractNumId w:val="12"/>
  </w:num>
  <w:num w:numId="39">
    <w:abstractNumId w:val="5"/>
  </w:num>
  <w:num w:numId="40">
    <w:abstractNumId w:val="19"/>
  </w:num>
  <w:num w:numId="41">
    <w:abstractNumId w:val="42"/>
  </w:num>
  <w:num w:numId="42">
    <w:abstractNumId w:val="13"/>
  </w:num>
  <w:num w:numId="43">
    <w:abstractNumId w:val="15"/>
  </w:num>
  <w:num w:numId="44">
    <w:abstractNumId w:val="1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81">
    <w:name w:val="Heading 1"/>
    <w:basedOn w:val="1359"/>
    <w:next w:val="1359"/>
    <w:link w:val="1182"/>
    <w:uiPriority w:val="9"/>
    <w:qFormat/>
    <w:pPr>
      <w:keepLines/>
      <w:keepNext/>
      <w:spacing w:before="480" w:after="200"/>
      <w:outlineLvl w:val="0"/>
    </w:pPr>
    <w:rPr>
      <w:rFonts w:ascii="Arial" w:hAnsi="Arial" w:eastAsia="Arial" w:cs="Arial"/>
      <w:sz w:val="40"/>
      <w:szCs w:val="40"/>
    </w:rPr>
  </w:style>
  <w:style w:type="character" w:styleId="1182">
    <w:name w:val="Heading 1 Char"/>
    <w:link w:val="1181"/>
    <w:uiPriority w:val="9"/>
    <w:rPr>
      <w:rFonts w:ascii="Arial" w:hAnsi="Arial" w:eastAsia="Arial" w:cs="Arial"/>
      <w:sz w:val="40"/>
      <w:szCs w:val="40"/>
    </w:rPr>
  </w:style>
  <w:style w:type="paragraph" w:styleId="1183">
    <w:name w:val="Heading 2"/>
    <w:basedOn w:val="1359"/>
    <w:next w:val="1359"/>
    <w:link w:val="1184"/>
    <w:uiPriority w:val="9"/>
    <w:unhideWhenUsed/>
    <w:qFormat/>
    <w:pPr>
      <w:keepLines/>
      <w:keepNext/>
      <w:spacing w:before="360" w:after="200"/>
      <w:outlineLvl w:val="1"/>
    </w:pPr>
    <w:rPr>
      <w:rFonts w:ascii="Arial" w:hAnsi="Arial" w:eastAsia="Arial" w:cs="Arial"/>
      <w:sz w:val="34"/>
    </w:rPr>
  </w:style>
  <w:style w:type="character" w:styleId="1184">
    <w:name w:val="Heading 2 Char"/>
    <w:link w:val="1183"/>
    <w:uiPriority w:val="9"/>
    <w:rPr>
      <w:rFonts w:ascii="Arial" w:hAnsi="Arial" w:eastAsia="Arial" w:cs="Arial"/>
      <w:sz w:val="34"/>
    </w:rPr>
  </w:style>
  <w:style w:type="paragraph" w:styleId="1185">
    <w:name w:val="Heading 3"/>
    <w:basedOn w:val="1359"/>
    <w:next w:val="1359"/>
    <w:link w:val="1186"/>
    <w:uiPriority w:val="9"/>
    <w:unhideWhenUsed/>
    <w:qFormat/>
    <w:pPr>
      <w:keepLines/>
      <w:keepNext/>
      <w:spacing w:before="320" w:after="200"/>
      <w:outlineLvl w:val="2"/>
    </w:pPr>
    <w:rPr>
      <w:rFonts w:ascii="Arial" w:hAnsi="Arial" w:eastAsia="Arial" w:cs="Arial"/>
      <w:sz w:val="30"/>
      <w:szCs w:val="30"/>
    </w:rPr>
  </w:style>
  <w:style w:type="character" w:styleId="1186">
    <w:name w:val="Heading 3 Char"/>
    <w:link w:val="1185"/>
    <w:uiPriority w:val="9"/>
    <w:rPr>
      <w:rFonts w:ascii="Arial" w:hAnsi="Arial" w:eastAsia="Arial" w:cs="Arial"/>
      <w:sz w:val="30"/>
      <w:szCs w:val="30"/>
    </w:rPr>
  </w:style>
  <w:style w:type="paragraph" w:styleId="1187">
    <w:name w:val="Heading 4"/>
    <w:basedOn w:val="1359"/>
    <w:next w:val="1359"/>
    <w:link w:val="1188"/>
    <w:uiPriority w:val="9"/>
    <w:unhideWhenUsed/>
    <w:qFormat/>
    <w:pPr>
      <w:keepLines/>
      <w:keepNext/>
      <w:spacing w:before="320" w:after="200"/>
      <w:outlineLvl w:val="3"/>
    </w:pPr>
    <w:rPr>
      <w:rFonts w:ascii="Arial" w:hAnsi="Arial" w:eastAsia="Arial" w:cs="Arial"/>
      <w:b/>
      <w:bCs/>
      <w:sz w:val="26"/>
      <w:szCs w:val="26"/>
    </w:rPr>
  </w:style>
  <w:style w:type="character" w:styleId="1188">
    <w:name w:val="Heading 4 Char"/>
    <w:link w:val="1187"/>
    <w:uiPriority w:val="9"/>
    <w:rPr>
      <w:rFonts w:ascii="Arial" w:hAnsi="Arial" w:eastAsia="Arial" w:cs="Arial"/>
      <w:b/>
      <w:bCs/>
      <w:sz w:val="26"/>
      <w:szCs w:val="26"/>
    </w:rPr>
  </w:style>
  <w:style w:type="paragraph" w:styleId="1189">
    <w:name w:val="Heading 5"/>
    <w:basedOn w:val="1359"/>
    <w:next w:val="1359"/>
    <w:link w:val="1190"/>
    <w:uiPriority w:val="9"/>
    <w:unhideWhenUsed/>
    <w:qFormat/>
    <w:pPr>
      <w:keepLines/>
      <w:keepNext/>
      <w:spacing w:before="320" w:after="200"/>
      <w:outlineLvl w:val="4"/>
    </w:pPr>
    <w:rPr>
      <w:rFonts w:ascii="Arial" w:hAnsi="Arial" w:eastAsia="Arial" w:cs="Arial"/>
      <w:b/>
      <w:bCs/>
      <w:sz w:val="24"/>
      <w:szCs w:val="24"/>
    </w:rPr>
  </w:style>
  <w:style w:type="character" w:styleId="1190">
    <w:name w:val="Heading 5 Char"/>
    <w:link w:val="1189"/>
    <w:uiPriority w:val="9"/>
    <w:rPr>
      <w:rFonts w:ascii="Arial" w:hAnsi="Arial" w:eastAsia="Arial" w:cs="Arial"/>
      <w:b/>
      <w:bCs/>
      <w:sz w:val="24"/>
      <w:szCs w:val="24"/>
    </w:rPr>
  </w:style>
  <w:style w:type="paragraph" w:styleId="1191">
    <w:name w:val="Heading 6"/>
    <w:basedOn w:val="1359"/>
    <w:next w:val="1359"/>
    <w:link w:val="1192"/>
    <w:uiPriority w:val="9"/>
    <w:unhideWhenUsed/>
    <w:qFormat/>
    <w:pPr>
      <w:keepLines/>
      <w:keepNext/>
      <w:spacing w:before="320" w:after="200"/>
      <w:outlineLvl w:val="5"/>
    </w:pPr>
    <w:rPr>
      <w:rFonts w:ascii="Arial" w:hAnsi="Arial" w:eastAsia="Arial" w:cs="Arial"/>
      <w:b/>
      <w:bCs/>
      <w:sz w:val="22"/>
      <w:szCs w:val="22"/>
    </w:rPr>
  </w:style>
  <w:style w:type="character" w:styleId="1192">
    <w:name w:val="Heading 6 Char"/>
    <w:link w:val="1191"/>
    <w:uiPriority w:val="9"/>
    <w:rPr>
      <w:rFonts w:ascii="Arial" w:hAnsi="Arial" w:eastAsia="Arial" w:cs="Arial"/>
      <w:b/>
      <w:bCs/>
      <w:sz w:val="22"/>
      <w:szCs w:val="22"/>
    </w:rPr>
  </w:style>
  <w:style w:type="paragraph" w:styleId="1193">
    <w:name w:val="Heading 7"/>
    <w:basedOn w:val="1359"/>
    <w:next w:val="1359"/>
    <w:link w:val="1194"/>
    <w:uiPriority w:val="9"/>
    <w:unhideWhenUsed/>
    <w:qFormat/>
    <w:pPr>
      <w:keepLines/>
      <w:keepNext/>
      <w:spacing w:before="320" w:after="200"/>
      <w:outlineLvl w:val="6"/>
    </w:pPr>
    <w:rPr>
      <w:rFonts w:ascii="Arial" w:hAnsi="Arial" w:eastAsia="Arial" w:cs="Arial"/>
      <w:b/>
      <w:bCs/>
      <w:i/>
      <w:iCs/>
      <w:sz w:val="22"/>
      <w:szCs w:val="22"/>
    </w:rPr>
  </w:style>
  <w:style w:type="character" w:styleId="1194">
    <w:name w:val="Heading 7 Char"/>
    <w:link w:val="1193"/>
    <w:uiPriority w:val="9"/>
    <w:rPr>
      <w:rFonts w:ascii="Arial" w:hAnsi="Arial" w:eastAsia="Arial" w:cs="Arial"/>
      <w:b/>
      <w:bCs/>
      <w:i/>
      <w:iCs/>
      <w:sz w:val="22"/>
      <w:szCs w:val="22"/>
    </w:rPr>
  </w:style>
  <w:style w:type="paragraph" w:styleId="1195">
    <w:name w:val="Heading 8"/>
    <w:basedOn w:val="1359"/>
    <w:next w:val="1359"/>
    <w:link w:val="1196"/>
    <w:uiPriority w:val="9"/>
    <w:unhideWhenUsed/>
    <w:qFormat/>
    <w:pPr>
      <w:keepLines/>
      <w:keepNext/>
      <w:spacing w:before="320" w:after="200"/>
      <w:outlineLvl w:val="7"/>
    </w:pPr>
    <w:rPr>
      <w:rFonts w:ascii="Arial" w:hAnsi="Arial" w:eastAsia="Arial" w:cs="Arial"/>
      <w:i/>
      <w:iCs/>
      <w:sz w:val="22"/>
      <w:szCs w:val="22"/>
    </w:rPr>
  </w:style>
  <w:style w:type="character" w:styleId="1196">
    <w:name w:val="Heading 8 Char"/>
    <w:link w:val="1195"/>
    <w:uiPriority w:val="9"/>
    <w:rPr>
      <w:rFonts w:ascii="Arial" w:hAnsi="Arial" w:eastAsia="Arial" w:cs="Arial"/>
      <w:i/>
      <w:iCs/>
      <w:sz w:val="22"/>
      <w:szCs w:val="22"/>
    </w:rPr>
  </w:style>
  <w:style w:type="paragraph" w:styleId="1197">
    <w:name w:val="Heading 9"/>
    <w:basedOn w:val="1359"/>
    <w:next w:val="1359"/>
    <w:link w:val="1198"/>
    <w:uiPriority w:val="9"/>
    <w:unhideWhenUsed/>
    <w:qFormat/>
    <w:pPr>
      <w:keepLines/>
      <w:keepNext/>
      <w:spacing w:before="320" w:after="200"/>
      <w:outlineLvl w:val="8"/>
    </w:pPr>
    <w:rPr>
      <w:rFonts w:ascii="Arial" w:hAnsi="Arial" w:eastAsia="Arial" w:cs="Arial"/>
      <w:i/>
      <w:iCs/>
      <w:sz w:val="21"/>
      <w:szCs w:val="21"/>
    </w:rPr>
  </w:style>
  <w:style w:type="character" w:styleId="1198">
    <w:name w:val="Heading 9 Char"/>
    <w:link w:val="1197"/>
    <w:uiPriority w:val="9"/>
    <w:rPr>
      <w:rFonts w:ascii="Arial" w:hAnsi="Arial" w:eastAsia="Arial" w:cs="Arial"/>
      <w:i/>
      <w:iCs/>
      <w:sz w:val="21"/>
      <w:szCs w:val="21"/>
    </w:rPr>
  </w:style>
  <w:style w:type="paragraph" w:styleId="1199">
    <w:name w:val="List Paragraph"/>
    <w:basedOn w:val="1359"/>
    <w:uiPriority w:val="34"/>
    <w:qFormat/>
    <w:pPr>
      <w:contextualSpacing/>
      <w:ind w:left="720"/>
    </w:pPr>
  </w:style>
  <w:style w:type="paragraph" w:styleId="1200">
    <w:name w:val="No Spacing"/>
    <w:uiPriority w:val="1"/>
    <w:qFormat/>
    <w:pPr>
      <w:spacing w:before="0" w:after="0" w:line="240" w:lineRule="auto"/>
    </w:pPr>
  </w:style>
  <w:style w:type="paragraph" w:styleId="1201">
    <w:name w:val="Title"/>
    <w:basedOn w:val="1359"/>
    <w:next w:val="1359"/>
    <w:link w:val="1202"/>
    <w:uiPriority w:val="10"/>
    <w:qFormat/>
    <w:pPr>
      <w:contextualSpacing/>
      <w:spacing w:before="300" w:after="200"/>
    </w:pPr>
    <w:rPr>
      <w:sz w:val="48"/>
      <w:szCs w:val="48"/>
    </w:rPr>
  </w:style>
  <w:style w:type="character" w:styleId="1202">
    <w:name w:val="Title Char"/>
    <w:link w:val="1201"/>
    <w:uiPriority w:val="10"/>
    <w:rPr>
      <w:sz w:val="48"/>
      <w:szCs w:val="48"/>
    </w:rPr>
  </w:style>
  <w:style w:type="paragraph" w:styleId="1203">
    <w:name w:val="Subtitle"/>
    <w:basedOn w:val="1359"/>
    <w:next w:val="1359"/>
    <w:link w:val="1204"/>
    <w:uiPriority w:val="11"/>
    <w:qFormat/>
    <w:pPr>
      <w:spacing w:before="200" w:after="200"/>
    </w:pPr>
    <w:rPr>
      <w:sz w:val="24"/>
      <w:szCs w:val="24"/>
    </w:rPr>
  </w:style>
  <w:style w:type="character" w:styleId="1204">
    <w:name w:val="Subtitle Char"/>
    <w:link w:val="1203"/>
    <w:uiPriority w:val="11"/>
    <w:rPr>
      <w:sz w:val="24"/>
      <w:szCs w:val="24"/>
    </w:rPr>
  </w:style>
  <w:style w:type="paragraph" w:styleId="1205">
    <w:name w:val="Quote"/>
    <w:basedOn w:val="1359"/>
    <w:next w:val="1359"/>
    <w:link w:val="1206"/>
    <w:uiPriority w:val="29"/>
    <w:qFormat/>
    <w:pPr>
      <w:ind w:left="720" w:right="720"/>
    </w:pPr>
    <w:rPr>
      <w:i/>
    </w:rPr>
  </w:style>
  <w:style w:type="character" w:styleId="1206">
    <w:name w:val="Quote Char"/>
    <w:link w:val="1205"/>
    <w:uiPriority w:val="29"/>
    <w:rPr>
      <w:i/>
    </w:rPr>
  </w:style>
  <w:style w:type="paragraph" w:styleId="1207">
    <w:name w:val="Intense Quote"/>
    <w:basedOn w:val="1359"/>
    <w:next w:val="1359"/>
    <w:link w:val="120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208">
    <w:name w:val="Intense Quote Char"/>
    <w:link w:val="1207"/>
    <w:uiPriority w:val="30"/>
    <w:rPr>
      <w:i/>
    </w:rPr>
  </w:style>
  <w:style w:type="paragraph" w:styleId="1209">
    <w:name w:val="Header"/>
    <w:basedOn w:val="1359"/>
    <w:link w:val="1210"/>
    <w:uiPriority w:val="99"/>
    <w:unhideWhenUsed/>
    <w:pPr>
      <w:spacing w:after="0" w:line="240" w:lineRule="auto"/>
      <w:tabs>
        <w:tab w:val="center" w:pos="7143" w:leader="none"/>
        <w:tab w:val="right" w:pos="14287" w:leader="none"/>
      </w:tabs>
    </w:pPr>
  </w:style>
  <w:style w:type="character" w:styleId="1210">
    <w:name w:val="Header Char"/>
    <w:link w:val="1209"/>
    <w:uiPriority w:val="99"/>
  </w:style>
  <w:style w:type="paragraph" w:styleId="1211">
    <w:name w:val="Footer"/>
    <w:basedOn w:val="1359"/>
    <w:link w:val="1212"/>
    <w:uiPriority w:val="99"/>
    <w:unhideWhenUsed/>
    <w:pPr>
      <w:spacing w:after="0" w:line="240" w:lineRule="auto"/>
      <w:tabs>
        <w:tab w:val="center" w:pos="7143" w:leader="none"/>
        <w:tab w:val="right" w:pos="14287" w:leader="none"/>
      </w:tabs>
    </w:pPr>
  </w:style>
  <w:style w:type="character" w:styleId="1212">
    <w:name w:val="Footer Char"/>
    <w:link w:val="1211"/>
    <w:uiPriority w:val="99"/>
  </w:style>
  <w:style w:type="paragraph" w:styleId="1213">
    <w:name w:val="Caption"/>
    <w:basedOn w:val="1359"/>
    <w:next w:val="1359"/>
    <w:link w:val="1214"/>
    <w:uiPriority w:val="35"/>
    <w:semiHidden/>
    <w:unhideWhenUsed/>
    <w:qFormat/>
    <w:pPr>
      <w:spacing w:line="276" w:lineRule="auto"/>
    </w:pPr>
    <w:rPr>
      <w:b/>
      <w:bCs/>
      <w:color w:val="4f81bd" w:themeColor="accent1"/>
      <w:sz w:val="18"/>
      <w:szCs w:val="18"/>
    </w:rPr>
  </w:style>
  <w:style w:type="character" w:styleId="1214">
    <w:name w:val="Caption Char"/>
    <w:link w:val="1213"/>
    <w:uiPriority w:val="35"/>
    <w:rPr>
      <w:b/>
      <w:bCs/>
      <w:color w:val="4f81bd" w:themeColor="accent1"/>
      <w:sz w:val="18"/>
      <w:szCs w:val="18"/>
    </w:rPr>
  </w:style>
  <w:style w:type="table" w:styleId="121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21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21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21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21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22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22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22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22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22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22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22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22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22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22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23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23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23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23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23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23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23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3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3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3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4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4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4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24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24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24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24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24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24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24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25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25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25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25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25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25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25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25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25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25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26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26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26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26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26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26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26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26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26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26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27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27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27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27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27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27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27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27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27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27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28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28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28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28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28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28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8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8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8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8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9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9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9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9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9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9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29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0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0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30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31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31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31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31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31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31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31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31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31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31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32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2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32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32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32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32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32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32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2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32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33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33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33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33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33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33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33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33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33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33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34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341">
    <w:name w:val="Hyperlink"/>
    <w:uiPriority w:val="99"/>
    <w:unhideWhenUsed/>
    <w:rPr>
      <w:color w:val="0000ff" w:themeColor="hyperlink"/>
      <w:u w:val="single"/>
    </w:rPr>
  </w:style>
  <w:style w:type="paragraph" w:styleId="1342">
    <w:name w:val="footnote text"/>
    <w:basedOn w:val="1359"/>
    <w:link w:val="1343"/>
    <w:uiPriority w:val="99"/>
    <w:semiHidden/>
    <w:unhideWhenUsed/>
    <w:pPr>
      <w:spacing w:after="40" w:line="240" w:lineRule="auto"/>
    </w:pPr>
    <w:rPr>
      <w:sz w:val="18"/>
    </w:rPr>
  </w:style>
  <w:style w:type="character" w:styleId="1343">
    <w:name w:val="Footnote Text Char"/>
    <w:link w:val="1342"/>
    <w:uiPriority w:val="99"/>
    <w:rPr>
      <w:sz w:val="18"/>
    </w:rPr>
  </w:style>
  <w:style w:type="character" w:styleId="1344">
    <w:name w:val="footnote reference"/>
    <w:uiPriority w:val="99"/>
    <w:unhideWhenUsed/>
    <w:rPr>
      <w:vertAlign w:val="superscript"/>
    </w:rPr>
  </w:style>
  <w:style w:type="paragraph" w:styleId="1345">
    <w:name w:val="endnote text"/>
    <w:basedOn w:val="1359"/>
    <w:link w:val="1346"/>
    <w:uiPriority w:val="99"/>
    <w:semiHidden/>
    <w:unhideWhenUsed/>
    <w:pPr>
      <w:spacing w:after="0" w:line="240" w:lineRule="auto"/>
    </w:pPr>
    <w:rPr>
      <w:sz w:val="20"/>
    </w:rPr>
  </w:style>
  <w:style w:type="character" w:styleId="1346">
    <w:name w:val="Endnote Text Char"/>
    <w:link w:val="1345"/>
    <w:uiPriority w:val="99"/>
    <w:rPr>
      <w:sz w:val="20"/>
    </w:rPr>
  </w:style>
  <w:style w:type="character" w:styleId="1347">
    <w:name w:val="endnote reference"/>
    <w:uiPriority w:val="99"/>
    <w:semiHidden/>
    <w:unhideWhenUsed/>
    <w:rPr>
      <w:vertAlign w:val="superscript"/>
    </w:rPr>
  </w:style>
  <w:style w:type="paragraph" w:styleId="1348">
    <w:name w:val="toc 1"/>
    <w:basedOn w:val="1359"/>
    <w:next w:val="1359"/>
    <w:uiPriority w:val="39"/>
    <w:unhideWhenUsed/>
    <w:pPr>
      <w:ind w:left="0" w:right="0" w:firstLine="0"/>
      <w:spacing w:after="57"/>
    </w:pPr>
  </w:style>
  <w:style w:type="paragraph" w:styleId="1349">
    <w:name w:val="toc 2"/>
    <w:basedOn w:val="1359"/>
    <w:next w:val="1359"/>
    <w:uiPriority w:val="39"/>
    <w:unhideWhenUsed/>
    <w:pPr>
      <w:ind w:left="283" w:right="0" w:firstLine="0"/>
      <w:spacing w:after="57"/>
    </w:pPr>
  </w:style>
  <w:style w:type="paragraph" w:styleId="1350">
    <w:name w:val="toc 3"/>
    <w:basedOn w:val="1359"/>
    <w:next w:val="1359"/>
    <w:uiPriority w:val="39"/>
    <w:unhideWhenUsed/>
    <w:pPr>
      <w:ind w:left="567" w:right="0" w:firstLine="0"/>
      <w:spacing w:after="57"/>
    </w:pPr>
  </w:style>
  <w:style w:type="paragraph" w:styleId="1351">
    <w:name w:val="toc 4"/>
    <w:basedOn w:val="1359"/>
    <w:next w:val="1359"/>
    <w:uiPriority w:val="39"/>
    <w:unhideWhenUsed/>
    <w:pPr>
      <w:ind w:left="850" w:right="0" w:firstLine="0"/>
      <w:spacing w:after="57"/>
    </w:pPr>
  </w:style>
  <w:style w:type="paragraph" w:styleId="1352">
    <w:name w:val="toc 5"/>
    <w:basedOn w:val="1359"/>
    <w:next w:val="1359"/>
    <w:uiPriority w:val="39"/>
    <w:unhideWhenUsed/>
    <w:pPr>
      <w:ind w:left="1134" w:right="0" w:firstLine="0"/>
      <w:spacing w:after="57"/>
    </w:pPr>
  </w:style>
  <w:style w:type="paragraph" w:styleId="1353">
    <w:name w:val="toc 6"/>
    <w:basedOn w:val="1359"/>
    <w:next w:val="1359"/>
    <w:uiPriority w:val="39"/>
    <w:unhideWhenUsed/>
    <w:pPr>
      <w:ind w:left="1417" w:right="0" w:firstLine="0"/>
      <w:spacing w:after="57"/>
    </w:pPr>
  </w:style>
  <w:style w:type="paragraph" w:styleId="1354">
    <w:name w:val="toc 7"/>
    <w:basedOn w:val="1359"/>
    <w:next w:val="1359"/>
    <w:uiPriority w:val="39"/>
    <w:unhideWhenUsed/>
    <w:pPr>
      <w:ind w:left="1701" w:right="0" w:firstLine="0"/>
      <w:spacing w:after="57"/>
    </w:pPr>
  </w:style>
  <w:style w:type="paragraph" w:styleId="1355">
    <w:name w:val="toc 8"/>
    <w:basedOn w:val="1359"/>
    <w:next w:val="1359"/>
    <w:uiPriority w:val="39"/>
    <w:unhideWhenUsed/>
    <w:pPr>
      <w:ind w:left="1984" w:right="0" w:firstLine="0"/>
      <w:spacing w:after="57"/>
    </w:pPr>
  </w:style>
  <w:style w:type="paragraph" w:styleId="1356">
    <w:name w:val="toc 9"/>
    <w:basedOn w:val="1359"/>
    <w:next w:val="1359"/>
    <w:uiPriority w:val="39"/>
    <w:unhideWhenUsed/>
    <w:pPr>
      <w:ind w:left="2268" w:right="0" w:firstLine="0"/>
      <w:spacing w:after="57"/>
    </w:pPr>
  </w:style>
  <w:style w:type="paragraph" w:styleId="1357">
    <w:name w:val="TOC Heading"/>
    <w:uiPriority w:val="39"/>
    <w:unhideWhenUsed/>
  </w:style>
  <w:style w:type="paragraph" w:styleId="1358">
    <w:name w:val="table of figures"/>
    <w:basedOn w:val="1359"/>
    <w:next w:val="1359"/>
    <w:uiPriority w:val="99"/>
    <w:unhideWhenUsed/>
    <w:pPr>
      <w:spacing w:after="0" w:afterAutospacing="0"/>
    </w:pPr>
  </w:style>
  <w:style w:type="paragraph" w:styleId="1359" w:default="1">
    <w:name w:val="Normal"/>
    <w:next w:val="1359"/>
    <w:link w:val="1359"/>
    <w:qFormat/>
    <w:pPr>
      <w:spacing w:after="200" w:line="276" w:lineRule="auto"/>
    </w:pPr>
    <w:rPr>
      <w:sz w:val="22"/>
      <w:szCs w:val="22"/>
      <w:lang w:val="ru-RU" w:eastAsia="en-US" w:bidi="ar-SA"/>
    </w:rPr>
  </w:style>
  <w:style w:type="paragraph" w:styleId="1360">
    <w:name w:val="Заголовок 7"/>
    <w:basedOn w:val="1359"/>
    <w:next w:val="1359"/>
    <w:link w:val="1385"/>
    <w:qFormat/>
    <w:pPr>
      <w:jc w:val="center"/>
      <w:keepNext/>
      <w:spacing w:after="0" w:line="240" w:lineRule="auto"/>
      <w:outlineLvl w:val="6"/>
    </w:pPr>
    <w:rPr>
      <w:rFonts w:ascii="Times New Roman" w:hAnsi="Times New Roman" w:eastAsia="Times New Roman"/>
      <w:b/>
      <w:bCs/>
      <w:sz w:val="20"/>
      <w:szCs w:val="20"/>
      <w:u w:val="single"/>
      <w:lang w:val="en-US" w:eastAsia="en-US"/>
    </w:rPr>
  </w:style>
  <w:style w:type="character" w:styleId="1361">
    <w:name w:val="Основной шрифт абзаца"/>
    <w:next w:val="1361"/>
    <w:link w:val="1359"/>
    <w:uiPriority w:val="1"/>
    <w:unhideWhenUsed/>
  </w:style>
  <w:style w:type="table" w:styleId="1362">
    <w:name w:val="Обычная таблица"/>
    <w:next w:val="1362"/>
    <w:link w:val="1359"/>
    <w:uiPriority w:val="99"/>
    <w:semiHidden/>
    <w:unhideWhenUsed/>
    <w:qFormat/>
    <w:tblPr/>
  </w:style>
  <w:style w:type="numbering" w:styleId="1363">
    <w:name w:val="Нет списка"/>
    <w:next w:val="1363"/>
    <w:link w:val="1359"/>
    <w:uiPriority w:val="99"/>
    <w:semiHidden/>
    <w:unhideWhenUsed/>
  </w:style>
  <w:style w:type="paragraph" w:styleId="1364">
    <w:name w:val="Абзац списка,Table-Normal,RSHB_Table-Normal,Список с узором,List Paragraph,Список FR уровень 2,Абзац маркированнный,UL,Шаг процесса,Предусловия,Bullet List,FooterText,numbered,Bullet Number,Индексы,Num Bullet 1,Абзац 1,Нумерованный список_ФТ,A1-MLST,1"/>
    <w:basedOn w:val="1359"/>
    <w:next w:val="1364"/>
    <w:link w:val="1400"/>
    <w:uiPriority w:val="34"/>
    <w:qFormat/>
    <w:pPr>
      <w:ind w:left="708"/>
    </w:pPr>
  </w:style>
  <w:style w:type="character" w:styleId="1365">
    <w:name w:val="Гиперссылка"/>
    <w:next w:val="1365"/>
    <w:link w:val="1359"/>
    <w:unhideWhenUsed/>
    <w:rPr>
      <w:color w:val="0000ff"/>
      <w:u w:val="single"/>
    </w:rPr>
  </w:style>
  <w:style w:type="paragraph" w:styleId="1366">
    <w:name w:val="Iau?iue4"/>
    <w:next w:val="1366"/>
    <w:link w:val="1359"/>
    <w:pPr>
      <w:ind w:firstLine="284"/>
      <w:jc w:val="both"/>
    </w:pPr>
    <w:rPr>
      <w:rFonts w:ascii="Times New Roman" w:hAnsi="Times New Roman" w:eastAsia="Times New Roman"/>
      <w:sz w:val="24"/>
      <w:szCs w:val="24"/>
      <w:lang w:val="ru-RU" w:eastAsia="ru-RU" w:bidi="ar-SA"/>
    </w:rPr>
  </w:style>
  <w:style w:type="paragraph" w:styleId="1367">
    <w:name w:val="Текст сноски,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ft"/>
    <w:basedOn w:val="1359"/>
    <w:next w:val="1367"/>
    <w:link w:val="1368"/>
    <w:uiPriority w:val="99"/>
    <w:unhideWhenUsed/>
    <w:qFormat/>
    <w:rPr>
      <w:sz w:val="20"/>
      <w:szCs w:val="20"/>
      <w:lang w:val="en-US"/>
    </w:rPr>
  </w:style>
  <w:style w:type="character" w:styleId="136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368"/>
    <w:link w:val="1367"/>
    <w:uiPriority w:val="99"/>
    <w:qFormat/>
    <w:rPr>
      <w:lang w:eastAsia="en-US"/>
    </w:rPr>
  </w:style>
  <w:style w:type="character" w:styleId="1369">
    <w:name w:val="Знак сноски,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вески,ftref,fr"/>
    <w:next w:val="1369"/>
    <w:link w:val="1359"/>
    <w:unhideWhenUsed/>
    <w:qFormat/>
    <w:rPr>
      <w:vertAlign w:val="superscript"/>
    </w:rPr>
  </w:style>
  <w:style w:type="character" w:styleId="1370">
    <w:name w:val="Знак примечания"/>
    <w:next w:val="1370"/>
    <w:link w:val="1359"/>
    <w:uiPriority w:val="99"/>
    <w:semiHidden/>
    <w:unhideWhenUsed/>
    <w:rPr>
      <w:sz w:val="16"/>
      <w:szCs w:val="16"/>
    </w:rPr>
  </w:style>
  <w:style w:type="paragraph" w:styleId="1371">
    <w:name w:val="Текст примечания"/>
    <w:basedOn w:val="1359"/>
    <w:next w:val="1371"/>
    <w:link w:val="1372"/>
    <w:uiPriority w:val="99"/>
    <w:semiHidden/>
    <w:unhideWhenUsed/>
    <w:rPr>
      <w:sz w:val="20"/>
      <w:szCs w:val="20"/>
      <w:lang w:val="en-US"/>
    </w:rPr>
  </w:style>
  <w:style w:type="character" w:styleId="1372">
    <w:name w:val="Текст примечания Знак"/>
    <w:next w:val="1372"/>
    <w:link w:val="1371"/>
    <w:uiPriority w:val="99"/>
    <w:semiHidden/>
    <w:rPr>
      <w:lang w:eastAsia="en-US"/>
    </w:rPr>
  </w:style>
  <w:style w:type="paragraph" w:styleId="1373">
    <w:name w:val="Тема примечания"/>
    <w:basedOn w:val="1371"/>
    <w:next w:val="1371"/>
    <w:link w:val="1374"/>
    <w:uiPriority w:val="99"/>
    <w:semiHidden/>
    <w:unhideWhenUsed/>
    <w:rPr>
      <w:b/>
      <w:bCs/>
    </w:rPr>
  </w:style>
  <w:style w:type="character" w:styleId="1374">
    <w:name w:val="Тема примечания Знак"/>
    <w:next w:val="1374"/>
    <w:link w:val="1373"/>
    <w:uiPriority w:val="99"/>
    <w:semiHidden/>
    <w:rPr>
      <w:b/>
      <w:bCs/>
      <w:lang w:eastAsia="en-US"/>
    </w:rPr>
  </w:style>
  <w:style w:type="paragraph" w:styleId="1375">
    <w:name w:val="Текст выноски"/>
    <w:basedOn w:val="1359"/>
    <w:next w:val="1375"/>
    <w:link w:val="1376"/>
    <w:uiPriority w:val="99"/>
    <w:semiHidden/>
    <w:unhideWhenUsed/>
    <w:pPr>
      <w:spacing w:after="0" w:line="240" w:lineRule="auto"/>
    </w:pPr>
    <w:rPr>
      <w:rFonts w:ascii="Tahoma" w:hAnsi="Tahoma"/>
      <w:sz w:val="16"/>
      <w:szCs w:val="16"/>
      <w:lang w:val="en-US"/>
    </w:rPr>
  </w:style>
  <w:style w:type="character" w:styleId="1376">
    <w:name w:val="Текст выноски Знак"/>
    <w:next w:val="1376"/>
    <w:link w:val="1375"/>
    <w:uiPriority w:val="99"/>
    <w:semiHidden/>
    <w:rPr>
      <w:rFonts w:ascii="Tahoma" w:hAnsi="Tahoma" w:cs="Tahoma"/>
      <w:sz w:val="16"/>
      <w:szCs w:val="16"/>
      <w:lang w:eastAsia="en-US"/>
    </w:rPr>
  </w:style>
  <w:style w:type="paragraph" w:styleId="137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359"/>
    <w:next w:val="1377"/>
    <w:link w:val="1378"/>
    <w:pPr>
      <w:ind w:firstLine="709"/>
      <w:spacing w:after="0" w:line="240" w:lineRule="auto"/>
    </w:pPr>
    <w:rPr>
      <w:rFonts w:ascii="Times New Roman" w:hAnsi="Times New Roman" w:eastAsia="Times New Roman"/>
      <w:sz w:val="24"/>
      <w:szCs w:val="24"/>
      <w:lang w:val="en-US" w:eastAsia="en-US"/>
    </w:rPr>
  </w:style>
  <w:style w:type="character" w:styleId="1378">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378"/>
    <w:link w:val="1377"/>
    <w:uiPriority w:val="99"/>
    <w:rPr>
      <w:rFonts w:ascii="Times New Roman" w:hAnsi="Times New Roman" w:eastAsia="Times New Roman"/>
      <w:sz w:val="24"/>
      <w:szCs w:val="24"/>
    </w:rPr>
  </w:style>
  <w:style w:type="paragraph" w:styleId="1379">
    <w:name w:val="Текст"/>
    <w:basedOn w:val="1359"/>
    <w:next w:val="1379"/>
    <w:link w:val="1380"/>
    <w:pPr>
      <w:spacing w:after="0" w:line="240" w:lineRule="auto"/>
    </w:pPr>
    <w:rPr>
      <w:rFonts w:ascii="Courier New" w:hAnsi="Courier New" w:eastAsia="Times New Roman"/>
      <w:sz w:val="20"/>
      <w:szCs w:val="20"/>
      <w:lang w:val="en-US" w:eastAsia="en-US"/>
    </w:rPr>
  </w:style>
  <w:style w:type="character" w:styleId="1380">
    <w:name w:val="Текст Знак"/>
    <w:next w:val="1380"/>
    <w:link w:val="1379"/>
    <w:rPr>
      <w:rFonts w:ascii="Courier New" w:hAnsi="Courier New" w:eastAsia="Times New Roman" w:cs="Courier New"/>
    </w:rPr>
  </w:style>
  <w:style w:type="paragraph" w:styleId="1381">
    <w:name w:val="Основной текст с отступом 3"/>
    <w:basedOn w:val="1359"/>
    <w:next w:val="1381"/>
    <w:link w:val="1382"/>
    <w:uiPriority w:val="99"/>
    <w:semiHidden/>
    <w:unhideWhenUsed/>
    <w:pPr>
      <w:ind w:left="283"/>
      <w:spacing w:after="120"/>
    </w:pPr>
    <w:rPr>
      <w:sz w:val="16"/>
      <w:szCs w:val="16"/>
      <w:lang w:val="en-US"/>
    </w:rPr>
  </w:style>
  <w:style w:type="character" w:styleId="1382">
    <w:name w:val="Основной текст с отступом 3 Знак"/>
    <w:next w:val="1382"/>
    <w:link w:val="1381"/>
    <w:uiPriority w:val="99"/>
    <w:semiHidden/>
    <w:rPr>
      <w:sz w:val="16"/>
      <w:szCs w:val="16"/>
      <w:lang w:eastAsia="en-US"/>
    </w:rPr>
  </w:style>
  <w:style w:type="paragraph" w:styleId="1383">
    <w:name w:val="Основной текст"/>
    <w:basedOn w:val="1359"/>
    <w:next w:val="1383"/>
    <w:link w:val="1384"/>
    <w:uiPriority w:val="99"/>
    <w:semiHidden/>
    <w:unhideWhenUsed/>
    <w:pPr>
      <w:spacing w:after="120"/>
    </w:pPr>
    <w:rPr>
      <w:lang w:val="en-US"/>
    </w:rPr>
  </w:style>
  <w:style w:type="character" w:styleId="1384">
    <w:name w:val="Основной текст Знак"/>
    <w:next w:val="1384"/>
    <w:link w:val="1383"/>
    <w:uiPriority w:val="99"/>
    <w:semiHidden/>
    <w:rPr>
      <w:sz w:val="22"/>
      <w:szCs w:val="22"/>
      <w:lang w:eastAsia="en-US"/>
    </w:rPr>
  </w:style>
  <w:style w:type="character" w:styleId="1385">
    <w:name w:val="Заголовок 7 Знак"/>
    <w:next w:val="1385"/>
    <w:link w:val="1360"/>
    <w:rPr>
      <w:rFonts w:ascii="Times New Roman" w:hAnsi="Times New Roman" w:eastAsia="Times New Roman"/>
      <w:b/>
      <w:bCs/>
      <w:u w:val="single"/>
    </w:rPr>
  </w:style>
  <w:style w:type="paragraph" w:styleId="1386">
    <w:name w:val="Название"/>
    <w:basedOn w:val="1359"/>
    <w:next w:val="1386"/>
    <w:link w:val="1387"/>
    <w:uiPriority w:val="10"/>
    <w:qFormat/>
    <w:pPr>
      <w:jc w:val="center"/>
      <w:spacing w:after="0" w:line="240" w:lineRule="auto"/>
    </w:pPr>
    <w:rPr>
      <w:rFonts w:ascii="Times New Roman CYR" w:hAnsi="Times New Roman CYR" w:eastAsia="Times New Roman"/>
      <w:sz w:val="24"/>
      <w:szCs w:val="24"/>
      <w:lang w:val="en-US" w:eastAsia="en-US"/>
    </w:rPr>
  </w:style>
  <w:style w:type="character" w:styleId="1387">
    <w:name w:val="Название Знак"/>
    <w:next w:val="1387"/>
    <w:link w:val="1386"/>
    <w:uiPriority w:val="10"/>
    <w:rPr>
      <w:rFonts w:ascii="Times New Roman CYR" w:hAnsi="Times New Roman CYR" w:eastAsia="Times New Roman" w:cs="Times New Roman CYR"/>
      <w:sz w:val="24"/>
      <w:szCs w:val="24"/>
    </w:rPr>
  </w:style>
  <w:style w:type="character" w:styleId="1388">
    <w:name w:val="Текст сноски Знак1"/>
    <w:next w:val="1388"/>
    <w:link w:val="1359"/>
    <w:rPr>
      <w:lang w:val="ru-RU" w:eastAsia="ru-RU" w:bidi="ar-SA"/>
    </w:rPr>
  </w:style>
  <w:style w:type="paragraph" w:styleId="1389">
    <w:name w:val="ConsPlusNonformat"/>
    <w:next w:val="1389"/>
    <w:link w:val="1359"/>
    <w:uiPriority w:val="99"/>
    <w:pPr>
      <w:widowControl w:val="off"/>
    </w:pPr>
    <w:rPr>
      <w:rFonts w:ascii="Courier New" w:hAnsi="Courier New" w:eastAsia="Times New Roman" w:cs="Courier New"/>
      <w:lang w:val="ru-RU" w:eastAsia="ru-RU" w:bidi="ar-SA"/>
    </w:rPr>
  </w:style>
  <w:style w:type="paragraph" w:styleId="1390">
    <w:name w:val="Рецензия"/>
    <w:next w:val="1390"/>
    <w:link w:val="1359"/>
    <w:hidden/>
    <w:uiPriority w:val="99"/>
    <w:semiHidden/>
    <w:rPr>
      <w:sz w:val="22"/>
      <w:szCs w:val="22"/>
      <w:lang w:val="ru-RU" w:eastAsia="en-US" w:bidi="ar-SA"/>
    </w:rPr>
  </w:style>
  <w:style w:type="paragraph" w:styleId="1391">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Знак5 Знак Знак Знак"/>
    <w:basedOn w:val="1359"/>
    <w:next w:val="1391"/>
    <w:link w:val="1392"/>
    <w:uiPriority w:val="99"/>
    <w:unhideWhenUsed/>
    <w:pPr>
      <w:tabs>
        <w:tab w:val="center" w:pos="4677" w:leader="none"/>
        <w:tab w:val="right" w:pos="9355" w:leader="none"/>
      </w:tabs>
    </w:pPr>
    <w:rPr>
      <w:lang w:val="en-US"/>
    </w:rPr>
  </w:style>
  <w:style w:type="character" w:styleId="1392">
    <w:name w:val="Верхний колонтитул Знак,ВерхКолонтитул Знак,Linie Знак,Linie Знак2,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392"/>
    <w:link w:val="1391"/>
    <w:uiPriority w:val="99"/>
    <w:rPr>
      <w:sz w:val="22"/>
      <w:szCs w:val="22"/>
      <w:lang w:eastAsia="en-US"/>
    </w:rPr>
  </w:style>
  <w:style w:type="paragraph" w:styleId="1393">
    <w:name w:val="Нижний колонтитул"/>
    <w:basedOn w:val="1359"/>
    <w:next w:val="1393"/>
    <w:link w:val="1394"/>
    <w:uiPriority w:val="99"/>
    <w:unhideWhenUsed/>
    <w:pPr>
      <w:tabs>
        <w:tab w:val="center" w:pos="4677" w:leader="none"/>
        <w:tab w:val="right" w:pos="9355" w:leader="none"/>
      </w:tabs>
    </w:pPr>
    <w:rPr>
      <w:lang w:val="en-US"/>
    </w:rPr>
  </w:style>
  <w:style w:type="character" w:styleId="1394">
    <w:name w:val="Нижний колонтитул Знак"/>
    <w:next w:val="1394"/>
    <w:link w:val="1393"/>
    <w:uiPriority w:val="99"/>
    <w:rPr>
      <w:sz w:val="22"/>
      <w:szCs w:val="22"/>
      <w:lang w:eastAsia="en-US"/>
    </w:rPr>
  </w:style>
  <w:style w:type="paragraph" w:styleId="1395">
    <w:name w:val="ConsPlusNormal"/>
    <w:next w:val="1395"/>
    <w:link w:val="1359"/>
    <w:pPr>
      <w:ind w:firstLine="720"/>
    </w:pPr>
    <w:rPr>
      <w:rFonts w:ascii="Arial" w:hAnsi="Arial" w:eastAsia="Times New Roman" w:cs="Arial"/>
      <w:lang w:val="ru-RU" w:eastAsia="ru-RU" w:bidi="ar-SA"/>
    </w:rPr>
  </w:style>
  <w:style w:type="paragraph" w:styleId="1396">
    <w:name w:val="ConsPlusTitle"/>
    <w:next w:val="1396"/>
    <w:link w:val="1359"/>
    <w:pPr>
      <w:widowControl w:val="off"/>
    </w:pPr>
    <w:rPr>
      <w:rFonts w:ascii="Times New Roman" w:hAnsi="Times New Roman" w:eastAsia="Times New Roman"/>
      <w:b/>
      <w:sz w:val="24"/>
      <w:lang w:val="ru-RU" w:eastAsia="ru-RU" w:bidi="ar-SA"/>
    </w:rPr>
  </w:style>
  <w:style w:type="character" w:styleId="1397">
    <w:name w:val="Строгий"/>
    <w:next w:val="1397"/>
    <w:link w:val="1359"/>
    <w:uiPriority w:val="22"/>
    <w:qFormat/>
    <w:rPr>
      <w:rFonts w:cs="Times New Roman"/>
      <w:b/>
    </w:rPr>
  </w:style>
  <w:style w:type="paragraph" w:styleId="1398">
    <w:name w:val="таблица_нумерованный"/>
    <w:basedOn w:val="1359"/>
    <w:next w:val="1398"/>
    <w:link w:val="1359"/>
    <w:uiPriority w:val="99"/>
    <w:pPr>
      <w:numPr>
        <w:ilvl w:val="0"/>
        <w:numId w:val="35"/>
      </w:numPr>
      <w:spacing w:before="40" w:after="60" w:line="240" w:lineRule="auto"/>
    </w:pPr>
    <w:rPr>
      <w:rFonts w:ascii="Times New Roman" w:hAnsi="Times New Roman" w:eastAsia="Times New Roman"/>
      <w:sz w:val="20"/>
      <w:lang w:eastAsia="ru-RU"/>
    </w:rPr>
  </w:style>
  <w:style w:type="paragraph" w:styleId="1399">
    <w:name w:val="Нормальный"/>
    <w:next w:val="1399"/>
    <w:link w:val="1359"/>
    <w:rPr>
      <w:rFonts w:ascii="Times New Roman" w:hAnsi="Times New Roman" w:eastAsia="Times New Roman"/>
      <w:lang w:val="ru-RU" w:eastAsia="ru-RU" w:bidi="ar-SA"/>
    </w:rPr>
  </w:style>
  <w:style w:type="character" w:styleId="1400">
    <w:name w:val="Абзац списка Знак,Table-Normal Знак,RSHB_Table-Normal Знак,Список с узором Знак,List Paragraph Знак,Список FR уровень 2 Знак,Абзац маркированнный Знак,UL Знак,Шаг процесса Знак,Предусловия Знак,Bullet List Знак,FooterText Знак,numbered Знак,Индексы Знак"/>
    <w:next w:val="1400"/>
    <w:link w:val="1364"/>
    <w:uiPriority w:val="34"/>
    <w:rPr>
      <w:sz w:val="22"/>
      <w:szCs w:val="22"/>
      <w:lang w:eastAsia="en-US"/>
    </w:rPr>
  </w:style>
  <w:style w:type="character" w:styleId="1401" w:default="1">
    <w:name w:val="Default Paragraph Font"/>
    <w:uiPriority w:val="1"/>
    <w:semiHidden/>
    <w:unhideWhenUsed/>
  </w:style>
  <w:style w:type="numbering" w:styleId="1402" w:default="1">
    <w:name w:val="No List"/>
    <w:uiPriority w:val="99"/>
    <w:semiHidden/>
    <w:unhideWhenUsed/>
  </w:style>
  <w:style w:type="table" w:styleId="140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Avanesyan-SG</dc:creator>
  <cp:lastModifiedBy>erbahaeva-ba</cp:lastModifiedBy>
  <cp:revision>70</cp:revision>
  <dcterms:created xsi:type="dcterms:W3CDTF">2022-04-14T07:03:00Z</dcterms:created>
  <dcterms:modified xsi:type="dcterms:W3CDTF">2025-08-25T12:22:25Z</dcterms:modified>
  <cp:version>1048576</cp:version>
</cp:coreProperties>
</file>