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60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482613946958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482613946958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482613946958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60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60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23.</w:t>
            </w:r>
            <w:r>
              <w:rPr>
                <w:sz w:val="32"/>
                <w:szCs w:val="32"/>
              </w:rPr>
              <w:t xml:space="preserve">12.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 (ДТБЦКПМСБиМ)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t xml:space="preserve">Департамент транзакционного бизнеса (ДТБ)</w:t>
            </w:r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62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61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61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61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61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61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61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61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61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61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61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61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61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61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61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62"/>
        <w:rPr>
          <w:rStyle w:val="1161"/>
        </w:rPr>
      </w:pPr>
      <w:r/>
      <w:hyperlink w:tooltip="#_Toc490219983" w:anchor="_Toc490219983" w:history="1">
        <w:r>
          <w:rPr>
            <w:rStyle w:val="1161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61"/>
        </w:rPr>
      </w:r>
      <w:r>
        <w:rPr>
          <w:rStyle w:val="1161"/>
        </w:rPr>
      </w:r>
    </w:p>
    <w:p>
      <w:pPr>
        <w:pStyle w:val="1162"/>
        <w:rPr>
          <w:rStyle w:val="1161"/>
        </w:rPr>
      </w:pPr>
      <w:r/>
      <w:hyperlink w:tooltip="#_Toc490219983" w:anchor="_Toc490219983" w:history="1">
        <w:r>
          <w:rPr>
            <w:rStyle w:val="1161"/>
          </w:rPr>
          <w:t xml:space="preserve">1</w:t>
        </w:r>
        <w:r>
          <w:rPr>
            <w:rStyle w:val="1161"/>
          </w:rPr>
          <w:t xml:space="preserve">6</w:t>
        </w:r>
        <w:r>
          <w:rPr>
            <w:rStyle w:val="1161"/>
          </w:rPr>
          <w:t xml:space="preserve">. Операции с </w:t>
        </w:r>
        <w:r>
          <w:rPr>
            <w:rStyle w:val="1161"/>
          </w:rPr>
          <w:t xml:space="preserve">драгоценными металлами</w:t>
        </w:r>
        <w:r>
          <w:rPr>
            <w:rStyle w:val="1161"/>
          </w:rPr>
          <w:t xml:space="preserve">.</w:t>
        </w:r>
        <w:r>
          <w:tab/>
          <w:t xml:space="preserve">40</w:t>
        </w:r>
      </w:hyperlink>
      <w:r>
        <w:rPr>
          <w:rStyle w:val="1161"/>
        </w:rPr>
      </w:r>
      <w:r>
        <w:rPr>
          <w:rStyle w:val="1161"/>
        </w:rPr>
      </w:r>
    </w:p>
    <w:p>
      <w:pPr>
        <w:pStyle w:val="1162"/>
        <w:rPr>
          <w:rStyle w:val="1161"/>
        </w:rPr>
      </w:pPr>
      <w:r/>
      <w:hyperlink w:tooltip="#_Toc490219983" w:anchor="_Toc490219983" w:history="1">
        <w:r>
          <w:rPr>
            <w:rStyle w:val="1161"/>
          </w:rPr>
          <w:t xml:space="preserve">1</w:t>
        </w:r>
        <w:r>
          <w:rPr>
            <w:rStyle w:val="1161"/>
          </w:rPr>
          <w:t xml:space="preserve">7</w:t>
        </w:r>
        <w:r>
          <w:rPr>
            <w:rStyle w:val="1161"/>
          </w:rPr>
          <w:t xml:space="preserve">. </w:t>
        </w:r>
        <w:r>
          <w:rPr>
            <w:rStyle w:val="1161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61"/>
          </w:rPr>
          <w:t xml:space="preserve">.</w:t>
        </w:r>
        <w:r>
          <w:tab/>
          <w:t xml:space="preserve">42</w:t>
        </w:r>
      </w:hyperlink>
      <w:r>
        <w:rPr>
          <w:rStyle w:val="1161"/>
        </w:rPr>
      </w:r>
      <w:r>
        <w:rPr>
          <w:rStyle w:val="1161"/>
        </w:rPr>
      </w:r>
    </w:p>
    <w:p>
      <w:r/>
      <w:r/>
    </w:p>
    <w:p>
      <w:r>
        <w:rPr>
          <w:sz w:val="22"/>
          <w:szCs w:val="22"/>
        </w:rPr>
        <w:fldChar w:fldCharType="end"/>
      </w:r>
      <w:r>
        <w:rPr>
          <w:b w:val="0"/>
          <w:bCs w:val="0"/>
          <w:lang w:val="en-US"/>
        </w:rPr>
      </w:r>
      <w:r/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21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25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2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  <w:highlight w:val="white"/>
              </w:rPr>
              <w:t xml:space="preserve">:</w:t>
            </w:r>
            <w:r>
              <w:rPr>
                <w:bCs/>
                <w:sz w:val="20"/>
                <w:szCs w:val="20"/>
                <w:highlight w:val="white"/>
              </w:rPr>
              <w:t xml:space="preserve">%ТИЩЕНКО%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свыше 5 000 000,00 руб.»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4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4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42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44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44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2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122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2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46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46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46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6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21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общей суммы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121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67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121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121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121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69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2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      7.8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7.11.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highlight w:val="none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 xml:space="preserve">  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sz w:val="16"/>
          <w:szCs w:val="16"/>
        </w:rPr>
        <w:t xml:space="preserve">от 07.05.1998 №</w:t>
      </w:r>
      <w:r>
        <w:rPr>
          <w:sz w:val="16"/>
          <w:szCs w:val="16"/>
        </w:rPr>
        <w:t xml:space="preserve"> </w:t>
      </w:r>
      <w:r>
        <w:rPr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16"/>
          <w:szCs w:val="16"/>
          <w:lang w:eastAsia="en-US"/>
        </w:rPr>
        <w:t xml:space="preserve">».</w:t>
      </w:r>
      <w:r>
        <w:rPr>
          <w:rFonts w:eastAsia="Calibri"/>
          <w:color w:val="000000"/>
          <w:highlight w:val="none"/>
        </w:rPr>
      </w:r>
      <w:r>
        <w:rPr>
          <w:rFonts w:eastAsia="Calibri"/>
          <w:color w:val="000000"/>
          <w:highlight w:val="none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16"/>
          <w:szCs w:val="16"/>
          <w:highlight w:val="none"/>
        </w:rPr>
      </w:pPr>
      <w:r>
        <w:rPr>
          <w:bCs/>
          <w:iCs/>
          <w:sz w:val="16"/>
          <w:szCs w:val="16"/>
        </w:rPr>
        <w:t xml:space="preserve">5</w:t>
      </w:r>
      <w:r>
        <w:rPr>
          <w:bCs/>
          <w:iCs/>
          <w:sz w:val="16"/>
          <w:szCs w:val="16"/>
        </w:rPr>
        <w:t xml:space="preserve">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16"/>
          <w:szCs w:val="16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16"/>
          <w:szCs w:val="16"/>
          <w:highlight w:val="none"/>
        </w:rPr>
      </w:r>
      <w:r>
        <w:rPr>
          <w:rFonts w:eastAsia="Calibri"/>
          <w:color w:val="000000"/>
          <w:sz w:val="16"/>
          <w:szCs w:val="16"/>
          <w:highlight w:val="non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1124"/>
        <w:tabs>
          <w:tab w:val="left" w:pos="467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p>
      <w:pPr>
        <w:pStyle w:val="1121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21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121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21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63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21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54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67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54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121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21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1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54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6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pStyle w:val="1120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1120"/>
              <w:jc w:val="both"/>
              <w:spacing w:before="40" w:beforeAutospacing="0" w:after="40" w:afterAutospacing="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pStyle w:val="1120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7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iCs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</w:t>
            </w:r>
            <w:r>
              <w:rPr>
                <w:bCs/>
                <w:iCs/>
                <w:sz w:val="20"/>
                <w:szCs w:val="20"/>
              </w:rPr>
      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«Россельхозбанк» на брокерское обслуживание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54"/>
                <w:sz w:val="20"/>
                <w:szCs w:val="20"/>
              </w:rPr>
              <w:footnoteReference w:id="8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68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8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68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2"/>
                <w:szCs w:val="22"/>
              </w:rPr>
              <w:t xml:space="preserve"> за период от 1 года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(включительно)</w:t>
            </w:r>
            <w:r>
              <w:rPr>
                <w:sz w:val="22"/>
                <w:szCs w:val="22"/>
              </w:rPr>
              <w:t xml:space="preserve"> до 3-х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 </w:t>
            </w:r>
            <w:r>
              <w:rPr>
                <w:sz w:val="22"/>
                <w:szCs w:val="22"/>
              </w:rPr>
              <w:t xml:space="preserve">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67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67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Cs/>
                <w:iCs/>
                <w:sz w:val="20"/>
                <w:szCs w:val="20"/>
              </w:rPr>
              <w:t xml:space="preserve">100 руб. за лист»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pStyle w:val="1167"/>
              <w:contextualSpacing w:val="0"/>
              <w:ind w:left="0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«1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  <w:t xml:space="preserve">.8.7.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vMerge w:val="restart"/>
            <w:textDirection w:val="lrTb"/>
            <w:noWrap w:val="false"/>
          </w:tcPr>
          <w:p>
            <w:pPr>
              <w:pStyle w:val="1167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bCs/>
                <w:iCs/>
                <w:sz w:val="20"/>
                <w:szCs w:val="20"/>
              </w:rPr>
              <w:t xml:space="preserve">п.</w:t>
            </w:r>
            <w:r>
              <w:rPr>
                <w:bCs/>
                <w:iCs/>
                <w:sz w:val="20"/>
                <w:szCs w:val="20"/>
              </w:rPr>
              <w:t xml:space="preserve">п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  <w:t xml:space="preserve"> 14.8.1</w:t>
            </w:r>
            <w:r>
              <w:rPr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167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pStyle w:val="116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Cs/>
                <w:iCs/>
                <w:sz w:val="20"/>
                <w:szCs w:val="20"/>
              </w:rPr>
              <w:t xml:space="preserve">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1167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121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1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9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54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54"/>
                <w:bCs/>
                <w:sz w:val="20"/>
                <w:szCs w:val="20"/>
              </w:rPr>
              <w:footnoteReference w:id="13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(включительно).</w:t>
      </w:r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7"/>
      </w:pPr>
      <w:r>
        <w:rPr>
          <w:rStyle w:val="1154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7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57"/>
      </w:pPr>
      <w:r>
        <w:rPr>
          <w:rStyle w:val="1154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57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57"/>
      </w:pPr>
      <w:r/>
      <w:r/>
    </w:p>
  </w:footnote>
  <w:footnote w:id="4">
    <w:p>
      <w:pPr>
        <w:pStyle w:val="1157"/>
        <w:jc w:val="both"/>
      </w:pPr>
      <w:r>
        <w:rPr>
          <w:rStyle w:val="1154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7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57"/>
      </w:pPr>
      <w:r>
        <w:rPr>
          <w:rStyle w:val="1154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7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57"/>
        <w:jc w:val="both"/>
        <w:rPr>
          <w:rFonts w:ascii="Times New Roman" w:hAnsi="Times New Roman" w:cs="Times New Roman"/>
        </w:rPr>
      </w:pPr>
      <w:r>
        <w:rPr>
          <w:rStyle w:val="11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157"/>
      </w:pPr>
      <w:r>
        <w:rPr>
          <w:rStyle w:val="1154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54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9">
    <w:p>
      <w:pPr>
        <w:pStyle w:val="1157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57"/>
        <w:jc w:val="both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pStyle w:val="1157"/>
        <w:jc w:val="both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5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3">
    <w:p>
      <w:pPr>
        <w:jc w:val="both"/>
        <w:rPr>
          <w:bCs/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57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0">
    <w:name w:val="Heading 1 Char"/>
    <w:basedOn w:val="1130"/>
    <w:link w:val="1121"/>
    <w:uiPriority w:val="9"/>
    <w:rPr>
      <w:rFonts w:ascii="Arial" w:hAnsi="Arial" w:eastAsia="Arial" w:cs="Arial"/>
      <w:sz w:val="40"/>
      <w:szCs w:val="40"/>
    </w:rPr>
  </w:style>
  <w:style w:type="character" w:styleId="961">
    <w:name w:val="Heading 2 Char"/>
    <w:basedOn w:val="1130"/>
    <w:link w:val="1122"/>
    <w:uiPriority w:val="9"/>
    <w:rPr>
      <w:rFonts w:ascii="Arial" w:hAnsi="Arial" w:eastAsia="Arial" w:cs="Arial"/>
      <w:sz w:val="34"/>
    </w:rPr>
  </w:style>
  <w:style w:type="character" w:styleId="962">
    <w:name w:val="Heading 3 Char"/>
    <w:basedOn w:val="1130"/>
    <w:link w:val="1123"/>
    <w:uiPriority w:val="9"/>
    <w:rPr>
      <w:rFonts w:ascii="Arial" w:hAnsi="Arial" w:eastAsia="Arial" w:cs="Arial"/>
      <w:sz w:val="30"/>
      <w:szCs w:val="30"/>
    </w:rPr>
  </w:style>
  <w:style w:type="character" w:styleId="963">
    <w:name w:val="Heading 4 Char"/>
    <w:basedOn w:val="1130"/>
    <w:link w:val="1124"/>
    <w:uiPriority w:val="9"/>
    <w:rPr>
      <w:rFonts w:ascii="Arial" w:hAnsi="Arial" w:eastAsia="Arial" w:cs="Arial"/>
      <w:b/>
      <w:bCs/>
      <w:sz w:val="26"/>
      <w:szCs w:val="26"/>
    </w:rPr>
  </w:style>
  <w:style w:type="character" w:styleId="964">
    <w:name w:val="Heading 5 Char"/>
    <w:basedOn w:val="1130"/>
    <w:link w:val="1125"/>
    <w:uiPriority w:val="9"/>
    <w:rPr>
      <w:rFonts w:ascii="Arial" w:hAnsi="Arial" w:eastAsia="Arial" w:cs="Arial"/>
      <w:b/>
      <w:bCs/>
      <w:sz w:val="24"/>
      <w:szCs w:val="24"/>
    </w:rPr>
  </w:style>
  <w:style w:type="character" w:styleId="965">
    <w:name w:val="Heading 6 Char"/>
    <w:basedOn w:val="1130"/>
    <w:link w:val="1126"/>
    <w:uiPriority w:val="9"/>
    <w:rPr>
      <w:rFonts w:ascii="Arial" w:hAnsi="Arial" w:eastAsia="Arial" w:cs="Arial"/>
      <w:b/>
      <w:bCs/>
      <w:sz w:val="22"/>
      <w:szCs w:val="22"/>
    </w:rPr>
  </w:style>
  <w:style w:type="character" w:styleId="966">
    <w:name w:val="Heading 7 Char"/>
    <w:basedOn w:val="1130"/>
    <w:link w:val="11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7">
    <w:name w:val="Heading 8 Char"/>
    <w:basedOn w:val="1130"/>
    <w:link w:val="1128"/>
    <w:uiPriority w:val="9"/>
    <w:rPr>
      <w:rFonts w:ascii="Arial" w:hAnsi="Arial" w:eastAsia="Arial" w:cs="Arial"/>
      <w:i/>
      <w:iCs/>
      <w:sz w:val="22"/>
      <w:szCs w:val="22"/>
    </w:rPr>
  </w:style>
  <w:style w:type="character" w:styleId="968">
    <w:name w:val="Heading 9 Char"/>
    <w:basedOn w:val="1130"/>
    <w:link w:val="1129"/>
    <w:uiPriority w:val="9"/>
    <w:rPr>
      <w:rFonts w:ascii="Arial" w:hAnsi="Arial" w:eastAsia="Arial" w:cs="Arial"/>
      <w:i/>
      <w:iCs/>
      <w:sz w:val="21"/>
      <w:szCs w:val="21"/>
    </w:rPr>
  </w:style>
  <w:style w:type="character" w:styleId="969">
    <w:name w:val="Title Char"/>
    <w:basedOn w:val="1130"/>
    <w:link w:val="1170"/>
    <w:uiPriority w:val="10"/>
    <w:rPr>
      <w:sz w:val="48"/>
      <w:szCs w:val="48"/>
    </w:rPr>
  </w:style>
  <w:style w:type="paragraph" w:styleId="970">
    <w:name w:val="Subtitle"/>
    <w:basedOn w:val="1120"/>
    <w:next w:val="1120"/>
    <w:link w:val="971"/>
    <w:uiPriority w:val="11"/>
    <w:qFormat/>
    <w:pPr>
      <w:spacing w:before="200" w:after="200"/>
    </w:pPr>
    <w:rPr>
      <w:sz w:val="24"/>
      <w:szCs w:val="24"/>
    </w:rPr>
  </w:style>
  <w:style w:type="character" w:styleId="971">
    <w:name w:val="Subtitle Char"/>
    <w:basedOn w:val="1130"/>
    <w:link w:val="970"/>
    <w:uiPriority w:val="11"/>
    <w:rPr>
      <w:sz w:val="24"/>
      <w:szCs w:val="24"/>
    </w:rPr>
  </w:style>
  <w:style w:type="paragraph" w:styleId="972">
    <w:name w:val="Quote"/>
    <w:basedOn w:val="1120"/>
    <w:next w:val="1120"/>
    <w:link w:val="973"/>
    <w:uiPriority w:val="29"/>
    <w:qFormat/>
    <w:pPr>
      <w:ind w:left="720" w:right="720"/>
    </w:pPr>
    <w:rPr>
      <w:i/>
    </w:rPr>
  </w:style>
  <w:style w:type="character" w:styleId="973">
    <w:name w:val="Quote Char"/>
    <w:link w:val="972"/>
    <w:uiPriority w:val="29"/>
    <w:rPr>
      <w:i/>
    </w:rPr>
  </w:style>
  <w:style w:type="paragraph" w:styleId="974">
    <w:name w:val="Intense Quote"/>
    <w:basedOn w:val="1120"/>
    <w:next w:val="1120"/>
    <w:link w:val="9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5">
    <w:name w:val="Intense Quote Char"/>
    <w:link w:val="974"/>
    <w:uiPriority w:val="30"/>
    <w:rPr>
      <w:i/>
    </w:rPr>
  </w:style>
  <w:style w:type="character" w:styleId="976">
    <w:name w:val="Header Char"/>
    <w:basedOn w:val="1130"/>
    <w:link w:val="1163"/>
    <w:uiPriority w:val="99"/>
  </w:style>
  <w:style w:type="character" w:styleId="977">
    <w:name w:val="Footer Char"/>
    <w:basedOn w:val="1130"/>
    <w:link w:val="1153"/>
    <w:uiPriority w:val="99"/>
  </w:style>
  <w:style w:type="paragraph" w:styleId="978">
    <w:name w:val="Caption"/>
    <w:basedOn w:val="1120"/>
    <w:next w:val="11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9">
    <w:name w:val="Caption Char"/>
    <w:basedOn w:val="978"/>
    <w:link w:val="1153"/>
    <w:uiPriority w:val="99"/>
  </w:style>
  <w:style w:type="table" w:styleId="980">
    <w:name w:val="Table Grid"/>
    <w:basedOn w:val="11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>
    <w:name w:val="Table Grid Light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3">
    <w:name w:val="Plain Table 2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>
    <w:name w:val="Plain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0">
    <w:name w:val="Grid Table 4 - Accent 2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1">
    <w:name w:val="Grid Table 4 - Accent 3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2">
    <w:name w:val="Grid Table 4 - Accent 4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3">
    <w:name w:val="Grid Table 4 - Accent 5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8">
    <w:name w:val="Grid Table 6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9">
    <w:name w:val="Grid Table 7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0">
    <w:name w:val="List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5 Dark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9">
    <w:name w:val="List Table 5 Dark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6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2">
    <w:name w:val="List Table 6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4">
    <w:name w:val="List Table 6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5">
    <w:name w:val="List Table 6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6">
    <w:name w:val="List Table 6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7">
    <w:name w:val="List Table 6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8">
    <w:name w:val="List Table 7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80">
    <w:name w:val="List Table 7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81">
    <w:name w:val="List Table 7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82">
    <w:name w:val="List Table 7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3">
    <w:name w:val="List Table 7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84">
    <w:name w:val="List Table 7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5">
    <w:name w:val="Lined - Accent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6">
    <w:name w:val="Lined - Accent 1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7">
    <w:name w:val="Lined - Accent 2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8">
    <w:name w:val="Lined - Accent 3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9">
    <w:name w:val="Lined - Accent 4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0">
    <w:name w:val="Lined - Accent 5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1">
    <w:name w:val="Lined - Accent 6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2">
    <w:name w:val="Bordered &amp; Lined - Accent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3">
    <w:name w:val="Bordered &amp; Lined - Accent 1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4">
    <w:name w:val="Bordered &amp; Lined - Accent 2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5">
    <w:name w:val="Bordered &amp; Lined - Accent 3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6">
    <w:name w:val="Bordered &amp; Lined - Accent 4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7">
    <w:name w:val="Bordered &amp; Lined - Accent 5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8">
    <w:name w:val="Bordered &amp; Lined - Accent 6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9">
    <w:name w:val="Bordered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0">
    <w:name w:val="Bordered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2">
    <w:name w:val="Bordered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3">
    <w:name w:val="Bordered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4">
    <w:name w:val="Bordered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5">
    <w:name w:val="Bordered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6">
    <w:name w:val="Footnote Text Char"/>
    <w:link w:val="1157"/>
    <w:uiPriority w:val="99"/>
    <w:rPr>
      <w:sz w:val="18"/>
    </w:rPr>
  </w:style>
  <w:style w:type="paragraph" w:styleId="1107">
    <w:name w:val="endnote text"/>
    <w:basedOn w:val="1120"/>
    <w:link w:val="1108"/>
    <w:uiPriority w:val="99"/>
    <w:semiHidden/>
    <w:unhideWhenUsed/>
    <w:pPr>
      <w:spacing w:after="0" w:line="240" w:lineRule="auto"/>
    </w:pPr>
    <w:rPr>
      <w:sz w:val="20"/>
    </w:rPr>
  </w:style>
  <w:style w:type="character" w:styleId="1108">
    <w:name w:val="Endnote Text Char"/>
    <w:link w:val="1107"/>
    <w:uiPriority w:val="99"/>
    <w:rPr>
      <w:sz w:val="20"/>
    </w:rPr>
  </w:style>
  <w:style w:type="character" w:styleId="1109">
    <w:name w:val="endnote reference"/>
    <w:basedOn w:val="1130"/>
    <w:uiPriority w:val="99"/>
    <w:semiHidden/>
    <w:unhideWhenUsed/>
    <w:rPr>
      <w:vertAlign w:val="superscript"/>
    </w:rPr>
  </w:style>
  <w:style w:type="paragraph" w:styleId="1110">
    <w:name w:val="toc 2"/>
    <w:basedOn w:val="1120"/>
    <w:next w:val="1120"/>
    <w:uiPriority w:val="39"/>
    <w:unhideWhenUsed/>
    <w:pPr>
      <w:ind w:left="283" w:right="0" w:firstLine="0"/>
      <w:spacing w:after="57"/>
    </w:pPr>
  </w:style>
  <w:style w:type="paragraph" w:styleId="1111">
    <w:name w:val="toc 3"/>
    <w:basedOn w:val="1120"/>
    <w:next w:val="1120"/>
    <w:uiPriority w:val="39"/>
    <w:unhideWhenUsed/>
    <w:pPr>
      <w:ind w:left="567" w:right="0" w:firstLine="0"/>
      <w:spacing w:after="57"/>
    </w:pPr>
  </w:style>
  <w:style w:type="paragraph" w:styleId="1112">
    <w:name w:val="toc 4"/>
    <w:basedOn w:val="1120"/>
    <w:next w:val="1120"/>
    <w:uiPriority w:val="39"/>
    <w:unhideWhenUsed/>
    <w:pPr>
      <w:ind w:left="850" w:right="0" w:firstLine="0"/>
      <w:spacing w:after="57"/>
    </w:pPr>
  </w:style>
  <w:style w:type="paragraph" w:styleId="1113">
    <w:name w:val="toc 5"/>
    <w:basedOn w:val="1120"/>
    <w:next w:val="1120"/>
    <w:uiPriority w:val="39"/>
    <w:unhideWhenUsed/>
    <w:pPr>
      <w:ind w:left="1134" w:right="0" w:firstLine="0"/>
      <w:spacing w:after="57"/>
    </w:pPr>
  </w:style>
  <w:style w:type="paragraph" w:styleId="1114">
    <w:name w:val="toc 6"/>
    <w:basedOn w:val="1120"/>
    <w:next w:val="1120"/>
    <w:uiPriority w:val="39"/>
    <w:unhideWhenUsed/>
    <w:pPr>
      <w:ind w:left="1417" w:right="0" w:firstLine="0"/>
      <w:spacing w:after="57"/>
    </w:pPr>
  </w:style>
  <w:style w:type="paragraph" w:styleId="1115">
    <w:name w:val="toc 7"/>
    <w:basedOn w:val="1120"/>
    <w:next w:val="1120"/>
    <w:uiPriority w:val="39"/>
    <w:unhideWhenUsed/>
    <w:pPr>
      <w:ind w:left="1701" w:right="0" w:firstLine="0"/>
      <w:spacing w:after="57"/>
    </w:pPr>
  </w:style>
  <w:style w:type="paragraph" w:styleId="1116">
    <w:name w:val="toc 8"/>
    <w:basedOn w:val="1120"/>
    <w:next w:val="1120"/>
    <w:uiPriority w:val="39"/>
    <w:unhideWhenUsed/>
    <w:pPr>
      <w:ind w:left="1984" w:right="0" w:firstLine="0"/>
      <w:spacing w:after="57"/>
    </w:pPr>
  </w:style>
  <w:style w:type="paragraph" w:styleId="1117">
    <w:name w:val="toc 9"/>
    <w:basedOn w:val="1120"/>
    <w:next w:val="1120"/>
    <w:uiPriority w:val="39"/>
    <w:unhideWhenUsed/>
    <w:pPr>
      <w:ind w:left="2268" w:right="0" w:firstLine="0"/>
      <w:spacing w:after="57"/>
    </w:pPr>
  </w:style>
  <w:style w:type="paragraph" w:styleId="1118">
    <w:name w:val="TOC Heading"/>
    <w:uiPriority w:val="39"/>
    <w:unhideWhenUsed/>
  </w:style>
  <w:style w:type="paragraph" w:styleId="1119">
    <w:name w:val="table of figures"/>
    <w:basedOn w:val="1120"/>
    <w:next w:val="1120"/>
    <w:uiPriority w:val="99"/>
    <w:unhideWhenUsed/>
    <w:pPr>
      <w:spacing w:after="0" w:afterAutospacing="0"/>
    </w:pPr>
  </w:style>
  <w:style w:type="paragraph" w:styleId="112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1">
    <w:name w:val="Heading 1"/>
    <w:basedOn w:val="1120"/>
    <w:next w:val="1120"/>
    <w:link w:val="1133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22">
    <w:name w:val="Heading 2"/>
    <w:basedOn w:val="1120"/>
    <w:next w:val="1120"/>
    <w:link w:val="1134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23">
    <w:name w:val="Heading 3"/>
    <w:basedOn w:val="1120"/>
    <w:next w:val="1120"/>
    <w:link w:val="1135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24">
    <w:name w:val="Heading 4"/>
    <w:basedOn w:val="1120"/>
    <w:next w:val="1120"/>
    <w:link w:val="1136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25">
    <w:name w:val="Heading 5"/>
    <w:basedOn w:val="1120"/>
    <w:next w:val="1120"/>
    <w:link w:val="1137"/>
    <w:qFormat/>
    <w:pPr>
      <w:keepNext/>
      <w:outlineLvl w:val="4"/>
    </w:pPr>
    <w:rPr>
      <w:b/>
      <w:bCs/>
      <w:sz w:val="28"/>
      <w:szCs w:val="28"/>
    </w:rPr>
  </w:style>
  <w:style w:type="paragraph" w:styleId="1126">
    <w:name w:val="Heading 6"/>
    <w:basedOn w:val="1120"/>
    <w:next w:val="1120"/>
    <w:link w:val="1138"/>
    <w:qFormat/>
    <w:pPr>
      <w:jc w:val="center"/>
      <w:keepNext/>
      <w:outlineLvl w:val="5"/>
    </w:pPr>
    <w:rPr>
      <w:b/>
      <w:bCs/>
    </w:rPr>
  </w:style>
  <w:style w:type="paragraph" w:styleId="1127">
    <w:name w:val="Heading 7"/>
    <w:basedOn w:val="1120"/>
    <w:next w:val="1120"/>
    <w:link w:val="1139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28">
    <w:name w:val="Heading 8"/>
    <w:basedOn w:val="1120"/>
    <w:next w:val="1120"/>
    <w:link w:val="1140"/>
    <w:qFormat/>
    <w:pPr>
      <w:keepNext/>
      <w:outlineLvl w:val="7"/>
    </w:pPr>
    <w:rPr>
      <w:b/>
      <w:bCs/>
    </w:rPr>
  </w:style>
  <w:style w:type="paragraph" w:styleId="1129">
    <w:name w:val="Heading 9"/>
    <w:basedOn w:val="1120"/>
    <w:next w:val="1120"/>
    <w:link w:val="1141"/>
    <w:qFormat/>
    <w:pPr>
      <w:keepNext/>
      <w:outlineLvl w:val="8"/>
    </w:pPr>
    <w:rPr>
      <w:b/>
      <w:bCs/>
      <w:sz w:val="20"/>
      <w:szCs w:val="20"/>
    </w:rPr>
  </w:style>
  <w:style w:type="character" w:styleId="1130" w:default="1">
    <w:name w:val="Default Paragraph Font"/>
    <w:uiPriority w:val="1"/>
    <w:semiHidden/>
    <w:unhideWhenUsed/>
  </w:style>
  <w:style w:type="table" w:styleId="11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2" w:default="1">
    <w:name w:val="No List"/>
    <w:uiPriority w:val="99"/>
    <w:semiHidden/>
    <w:unhideWhenUsed/>
  </w:style>
  <w:style w:type="character" w:styleId="1133" w:customStyle="1">
    <w:name w:val="Заголовок 1 Знак"/>
    <w:basedOn w:val="1130"/>
    <w:link w:val="1121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34" w:customStyle="1">
    <w:name w:val="Заголовок 2 Знак"/>
    <w:basedOn w:val="1130"/>
    <w:link w:val="1122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35" w:customStyle="1">
    <w:name w:val="Заголовок 3 Знак"/>
    <w:basedOn w:val="1130"/>
    <w:link w:val="1123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36" w:customStyle="1">
    <w:name w:val="Заголовок 4 Знак"/>
    <w:basedOn w:val="1130"/>
    <w:link w:val="1124"/>
    <w:rPr>
      <w:rFonts w:ascii="Times New Roman" w:hAnsi="Times New Roman" w:eastAsia="Times New Roman" w:cs="Times New Roman"/>
      <w:b/>
      <w:bCs/>
      <w:lang w:eastAsia="ru-RU"/>
    </w:rPr>
  </w:style>
  <w:style w:type="character" w:styleId="1137" w:customStyle="1">
    <w:name w:val="Заголовок 5 Знак"/>
    <w:basedOn w:val="1130"/>
    <w:link w:val="112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38" w:customStyle="1">
    <w:name w:val="Заголовок 6 Знак"/>
    <w:basedOn w:val="1130"/>
    <w:link w:val="112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39" w:customStyle="1">
    <w:name w:val="Заголовок 7 Знак"/>
    <w:basedOn w:val="1130"/>
    <w:link w:val="1127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40" w:customStyle="1">
    <w:name w:val="Заголовок 8 Знак"/>
    <w:basedOn w:val="1130"/>
    <w:link w:val="112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41" w:customStyle="1">
    <w:name w:val="Заголовок 9 Знак"/>
    <w:basedOn w:val="1130"/>
    <w:link w:val="112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42">
    <w:name w:val="Body Text 2"/>
    <w:basedOn w:val="1120"/>
    <w:link w:val="1143"/>
    <w:semiHidden/>
    <w:rPr>
      <w:sz w:val="22"/>
      <w:szCs w:val="22"/>
    </w:rPr>
  </w:style>
  <w:style w:type="character" w:styleId="1143" w:customStyle="1">
    <w:name w:val="Основной текст 2 Знак"/>
    <w:basedOn w:val="1130"/>
    <w:link w:val="1142"/>
    <w:semiHidden/>
    <w:rPr>
      <w:rFonts w:ascii="Times New Roman" w:hAnsi="Times New Roman" w:eastAsia="Times New Roman" w:cs="Times New Roman"/>
      <w:lang w:eastAsia="ru-RU"/>
    </w:rPr>
  </w:style>
  <w:style w:type="paragraph" w:styleId="1144">
    <w:name w:val="Body Text"/>
    <w:basedOn w:val="1120"/>
    <w:link w:val="1145"/>
    <w:semiHidden/>
    <w:rPr>
      <w:b/>
      <w:bCs/>
    </w:rPr>
  </w:style>
  <w:style w:type="character" w:styleId="1145" w:customStyle="1">
    <w:name w:val="Основной текст Знак"/>
    <w:basedOn w:val="1130"/>
    <w:link w:val="1144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46">
    <w:name w:val="Body Text Indent 2"/>
    <w:basedOn w:val="1120"/>
    <w:link w:val="1147"/>
    <w:pPr>
      <w:ind w:firstLine="708"/>
      <w:jc w:val="both"/>
    </w:pPr>
    <w:rPr>
      <w:sz w:val="22"/>
      <w:szCs w:val="22"/>
    </w:rPr>
  </w:style>
  <w:style w:type="character" w:styleId="1147" w:customStyle="1">
    <w:name w:val="Основной текст с отступом 2 Знак"/>
    <w:basedOn w:val="1130"/>
    <w:link w:val="1146"/>
    <w:rPr>
      <w:rFonts w:ascii="Times New Roman" w:hAnsi="Times New Roman" w:eastAsia="Times New Roman" w:cs="Times New Roman"/>
      <w:lang w:eastAsia="ru-RU"/>
    </w:rPr>
  </w:style>
  <w:style w:type="character" w:styleId="1148" w:customStyle="1">
    <w:name w:val="Основной текст с отступом 3 Знак"/>
    <w:basedOn w:val="1130"/>
    <w:link w:val="114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9">
    <w:name w:val="Body Text Indent 3"/>
    <w:basedOn w:val="1120"/>
    <w:link w:val="1148"/>
    <w:semiHidden/>
    <w:pPr>
      <w:ind w:firstLine="708"/>
      <w:jc w:val="both"/>
    </w:pPr>
  </w:style>
  <w:style w:type="character" w:styleId="1150" w:customStyle="1">
    <w:name w:val="Основной текст 3 Знак"/>
    <w:basedOn w:val="1130"/>
    <w:link w:val="115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1">
    <w:name w:val="Body Text 3"/>
    <w:basedOn w:val="1120"/>
    <w:link w:val="1150"/>
    <w:semiHidden/>
    <w:pPr>
      <w:jc w:val="both"/>
    </w:pPr>
  </w:style>
  <w:style w:type="character" w:styleId="1152" w:customStyle="1">
    <w:name w:val="Нижний колонтитул Знак"/>
    <w:basedOn w:val="1130"/>
    <w:link w:val="115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3">
    <w:name w:val="Footer"/>
    <w:basedOn w:val="1120"/>
    <w:link w:val="1152"/>
    <w:semiHidden/>
    <w:pPr>
      <w:tabs>
        <w:tab w:val="center" w:pos="4677" w:leader="none"/>
        <w:tab w:val="right" w:pos="9355" w:leader="none"/>
      </w:tabs>
    </w:pPr>
  </w:style>
  <w:style w:type="character" w:styleId="1154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55" w:customStyle="1">
    <w:name w:val="Основной текст с отступом Знак"/>
    <w:basedOn w:val="1130"/>
    <w:link w:val="1156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6">
    <w:name w:val="Body Text Indent"/>
    <w:basedOn w:val="1120"/>
    <w:link w:val="1155"/>
    <w:semiHidden/>
    <w:pPr>
      <w:ind w:left="283"/>
      <w:spacing w:after="120"/>
    </w:pPr>
  </w:style>
  <w:style w:type="paragraph" w:styleId="1157">
    <w:name w:val="footnote text"/>
    <w:basedOn w:val="1120"/>
    <w:link w:val="1158"/>
    <w:uiPriority w:val="99"/>
    <w:qFormat/>
    <w:rPr>
      <w:sz w:val="20"/>
      <w:szCs w:val="20"/>
    </w:rPr>
  </w:style>
  <w:style w:type="character" w:styleId="1158" w:customStyle="1">
    <w:name w:val="Текст сноски Знак"/>
    <w:basedOn w:val="1130"/>
    <w:link w:val="11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59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60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61">
    <w:name w:val="Hyperlink"/>
    <w:uiPriority w:val="99"/>
    <w:rPr>
      <w:color w:val="0000ff"/>
      <w:u w:val="single"/>
    </w:rPr>
  </w:style>
  <w:style w:type="paragraph" w:styleId="1162">
    <w:name w:val="toc 1"/>
    <w:basedOn w:val="1120"/>
    <w:next w:val="1120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63">
    <w:name w:val="Header"/>
    <w:basedOn w:val="1120"/>
    <w:link w:val="1164"/>
    <w:pPr>
      <w:tabs>
        <w:tab w:val="center" w:pos="4677" w:leader="none"/>
        <w:tab w:val="right" w:pos="9355" w:leader="none"/>
      </w:tabs>
    </w:pPr>
  </w:style>
  <w:style w:type="character" w:styleId="1164" w:customStyle="1">
    <w:name w:val="Верхний колонтитул Знак"/>
    <w:basedOn w:val="1130"/>
    <w:link w:val="116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65" w:customStyle="1">
    <w:name w:val="Текст выноски Знак"/>
    <w:basedOn w:val="1130"/>
    <w:link w:val="116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66">
    <w:name w:val="Balloon Text"/>
    <w:basedOn w:val="1120"/>
    <w:link w:val="1165"/>
    <w:uiPriority w:val="99"/>
    <w:semiHidden/>
    <w:unhideWhenUsed/>
    <w:rPr>
      <w:rFonts w:ascii="Tahoma" w:hAnsi="Tahoma" w:cs="Tahoma"/>
      <w:sz w:val="16"/>
      <w:szCs w:val="16"/>
    </w:rPr>
  </w:style>
  <w:style w:type="paragraph" w:styleId="1167">
    <w:name w:val="List Paragraph"/>
    <w:basedOn w:val="1120"/>
    <w:uiPriority w:val="34"/>
    <w:qFormat/>
    <w:pPr>
      <w:ind w:left="708"/>
    </w:pPr>
  </w:style>
  <w:style w:type="paragraph" w:styleId="116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6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70">
    <w:name w:val="Title"/>
    <w:basedOn w:val="1120"/>
    <w:next w:val="1120"/>
    <w:link w:val="1171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71" w:customStyle="1">
    <w:name w:val="Заголовок Знак"/>
    <w:basedOn w:val="1130"/>
    <w:link w:val="1170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21</cp:revision>
  <dcterms:created xsi:type="dcterms:W3CDTF">2025-01-27T13:45:00Z</dcterms:created>
  <dcterms:modified xsi:type="dcterms:W3CDTF">2025-12-23T13:50:28Z</dcterms:modified>
</cp:coreProperties>
</file>