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0FD" w:rsidRDefault="002700FD" w:rsidP="002700FD">
      <w:pPr>
        <w:keepNext/>
        <w:numPr>
          <w:ilvl w:val="0"/>
          <w:numId w:val="1"/>
        </w:numPr>
        <w:tabs>
          <w:tab w:val="left" w:pos="-142"/>
        </w:tabs>
        <w:spacing w:before="240" w:after="240"/>
        <w:ind w:left="142"/>
        <w:jc w:val="center"/>
        <w:outlineLvl w:val="2"/>
        <w:rPr>
          <w:b/>
        </w:rPr>
      </w:pPr>
      <w:bookmarkStart w:id="0" w:name="_Toc108768664"/>
      <w:bookmarkStart w:id="1" w:name="_GoBack"/>
      <w:bookmarkEnd w:id="1"/>
      <w:r w:rsidRPr="00AE3ACD">
        <w:rPr>
          <w:b/>
        </w:rPr>
        <w:t>Операции по текущим счетам</w:t>
      </w:r>
      <w:r>
        <w:rPr>
          <w:b/>
        </w:rPr>
        <w:t>, накопительным счетам, специальным</w:t>
      </w:r>
      <w:r>
        <w:rPr>
          <w:b/>
        </w:rPr>
        <w:br/>
        <w:t>счетам участников закупки</w:t>
      </w:r>
      <w:r w:rsidRPr="00AE3ACD">
        <w:rPr>
          <w:b/>
        </w:rPr>
        <w:t xml:space="preserve"> и счетам вкладов до востребования</w:t>
      </w:r>
      <w:r>
        <w:rPr>
          <w:b/>
        </w:rPr>
        <w:t xml:space="preserve"> </w:t>
      </w:r>
      <w:r w:rsidRPr="00AE3ACD">
        <w:rPr>
          <w:b/>
        </w:rPr>
        <w:t>в валюте РФ</w:t>
      </w:r>
      <w:r>
        <w:rPr>
          <w:b/>
        </w:rPr>
        <w:t xml:space="preserve"> </w:t>
      </w:r>
      <w:r>
        <w:rPr>
          <w:b/>
        </w:rPr>
        <w:br/>
      </w:r>
      <w:r w:rsidRPr="00AE3ACD">
        <w:rPr>
          <w:b/>
        </w:rPr>
        <w:t>и иностранной валюте</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3396"/>
        <w:gridCol w:w="1684"/>
        <w:gridCol w:w="56"/>
        <w:gridCol w:w="1555"/>
        <w:gridCol w:w="1738"/>
      </w:tblGrid>
      <w:tr w:rsidR="002700FD" w:rsidRPr="00045948" w:rsidTr="009E4283">
        <w:trPr>
          <w:tblHeader/>
        </w:trPr>
        <w:tc>
          <w:tcPr>
            <w:tcW w:w="469" w:type="pct"/>
            <w:vMerge w:val="restart"/>
            <w:tcBorders>
              <w:top w:val="single" w:sz="4" w:space="0" w:color="auto"/>
              <w:left w:val="single" w:sz="4" w:space="0" w:color="auto"/>
              <w:right w:val="single" w:sz="4" w:space="0" w:color="auto"/>
            </w:tcBorders>
            <w:vAlign w:val="center"/>
          </w:tcPr>
          <w:p w:rsidR="002700FD" w:rsidRPr="00045948" w:rsidRDefault="002700FD" w:rsidP="009E4283">
            <w:pPr>
              <w:spacing w:before="40" w:after="40"/>
              <w:jc w:val="center"/>
              <w:rPr>
                <w:b/>
                <w:bCs/>
                <w:iCs/>
                <w:sz w:val="20"/>
                <w:szCs w:val="20"/>
              </w:rPr>
            </w:pPr>
            <w:r w:rsidRPr="00045948">
              <w:rPr>
                <w:b/>
                <w:bCs/>
                <w:iCs/>
                <w:sz w:val="20"/>
                <w:szCs w:val="20"/>
              </w:rPr>
              <w:t>№</w:t>
            </w:r>
            <w:r>
              <w:rPr>
                <w:b/>
                <w:bCs/>
                <w:iCs/>
                <w:sz w:val="20"/>
                <w:szCs w:val="20"/>
                <w:lang w:val="en-US"/>
              </w:rPr>
              <w:br/>
            </w:r>
            <w:r w:rsidRPr="00045948">
              <w:rPr>
                <w:b/>
                <w:bCs/>
                <w:iCs/>
                <w:sz w:val="20"/>
                <w:szCs w:val="20"/>
              </w:rPr>
              <w:t>п/п</w:t>
            </w:r>
          </w:p>
        </w:tc>
        <w:tc>
          <w:tcPr>
            <w:tcW w:w="1852" w:type="pct"/>
            <w:vMerge w:val="restart"/>
            <w:tcBorders>
              <w:top w:val="single" w:sz="4" w:space="0" w:color="auto"/>
              <w:left w:val="single" w:sz="4" w:space="0" w:color="auto"/>
              <w:right w:val="single" w:sz="4" w:space="0" w:color="auto"/>
            </w:tcBorders>
            <w:vAlign w:val="center"/>
          </w:tcPr>
          <w:p w:rsidR="002700FD" w:rsidRPr="00045948" w:rsidRDefault="002700FD" w:rsidP="009E4283">
            <w:pPr>
              <w:spacing w:before="40" w:after="40"/>
              <w:jc w:val="center"/>
              <w:rPr>
                <w:b/>
                <w:bCs/>
                <w:iCs/>
                <w:sz w:val="20"/>
                <w:szCs w:val="20"/>
              </w:rPr>
            </w:pPr>
            <w:r w:rsidRPr="00045948">
              <w:rPr>
                <w:b/>
                <w:bCs/>
                <w:iCs/>
                <w:sz w:val="20"/>
                <w:szCs w:val="20"/>
              </w:rPr>
              <w:t>Наименование услуги</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b/>
                <w:bCs/>
                <w:iCs/>
                <w:sz w:val="20"/>
                <w:szCs w:val="20"/>
              </w:rPr>
            </w:pPr>
            <w:r w:rsidRPr="00045948">
              <w:rPr>
                <w:b/>
                <w:bCs/>
                <w:iCs/>
                <w:sz w:val="20"/>
                <w:szCs w:val="20"/>
              </w:rPr>
              <w:t>Тариф</w:t>
            </w:r>
          </w:p>
        </w:tc>
        <w:tc>
          <w:tcPr>
            <w:tcW w:w="812" w:type="pct"/>
            <w:vMerge w:val="restart"/>
            <w:tcBorders>
              <w:top w:val="single" w:sz="4" w:space="0" w:color="auto"/>
              <w:left w:val="single" w:sz="4" w:space="0" w:color="auto"/>
              <w:right w:val="single" w:sz="4" w:space="0" w:color="auto"/>
            </w:tcBorders>
            <w:vAlign w:val="center"/>
          </w:tcPr>
          <w:p w:rsidR="002700FD" w:rsidRPr="00045948" w:rsidRDefault="002700FD" w:rsidP="009E4283">
            <w:pPr>
              <w:spacing w:before="40" w:after="40"/>
              <w:jc w:val="center"/>
              <w:rPr>
                <w:b/>
                <w:bCs/>
                <w:iCs/>
                <w:sz w:val="20"/>
                <w:szCs w:val="20"/>
              </w:rPr>
            </w:pPr>
            <w:r w:rsidRPr="00045948">
              <w:rPr>
                <w:b/>
                <w:bCs/>
                <w:iCs/>
                <w:sz w:val="20"/>
                <w:szCs w:val="20"/>
              </w:rPr>
              <w:t>Порядок взимания</w:t>
            </w:r>
          </w:p>
        </w:tc>
      </w:tr>
      <w:tr w:rsidR="002700FD" w:rsidRPr="00045948" w:rsidTr="009E4283">
        <w:trPr>
          <w:tblHeader/>
        </w:trPr>
        <w:tc>
          <w:tcPr>
            <w:tcW w:w="469" w:type="pct"/>
            <w:vMerge/>
            <w:tcBorders>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b/>
                <w:bCs/>
                <w:iCs/>
                <w:sz w:val="20"/>
                <w:szCs w:val="20"/>
              </w:rPr>
            </w:pPr>
          </w:p>
        </w:tc>
        <w:tc>
          <w:tcPr>
            <w:tcW w:w="1852" w:type="pct"/>
            <w:vMerge/>
            <w:tcBorders>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b/>
                <w:bCs/>
                <w:iCs/>
                <w:sz w:val="20"/>
                <w:szCs w:val="20"/>
              </w:rPr>
            </w:pPr>
          </w:p>
        </w:tc>
        <w:tc>
          <w:tcPr>
            <w:tcW w:w="968" w:type="pct"/>
            <w:gridSpan w:val="2"/>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b/>
                <w:bCs/>
                <w:iCs/>
                <w:sz w:val="20"/>
                <w:szCs w:val="20"/>
              </w:rPr>
            </w:pPr>
            <w:r w:rsidRPr="00045948">
              <w:rPr>
                <w:b/>
                <w:bCs/>
                <w:iCs/>
                <w:sz w:val="20"/>
                <w:szCs w:val="20"/>
              </w:rPr>
              <w:t xml:space="preserve">В </w:t>
            </w:r>
            <w:r>
              <w:rPr>
                <w:b/>
                <w:bCs/>
                <w:iCs/>
                <w:sz w:val="20"/>
                <w:szCs w:val="20"/>
              </w:rPr>
              <w:t>валюте РФ</w:t>
            </w:r>
          </w:p>
        </w:tc>
        <w:tc>
          <w:tcPr>
            <w:tcW w:w="899" w:type="pct"/>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b/>
                <w:bCs/>
                <w:iCs/>
                <w:sz w:val="20"/>
                <w:szCs w:val="20"/>
              </w:rPr>
            </w:pPr>
            <w:r w:rsidRPr="00045948">
              <w:rPr>
                <w:b/>
                <w:bCs/>
                <w:iCs/>
                <w:sz w:val="20"/>
                <w:szCs w:val="20"/>
              </w:rPr>
              <w:t xml:space="preserve">В </w:t>
            </w:r>
            <w:r>
              <w:rPr>
                <w:b/>
                <w:bCs/>
                <w:iCs/>
                <w:sz w:val="20"/>
                <w:szCs w:val="20"/>
              </w:rPr>
              <w:t>иностранной валюте</w:t>
            </w:r>
            <w:r>
              <w:rPr>
                <w:rStyle w:val="a5"/>
                <w:b/>
                <w:bCs/>
                <w:iCs/>
                <w:sz w:val="20"/>
                <w:szCs w:val="20"/>
              </w:rPr>
              <w:footnoteReference w:id="1"/>
            </w:r>
          </w:p>
        </w:tc>
        <w:tc>
          <w:tcPr>
            <w:tcW w:w="812" w:type="pct"/>
            <w:vMerge/>
            <w:tcBorders>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b/>
                <w:bCs/>
                <w:iCs/>
                <w:sz w:val="20"/>
                <w:szCs w:val="20"/>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center"/>
              <w:rPr>
                <w:b/>
                <w:sz w:val="20"/>
                <w:szCs w:val="20"/>
              </w:rPr>
            </w:pPr>
            <w:r w:rsidRPr="00045948">
              <w:rPr>
                <w:b/>
                <w:sz w:val="20"/>
                <w:szCs w:val="20"/>
              </w:rPr>
              <w:t>2.1.</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rPr>
                <w:b/>
                <w:sz w:val="20"/>
                <w:szCs w:val="20"/>
              </w:rPr>
            </w:pPr>
            <w:r w:rsidRPr="00045948">
              <w:rPr>
                <w:b/>
                <w:sz w:val="20"/>
                <w:szCs w:val="20"/>
              </w:rPr>
              <w:t>Открытие</w:t>
            </w:r>
            <w:r>
              <w:rPr>
                <w:b/>
                <w:sz w:val="20"/>
                <w:szCs w:val="20"/>
              </w:rPr>
              <w:t>, введение</w:t>
            </w:r>
            <w:r w:rsidRPr="00045948">
              <w:rPr>
                <w:b/>
                <w:sz w:val="20"/>
                <w:szCs w:val="20"/>
              </w:rPr>
              <w:t xml:space="preserve"> и закрытие </w:t>
            </w:r>
            <w:r>
              <w:rPr>
                <w:b/>
                <w:sz w:val="20"/>
                <w:szCs w:val="20"/>
              </w:rPr>
              <w:t>С</w:t>
            </w:r>
            <w:r w:rsidRPr="00045948">
              <w:rPr>
                <w:b/>
                <w:sz w:val="20"/>
                <w:szCs w:val="20"/>
              </w:rPr>
              <w:t>чета</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AE3ACD" w:rsidRDefault="002700FD" w:rsidP="009E4283">
            <w:pPr>
              <w:spacing w:before="40" w:after="40"/>
              <w:jc w:val="center"/>
              <w:rPr>
                <w:sz w:val="20"/>
                <w:szCs w:val="20"/>
              </w:rPr>
            </w:pPr>
          </w:p>
        </w:tc>
        <w:tc>
          <w:tcPr>
            <w:tcW w:w="81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rPr>
                <w:sz w:val="20"/>
                <w:szCs w:val="20"/>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center"/>
              <w:rPr>
                <w:b/>
                <w:sz w:val="20"/>
                <w:szCs w:val="20"/>
              </w:rPr>
            </w:pPr>
            <w:r>
              <w:rPr>
                <w:b/>
                <w:sz w:val="20"/>
                <w:szCs w:val="20"/>
                <w:lang w:eastAsia="en-US"/>
              </w:rPr>
              <w:t>2.1.1.</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rPr>
                <w:b/>
                <w:sz w:val="20"/>
                <w:szCs w:val="20"/>
              </w:rPr>
            </w:pPr>
            <w:r>
              <w:rPr>
                <w:sz w:val="20"/>
                <w:szCs w:val="20"/>
                <w:lang w:eastAsia="en-US"/>
              </w:rPr>
              <w:t xml:space="preserve">Открытие счета </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AE3ACD" w:rsidDel="00CF6AAD" w:rsidRDefault="002700FD" w:rsidP="009E4283">
            <w:pPr>
              <w:spacing w:before="40" w:after="40"/>
              <w:jc w:val="center"/>
              <w:rPr>
                <w:sz w:val="20"/>
                <w:szCs w:val="20"/>
              </w:rPr>
            </w:pPr>
            <w:r w:rsidRPr="00F14735">
              <w:rPr>
                <w:sz w:val="20"/>
                <w:szCs w:val="20"/>
                <w:lang w:eastAsia="en-US"/>
              </w:rPr>
              <w:t xml:space="preserve">Комиссия </w:t>
            </w:r>
            <w:r>
              <w:rPr>
                <w:sz w:val="20"/>
                <w:szCs w:val="20"/>
                <w:lang w:eastAsia="en-US"/>
              </w:rPr>
              <w:br/>
            </w:r>
            <w:r w:rsidRPr="00F14735">
              <w:rPr>
                <w:sz w:val="20"/>
                <w:szCs w:val="20"/>
                <w:lang w:eastAsia="en-US"/>
              </w:rPr>
              <w:t>не взимается</w:t>
            </w:r>
          </w:p>
        </w:tc>
        <w:tc>
          <w:tcPr>
            <w:tcW w:w="81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rPr>
                <w:sz w:val="20"/>
                <w:szCs w:val="20"/>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center"/>
              <w:rPr>
                <w:b/>
                <w:sz w:val="20"/>
                <w:szCs w:val="20"/>
              </w:rPr>
            </w:pPr>
            <w:r>
              <w:rPr>
                <w:b/>
                <w:sz w:val="20"/>
                <w:szCs w:val="20"/>
                <w:lang w:eastAsia="en-US"/>
              </w:rPr>
              <w:t>2.1.2.</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rPr>
                <w:b/>
                <w:sz w:val="20"/>
                <w:szCs w:val="20"/>
              </w:rPr>
            </w:pPr>
            <w:r>
              <w:rPr>
                <w:sz w:val="20"/>
                <w:szCs w:val="20"/>
                <w:lang w:eastAsia="en-US"/>
              </w:rPr>
              <w:t>Ведение счета</w:t>
            </w:r>
          </w:p>
        </w:tc>
        <w:tc>
          <w:tcPr>
            <w:tcW w:w="936" w:type="pct"/>
            <w:tcBorders>
              <w:top w:val="single" w:sz="4" w:space="0" w:color="auto"/>
              <w:left w:val="single" w:sz="4" w:space="0" w:color="auto"/>
              <w:bottom w:val="single" w:sz="4" w:space="0" w:color="auto"/>
              <w:right w:val="single" w:sz="4" w:space="0" w:color="auto"/>
            </w:tcBorders>
          </w:tcPr>
          <w:p w:rsidR="002700FD" w:rsidRPr="00AE3ACD" w:rsidDel="00CF6AAD" w:rsidRDefault="002700FD" w:rsidP="009E4283">
            <w:pPr>
              <w:spacing w:before="40" w:after="40"/>
              <w:jc w:val="center"/>
              <w:rPr>
                <w:sz w:val="20"/>
                <w:szCs w:val="20"/>
              </w:rPr>
            </w:pPr>
            <w:r w:rsidRPr="00F14735">
              <w:rPr>
                <w:sz w:val="20"/>
                <w:szCs w:val="20"/>
                <w:lang w:eastAsia="en-US"/>
              </w:rPr>
              <w:t xml:space="preserve">Комиссия </w:t>
            </w:r>
            <w:r>
              <w:rPr>
                <w:sz w:val="20"/>
                <w:szCs w:val="20"/>
                <w:lang w:eastAsia="en-US"/>
              </w:rPr>
              <w:br/>
            </w:r>
            <w:r w:rsidRPr="00F14735">
              <w:rPr>
                <w:sz w:val="20"/>
                <w:szCs w:val="20"/>
                <w:lang w:eastAsia="en-US"/>
              </w:rPr>
              <w:t>не взимается</w:t>
            </w:r>
          </w:p>
        </w:tc>
        <w:tc>
          <w:tcPr>
            <w:tcW w:w="931" w:type="pct"/>
            <w:gridSpan w:val="2"/>
            <w:tcBorders>
              <w:top w:val="single" w:sz="4" w:space="0" w:color="auto"/>
              <w:left w:val="single" w:sz="4" w:space="0" w:color="auto"/>
              <w:bottom w:val="single" w:sz="4" w:space="0" w:color="auto"/>
              <w:right w:val="single" w:sz="4" w:space="0" w:color="auto"/>
            </w:tcBorders>
          </w:tcPr>
          <w:p w:rsidR="002700FD" w:rsidRDefault="002700FD" w:rsidP="009E4283">
            <w:pPr>
              <w:spacing w:before="40" w:after="40"/>
              <w:jc w:val="center"/>
              <w:rPr>
                <w:sz w:val="20"/>
                <w:szCs w:val="20"/>
              </w:rPr>
            </w:pPr>
            <w:r w:rsidRPr="001F2F30">
              <w:rPr>
                <w:sz w:val="20"/>
                <w:szCs w:val="20"/>
              </w:rPr>
              <w:t xml:space="preserve">Для </w:t>
            </w:r>
            <w:r>
              <w:rPr>
                <w:sz w:val="20"/>
                <w:szCs w:val="20"/>
              </w:rPr>
              <w:t xml:space="preserve">текущих </w:t>
            </w:r>
            <w:r w:rsidRPr="001F2F30">
              <w:rPr>
                <w:sz w:val="20"/>
                <w:szCs w:val="20"/>
              </w:rPr>
              <w:t xml:space="preserve">счетов </w:t>
            </w:r>
            <w:r>
              <w:rPr>
                <w:sz w:val="20"/>
                <w:szCs w:val="20"/>
              </w:rPr>
              <w:br/>
            </w:r>
            <w:r w:rsidRPr="001F2F30">
              <w:rPr>
                <w:sz w:val="20"/>
                <w:szCs w:val="20"/>
              </w:rPr>
              <w:t xml:space="preserve">в долларах США </w:t>
            </w:r>
            <w:r>
              <w:rPr>
                <w:sz w:val="20"/>
                <w:szCs w:val="20"/>
              </w:rPr>
              <w:br/>
            </w:r>
            <w:r w:rsidRPr="001F2F30">
              <w:rPr>
                <w:sz w:val="20"/>
                <w:szCs w:val="20"/>
              </w:rPr>
              <w:t xml:space="preserve">и </w:t>
            </w:r>
            <w:r>
              <w:rPr>
                <w:sz w:val="20"/>
                <w:szCs w:val="20"/>
              </w:rPr>
              <w:t>е</w:t>
            </w:r>
            <w:r w:rsidRPr="00960CA9">
              <w:rPr>
                <w:sz w:val="20"/>
                <w:szCs w:val="20"/>
              </w:rPr>
              <w:t>вро соответственно:</w:t>
            </w:r>
          </w:p>
          <w:p w:rsidR="002700FD" w:rsidRDefault="002700FD" w:rsidP="009E4283">
            <w:pPr>
              <w:spacing w:before="40" w:after="40"/>
              <w:jc w:val="center"/>
              <w:rPr>
                <w:sz w:val="20"/>
                <w:szCs w:val="20"/>
              </w:rPr>
            </w:pPr>
            <w:r>
              <w:rPr>
                <w:sz w:val="20"/>
                <w:szCs w:val="20"/>
              </w:rPr>
              <w:t xml:space="preserve">при остатке на текущем счете </w:t>
            </w:r>
            <w:r>
              <w:rPr>
                <w:sz w:val="20"/>
                <w:szCs w:val="20"/>
              </w:rPr>
              <w:br/>
              <w:t xml:space="preserve">до </w:t>
            </w:r>
            <w:r w:rsidRPr="00DF6D7E">
              <w:rPr>
                <w:sz w:val="20"/>
                <w:szCs w:val="20"/>
              </w:rPr>
              <w:t>10</w:t>
            </w:r>
            <w:r>
              <w:rPr>
                <w:sz w:val="20"/>
                <w:szCs w:val="20"/>
              </w:rPr>
              <w:t> 000, 00 долларов США/евро (включительно) – комиссия не взимается;</w:t>
            </w:r>
          </w:p>
          <w:p w:rsidR="002700FD" w:rsidRDefault="002700FD" w:rsidP="009E4283">
            <w:pPr>
              <w:spacing w:before="40" w:after="40"/>
              <w:jc w:val="center"/>
              <w:rPr>
                <w:sz w:val="20"/>
                <w:szCs w:val="20"/>
              </w:rPr>
            </w:pPr>
            <w:r>
              <w:rPr>
                <w:sz w:val="20"/>
                <w:szCs w:val="20"/>
                <w:lang w:eastAsia="en-US"/>
              </w:rPr>
              <w:t xml:space="preserve">при остатке </w:t>
            </w:r>
            <w:r>
              <w:rPr>
                <w:sz w:val="20"/>
                <w:szCs w:val="20"/>
                <w:lang w:eastAsia="en-US"/>
              </w:rPr>
              <w:br/>
              <w:t xml:space="preserve">на текущем счете </w:t>
            </w:r>
            <w:r>
              <w:rPr>
                <w:sz w:val="20"/>
                <w:szCs w:val="20"/>
                <w:lang w:eastAsia="en-US"/>
              </w:rPr>
              <w:br/>
              <w:t>от 10 000,01</w:t>
            </w:r>
            <w:r w:rsidRPr="00483C18">
              <w:rPr>
                <w:sz w:val="20"/>
                <w:szCs w:val="20"/>
                <w:lang w:eastAsia="en-US"/>
              </w:rPr>
              <w:t xml:space="preserve"> долларов США/</w:t>
            </w:r>
            <w:r>
              <w:rPr>
                <w:sz w:val="20"/>
                <w:szCs w:val="20"/>
                <w:lang w:eastAsia="en-US"/>
              </w:rPr>
              <w:t>е</w:t>
            </w:r>
            <w:r w:rsidRPr="00483C18">
              <w:rPr>
                <w:sz w:val="20"/>
                <w:szCs w:val="20"/>
                <w:lang w:eastAsia="en-US"/>
              </w:rPr>
              <w:t xml:space="preserve">вро </w:t>
            </w:r>
            <w:r>
              <w:rPr>
                <w:sz w:val="20"/>
                <w:szCs w:val="20"/>
              </w:rPr>
              <w:t>–</w:t>
            </w:r>
            <w:r w:rsidRPr="00483C18">
              <w:rPr>
                <w:sz w:val="20"/>
                <w:szCs w:val="20"/>
              </w:rPr>
              <w:t xml:space="preserve"> 1% ежемесячно от суммы остатка </w:t>
            </w:r>
            <w:r>
              <w:rPr>
                <w:sz w:val="20"/>
                <w:szCs w:val="20"/>
              </w:rPr>
              <w:t xml:space="preserve">денежных средств </w:t>
            </w:r>
            <w:r w:rsidRPr="00483C18">
              <w:rPr>
                <w:sz w:val="20"/>
                <w:szCs w:val="20"/>
              </w:rPr>
              <w:t>на</w:t>
            </w:r>
            <w:r>
              <w:rPr>
                <w:sz w:val="20"/>
                <w:szCs w:val="20"/>
              </w:rPr>
              <w:t xml:space="preserve"> текущем </w:t>
            </w:r>
            <w:r w:rsidRPr="00483C18">
              <w:rPr>
                <w:sz w:val="20"/>
                <w:szCs w:val="20"/>
              </w:rPr>
              <w:t>счете</w:t>
            </w:r>
            <w:r w:rsidRPr="00483C18">
              <w:rPr>
                <w:rStyle w:val="a5"/>
                <w:sz w:val="20"/>
                <w:szCs w:val="20"/>
              </w:rPr>
              <w:footnoteReference w:id="2"/>
            </w:r>
            <w:r>
              <w:rPr>
                <w:sz w:val="20"/>
                <w:szCs w:val="20"/>
              </w:rPr>
              <w:t>.</w:t>
            </w:r>
          </w:p>
          <w:p w:rsidR="002700FD" w:rsidRPr="00AE3ACD" w:rsidDel="00CF6AAD" w:rsidRDefault="002700FD" w:rsidP="009E4283">
            <w:pPr>
              <w:spacing w:before="40" w:after="40"/>
              <w:jc w:val="center"/>
              <w:rPr>
                <w:sz w:val="20"/>
                <w:szCs w:val="20"/>
              </w:rPr>
            </w:pPr>
            <w:r>
              <w:rPr>
                <w:sz w:val="20"/>
                <w:szCs w:val="20"/>
              </w:rPr>
              <w:t>Комиссия не взимается по текущим счетам, открытым в иных иностранных валютах.</w:t>
            </w: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rPr>
                <w:sz w:val="20"/>
                <w:szCs w:val="20"/>
              </w:rPr>
            </w:pPr>
            <w:r w:rsidRPr="00483C18">
              <w:rPr>
                <w:sz w:val="20"/>
                <w:szCs w:val="20"/>
                <w:lang w:eastAsia="en-US"/>
              </w:rPr>
              <w:t xml:space="preserve">Комиссия рассчитывается </w:t>
            </w:r>
            <w:r>
              <w:rPr>
                <w:sz w:val="20"/>
                <w:szCs w:val="20"/>
                <w:lang w:eastAsia="en-US"/>
              </w:rPr>
              <w:t xml:space="preserve">исходя </w:t>
            </w:r>
            <w:r w:rsidRPr="00483C18">
              <w:rPr>
                <w:sz w:val="20"/>
                <w:szCs w:val="20"/>
                <w:lang w:eastAsia="en-US"/>
              </w:rPr>
              <w:t xml:space="preserve">из остатка </w:t>
            </w:r>
            <w:r>
              <w:rPr>
                <w:sz w:val="20"/>
                <w:szCs w:val="20"/>
                <w:lang w:eastAsia="en-US"/>
              </w:rPr>
              <w:t xml:space="preserve">денежных средств на счете, определяемого Банком </w:t>
            </w:r>
            <w:r w:rsidRPr="00483C18">
              <w:rPr>
                <w:sz w:val="20"/>
                <w:szCs w:val="20"/>
                <w:lang w:eastAsia="en-US"/>
              </w:rPr>
              <w:t xml:space="preserve">на </w:t>
            </w:r>
            <w:r>
              <w:rPr>
                <w:sz w:val="20"/>
                <w:szCs w:val="20"/>
                <w:lang w:eastAsia="en-US"/>
              </w:rPr>
              <w:t>начало каждого календарного дня,</w:t>
            </w:r>
            <w:r w:rsidRPr="00483C18">
              <w:rPr>
                <w:sz w:val="20"/>
                <w:szCs w:val="20"/>
                <w:lang w:eastAsia="en-US"/>
              </w:rPr>
              <w:t xml:space="preserve"> и списывается </w:t>
            </w:r>
            <w:r>
              <w:rPr>
                <w:sz w:val="20"/>
                <w:szCs w:val="20"/>
                <w:lang w:eastAsia="en-US"/>
              </w:rPr>
              <w:br/>
            </w:r>
            <w:r w:rsidRPr="00483C18">
              <w:rPr>
                <w:sz w:val="20"/>
                <w:szCs w:val="20"/>
                <w:lang w:eastAsia="en-US"/>
              </w:rPr>
              <w:t>с текущ</w:t>
            </w:r>
            <w:r>
              <w:rPr>
                <w:sz w:val="20"/>
                <w:szCs w:val="20"/>
                <w:lang w:eastAsia="en-US"/>
              </w:rPr>
              <w:t>его</w:t>
            </w:r>
            <w:r w:rsidRPr="00483C18">
              <w:rPr>
                <w:sz w:val="20"/>
                <w:szCs w:val="20"/>
                <w:lang w:eastAsia="en-US"/>
              </w:rPr>
              <w:t xml:space="preserve"> счет</w:t>
            </w:r>
            <w:r>
              <w:rPr>
                <w:sz w:val="20"/>
                <w:szCs w:val="20"/>
                <w:lang w:eastAsia="en-US"/>
              </w:rPr>
              <w:t>а</w:t>
            </w:r>
            <w:r w:rsidRPr="00483C18">
              <w:rPr>
                <w:sz w:val="20"/>
                <w:szCs w:val="20"/>
                <w:lang w:eastAsia="en-US"/>
              </w:rPr>
              <w:t xml:space="preserve"> ежедневно </w:t>
            </w:r>
            <w:r>
              <w:rPr>
                <w:sz w:val="20"/>
                <w:szCs w:val="20"/>
                <w:lang w:eastAsia="en-US"/>
              </w:rPr>
              <w:br/>
              <w:t xml:space="preserve">из расчета </w:t>
            </w:r>
            <w:r w:rsidRPr="00483C18">
              <w:rPr>
                <w:sz w:val="20"/>
                <w:szCs w:val="20"/>
                <w:lang w:eastAsia="en-US"/>
              </w:rPr>
              <w:t xml:space="preserve">пропорционально </w:t>
            </w:r>
            <w:r>
              <w:rPr>
                <w:sz w:val="20"/>
                <w:szCs w:val="20"/>
                <w:lang w:eastAsia="en-US"/>
              </w:rPr>
              <w:t xml:space="preserve">фактическому </w:t>
            </w:r>
            <w:r w:rsidRPr="00483C18">
              <w:rPr>
                <w:sz w:val="20"/>
                <w:szCs w:val="20"/>
                <w:lang w:eastAsia="en-US"/>
              </w:rPr>
              <w:t>количеству календарных дней в</w:t>
            </w:r>
            <w:r>
              <w:rPr>
                <w:sz w:val="20"/>
                <w:szCs w:val="20"/>
                <w:lang w:eastAsia="en-US"/>
              </w:rPr>
              <w:t xml:space="preserve"> текущем </w:t>
            </w:r>
            <w:r w:rsidRPr="00483C18">
              <w:rPr>
                <w:sz w:val="20"/>
                <w:szCs w:val="20"/>
                <w:lang w:eastAsia="en-US"/>
              </w:rPr>
              <w:t xml:space="preserve">месяце, </w:t>
            </w:r>
            <w:r>
              <w:rPr>
                <w:sz w:val="20"/>
                <w:szCs w:val="20"/>
                <w:lang w:eastAsia="en-US"/>
              </w:rPr>
              <w:br/>
            </w:r>
            <w:r w:rsidRPr="00483C18">
              <w:rPr>
                <w:sz w:val="20"/>
                <w:szCs w:val="20"/>
                <w:lang w:eastAsia="en-US"/>
              </w:rPr>
              <w:t xml:space="preserve">но не более </w:t>
            </w:r>
            <w:r>
              <w:rPr>
                <w:sz w:val="20"/>
                <w:szCs w:val="20"/>
                <w:lang w:eastAsia="en-US"/>
              </w:rPr>
              <w:t xml:space="preserve">фактического </w:t>
            </w:r>
            <w:r w:rsidRPr="00483C18">
              <w:rPr>
                <w:sz w:val="20"/>
                <w:szCs w:val="20"/>
                <w:lang w:eastAsia="en-US"/>
              </w:rPr>
              <w:t>остатка по счет</w:t>
            </w:r>
            <w:r>
              <w:rPr>
                <w:sz w:val="20"/>
                <w:szCs w:val="20"/>
                <w:lang w:eastAsia="en-US"/>
              </w:rPr>
              <w:t>у на конец дня списания.</w:t>
            </w: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center"/>
              <w:rPr>
                <w:b/>
                <w:sz w:val="20"/>
                <w:szCs w:val="20"/>
              </w:rPr>
            </w:pPr>
            <w:r>
              <w:rPr>
                <w:b/>
                <w:sz w:val="20"/>
                <w:szCs w:val="20"/>
                <w:lang w:eastAsia="en-US"/>
              </w:rPr>
              <w:t>2.1.3.</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rPr>
                <w:b/>
                <w:sz w:val="20"/>
                <w:szCs w:val="20"/>
              </w:rPr>
            </w:pPr>
            <w:r>
              <w:rPr>
                <w:sz w:val="20"/>
                <w:szCs w:val="20"/>
                <w:lang w:eastAsia="en-US"/>
              </w:rPr>
              <w:t xml:space="preserve">Закрытие счета </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AE3ACD" w:rsidDel="00CF6AAD" w:rsidRDefault="002700FD" w:rsidP="009E4283">
            <w:pPr>
              <w:spacing w:before="40" w:after="40"/>
              <w:jc w:val="center"/>
              <w:rPr>
                <w:sz w:val="20"/>
                <w:szCs w:val="20"/>
              </w:rPr>
            </w:pPr>
            <w:r w:rsidRPr="00F14735">
              <w:rPr>
                <w:sz w:val="20"/>
                <w:szCs w:val="20"/>
                <w:lang w:eastAsia="en-US"/>
              </w:rPr>
              <w:t xml:space="preserve">Комиссия </w:t>
            </w:r>
            <w:r>
              <w:rPr>
                <w:sz w:val="20"/>
                <w:szCs w:val="20"/>
                <w:lang w:eastAsia="en-US"/>
              </w:rPr>
              <w:br/>
            </w:r>
            <w:r w:rsidRPr="00F14735">
              <w:rPr>
                <w:sz w:val="20"/>
                <w:szCs w:val="20"/>
                <w:lang w:eastAsia="en-US"/>
              </w:rPr>
              <w:t>не взимается</w:t>
            </w:r>
          </w:p>
        </w:tc>
        <w:tc>
          <w:tcPr>
            <w:tcW w:w="81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rPr>
                <w:sz w:val="20"/>
                <w:szCs w:val="20"/>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center"/>
              <w:rPr>
                <w:b/>
                <w:sz w:val="20"/>
                <w:szCs w:val="20"/>
              </w:rPr>
            </w:pPr>
            <w:r w:rsidRPr="00045948">
              <w:rPr>
                <w:b/>
                <w:sz w:val="20"/>
                <w:szCs w:val="20"/>
              </w:rPr>
              <w:lastRenderedPageBreak/>
              <w:t>2.2.</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rPr>
                <w:b/>
                <w:iCs/>
                <w:sz w:val="20"/>
                <w:szCs w:val="20"/>
              </w:rPr>
            </w:pPr>
            <w:r w:rsidRPr="00045948">
              <w:rPr>
                <w:b/>
                <w:sz w:val="20"/>
                <w:szCs w:val="20"/>
              </w:rPr>
              <w:t xml:space="preserve">Оформление Карточки с образцами подписей и оттиска печати формы 0401026 по ОКУД: </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sz w:val="20"/>
                <w:szCs w:val="20"/>
              </w:rPr>
            </w:pP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BB3DD8" w:rsidRDefault="002700FD" w:rsidP="009E4283">
            <w:pPr>
              <w:spacing w:before="40" w:after="40"/>
              <w:jc w:val="center"/>
              <w:rPr>
                <w:iCs/>
                <w:sz w:val="20"/>
                <w:szCs w:val="20"/>
              </w:rPr>
            </w:pPr>
            <w:r w:rsidRPr="00BB3DD8">
              <w:rPr>
                <w:iCs/>
                <w:sz w:val="20"/>
                <w:szCs w:val="20"/>
              </w:rPr>
              <w:t>В день совершения операции</w:t>
            </w: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center"/>
              <w:rPr>
                <w:sz w:val="20"/>
                <w:szCs w:val="20"/>
              </w:rPr>
            </w:pPr>
            <w:r w:rsidRPr="00045948">
              <w:rPr>
                <w:sz w:val="20"/>
                <w:szCs w:val="20"/>
              </w:rPr>
              <w:t>2.2.1.</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rPr>
                <w:sz w:val="20"/>
                <w:szCs w:val="20"/>
              </w:rPr>
            </w:pPr>
            <w:r w:rsidRPr="00045948">
              <w:rPr>
                <w:bCs/>
                <w:iCs/>
                <w:sz w:val="20"/>
                <w:szCs w:val="20"/>
              </w:rPr>
              <w:t xml:space="preserve">в случае открытия </w:t>
            </w:r>
            <w:r>
              <w:rPr>
                <w:bCs/>
                <w:iCs/>
                <w:sz w:val="20"/>
                <w:szCs w:val="20"/>
              </w:rPr>
              <w:t>С</w:t>
            </w:r>
            <w:r w:rsidRPr="00045948">
              <w:rPr>
                <w:bCs/>
                <w:iCs/>
                <w:sz w:val="20"/>
                <w:szCs w:val="20"/>
              </w:rPr>
              <w:t>чета для проведения расчетных операций Клиентами Банка по кредитам, полученным в соответствии с внутренними документами АО «</w:t>
            </w:r>
            <w:proofErr w:type="spellStart"/>
            <w:r w:rsidRPr="00045948">
              <w:rPr>
                <w:bCs/>
                <w:iCs/>
                <w:sz w:val="20"/>
                <w:szCs w:val="20"/>
              </w:rPr>
              <w:t>Россельхозбанк</w:t>
            </w:r>
            <w:proofErr w:type="spellEnd"/>
            <w:r w:rsidRPr="00045948">
              <w:rPr>
                <w:bCs/>
                <w:iCs/>
                <w:sz w:val="20"/>
                <w:szCs w:val="20"/>
              </w:rPr>
              <w:t>»</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sz w:val="20"/>
                <w:szCs w:val="20"/>
              </w:rPr>
            </w:pPr>
            <w:r w:rsidRPr="00045948">
              <w:rPr>
                <w:sz w:val="20"/>
                <w:szCs w:val="20"/>
              </w:rPr>
              <w:t>Комиссия</w:t>
            </w:r>
            <w:r w:rsidRPr="00AE3ACD">
              <w:rPr>
                <w:sz w:val="20"/>
                <w:szCs w:val="20"/>
              </w:rPr>
              <w:br/>
              <w:t>не взимается</w:t>
            </w:r>
          </w:p>
        </w:tc>
        <w:tc>
          <w:tcPr>
            <w:tcW w:w="812" w:type="pct"/>
            <w:tcBorders>
              <w:top w:val="single" w:sz="4" w:space="0" w:color="auto"/>
              <w:left w:val="single" w:sz="4" w:space="0" w:color="auto"/>
              <w:bottom w:val="single" w:sz="4" w:space="0" w:color="auto"/>
              <w:right w:val="single" w:sz="4" w:space="0" w:color="auto"/>
            </w:tcBorders>
          </w:tcPr>
          <w:p w:rsidR="002700FD" w:rsidRPr="00C27C5E" w:rsidRDefault="002700FD" w:rsidP="009E4283">
            <w:pPr>
              <w:jc w:val="center"/>
              <w:rPr>
                <w:iCs/>
                <w:sz w:val="18"/>
                <w:szCs w:val="18"/>
              </w:rPr>
            </w:pPr>
            <w:r w:rsidRPr="00177ECB">
              <w:rPr>
                <w:iCs/>
                <w:sz w:val="20"/>
                <w:szCs w:val="20"/>
              </w:rPr>
              <w:t>В случае введения тарифа указанная комиссия облагается НДС</w:t>
            </w: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center"/>
              <w:rPr>
                <w:sz w:val="20"/>
                <w:szCs w:val="20"/>
              </w:rPr>
            </w:pPr>
            <w:r w:rsidRPr="00045948">
              <w:rPr>
                <w:sz w:val="20"/>
                <w:szCs w:val="20"/>
              </w:rPr>
              <w:t>2.2.2.</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rPr>
                <w:bCs/>
                <w:iCs/>
                <w:sz w:val="20"/>
                <w:szCs w:val="20"/>
              </w:rPr>
            </w:pPr>
            <w:r w:rsidRPr="00045948">
              <w:rPr>
                <w:bCs/>
                <w:iCs/>
                <w:sz w:val="20"/>
                <w:szCs w:val="20"/>
              </w:rPr>
              <w:t xml:space="preserve">в случае открытия </w:t>
            </w:r>
            <w:r>
              <w:rPr>
                <w:bCs/>
                <w:iCs/>
                <w:sz w:val="20"/>
                <w:szCs w:val="20"/>
              </w:rPr>
              <w:t>С</w:t>
            </w:r>
            <w:r w:rsidRPr="00045948">
              <w:rPr>
                <w:bCs/>
                <w:iCs/>
                <w:sz w:val="20"/>
                <w:szCs w:val="20"/>
              </w:rPr>
              <w:t xml:space="preserve">чета при оформлении вклада, если условиями банковского вклада предусмотрено открытие </w:t>
            </w:r>
            <w:r>
              <w:rPr>
                <w:bCs/>
                <w:iCs/>
                <w:sz w:val="20"/>
                <w:szCs w:val="20"/>
              </w:rPr>
              <w:t>С</w:t>
            </w:r>
            <w:r w:rsidRPr="00045948">
              <w:rPr>
                <w:bCs/>
                <w:iCs/>
                <w:sz w:val="20"/>
                <w:szCs w:val="20"/>
              </w:rPr>
              <w:t>четов</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sz w:val="20"/>
                <w:szCs w:val="20"/>
              </w:rPr>
            </w:pPr>
            <w:r w:rsidRPr="00045948">
              <w:rPr>
                <w:sz w:val="20"/>
                <w:szCs w:val="20"/>
              </w:rPr>
              <w:t>Комиссия</w:t>
            </w:r>
            <w:r w:rsidRPr="00AE3ACD">
              <w:rPr>
                <w:sz w:val="20"/>
                <w:szCs w:val="20"/>
              </w:rPr>
              <w:br/>
              <w:t>не взимается</w:t>
            </w:r>
          </w:p>
        </w:tc>
        <w:tc>
          <w:tcPr>
            <w:tcW w:w="812" w:type="pct"/>
            <w:tcBorders>
              <w:top w:val="single" w:sz="4" w:space="0" w:color="auto"/>
              <w:left w:val="single" w:sz="4" w:space="0" w:color="auto"/>
              <w:bottom w:val="single" w:sz="4" w:space="0" w:color="auto"/>
              <w:right w:val="single" w:sz="4" w:space="0" w:color="auto"/>
            </w:tcBorders>
          </w:tcPr>
          <w:p w:rsidR="002700FD" w:rsidRPr="00C27C5E" w:rsidRDefault="002700FD" w:rsidP="009E4283">
            <w:pPr>
              <w:jc w:val="center"/>
              <w:rPr>
                <w:iCs/>
                <w:sz w:val="18"/>
                <w:szCs w:val="18"/>
              </w:rPr>
            </w:pPr>
            <w:r w:rsidRPr="00177ECB">
              <w:rPr>
                <w:iCs/>
                <w:sz w:val="20"/>
                <w:szCs w:val="20"/>
              </w:rPr>
              <w:t>В случае введения тарифа указанная комиссия облагается НДС</w:t>
            </w: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center"/>
              <w:rPr>
                <w:sz w:val="20"/>
                <w:szCs w:val="20"/>
              </w:rPr>
            </w:pPr>
            <w:r w:rsidRPr="00045948">
              <w:rPr>
                <w:sz w:val="20"/>
                <w:szCs w:val="20"/>
              </w:rPr>
              <w:t>2.2.3.</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rPr>
                <w:bCs/>
                <w:iCs/>
                <w:sz w:val="20"/>
                <w:szCs w:val="20"/>
              </w:rPr>
            </w:pPr>
            <w:r>
              <w:rPr>
                <w:bCs/>
                <w:iCs/>
                <w:sz w:val="20"/>
                <w:szCs w:val="20"/>
              </w:rPr>
              <w:t>в</w:t>
            </w:r>
            <w:r w:rsidRPr="00045948">
              <w:rPr>
                <w:bCs/>
                <w:iCs/>
                <w:sz w:val="20"/>
                <w:szCs w:val="20"/>
              </w:rPr>
              <w:t xml:space="preserve"> остальных случаях, не указанных в </w:t>
            </w:r>
            <w:proofErr w:type="spellStart"/>
            <w:r w:rsidRPr="00045948">
              <w:rPr>
                <w:bCs/>
                <w:iCs/>
                <w:sz w:val="20"/>
                <w:szCs w:val="20"/>
              </w:rPr>
              <w:t>п.п</w:t>
            </w:r>
            <w:proofErr w:type="spellEnd"/>
            <w:r w:rsidRPr="00045948">
              <w:rPr>
                <w:bCs/>
                <w:iCs/>
                <w:sz w:val="20"/>
                <w:szCs w:val="20"/>
              </w:rPr>
              <w:t>. 2.2.1-2.2.2 Тарифов</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sz w:val="20"/>
                <w:szCs w:val="20"/>
              </w:rPr>
            </w:pPr>
            <w:r w:rsidRPr="00AE3ACD">
              <w:rPr>
                <w:sz w:val="20"/>
                <w:szCs w:val="20"/>
              </w:rPr>
              <w:t>59 руб.*</w:t>
            </w:r>
          </w:p>
        </w:tc>
        <w:tc>
          <w:tcPr>
            <w:tcW w:w="812" w:type="pct"/>
            <w:tcBorders>
              <w:top w:val="single" w:sz="4" w:space="0" w:color="auto"/>
              <w:left w:val="single" w:sz="4" w:space="0" w:color="auto"/>
              <w:bottom w:val="single" w:sz="4" w:space="0" w:color="auto"/>
              <w:right w:val="single" w:sz="4" w:space="0" w:color="auto"/>
            </w:tcBorders>
          </w:tcPr>
          <w:p w:rsidR="002700FD" w:rsidRPr="00BB3DD8" w:rsidRDefault="002700FD" w:rsidP="009E4283">
            <w:pPr>
              <w:spacing w:before="40" w:after="40"/>
              <w:jc w:val="center"/>
              <w:rPr>
                <w:iCs/>
                <w:sz w:val="20"/>
                <w:szCs w:val="20"/>
              </w:rPr>
            </w:pPr>
            <w:r w:rsidRPr="00BB3DD8">
              <w:rPr>
                <w:iCs/>
                <w:sz w:val="20"/>
                <w:szCs w:val="20"/>
              </w:rPr>
              <w:t>В день совершения операции</w:t>
            </w: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center"/>
              <w:rPr>
                <w:b/>
                <w:sz w:val="20"/>
                <w:szCs w:val="20"/>
              </w:rPr>
            </w:pPr>
            <w:r w:rsidRPr="00045948">
              <w:rPr>
                <w:b/>
                <w:sz w:val="20"/>
                <w:szCs w:val="20"/>
              </w:rPr>
              <w:t>2.3.</w:t>
            </w:r>
          </w:p>
        </w:tc>
        <w:tc>
          <w:tcPr>
            <w:tcW w:w="1852" w:type="pct"/>
            <w:tcBorders>
              <w:top w:val="single" w:sz="4" w:space="0" w:color="auto"/>
              <w:left w:val="single" w:sz="4" w:space="0" w:color="auto"/>
              <w:bottom w:val="single" w:sz="4" w:space="0" w:color="auto"/>
              <w:right w:val="single" w:sz="4" w:space="0" w:color="auto"/>
            </w:tcBorders>
          </w:tcPr>
          <w:p w:rsidR="002700FD" w:rsidRPr="00046C82" w:rsidRDefault="002700FD" w:rsidP="009E4283">
            <w:pPr>
              <w:spacing w:before="40" w:after="40"/>
              <w:rPr>
                <w:bCs/>
                <w:iCs/>
                <w:sz w:val="20"/>
                <w:szCs w:val="20"/>
              </w:rPr>
            </w:pPr>
            <w:r w:rsidRPr="00046C82">
              <w:rPr>
                <w:bCs/>
                <w:iCs/>
                <w:sz w:val="20"/>
                <w:szCs w:val="20"/>
              </w:rPr>
              <w:t xml:space="preserve">Обслуживание текущего счета Клиента при отсутствии операций по счету в течение 180 календарных дней и более (за исключением операций по начислению процентов на остаток по счету, списания комиссий Банка и зачисления/ списания со счета ошибочно зачисленных Банком денежных средств) и сумма остатка на котором не превышает </w:t>
            </w:r>
            <w:r w:rsidRPr="003609D0">
              <w:rPr>
                <w:bCs/>
                <w:iCs/>
                <w:sz w:val="20"/>
                <w:szCs w:val="20"/>
              </w:rPr>
              <w:t>500</w:t>
            </w:r>
            <w:r w:rsidRPr="00046C82">
              <w:rPr>
                <w:bCs/>
                <w:iCs/>
                <w:sz w:val="20"/>
                <w:szCs w:val="20"/>
              </w:rPr>
              <w:t xml:space="preserve"> рублей </w:t>
            </w:r>
            <w:r>
              <w:rPr>
                <w:bCs/>
                <w:iCs/>
                <w:sz w:val="20"/>
                <w:szCs w:val="20"/>
              </w:rPr>
              <w:br/>
            </w:r>
            <w:r w:rsidRPr="00046C82">
              <w:rPr>
                <w:bCs/>
                <w:iCs/>
                <w:sz w:val="20"/>
                <w:szCs w:val="20"/>
              </w:rPr>
              <w:t>(</w:t>
            </w:r>
            <w:r w:rsidRPr="003609D0">
              <w:rPr>
                <w:bCs/>
                <w:iCs/>
                <w:sz w:val="20"/>
                <w:szCs w:val="20"/>
              </w:rPr>
              <w:t>10</w:t>
            </w:r>
            <w:r w:rsidRPr="00046C82">
              <w:rPr>
                <w:bCs/>
                <w:iCs/>
                <w:sz w:val="20"/>
                <w:szCs w:val="20"/>
              </w:rPr>
              <w:t xml:space="preserve"> единиц валюты)</w:t>
            </w:r>
          </w:p>
        </w:tc>
        <w:tc>
          <w:tcPr>
            <w:tcW w:w="968" w:type="pct"/>
            <w:gridSpan w:val="2"/>
            <w:tcBorders>
              <w:top w:val="single" w:sz="4" w:space="0" w:color="auto"/>
              <w:left w:val="single" w:sz="4" w:space="0" w:color="auto"/>
              <w:bottom w:val="single" w:sz="4" w:space="0" w:color="auto"/>
              <w:right w:val="single" w:sz="4" w:space="0" w:color="auto"/>
            </w:tcBorders>
            <w:vAlign w:val="center"/>
          </w:tcPr>
          <w:p w:rsidR="002700FD" w:rsidRPr="00046C82" w:rsidRDefault="002700FD" w:rsidP="009E4283">
            <w:pPr>
              <w:spacing w:before="40" w:after="40"/>
              <w:jc w:val="center"/>
              <w:rPr>
                <w:sz w:val="20"/>
                <w:szCs w:val="20"/>
              </w:rPr>
            </w:pPr>
            <w:r w:rsidRPr="00046C82">
              <w:rPr>
                <w:sz w:val="20"/>
                <w:szCs w:val="20"/>
              </w:rPr>
              <w:t xml:space="preserve">В размере остатка по счету на дату взимания комиссии, </w:t>
            </w:r>
            <w:r w:rsidRPr="00046C82">
              <w:rPr>
                <w:sz w:val="20"/>
                <w:szCs w:val="20"/>
              </w:rPr>
              <w:br/>
              <w:t>но не более</w:t>
            </w:r>
            <w:r w:rsidRPr="00046C82">
              <w:rPr>
                <w:sz w:val="20"/>
                <w:szCs w:val="20"/>
              </w:rPr>
              <w:br/>
              <w:t>500 руб.</w:t>
            </w:r>
          </w:p>
        </w:tc>
        <w:tc>
          <w:tcPr>
            <w:tcW w:w="899" w:type="pct"/>
            <w:tcBorders>
              <w:top w:val="single" w:sz="4" w:space="0" w:color="auto"/>
              <w:left w:val="single" w:sz="4" w:space="0" w:color="auto"/>
              <w:bottom w:val="single" w:sz="4" w:space="0" w:color="auto"/>
              <w:right w:val="single" w:sz="4" w:space="0" w:color="auto"/>
            </w:tcBorders>
            <w:vAlign w:val="center"/>
          </w:tcPr>
          <w:p w:rsidR="002700FD" w:rsidRPr="00046C82" w:rsidRDefault="002700FD" w:rsidP="009E4283">
            <w:pPr>
              <w:spacing w:before="40" w:after="40"/>
              <w:jc w:val="center"/>
              <w:rPr>
                <w:sz w:val="20"/>
                <w:szCs w:val="20"/>
              </w:rPr>
            </w:pPr>
            <w:r w:rsidRPr="00046C82">
              <w:rPr>
                <w:sz w:val="20"/>
                <w:szCs w:val="20"/>
              </w:rPr>
              <w:t>В размере остатка по счету на дату взимания комиссии, но не более 10 единиц валюты</w:t>
            </w: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BB3DD8" w:rsidRDefault="002700FD" w:rsidP="009E4283">
            <w:pPr>
              <w:spacing w:before="40" w:after="40"/>
              <w:jc w:val="center"/>
              <w:rPr>
                <w:iCs/>
                <w:sz w:val="20"/>
                <w:szCs w:val="20"/>
              </w:rPr>
            </w:pPr>
            <w:r w:rsidRPr="00BB3DD8">
              <w:rPr>
                <w:iCs/>
                <w:sz w:val="20"/>
                <w:szCs w:val="20"/>
              </w:rPr>
              <w:t xml:space="preserve">Не позднее последнего дня месяца, начиная </w:t>
            </w:r>
            <w:r>
              <w:rPr>
                <w:iCs/>
                <w:sz w:val="20"/>
                <w:szCs w:val="20"/>
              </w:rPr>
              <w:br/>
            </w:r>
            <w:r w:rsidRPr="00BB3DD8">
              <w:rPr>
                <w:iCs/>
                <w:sz w:val="20"/>
                <w:szCs w:val="20"/>
              </w:rPr>
              <w:t>с месяца, в котором возникло основание для взимания комиссии</w:t>
            </w: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120" w:after="120"/>
              <w:jc w:val="center"/>
              <w:rPr>
                <w:b/>
                <w:sz w:val="20"/>
                <w:szCs w:val="20"/>
              </w:rPr>
            </w:pPr>
            <w:r w:rsidRPr="00045948">
              <w:rPr>
                <w:b/>
                <w:sz w:val="20"/>
                <w:szCs w:val="20"/>
              </w:rPr>
              <w:t>2.4.</w:t>
            </w:r>
          </w:p>
        </w:tc>
        <w:tc>
          <w:tcPr>
            <w:tcW w:w="1852" w:type="pct"/>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120" w:after="120"/>
              <w:rPr>
                <w:b/>
                <w:bCs/>
                <w:iCs/>
                <w:sz w:val="20"/>
                <w:szCs w:val="20"/>
              </w:rPr>
            </w:pPr>
            <w:r w:rsidRPr="00045948">
              <w:rPr>
                <w:b/>
                <w:bCs/>
                <w:iCs/>
                <w:sz w:val="20"/>
                <w:szCs w:val="20"/>
              </w:rPr>
              <w:t>Начисление процентов на остаток</w:t>
            </w:r>
            <w:r>
              <w:rPr>
                <w:b/>
                <w:bCs/>
                <w:iCs/>
                <w:sz w:val="20"/>
                <w:szCs w:val="20"/>
              </w:rPr>
              <w:t>:</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jc w:val="center"/>
              <w:rPr>
                <w:sz w:val="20"/>
                <w:szCs w:val="20"/>
              </w:rPr>
            </w:pP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iCs/>
                <w:sz w:val="20"/>
                <w:szCs w:val="20"/>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E752C9" w:rsidRDefault="002700FD" w:rsidP="009E4283">
            <w:pPr>
              <w:tabs>
                <w:tab w:val="left" w:pos="426"/>
                <w:tab w:val="left" w:pos="1276"/>
              </w:tabs>
              <w:spacing w:before="40" w:after="40"/>
              <w:jc w:val="center"/>
              <w:rPr>
                <w:rFonts w:eastAsia="Calibri"/>
                <w:sz w:val="20"/>
                <w:szCs w:val="20"/>
                <w:shd w:val="clear" w:color="auto" w:fill="FFFEFF"/>
              </w:rPr>
            </w:pPr>
            <w:r w:rsidRPr="00016EAE">
              <w:rPr>
                <w:rFonts w:eastAsia="Calibri"/>
                <w:sz w:val="20"/>
                <w:szCs w:val="20"/>
                <w:shd w:val="clear" w:color="auto" w:fill="FFFEFF"/>
              </w:rPr>
              <w:t>2.4.1</w:t>
            </w:r>
            <w:r>
              <w:rPr>
                <w:rFonts w:eastAsia="Calibri"/>
                <w:sz w:val="20"/>
                <w:szCs w:val="20"/>
                <w:shd w:val="clear" w:color="auto" w:fill="FFFEFF"/>
              </w:rPr>
              <w:t>.</w:t>
            </w:r>
          </w:p>
        </w:tc>
        <w:tc>
          <w:tcPr>
            <w:tcW w:w="1852" w:type="pct"/>
            <w:tcBorders>
              <w:top w:val="single" w:sz="4" w:space="0" w:color="auto"/>
              <w:left w:val="single" w:sz="4" w:space="0" w:color="auto"/>
              <w:bottom w:val="single" w:sz="4" w:space="0" w:color="auto"/>
              <w:right w:val="single" w:sz="4" w:space="0" w:color="auto"/>
            </w:tcBorders>
          </w:tcPr>
          <w:p w:rsidR="002700FD" w:rsidRPr="00927443" w:rsidRDefault="002700FD" w:rsidP="009E4283">
            <w:pPr>
              <w:tabs>
                <w:tab w:val="left" w:pos="426"/>
                <w:tab w:val="left" w:pos="1276"/>
              </w:tabs>
              <w:spacing w:before="40" w:after="40"/>
              <w:jc w:val="both"/>
              <w:rPr>
                <w:rFonts w:eastAsia="Calibri"/>
                <w:sz w:val="20"/>
                <w:szCs w:val="20"/>
                <w:shd w:val="clear" w:color="auto" w:fill="FFFEFF"/>
              </w:rPr>
            </w:pPr>
            <w:r w:rsidRPr="00016EAE">
              <w:rPr>
                <w:rFonts w:eastAsia="Calibri"/>
                <w:sz w:val="20"/>
                <w:szCs w:val="20"/>
                <w:shd w:val="clear" w:color="auto" w:fill="FFFEFF"/>
              </w:rPr>
              <w:t>по текущему счету</w:t>
            </w:r>
          </w:p>
        </w:tc>
        <w:tc>
          <w:tcPr>
            <w:tcW w:w="1867" w:type="pct"/>
            <w:gridSpan w:val="3"/>
            <w:tcBorders>
              <w:top w:val="single" w:sz="4" w:space="0" w:color="auto"/>
              <w:left w:val="single" w:sz="4" w:space="0" w:color="auto"/>
              <w:bottom w:val="single" w:sz="4" w:space="0" w:color="auto"/>
              <w:right w:val="single" w:sz="4" w:space="0" w:color="auto"/>
            </w:tcBorders>
          </w:tcPr>
          <w:p w:rsidR="002700FD" w:rsidRPr="00927443" w:rsidRDefault="002700FD" w:rsidP="009E4283">
            <w:pPr>
              <w:tabs>
                <w:tab w:val="left" w:pos="426"/>
                <w:tab w:val="left" w:pos="1276"/>
              </w:tabs>
              <w:spacing w:before="40" w:after="40"/>
              <w:jc w:val="center"/>
              <w:rPr>
                <w:rFonts w:eastAsia="Calibri"/>
                <w:sz w:val="20"/>
                <w:szCs w:val="20"/>
                <w:shd w:val="clear" w:color="auto" w:fill="FFFEFF"/>
              </w:rPr>
            </w:pPr>
            <w:r w:rsidRPr="00016EAE">
              <w:rPr>
                <w:rFonts w:eastAsia="Calibri"/>
                <w:sz w:val="20"/>
                <w:szCs w:val="20"/>
                <w:shd w:val="clear" w:color="auto" w:fill="FFFEFF"/>
              </w:rPr>
              <w:t>Проценты не начисляются</w:t>
            </w:r>
          </w:p>
        </w:tc>
        <w:tc>
          <w:tcPr>
            <w:tcW w:w="812" w:type="pct"/>
            <w:tcBorders>
              <w:top w:val="single" w:sz="4" w:space="0" w:color="auto"/>
              <w:left w:val="single" w:sz="4" w:space="0" w:color="auto"/>
              <w:bottom w:val="single" w:sz="4" w:space="0" w:color="auto"/>
              <w:right w:val="single" w:sz="4" w:space="0" w:color="auto"/>
            </w:tcBorders>
          </w:tcPr>
          <w:p w:rsidR="002700FD" w:rsidRPr="00EC4C40" w:rsidRDefault="002700FD" w:rsidP="009E4283">
            <w:pPr>
              <w:tabs>
                <w:tab w:val="left" w:pos="426"/>
                <w:tab w:val="left" w:pos="1276"/>
              </w:tabs>
              <w:spacing w:before="40" w:after="40"/>
              <w:jc w:val="both"/>
              <w:rPr>
                <w:rFonts w:eastAsia="Calibri"/>
                <w:sz w:val="20"/>
                <w:szCs w:val="20"/>
                <w:shd w:val="clear" w:color="auto" w:fill="FFFEFF"/>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927443" w:rsidRDefault="002700FD" w:rsidP="009E4283">
            <w:pPr>
              <w:tabs>
                <w:tab w:val="left" w:pos="426"/>
                <w:tab w:val="left" w:pos="1276"/>
              </w:tabs>
              <w:spacing w:before="40" w:after="40"/>
              <w:jc w:val="center"/>
              <w:rPr>
                <w:rFonts w:eastAsia="Calibri"/>
                <w:sz w:val="20"/>
                <w:szCs w:val="20"/>
                <w:shd w:val="clear" w:color="auto" w:fill="FFFEFF"/>
              </w:rPr>
            </w:pPr>
            <w:r w:rsidRPr="00016EAE">
              <w:rPr>
                <w:rFonts w:eastAsia="Calibri"/>
                <w:sz w:val="20"/>
                <w:szCs w:val="20"/>
                <w:shd w:val="clear" w:color="auto" w:fill="FFFEFF"/>
              </w:rPr>
              <w:t>2.4.2</w:t>
            </w:r>
            <w:r>
              <w:rPr>
                <w:rFonts w:eastAsia="Calibri"/>
                <w:sz w:val="20"/>
                <w:szCs w:val="20"/>
                <w:shd w:val="clear" w:color="auto" w:fill="FFFEFF"/>
              </w:rPr>
              <w:t>.</w:t>
            </w:r>
          </w:p>
        </w:tc>
        <w:tc>
          <w:tcPr>
            <w:tcW w:w="1852" w:type="pct"/>
            <w:tcBorders>
              <w:top w:val="single" w:sz="4" w:space="0" w:color="auto"/>
              <w:left w:val="single" w:sz="4" w:space="0" w:color="auto"/>
              <w:bottom w:val="single" w:sz="4" w:space="0" w:color="auto"/>
              <w:right w:val="single" w:sz="4" w:space="0" w:color="auto"/>
            </w:tcBorders>
          </w:tcPr>
          <w:p w:rsidR="002700FD" w:rsidRPr="00927443" w:rsidRDefault="002700FD" w:rsidP="009E4283">
            <w:pPr>
              <w:tabs>
                <w:tab w:val="left" w:pos="426"/>
                <w:tab w:val="left" w:pos="1276"/>
              </w:tabs>
              <w:spacing w:before="40" w:after="40"/>
              <w:jc w:val="both"/>
              <w:rPr>
                <w:rFonts w:eastAsia="Calibri"/>
                <w:sz w:val="20"/>
                <w:szCs w:val="20"/>
                <w:shd w:val="clear" w:color="auto" w:fill="FFFEFF"/>
              </w:rPr>
            </w:pPr>
            <w:r w:rsidRPr="00016EAE">
              <w:rPr>
                <w:rFonts w:eastAsia="Calibri"/>
                <w:sz w:val="20"/>
                <w:szCs w:val="20"/>
                <w:shd w:val="clear" w:color="auto" w:fill="FFFEFF"/>
              </w:rPr>
              <w:t>по специальному счету участника закупки</w:t>
            </w:r>
          </w:p>
        </w:tc>
        <w:tc>
          <w:tcPr>
            <w:tcW w:w="1867" w:type="pct"/>
            <w:gridSpan w:val="3"/>
            <w:tcBorders>
              <w:top w:val="single" w:sz="4" w:space="0" w:color="auto"/>
              <w:left w:val="single" w:sz="4" w:space="0" w:color="auto"/>
              <w:bottom w:val="single" w:sz="4" w:space="0" w:color="auto"/>
              <w:right w:val="single" w:sz="4" w:space="0" w:color="auto"/>
            </w:tcBorders>
          </w:tcPr>
          <w:p w:rsidR="002700FD" w:rsidRPr="00927443" w:rsidRDefault="002700FD" w:rsidP="009E4283">
            <w:pPr>
              <w:tabs>
                <w:tab w:val="left" w:pos="426"/>
                <w:tab w:val="left" w:pos="1276"/>
              </w:tabs>
              <w:spacing w:before="40" w:after="40"/>
              <w:jc w:val="center"/>
              <w:rPr>
                <w:rFonts w:eastAsia="Calibri"/>
                <w:sz w:val="20"/>
                <w:szCs w:val="20"/>
                <w:shd w:val="clear" w:color="auto" w:fill="FFFEFF"/>
              </w:rPr>
            </w:pPr>
            <w:r w:rsidRPr="00016EAE">
              <w:rPr>
                <w:rFonts w:eastAsia="Calibri"/>
                <w:color w:val="000000"/>
                <w:sz w:val="20"/>
                <w:szCs w:val="20"/>
              </w:rPr>
              <w:t>Процентная ставка вклада до востребования</w:t>
            </w:r>
          </w:p>
        </w:tc>
        <w:tc>
          <w:tcPr>
            <w:tcW w:w="812" w:type="pct"/>
            <w:tcBorders>
              <w:top w:val="single" w:sz="4" w:space="0" w:color="auto"/>
              <w:left w:val="single" w:sz="4" w:space="0" w:color="auto"/>
              <w:bottom w:val="single" w:sz="4" w:space="0" w:color="auto"/>
              <w:right w:val="single" w:sz="4" w:space="0" w:color="auto"/>
            </w:tcBorders>
          </w:tcPr>
          <w:p w:rsidR="002700FD" w:rsidRPr="00C27C5E" w:rsidRDefault="002700FD" w:rsidP="009E4283">
            <w:pPr>
              <w:tabs>
                <w:tab w:val="left" w:pos="426"/>
                <w:tab w:val="left" w:pos="1276"/>
              </w:tabs>
              <w:spacing w:before="40" w:after="40"/>
              <w:jc w:val="center"/>
              <w:rPr>
                <w:rFonts w:eastAsia="Calibri"/>
                <w:sz w:val="18"/>
                <w:szCs w:val="18"/>
                <w:shd w:val="clear" w:color="auto" w:fill="FFFEFF"/>
              </w:rPr>
            </w:pPr>
            <w:r w:rsidRPr="00C27C5E">
              <w:rPr>
                <w:rFonts w:eastAsia="Calibri"/>
                <w:iCs/>
                <w:sz w:val="18"/>
                <w:szCs w:val="18"/>
              </w:rPr>
              <w:t>Порядок начисления и выплаты процентов соответствует порядку, предусмотренному по вкладу «До востребования»</w:t>
            </w: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center"/>
              <w:rPr>
                <w:b/>
                <w:sz w:val="20"/>
                <w:szCs w:val="20"/>
              </w:rPr>
            </w:pPr>
            <w:r w:rsidRPr="00045948">
              <w:rPr>
                <w:b/>
                <w:sz w:val="20"/>
                <w:szCs w:val="20"/>
              </w:rPr>
              <w:t>2.5.</w:t>
            </w:r>
          </w:p>
        </w:tc>
        <w:tc>
          <w:tcPr>
            <w:tcW w:w="1852" w:type="pct"/>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rPr>
                <w:b/>
                <w:sz w:val="20"/>
                <w:szCs w:val="20"/>
              </w:rPr>
            </w:pPr>
            <w:r w:rsidRPr="00045948">
              <w:rPr>
                <w:b/>
                <w:sz w:val="20"/>
                <w:szCs w:val="20"/>
              </w:rPr>
              <w:t xml:space="preserve">Прием наличных денежных средств для зачисления на </w:t>
            </w:r>
            <w:r>
              <w:rPr>
                <w:b/>
                <w:sz w:val="20"/>
                <w:szCs w:val="20"/>
              </w:rPr>
              <w:t>С</w:t>
            </w:r>
            <w:r w:rsidRPr="00045948">
              <w:rPr>
                <w:b/>
                <w:sz w:val="20"/>
                <w:szCs w:val="20"/>
              </w:rPr>
              <w:t xml:space="preserve">чет </w:t>
            </w:r>
            <w:r>
              <w:rPr>
                <w:b/>
                <w:sz w:val="20"/>
                <w:szCs w:val="20"/>
              </w:rPr>
              <w:t>К</w:t>
            </w:r>
            <w:r w:rsidRPr="00045948">
              <w:rPr>
                <w:b/>
                <w:sz w:val="20"/>
                <w:szCs w:val="20"/>
              </w:rPr>
              <w:t>лиента</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sz w:val="20"/>
                <w:szCs w:val="20"/>
              </w:rPr>
            </w:pPr>
            <w:r w:rsidRPr="00045948">
              <w:rPr>
                <w:sz w:val="20"/>
                <w:szCs w:val="20"/>
              </w:rPr>
              <w:t>Комиссия</w:t>
            </w:r>
            <w:r w:rsidRPr="00AE3ACD">
              <w:rPr>
                <w:sz w:val="20"/>
                <w:szCs w:val="20"/>
              </w:rPr>
              <w:br/>
            </w:r>
            <w:r w:rsidRPr="00045948">
              <w:rPr>
                <w:sz w:val="20"/>
                <w:szCs w:val="20"/>
              </w:rPr>
              <w:t>не взимается</w:t>
            </w: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iCs/>
                <w:sz w:val="20"/>
                <w:szCs w:val="20"/>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center"/>
              <w:rPr>
                <w:b/>
                <w:sz w:val="20"/>
                <w:szCs w:val="20"/>
              </w:rPr>
            </w:pPr>
            <w:r w:rsidRPr="00045948">
              <w:rPr>
                <w:b/>
                <w:sz w:val="20"/>
                <w:szCs w:val="20"/>
              </w:rPr>
              <w:t>2.6.</w:t>
            </w:r>
          </w:p>
        </w:tc>
        <w:tc>
          <w:tcPr>
            <w:tcW w:w="1852" w:type="pct"/>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rPr>
                <w:b/>
                <w:sz w:val="20"/>
                <w:szCs w:val="20"/>
              </w:rPr>
            </w:pPr>
            <w:r w:rsidRPr="00045948">
              <w:rPr>
                <w:b/>
                <w:sz w:val="20"/>
                <w:szCs w:val="20"/>
              </w:rPr>
              <w:t xml:space="preserve">Зачисление денежных средств, поступивших безналичным путем, на </w:t>
            </w:r>
            <w:r>
              <w:rPr>
                <w:b/>
                <w:sz w:val="20"/>
                <w:szCs w:val="20"/>
              </w:rPr>
              <w:t>С</w:t>
            </w:r>
            <w:r w:rsidRPr="00045948">
              <w:rPr>
                <w:b/>
                <w:sz w:val="20"/>
                <w:szCs w:val="20"/>
              </w:rPr>
              <w:t xml:space="preserve">чет </w:t>
            </w:r>
            <w:r>
              <w:rPr>
                <w:b/>
                <w:sz w:val="20"/>
                <w:szCs w:val="20"/>
              </w:rPr>
              <w:t>К</w:t>
            </w:r>
            <w:r w:rsidRPr="00045948">
              <w:rPr>
                <w:b/>
                <w:sz w:val="20"/>
                <w:szCs w:val="20"/>
              </w:rPr>
              <w:t>лиента</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sz w:val="20"/>
                <w:szCs w:val="20"/>
              </w:rPr>
            </w:pPr>
            <w:r w:rsidRPr="00045948">
              <w:rPr>
                <w:sz w:val="20"/>
                <w:szCs w:val="20"/>
              </w:rPr>
              <w:t>Комиссия</w:t>
            </w:r>
            <w:r w:rsidRPr="00AE3ACD">
              <w:rPr>
                <w:sz w:val="20"/>
                <w:szCs w:val="20"/>
              </w:rPr>
              <w:br/>
            </w:r>
            <w:r w:rsidRPr="00045948">
              <w:rPr>
                <w:sz w:val="20"/>
                <w:szCs w:val="20"/>
              </w:rPr>
              <w:t>не взимается</w:t>
            </w: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iCs/>
                <w:sz w:val="20"/>
                <w:szCs w:val="20"/>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center"/>
              <w:rPr>
                <w:b/>
                <w:sz w:val="20"/>
                <w:szCs w:val="20"/>
              </w:rPr>
            </w:pPr>
            <w:r w:rsidRPr="00045948">
              <w:rPr>
                <w:b/>
                <w:sz w:val="20"/>
                <w:szCs w:val="20"/>
              </w:rPr>
              <w:t>2.7.</w:t>
            </w:r>
          </w:p>
        </w:tc>
        <w:tc>
          <w:tcPr>
            <w:tcW w:w="1852" w:type="pct"/>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rPr>
                <w:b/>
                <w:sz w:val="20"/>
                <w:szCs w:val="20"/>
              </w:rPr>
            </w:pPr>
            <w:r w:rsidRPr="00045948">
              <w:rPr>
                <w:b/>
                <w:sz w:val="20"/>
                <w:szCs w:val="20"/>
              </w:rPr>
              <w:t xml:space="preserve">Выдача наличных денежных средств со </w:t>
            </w:r>
            <w:r>
              <w:rPr>
                <w:b/>
                <w:sz w:val="20"/>
                <w:szCs w:val="20"/>
              </w:rPr>
              <w:t>С</w:t>
            </w:r>
            <w:r w:rsidRPr="00045948">
              <w:rPr>
                <w:b/>
                <w:sz w:val="20"/>
                <w:szCs w:val="20"/>
              </w:rPr>
              <w:t xml:space="preserve">чета </w:t>
            </w:r>
            <w:r>
              <w:rPr>
                <w:b/>
                <w:sz w:val="20"/>
                <w:szCs w:val="20"/>
              </w:rPr>
              <w:t>К</w:t>
            </w:r>
            <w:r w:rsidRPr="00045948">
              <w:rPr>
                <w:b/>
                <w:sz w:val="20"/>
                <w:szCs w:val="20"/>
              </w:rPr>
              <w:t>лиента:</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sz w:val="20"/>
                <w:szCs w:val="20"/>
              </w:rPr>
            </w:pP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iCs/>
                <w:sz w:val="20"/>
                <w:szCs w:val="20"/>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872C7A" w:rsidRDefault="002700FD" w:rsidP="009E4283">
            <w:pPr>
              <w:spacing w:before="40" w:after="40"/>
              <w:jc w:val="center"/>
              <w:rPr>
                <w:sz w:val="20"/>
                <w:szCs w:val="20"/>
              </w:rPr>
            </w:pPr>
            <w:r>
              <w:rPr>
                <w:sz w:val="20"/>
                <w:szCs w:val="20"/>
              </w:rPr>
              <w:t>2.7.1.</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rPr>
                <w:sz w:val="20"/>
                <w:szCs w:val="20"/>
              </w:rPr>
            </w:pPr>
            <w:r w:rsidRPr="00045948">
              <w:rPr>
                <w:sz w:val="20"/>
                <w:szCs w:val="20"/>
              </w:rPr>
              <w:t xml:space="preserve">в пределах сумм, поступивших в безналичном порядке на </w:t>
            </w:r>
            <w:r>
              <w:rPr>
                <w:sz w:val="20"/>
                <w:szCs w:val="20"/>
              </w:rPr>
              <w:t>С</w:t>
            </w:r>
            <w:r w:rsidRPr="00045948">
              <w:rPr>
                <w:sz w:val="20"/>
                <w:szCs w:val="20"/>
              </w:rPr>
              <w:t xml:space="preserve">чет </w:t>
            </w:r>
            <w:r>
              <w:rPr>
                <w:sz w:val="20"/>
                <w:szCs w:val="20"/>
              </w:rPr>
              <w:t>К</w:t>
            </w:r>
            <w:r w:rsidRPr="00045948">
              <w:rPr>
                <w:sz w:val="20"/>
                <w:szCs w:val="20"/>
              </w:rPr>
              <w:t>лиента</w:t>
            </w:r>
            <w:r>
              <w:rPr>
                <w:sz w:val="20"/>
                <w:szCs w:val="20"/>
              </w:rPr>
              <w:t xml:space="preserve"> со счетов Банка, по договорам аренды нежилых помещений, заключенным Банком с Клиентом</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sz w:val="20"/>
                <w:szCs w:val="20"/>
              </w:rPr>
            </w:pPr>
            <w:r w:rsidRPr="00045948">
              <w:rPr>
                <w:sz w:val="20"/>
                <w:szCs w:val="20"/>
              </w:rPr>
              <w:t>Комиссия</w:t>
            </w:r>
            <w:r w:rsidRPr="00AE3ACD">
              <w:rPr>
                <w:sz w:val="20"/>
                <w:szCs w:val="20"/>
              </w:rPr>
              <w:br/>
              <w:t>не взимается</w:t>
            </w: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jc w:val="center"/>
              <w:rPr>
                <w:iCs/>
                <w:sz w:val="20"/>
                <w:szCs w:val="20"/>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872C7A" w:rsidRDefault="002700FD" w:rsidP="009E4283">
            <w:pPr>
              <w:spacing w:before="40" w:after="40"/>
              <w:jc w:val="center"/>
              <w:rPr>
                <w:sz w:val="20"/>
                <w:szCs w:val="20"/>
              </w:rPr>
            </w:pPr>
            <w:r w:rsidRPr="00872C7A">
              <w:rPr>
                <w:sz w:val="20"/>
                <w:szCs w:val="20"/>
              </w:rPr>
              <w:lastRenderedPageBreak/>
              <w:t>2.7.</w:t>
            </w:r>
            <w:r>
              <w:rPr>
                <w:sz w:val="20"/>
                <w:szCs w:val="20"/>
              </w:rPr>
              <w:t>2</w:t>
            </w:r>
            <w:r w:rsidRPr="00872C7A">
              <w:rPr>
                <w:sz w:val="20"/>
                <w:szCs w:val="20"/>
              </w:rPr>
              <w:t>.</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rPr>
                <w:sz w:val="20"/>
                <w:szCs w:val="20"/>
              </w:rPr>
            </w:pPr>
            <w:r w:rsidRPr="00045948">
              <w:rPr>
                <w:sz w:val="20"/>
                <w:szCs w:val="20"/>
              </w:rPr>
              <w:t>в пределах сумм,</w:t>
            </w:r>
            <w:r>
              <w:rPr>
                <w:sz w:val="20"/>
                <w:szCs w:val="20"/>
              </w:rPr>
              <w:t xml:space="preserve"> </w:t>
            </w:r>
            <w:r w:rsidRPr="00045948">
              <w:rPr>
                <w:sz w:val="20"/>
                <w:szCs w:val="20"/>
              </w:rPr>
              <w:t>поступивших</w:t>
            </w:r>
            <w:r>
              <w:rPr>
                <w:sz w:val="20"/>
                <w:szCs w:val="20"/>
              </w:rPr>
              <w:t xml:space="preserve"> </w:t>
            </w:r>
            <w:r w:rsidRPr="00045948">
              <w:rPr>
                <w:sz w:val="20"/>
                <w:szCs w:val="20"/>
              </w:rPr>
              <w:t xml:space="preserve">ранее на </w:t>
            </w:r>
            <w:r>
              <w:rPr>
                <w:sz w:val="20"/>
                <w:szCs w:val="20"/>
              </w:rPr>
              <w:t>С</w:t>
            </w:r>
            <w:r w:rsidRPr="00045948">
              <w:rPr>
                <w:sz w:val="20"/>
                <w:szCs w:val="20"/>
              </w:rPr>
              <w:t xml:space="preserve">чет </w:t>
            </w:r>
            <w:r>
              <w:rPr>
                <w:sz w:val="20"/>
                <w:szCs w:val="20"/>
              </w:rPr>
              <w:t>К</w:t>
            </w:r>
            <w:r w:rsidRPr="00045948">
              <w:rPr>
                <w:sz w:val="20"/>
                <w:szCs w:val="20"/>
              </w:rPr>
              <w:t>лиента наличными денежными средствами</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sz w:val="20"/>
                <w:szCs w:val="20"/>
              </w:rPr>
            </w:pPr>
            <w:r w:rsidRPr="00045948">
              <w:rPr>
                <w:sz w:val="20"/>
                <w:szCs w:val="20"/>
              </w:rPr>
              <w:t>Комиссия</w:t>
            </w:r>
            <w:r w:rsidRPr="00AE3ACD">
              <w:rPr>
                <w:sz w:val="20"/>
                <w:szCs w:val="20"/>
              </w:rPr>
              <w:br/>
              <w:t>не взимается</w:t>
            </w: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jc w:val="center"/>
              <w:rPr>
                <w:iCs/>
                <w:sz w:val="20"/>
                <w:szCs w:val="20"/>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872C7A" w:rsidRDefault="002700FD" w:rsidP="009E4283">
            <w:pPr>
              <w:spacing w:before="40" w:after="40"/>
              <w:jc w:val="center"/>
              <w:rPr>
                <w:sz w:val="20"/>
                <w:szCs w:val="20"/>
              </w:rPr>
            </w:pPr>
            <w:r w:rsidRPr="00872C7A">
              <w:rPr>
                <w:sz w:val="20"/>
                <w:szCs w:val="20"/>
              </w:rPr>
              <w:t>2.7.</w:t>
            </w:r>
            <w:r>
              <w:rPr>
                <w:sz w:val="20"/>
                <w:szCs w:val="20"/>
              </w:rPr>
              <w:t>3</w:t>
            </w:r>
            <w:r w:rsidRPr="00872C7A">
              <w:rPr>
                <w:sz w:val="20"/>
                <w:szCs w:val="20"/>
              </w:rPr>
              <w:t>.</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rPr>
                <w:sz w:val="20"/>
                <w:szCs w:val="20"/>
              </w:rPr>
            </w:pPr>
            <w:r w:rsidRPr="00045948">
              <w:rPr>
                <w:sz w:val="20"/>
                <w:szCs w:val="20"/>
              </w:rPr>
              <w:t xml:space="preserve">в пределах сумм, поступивших ранее в безналичном порядке на </w:t>
            </w:r>
            <w:r>
              <w:rPr>
                <w:sz w:val="20"/>
                <w:szCs w:val="20"/>
              </w:rPr>
              <w:t>С</w:t>
            </w:r>
            <w:r w:rsidRPr="00045948">
              <w:rPr>
                <w:sz w:val="20"/>
                <w:szCs w:val="20"/>
              </w:rPr>
              <w:t xml:space="preserve">чет </w:t>
            </w:r>
            <w:r>
              <w:rPr>
                <w:sz w:val="20"/>
                <w:szCs w:val="20"/>
              </w:rPr>
              <w:t>К</w:t>
            </w:r>
            <w:r w:rsidRPr="00045948">
              <w:rPr>
                <w:sz w:val="20"/>
                <w:szCs w:val="20"/>
              </w:rPr>
              <w:t xml:space="preserve">лиента и находившихся на </w:t>
            </w:r>
            <w:r>
              <w:rPr>
                <w:sz w:val="20"/>
                <w:szCs w:val="20"/>
              </w:rPr>
              <w:t>С</w:t>
            </w:r>
            <w:r w:rsidRPr="00045948">
              <w:rPr>
                <w:sz w:val="20"/>
                <w:szCs w:val="20"/>
              </w:rPr>
              <w:t>чете</w:t>
            </w:r>
            <w:r w:rsidRPr="00892282">
              <w:rPr>
                <w:sz w:val="20"/>
                <w:szCs w:val="20"/>
              </w:rPr>
              <w:t xml:space="preserve"> </w:t>
            </w:r>
            <w:r w:rsidRPr="00045948">
              <w:rPr>
                <w:sz w:val="20"/>
                <w:szCs w:val="20"/>
              </w:rPr>
              <w:t>Клиента</w:t>
            </w:r>
            <w:r>
              <w:rPr>
                <w:sz w:val="20"/>
                <w:szCs w:val="20"/>
              </w:rPr>
              <w:t xml:space="preserve"> </w:t>
            </w:r>
            <w:r w:rsidRPr="00DC2188">
              <w:rPr>
                <w:sz w:val="20"/>
                <w:szCs w:val="20"/>
              </w:rPr>
              <w:t>совокупно (в том числе в разных Подразделениях Банка)</w:t>
            </w:r>
            <w:r w:rsidRPr="0060643C">
              <w:rPr>
                <w:sz w:val="20"/>
                <w:szCs w:val="20"/>
              </w:rPr>
              <w:t xml:space="preserve"> </w:t>
            </w:r>
            <w:r w:rsidRPr="00045948">
              <w:rPr>
                <w:sz w:val="20"/>
                <w:szCs w:val="20"/>
              </w:rPr>
              <w:t>более 30 календарных дней</w:t>
            </w:r>
            <w:r>
              <w:rPr>
                <w:sz w:val="20"/>
                <w:szCs w:val="20"/>
              </w:rPr>
              <w:t xml:space="preserve"> со дня их зачисления на Счет</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sz w:val="20"/>
                <w:szCs w:val="20"/>
              </w:rPr>
            </w:pPr>
            <w:r w:rsidRPr="00045948">
              <w:rPr>
                <w:sz w:val="20"/>
                <w:szCs w:val="20"/>
              </w:rPr>
              <w:t>Комиссия</w:t>
            </w:r>
            <w:r w:rsidRPr="00AE3ACD">
              <w:rPr>
                <w:sz w:val="20"/>
                <w:szCs w:val="20"/>
              </w:rPr>
              <w:br/>
            </w:r>
            <w:r w:rsidRPr="00045948">
              <w:rPr>
                <w:sz w:val="20"/>
                <w:szCs w:val="20"/>
              </w:rPr>
              <w:t>не взимается</w:t>
            </w: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jc w:val="center"/>
              <w:rPr>
                <w:iCs/>
                <w:sz w:val="20"/>
                <w:szCs w:val="20"/>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872C7A" w:rsidRDefault="002700FD" w:rsidP="009E4283">
            <w:pPr>
              <w:spacing w:before="40" w:after="40"/>
              <w:jc w:val="center"/>
              <w:rPr>
                <w:sz w:val="20"/>
                <w:szCs w:val="20"/>
              </w:rPr>
            </w:pPr>
            <w:r w:rsidRPr="00872C7A">
              <w:rPr>
                <w:sz w:val="20"/>
                <w:szCs w:val="20"/>
              </w:rPr>
              <w:t>2.7.</w:t>
            </w:r>
            <w:r>
              <w:rPr>
                <w:sz w:val="20"/>
                <w:szCs w:val="20"/>
              </w:rPr>
              <w:t>4</w:t>
            </w:r>
            <w:r w:rsidRPr="00872C7A">
              <w:rPr>
                <w:sz w:val="20"/>
                <w:szCs w:val="20"/>
              </w:rPr>
              <w:t>.</w:t>
            </w:r>
          </w:p>
        </w:tc>
        <w:tc>
          <w:tcPr>
            <w:tcW w:w="1852" w:type="pct"/>
            <w:tcBorders>
              <w:top w:val="single" w:sz="4" w:space="0" w:color="auto"/>
              <w:left w:val="single" w:sz="4" w:space="0" w:color="auto"/>
              <w:bottom w:val="single" w:sz="4" w:space="0" w:color="auto"/>
              <w:right w:val="single" w:sz="4" w:space="0" w:color="auto"/>
            </w:tcBorders>
          </w:tcPr>
          <w:p w:rsidR="002700FD" w:rsidRPr="00CF02C5" w:rsidRDefault="002700FD" w:rsidP="009E4283">
            <w:pPr>
              <w:spacing w:before="40"/>
              <w:ind w:right="-130"/>
              <w:rPr>
                <w:sz w:val="20"/>
                <w:szCs w:val="20"/>
              </w:rPr>
            </w:pPr>
            <w:r w:rsidRPr="00CF02C5">
              <w:rPr>
                <w:sz w:val="20"/>
                <w:szCs w:val="20"/>
              </w:rPr>
              <w:t>в пределах сумм, поступивших в безналичном порядке на Счет Клиента:</w:t>
            </w:r>
          </w:p>
          <w:p w:rsidR="002700FD" w:rsidRPr="00CF02C5" w:rsidRDefault="002700FD" w:rsidP="009E4283">
            <w:pPr>
              <w:ind w:right="-132"/>
              <w:rPr>
                <w:sz w:val="20"/>
                <w:szCs w:val="20"/>
              </w:rPr>
            </w:pPr>
            <w:r w:rsidRPr="00CF02C5">
              <w:rPr>
                <w:sz w:val="20"/>
                <w:szCs w:val="20"/>
              </w:rPr>
              <w:t>- процентов по вкладу</w:t>
            </w:r>
            <w:r>
              <w:rPr>
                <w:sz w:val="20"/>
                <w:szCs w:val="20"/>
              </w:rPr>
              <w:t>/Счету</w:t>
            </w:r>
            <w:r w:rsidRPr="00CF02C5">
              <w:rPr>
                <w:sz w:val="20"/>
                <w:szCs w:val="20"/>
              </w:rPr>
              <w:t xml:space="preserve">; </w:t>
            </w:r>
          </w:p>
          <w:p w:rsidR="002700FD" w:rsidRPr="00CF02C5" w:rsidRDefault="002700FD" w:rsidP="009E4283">
            <w:pPr>
              <w:ind w:right="-132"/>
              <w:rPr>
                <w:sz w:val="20"/>
                <w:szCs w:val="20"/>
              </w:rPr>
            </w:pPr>
            <w:r w:rsidRPr="00CF02C5">
              <w:rPr>
                <w:sz w:val="20"/>
                <w:szCs w:val="20"/>
              </w:rPr>
              <w:t>- денежных средств, перечисленных со Счета срочного вклада, открытого в Банке, по окончании срока действия договора банковского вклада;</w:t>
            </w:r>
          </w:p>
          <w:p w:rsidR="002700FD" w:rsidRPr="00CF02C5" w:rsidRDefault="002700FD" w:rsidP="009E4283">
            <w:pPr>
              <w:ind w:right="-132"/>
              <w:rPr>
                <w:sz w:val="20"/>
                <w:szCs w:val="20"/>
              </w:rPr>
            </w:pPr>
            <w:r w:rsidRPr="00CF02C5">
              <w:rPr>
                <w:sz w:val="20"/>
                <w:szCs w:val="20"/>
              </w:rPr>
              <w:t>- купонного дохода по облигациям, эмитентом которых является Банк;</w:t>
            </w:r>
          </w:p>
          <w:p w:rsidR="002700FD" w:rsidRPr="00CF02C5" w:rsidRDefault="002700FD" w:rsidP="009E4283">
            <w:pPr>
              <w:spacing w:after="40"/>
              <w:ind w:right="-130"/>
              <w:rPr>
                <w:sz w:val="20"/>
                <w:szCs w:val="20"/>
              </w:rPr>
            </w:pPr>
            <w:r w:rsidRPr="00CF02C5">
              <w:rPr>
                <w:sz w:val="20"/>
                <w:szCs w:val="20"/>
              </w:rPr>
              <w:t>- денежных средств, выплаченных при погашении/ частичном погашении/ выкупе облигаций, эмитентом которых является Банк</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jc w:val="center"/>
              <w:rPr>
                <w:sz w:val="20"/>
                <w:szCs w:val="20"/>
              </w:rPr>
            </w:pPr>
            <w:r w:rsidRPr="00045948">
              <w:rPr>
                <w:sz w:val="20"/>
                <w:szCs w:val="20"/>
              </w:rPr>
              <w:t>Комиссия</w:t>
            </w:r>
            <w:r w:rsidRPr="00AE3ACD">
              <w:rPr>
                <w:sz w:val="20"/>
                <w:szCs w:val="20"/>
              </w:rPr>
              <w:br/>
            </w:r>
            <w:r w:rsidRPr="00045948">
              <w:rPr>
                <w:sz w:val="20"/>
                <w:szCs w:val="20"/>
              </w:rPr>
              <w:t>не взимается</w:t>
            </w: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iCs/>
                <w:sz w:val="20"/>
                <w:szCs w:val="20"/>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872C7A" w:rsidRDefault="002700FD" w:rsidP="009E4283">
            <w:pPr>
              <w:spacing w:before="40" w:after="40"/>
              <w:jc w:val="center"/>
              <w:rPr>
                <w:sz w:val="20"/>
                <w:szCs w:val="20"/>
              </w:rPr>
            </w:pPr>
            <w:r w:rsidRPr="00872C7A">
              <w:rPr>
                <w:sz w:val="20"/>
                <w:szCs w:val="20"/>
              </w:rPr>
              <w:t>2.7.</w:t>
            </w:r>
            <w:r>
              <w:rPr>
                <w:sz w:val="20"/>
                <w:szCs w:val="20"/>
              </w:rPr>
              <w:t>5</w:t>
            </w:r>
            <w:r w:rsidRPr="00872C7A">
              <w:rPr>
                <w:sz w:val="20"/>
                <w:szCs w:val="20"/>
              </w:rPr>
              <w:t>.</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rPr>
                <w:sz w:val="20"/>
                <w:szCs w:val="20"/>
              </w:rPr>
            </w:pPr>
            <w:r w:rsidRPr="00045948">
              <w:rPr>
                <w:sz w:val="20"/>
                <w:szCs w:val="20"/>
              </w:rPr>
              <w:t xml:space="preserve">в пределах сумм, поступивших в безналичном порядке на </w:t>
            </w:r>
            <w:r>
              <w:rPr>
                <w:sz w:val="20"/>
                <w:szCs w:val="20"/>
              </w:rPr>
              <w:t>С</w:t>
            </w:r>
            <w:r w:rsidRPr="00045948">
              <w:rPr>
                <w:sz w:val="20"/>
                <w:szCs w:val="20"/>
              </w:rPr>
              <w:t xml:space="preserve">чет </w:t>
            </w:r>
            <w:r>
              <w:rPr>
                <w:sz w:val="20"/>
                <w:szCs w:val="20"/>
              </w:rPr>
              <w:t xml:space="preserve">Клиента </w:t>
            </w:r>
            <w:r w:rsidRPr="00045948">
              <w:rPr>
                <w:sz w:val="20"/>
                <w:szCs w:val="20"/>
              </w:rPr>
              <w:t>с</w:t>
            </w:r>
            <w:r>
              <w:rPr>
                <w:sz w:val="20"/>
                <w:szCs w:val="20"/>
              </w:rPr>
              <w:t xml:space="preserve">о счета </w:t>
            </w:r>
            <w:r w:rsidRPr="00045948">
              <w:rPr>
                <w:sz w:val="20"/>
                <w:szCs w:val="20"/>
              </w:rPr>
              <w:t xml:space="preserve">любого </w:t>
            </w:r>
            <w:r>
              <w:rPr>
                <w:bCs/>
                <w:sz w:val="20"/>
                <w:szCs w:val="20"/>
              </w:rPr>
              <w:t>физического лица</w:t>
            </w:r>
            <w:r w:rsidRPr="00045948">
              <w:rPr>
                <w:sz w:val="20"/>
                <w:szCs w:val="20"/>
              </w:rPr>
              <w:t xml:space="preserve">, открытого в </w:t>
            </w:r>
            <w:r>
              <w:rPr>
                <w:sz w:val="20"/>
                <w:szCs w:val="20"/>
              </w:rPr>
              <w:t>Банке</w:t>
            </w:r>
            <w:r w:rsidRPr="00045948">
              <w:rPr>
                <w:sz w:val="20"/>
                <w:szCs w:val="20"/>
              </w:rPr>
              <w:t xml:space="preserve">, при условии, что денежные средства </w:t>
            </w:r>
            <w:r>
              <w:rPr>
                <w:sz w:val="20"/>
                <w:szCs w:val="20"/>
              </w:rPr>
              <w:t xml:space="preserve">находились в совокупности на счетах Клиентов в Банк более </w:t>
            </w:r>
            <w:r w:rsidRPr="00045948">
              <w:rPr>
                <w:sz w:val="20"/>
                <w:szCs w:val="20"/>
              </w:rPr>
              <w:t>30 календарных дней</w:t>
            </w:r>
            <w:r>
              <w:rPr>
                <w:sz w:val="20"/>
                <w:szCs w:val="20"/>
              </w:rPr>
              <w:t xml:space="preserve"> со дня их первого зачисления на счет в Банке</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sz w:val="20"/>
                <w:szCs w:val="20"/>
              </w:rPr>
            </w:pPr>
            <w:r w:rsidRPr="00045948">
              <w:rPr>
                <w:sz w:val="20"/>
                <w:szCs w:val="20"/>
              </w:rPr>
              <w:t>Комиссия</w:t>
            </w:r>
            <w:r w:rsidRPr="00AE3ACD">
              <w:rPr>
                <w:sz w:val="20"/>
                <w:szCs w:val="20"/>
              </w:rPr>
              <w:br/>
            </w:r>
            <w:r w:rsidRPr="00045948">
              <w:rPr>
                <w:sz w:val="20"/>
                <w:szCs w:val="20"/>
              </w:rPr>
              <w:t>не взимается</w:t>
            </w:r>
          </w:p>
        </w:tc>
        <w:tc>
          <w:tcPr>
            <w:tcW w:w="81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both"/>
              <w:rPr>
                <w:iCs/>
                <w:sz w:val="18"/>
                <w:szCs w:val="18"/>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872C7A" w:rsidRDefault="002700FD" w:rsidP="009E4283">
            <w:pPr>
              <w:spacing w:before="40" w:after="40"/>
              <w:jc w:val="center"/>
              <w:rPr>
                <w:sz w:val="20"/>
                <w:szCs w:val="20"/>
              </w:rPr>
            </w:pPr>
            <w:r w:rsidRPr="00872C7A">
              <w:rPr>
                <w:sz w:val="20"/>
                <w:szCs w:val="20"/>
              </w:rPr>
              <w:t>2.7.</w:t>
            </w:r>
            <w:r>
              <w:rPr>
                <w:sz w:val="20"/>
                <w:szCs w:val="20"/>
              </w:rPr>
              <w:t>6.</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rPr>
                <w:sz w:val="20"/>
                <w:szCs w:val="20"/>
              </w:rPr>
            </w:pPr>
            <w:r w:rsidRPr="00045948">
              <w:rPr>
                <w:bCs/>
                <w:sz w:val="20"/>
                <w:szCs w:val="20"/>
              </w:rPr>
              <w:t xml:space="preserve">в пределах сумм, поступивших в безналичном порядке на </w:t>
            </w:r>
            <w:r>
              <w:rPr>
                <w:bCs/>
                <w:sz w:val="20"/>
                <w:szCs w:val="20"/>
              </w:rPr>
              <w:t>С</w:t>
            </w:r>
            <w:r w:rsidRPr="00045948">
              <w:rPr>
                <w:bCs/>
                <w:sz w:val="20"/>
                <w:szCs w:val="20"/>
              </w:rPr>
              <w:t xml:space="preserve">чет </w:t>
            </w:r>
            <w:r>
              <w:rPr>
                <w:bCs/>
                <w:sz w:val="20"/>
                <w:szCs w:val="20"/>
              </w:rPr>
              <w:t>К</w:t>
            </w:r>
            <w:r w:rsidRPr="00045948">
              <w:rPr>
                <w:bCs/>
                <w:sz w:val="20"/>
                <w:szCs w:val="20"/>
              </w:rPr>
              <w:t>лиента со счет</w:t>
            </w:r>
            <w:r>
              <w:rPr>
                <w:bCs/>
                <w:sz w:val="20"/>
                <w:szCs w:val="20"/>
              </w:rPr>
              <w:t>а</w:t>
            </w:r>
            <w:r w:rsidRPr="00045948">
              <w:rPr>
                <w:bCs/>
                <w:sz w:val="20"/>
                <w:szCs w:val="20"/>
              </w:rPr>
              <w:t xml:space="preserve"> </w:t>
            </w:r>
            <w:r>
              <w:rPr>
                <w:bCs/>
                <w:sz w:val="20"/>
                <w:szCs w:val="20"/>
              </w:rPr>
              <w:t>любого физического лица</w:t>
            </w:r>
            <w:r w:rsidRPr="00045948">
              <w:rPr>
                <w:bCs/>
                <w:sz w:val="20"/>
                <w:szCs w:val="20"/>
              </w:rPr>
              <w:t>, открыт</w:t>
            </w:r>
            <w:r>
              <w:rPr>
                <w:bCs/>
                <w:sz w:val="20"/>
                <w:szCs w:val="20"/>
              </w:rPr>
              <w:t>ого</w:t>
            </w:r>
            <w:r w:rsidRPr="00045948">
              <w:rPr>
                <w:bCs/>
                <w:sz w:val="20"/>
                <w:szCs w:val="20"/>
              </w:rPr>
              <w:t xml:space="preserve"> в Банк</w:t>
            </w:r>
            <w:r>
              <w:rPr>
                <w:bCs/>
                <w:sz w:val="20"/>
                <w:szCs w:val="20"/>
              </w:rPr>
              <w:t>е</w:t>
            </w:r>
            <w:r w:rsidRPr="00045948">
              <w:rPr>
                <w:bCs/>
                <w:sz w:val="20"/>
                <w:szCs w:val="20"/>
              </w:rPr>
              <w:t xml:space="preserve">, при условии, что ранее денежные средства были внесены на счет </w:t>
            </w:r>
            <w:r>
              <w:rPr>
                <w:bCs/>
                <w:sz w:val="20"/>
                <w:szCs w:val="20"/>
              </w:rPr>
              <w:t xml:space="preserve">физического лица, открытый в </w:t>
            </w:r>
            <w:r w:rsidRPr="00045948">
              <w:rPr>
                <w:bCs/>
                <w:sz w:val="20"/>
                <w:szCs w:val="20"/>
              </w:rPr>
              <w:t>Банк</w:t>
            </w:r>
            <w:r>
              <w:rPr>
                <w:bCs/>
                <w:sz w:val="20"/>
                <w:szCs w:val="20"/>
              </w:rPr>
              <w:t>е</w:t>
            </w:r>
            <w:r w:rsidRPr="00045948">
              <w:rPr>
                <w:bCs/>
                <w:sz w:val="20"/>
                <w:szCs w:val="20"/>
              </w:rPr>
              <w:t>, наличными денежными средствами</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sz w:val="20"/>
                <w:szCs w:val="20"/>
              </w:rPr>
            </w:pPr>
            <w:r w:rsidRPr="00045948">
              <w:rPr>
                <w:sz w:val="20"/>
                <w:szCs w:val="20"/>
              </w:rPr>
              <w:t>Комиссия</w:t>
            </w:r>
            <w:r w:rsidRPr="00AE3ACD">
              <w:rPr>
                <w:sz w:val="20"/>
                <w:szCs w:val="20"/>
              </w:rPr>
              <w:br/>
            </w:r>
            <w:r w:rsidRPr="00045948">
              <w:rPr>
                <w:sz w:val="20"/>
                <w:szCs w:val="20"/>
              </w:rPr>
              <w:t>не взимается</w:t>
            </w:r>
          </w:p>
        </w:tc>
        <w:tc>
          <w:tcPr>
            <w:tcW w:w="81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both"/>
              <w:rPr>
                <w:iCs/>
                <w:sz w:val="18"/>
                <w:szCs w:val="18"/>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872C7A" w:rsidRDefault="002700FD" w:rsidP="009E4283">
            <w:pPr>
              <w:spacing w:before="40" w:after="40"/>
              <w:jc w:val="center"/>
              <w:rPr>
                <w:sz w:val="20"/>
                <w:szCs w:val="20"/>
              </w:rPr>
            </w:pPr>
            <w:r w:rsidRPr="00872C7A">
              <w:rPr>
                <w:sz w:val="20"/>
                <w:szCs w:val="20"/>
              </w:rPr>
              <w:t>2.7.</w:t>
            </w:r>
            <w:r>
              <w:rPr>
                <w:sz w:val="20"/>
                <w:szCs w:val="20"/>
              </w:rPr>
              <w:t>7</w:t>
            </w:r>
            <w:r w:rsidRPr="00872C7A">
              <w:rPr>
                <w:sz w:val="20"/>
                <w:szCs w:val="20"/>
              </w:rPr>
              <w:t>.</w:t>
            </w:r>
          </w:p>
        </w:tc>
        <w:tc>
          <w:tcPr>
            <w:tcW w:w="1852" w:type="pct"/>
            <w:tcBorders>
              <w:top w:val="single" w:sz="4" w:space="0" w:color="auto"/>
              <w:left w:val="single" w:sz="4" w:space="0" w:color="auto"/>
              <w:bottom w:val="single" w:sz="4" w:space="0" w:color="auto"/>
              <w:right w:val="single" w:sz="4" w:space="0" w:color="auto"/>
            </w:tcBorders>
          </w:tcPr>
          <w:p w:rsidR="002700FD" w:rsidRPr="00E1781C" w:rsidRDefault="002700FD" w:rsidP="009E4283">
            <w:pPr>
              <w:spacing w:before="40" w:after="40"/>
              <w:rPr>
                <w:bCs/>
                <w:iCs/>
                <w:sz w:val="20"/>
                <w:szCs w:val="20"/>
              </w:rPr>
            </w:pPr>
            <w:r w:rsidRPr="00045948">
              <w:rPr>
                <w:sz w:val="20"/>
                <w:szCs w:val="20"/>
              </w:rPr>
              <w:t xml:space="preserve">в пределах сумм, поступивших в безналичном порядке на </w:t>
            </w:r>
            <w:r>
              <w:rPr>
                <w:sz w:val="20"/>
                <w:szCs w:val="20"/>
              </w:rPr>
              <w:t>С</w:t>
            </w:r>
            <w:r w:rsidRPr="00045948">
              <w:rPr>
                <w:sz w:val="20"/>
                <w:szCs w:val="20"/>
              </w:rPr>
              <w:t xml:space="preserve">чет </w:t>
            </w:r>
            <w:r>
              <w:rPr>
                <w:sz w:val="20"/>
                <w:szCs w:val="20"/>
              </w:rPr>
              <w:t>К</w:t>
            </w:r>
            <w:r w:rsidRPr="00045948">
              <w:rPr>
                <w:sz w:val="20"/>
                <w:szCs w:val="20"/>
              </w:rPr>
              <w:t xml:space="preserve">лиента </w:t>
            </w:r>
            <w:r w:rsidRPr="00045948">
              <w:rPr>
                <w:bCs/>
                <w:iCs/>
                <w:sz w:val="20"/>
                <w:szCs w:val="20"/>
              </w:rPr>
              <w:t xml:space="preserve">по кредитным сделкам, заключенным </w:t>
            </w:r>
            <w:r>
              <w:rPr>
                <w:bCs/>
                <w:iCs/>
                <w:sz w:val="20"/>
                <w:szCs w:val="20"/>
              </w:rPr>
              <w:t>Банком с Клиентом, в том числе в рамках ипотечных программ кредитования Банка</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sz w:val="20"/>
                <w:szCs w:val="20"/>
              </w:rPr>
            </w:pPr>
            <w:r w:rsidRPr="00045948">
              <w:rPr>
                <w:sz w:val="20"/>
                <w:szCs w:val="20"/>
              </w:rPr>
              <w:t>Комиссия</w:t>
            </w:r>
            <w:r w:rsidRPr="00AE3ACD">
              <w:rPr>
                <w:sz w:val="20"/>
                <w:szCs w:val="20"/>
              </w:rPr>
              <w:br/>
            </w:r>
            <w:r w:rsidRPr="00045948">
              <w:rPr>
                <w:sz w:val="20"/>
                <w:szCs w:val="20"/>
              </w:rPr>
              <w:t>не взимается</w:t>
            </w:r>
          </w:p>
        </w:tc>
        <w:tc>
          <w:tcPr>
            <w:tcW w:w="81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both"/>
              <w:rPr>
                <w:iCs/>
                <w:sz w:val="18"/>
                <w:szCs w:val="18"/>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872C7A" w:rsidRDefault="002700FD" w:rsidP="009E4283">
            <w:pPr>
              <w:spacing w:before="40" w:after="40"/>
              <w:jc w:val="center"/>
              <w:rPr>
                <w:sz w:val="20"/>
                <w:szCs w:val="20"/>
              </w:rPr>
            </w:pPr>
            <w:r>
              <w:rPr>
                <w:sz w:val="20"/>
                <w:szCs w:val="20"/>
              </w:rPr>
              <w:t>2.7.8.</w:t>
            </w:r>
          </w:p>
        </w:tc>
        <w:tc>
          <w:tcPr>
            <w:tcW w:w="1852" w:type="pct"/>
            <w:tcBorders>
              <w:top w:val="single" w:sz="4" w:space="0" w:color="auto"/>
              <w:left w:val="single" w:sz="4" w:space="0" w:color="auto"/>
              <w:bottom w:val="single" w:sz="4" w:space="0" w:color="auto"/>
              <w:right w:val="single" w:sz="4" w:space="0" w:color="auto"/>
            </w:tcBorders>
          </w:tcPr>
          <w:p w:rsidR="002700FD" w:rsidRPr="00E1781C" w:rsidRDefault="002700FD" w:rsidP="009E4283">
            <w:pPr>
              <w:spacing w:before="40" w:after="40"/>
              <w:rPr>
                <w:bCs/>
                <w:iCs/>
                <w:sz w:val="20"/>
                <w:szCs w:val="20"/>
              </w:rPr>
            </w:pPr>
            <w:r>
              <w:rPr>
                <w:bCs/>
                <w:iCs/>
                <w:sz w:val="20"/>
                <w:szCs w:val="20"/>
              </w:rPr>
              <w:t>в пределах сумм, включая сумму первоначального взноса, поступивших в безналичном порядке</w:t>
            </w:r>
            <w:r w:rsidRPr="00EA5CBC">
              <w:rPr>
                <w:bCs/>
                <w:iCs/>
                <w:sz w:val="20"/>
                <w:szCs w:val="20"/>
              </w:rPr>
              <w:t xml:space="preserve"> </w:t>
            </w:r>
            <w:r>
              <w:rPr>
                <w:bCs/>
                <w:iCs/>
                <w:sz w:val="20"/>
                <w:szCs w:val="20"/>
              </w:rPr>
              <w:t>на Счет Клиента</w:t>
            </w:r>
            <w:r>
              <w:rPr>
                <w:sz w:val="20"/>
                <w:szCs w:val="20"/>
              </w:rPr>
              <w:t>, по сделке купли/продажи объекта недвижимости в рамках ипотечных программ кредитования Банка</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sz w:val="20"/>
                <w:szCs w:val="20"/>
              </w:rPr>
            </w:pPr>
            <w:r w:rsidRPr="00045948">
              <w:rPr>
                <w:sz w:val="20"/>
                <w:szCs w:val="20"/>
              </w:rPr>
              <w:t>Комиссия</w:t>
            </w:r>
            <w:r w:rsidRPr="00AE3ACD">
              <w:rPr>
                <w:sz w:val="20"/>
                <w:szCs w:val="20"/>
              </w:rPr>
              <w:br/>
            </w:r>
            <w:r w:rsidRPr="00045948">
              <w:rPr>
                <w:sz w:val="20"/>
                <w:szCs w:val="20"/>
              </w:rPr>
              <w:t>не взимается</w:t>
            </w:r>
          </w:p>
        </w:tc>
        <w:tc>
          <w:tcPr>
            <w:tcW w:w="81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both"/>
              <w:rPr>
                <w:iCs/>
                <w:sz w:val="18"/>
                <w:szCs w:val="18"/>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E1781C" w:rsidRDefault="002700FD" w:rsidP="009E4283">
            <w:pPr>
              <w:spacing w:before="40" w:after="40"/>
              <w:jc w:val="center"/>
              <w:rPr>
                <w:sz w:val="20"/>
                <w:szCs w:val="20"/>
              </w:rPr>
            </w:pPr>
            <w:r w:rsidRPr="00E1781C">
              <w:rPr>
                <w:sz w:val="20"/>
                <w:szCs w:val="20"/>
              </w:rPr>
              <w:lastRenderedPageBreak/>
              <w:t>2.7.9.</w:t>
            </w:r>
          </w:p>
        </w:tc>
        <w:tc>
          <w:tcPr>
            <w:tcW w:w="1852" w:type="pct"/>
            <w:tcBorders>
              <w:top w:val="single" w:sz="4" w:space="0" w:color="auto"/>
              <w:left w:val="single" w:sz="4" w:space="0" w:color="auto"/>
              <w:bottom w:val="single" w:sz="4" w:space="0" w:color="auto"/>
              <w:right w:val="single" w:sz="4" w:space="0" w:color="auto"/>
            </w:tcBorders>
          </w:tcPr>
          <w:p w:rsidR="002700FD" w:rsidRDefault="002700FD" w:rsidP="009E4283">
            <w:pPr>
              <w:spacing w:before="40" w:after="40"/>
              <w:rPr>
                <w:sz w:val="20"/>
                <w:szCs w:val="20"/>
              </w:rPr>
            </w:pPr>
            <w:r w:rsidRPr="00045948">
              <w:rPr>
                <w:sz w:val="20"/>
                <w:szCs w:val="20"/>
              </w:rPr>
              <w:t xml:space="preserve">в пределах сумм, поступивших в безналичном порядке на </w:t>
            </w:r>
            <w:r>
              <w:rPr>
                <w:sz w:val="20"/>
                <w:szCs w:val="20"/>
              </w:rPr>
              <w:t>С</w:t>
            </w:r>
            <w:r w:rsidRPr="00045948">
              <w:rPr>
                <w:sz w:val="20"/>
                <w:szCs w:val="20"/>
              </w:rPr>
              <w:t xml:space="preserve">чет </w:t>
            </w:r>
            <w:r>
              <w:rPr>
                <w:sz w:val="20"/>
                <w:szCs w:val="20"/>
              </w:rPr>
              <w:t>К</w:t>
            </w:r>
            <w:r w:rsidRPr="00045948">
              <w:rPr>
                <w:sz w:val="20"/>
                <w:szCs w:val="20"/>
              </w:rPr>
              <w:t xml:space="preserve">лиента страховых выплат </w:t>
            </w:r>
            <w:r>
              <w:rPr>
                <w:sz w:val="20"/>
                <w:szCs w:val="20"/>
              </w:rPr>
              <w:t>от аккредитованных Банком страховых компаний в рамках программ кредитования Банка,</w:t>
            </w:r>
            <w:r w:rsidRPr="00045948">
              <w:rPr>
                <w:sz w:val="20"/>
                <w:szCs w:val="20"/>
              </w:rPr>
              <w:t xml:space="preserve"> </w:t>
            </w:r>
            <w:r>
              <w:rPr>
                <w:sz w:val="20"/>
                <w:szCs w:val="20"/>
              </w:rPr>
              <w:t>при предъявлении Клиентом документа, подтверждающего данные выплаты</w:t>
            </w:r>
          </w:p>
          <w:p w:rsidR="002700FD" w:rsidRPr="00045948" w:rsidRDefault="002700FD" w:rsidP="009E4283">
            <w:pPr>
              <w:spacing w:before="40" w:after="40"/>
              <w:rPr>
                <w:b/>
                <w:bCs/>
                <w:sz w:val="20"/>
                <w:szCs w:val="20"/>
              </w:rPr>
            </w:pP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sz w:val="20"/>
                <w:szCs w:val="20"/>
              </w:rPr>
            </w:pPr>
            <w:r w:rsidRPr="00045948">
              <w:rPr>
                <w:sz w:val="20"/>
                <w:szCs w:val="20"/>
              </w:rPr>
              <w:t>Комиссия</w:t>
            </w:r>
            <w:r w:rsidRPr="00AE3ACD">
              <w:rPr>
                <w:sz w:val="20"/>
                <w:szCs w:val="20"/>
              </w:rPr>
              <w:br/>
            </w:r>
            <w:r w:rsidRPr="00045948">
              <w:rPr>
                <w:sz w:val="20"/>
                <w:szCs w:val="20"/>
              </w:rPr>
              <w:t>не взимается</w:t>
            </w:r>
          </w:p>
        </w:tc>
        <w:tc>
          <w:tcPr>
            <w:tcW w:w="81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both"/>
              <w:rPr>
                <w:iCs/>
                <w:sz w:val="18"/>
                <w:szCs w:val="18"/>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872C7A" w:rsidRDefault="002700FD" w:rsidP="009E4283">
            <w:pPr>
              <w:spacing w:before="40" w:after="40"/>
              <w:jc w:val="center"/>
              <w:rPr>
                <w:sz w:val="20"/>
                <w:szCs w:val="20"/>
              </w:rPr>
            </w:pPr>
            <w:r>
              <w:rPr>
                <w:sz w:val="20"/>
                <w:szCs w:val="20"/>
              </w:rPr>
              <w:t>2.7.10.</w:t>
            </w:r>
          </w:p>
        </w:tc>
        <w:tc>
          <w:tcPr>
            <w:tcW w:w="1852" w:type="pct"/>
            <w:tcBorders>
              <w:top w:val="single" w:sz="4" w:space="0" w:color="auto"/>
              <w:left w:val="single" w:sz="4" w:space="0" w:color="auto"/>
              <w:bottom w:val="single" w:sz="4" w:space="0" w:color="auto"/>
              <w:right w:val="single" w:sz="4" w:space="0" w:color="auto"/>
            </w:tcBorders>
          </w:tcPr>
          <w:p w:rsidR="002700FD" w:rsidRPr="00DC2188" w:rsidRDefault="002700FD" w:rsidP="009E4283">
            <w:pPr>
              <w:rPr>
                <w:sz w:val="20"/>
                <w:szCs w:val="20"/>
              </w:rPr>
            </w:pPr>
            <w:r w:rsidRPr="00DC2188">
              <w:rPr>
                <w:sz w:val="20"/>
                <w:szCs w:val="20"/>
              </w:rPr>
              <w:t>в пределах сумм, поступивших в безналичном порядке на Счет Клиента:</w:t>
            </w:r>
          </w:p>
          <w:p w:rsidR="002700FD" w:rsidRPr="00DC2188" w:rsidRDefault="002700FD" w:rsidP="009E4283">
            <w:pPr>
              <w:jc w:val="both"/>
              <w:rPr>
                <w:sz w:val="20"/>
                <w:szCs w:val="20"/>
              </w:rPr>
            </w:pPr>
            <w:r w:rsidRPr="00DC2188">
              <w:rPr>
                <w:sz w:val="20"/>
                <w:szCs w:val="20"/>
              </w:rPr>
              <w:t>- по решению суда/исполнительному документу, при предъявлении Клиентом документа, подтверждающего данные выплаты;</w:t>
            </w:r>
          </w:p>
          <w:p w:rsidR="002700FD" w:rsidRPr="00D52362" w:rsidRDefault="002700FD" w:rsidP="009E4283">
            <w:pPr>
              <w:spacing w:before="40" w:after="40"/>
              <w:rPr>
                <w:sz w:val="20"/>
                <w:szCs w:val="20"/>
              </w:rPr>
            </w:pPr>
            <w:r w:rsidRPr="00DC2188">
              <w:rPr>
                <w:sz w:val="20"/>
                <w:szCs w:val="20"/>
              </w:rPr>
              <w:t>- не превышающих установленной величины прожиточного минимума</w:t>
            </w:r>
            <w:r w:rsidRPr="00DC2188">
              <w:rPr>
                <w:rStyle w:val="a5"/>
                <w:sz w:val="20"/>
                <w:szCs w:val="20"/>
              </w:rPr>
              <w:footnoteReference w:id="3"/>
            </w:r>
            <w:r w:rsidRPr="00DC2188">
              <w:rPr>
                <w:sz w:val="20"/>
                <w:szCs w:val="20"/>
              </w:rPr>
              <w:t xml:space="preserve"> на основании заявления клиента в случае проведения в отношении клиента исполнительного производства</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sz w:val="20"/>
                <w:szCs w:val="20"/>
              </w:rPr>
            </w:pPr>
            <w:r w:rsidRPr="00045948">
              <w:rPr>
                <w:sz w:val="20"/>
                <w:szCs w:val="20"/>
              </w:rPr>
              <w:t>Комиссия</w:t>
            </w:r>
            <w:r w:rsidRPr="00AE3ACD">
              <w:rPr>
                <w:sz w:val="20"/>
                <w:szCs w:val="20"/>
              </w:rPr>
              <w:br/>
            </w:r>
            <w:r w:rsidRPr="00045948">
              <w:rPr>
                <w:sz w:val="20"/>
                <w:szCs w:val="20"/>
              </w:rPr>
              <w:t>не взимается</w:t>
            </w:r>
          </w:p>
        </w:tc>
        <w:tc>
          <w:tcPr>
            <w:tcW w:w="81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both"/>
              <w:rPr>
                <w:iCs/>
                <w:sz w:val="18"/>
                <w:szCs w:val="18"/>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872C7A" w:rsidRDefault="002700FD" w:rsidP="009E4283">
            <w:pPr>
              <w:spacing w:before="40" w:after="40"/>
              <w:jc w:val="center"/>
              <w:rPr>
                <w:sz w:val="20"/>
                <w:szCs w:val="20"/>
              </w:rPr>
            </w:pPr>
            <w:r w:rsidRPr="00872C7A">
              <w:rPr>
                <w:sz w:val="20"/>
                <w:szCs w:val="20"/>
              </w:rPr>
              <w:t>2.7.</w:t>
            </w:r>
            <w:r>
              <w:rPr>
                <w:sz w:val="20"/>
                <w:szCs w:val="20"/>
              </w:rPr>
              <w:t>11</w:t>
            </w:r>
            <w:r w:rsidRPr="00872C7A">
              <w:rPr>
                <w:sz w:val="20"/>
                <w:szCs w:val="20"/>
              </w:rPr>
              <w:t>.</w:t>
            </w:r>
          </w:p>
        </w:tc>
        <w:tc>
          <w:tcPr>
            <w:tcW w:w="1852" w:type="pct"/>
            <w:tcBorders>
              <w:top w:val="single" w:sz="4" w:space="0" w:color="auto"/>
              <w:left w:val="single" w:sz="4" w:space="0" w:color="auto"/>
              <w:bottom w:val="single" w:sz="4" w:space="0" w:color="auto"/>
              <w:right w:val="single" w:sz="4" w:space="0" w:color="auto"/>
            </w:tcBorders>
          </w:tcPr>
          <w:p w:rsidR="002700FD" w:rsidRPr="00DC2188" w:rsidRDefault="002700FD" w:rsidP="009E4283">
            <w:pPr>
              <w:jc w:val="both"/>
              <w:rPr>
                <w:sz w:val="20"/>
                <w:szCs w:val="20"/>
              </w:rPr>
            </w:pPr>
            <w:r w:rsidRPr="00DC2188">
              <w:rPr>
                <w:sz w:val="20"/>
                <w:szCs w:val="20"/>
              </w:rPr>
              <w:t xml:space="preserve">в пределах сумм, поступивших в безналичном порядке на Счет Клиента </w:t>
            </w:r>
            <w:r w:rsidRPr="00DC2188">
              <w:rPr>
                <w:sz w:val="20"/>
                <w:szCs w:val="20"/>
              </w:rPr>
              <w:br/>
              <w:t>от государственных учреждений/органов государственной власти РФ/органов местного самоуправления РФ/</w:t>
            </w:r>
            <w:r>
              <w:t xml:space="preserve"> </w:t>
            </w:r>
            <w:r w:rsidRPr="00D84FFD">
              <w:rPr>
                <w:sz w:val="20"/>
                <w:szCs w:val="20"/>
              </w:rPr>
              <w:t>Социального фонда России</w:t>
            </w:r>
            <w:r w:rsidRPr="00DC2188">
              <w:rPr>
                <w:sz w:val="20"/>
                <w:szCs w:val="20"/>
              </w:rPr>
              <w:t>, негосударственных пенсионных фондов/иных организаций в рамках исполнения федеральных законов/законов субъектов Российской Федерации/</w:t>
            </w:r>
            <w:r>
              <w:rPr>
                <w:sz w:val="20"/>
                <w:szCs w:val="20"/>
              </w:rPr>
              <w:t xml:space="preserve"> </w:t>
            </w:r>
            <w:r w:rsidRPr="00DC2188">
              <w:rPr>
                <w:sz w:val="20"/>
                <w:szCs w:val="20"/>
              </w:rPr>
              <w:t>муниципальных правовых актов и программ:</w:t>
            </w:r>
          </w:p>
          <w:p w:rsidR="002700FD" w:rsidRPr="00DC2188" w:rsidRDefault="002700FD" w:rsidP="009E4283">
            <w:pPr>
              <w:jc w:val="both"/>
              <w:rPr>
                <w:sz w:val="20"/>
                <w:szCs w:val="20"/>
              </w:rPr>
            </w:pPr>
            <w:r w:rsidRPr="00DC2188">
              <w:rPr>
                <w:sz w:val="20"/>
                <w:szCs w:val="20"/>
              </w:rPr>
              <w:t>- сумм пенсий</w:t>
            </w:r>
            <w:r w:rsidRPr="00DC2188">
              <w:rPr>
                <w:rStyle w:val="a5"/>
                <w:sz w:val="20"/>
                <w:szCs w:val="20"/>
              </w:rPr>
              <w:footnoteReference w:id="4"/>
            </w:r>
            <w:r w:rsidRPr="00DC2188">
              <w:rPr>
                <w:sz w:val="20"/>
                <w:szCs w:val="20"/>
              </w:rPr>
              <w:t xml:space="preserve">; </w:t>
            </w:r>
          </w:p>
          <w:p w:rsidR="002700FD" w:rsidRPr="00DC2188" w:rsidRDefault="002700FD" w:rsidP="009E4283">
            <w:pPr>
              <w:jc w:val="both"/>
              <w:rPr>
                <w:sz w:val="20"/>
                <w:szCs w:val="20"/>
              </w:rPr>
            </w:pPr>
            <w:r w:rsidRPr="00DC2188">
              <w:rPr>
                <w:sz w:val="20"/>
                <w:szCs w:val="20"/>
              </w:rPr>
              <w:t>- излишне уплаченных или излишне взысканных налогов;</w:t>
            </w:r>
          </w:p>
          <w:p w:rsidR="002700FD" w:rsidRPr="00DC2188" w:rsidRDefault="002700FD" w:rsidP="009E4283">
            <w:pPr>
              <w:jc w:val="both"/>
              <w:rPr>
                <w:sz w:val="20"/>
                <w:szCs w:val="20"/>
              </w:rPr>
            </w:pPr>
            <w:r w:rsidRPr="00DC2188">
              <w:rPr>
                <w:sz w:val="20"/>
                <w:szCs w:val="20"/>
              </w:rPr>
              <w:t xml:space="preserve">- социальных пособий, в том числе по государственному социальному страхованию; </w:t>
            </w:r>
          </w:p>
          <w:p w:rsidR="002700FD" w:rsidRPr="00DC2188" w:rsidRDefault="002700FD" w:rsidP="009E4283">
            <w:pPr>
              <w:jc w:val="both"/>
              <w:rPr>
                <w:sz w:val="20"/>
                <w:szCs w:val="20"/>
              </w:rPr>
            </w:pPr>
            <w:r w:rsidRPr="00DC2188">
              <w:rPr>
                <w:sz w:val="20"/>
                <w:szCs w:val="20"/>
              </w:rPr>
              <w:t xml:space="preserve">- субсидий; </w:t>
            </w:r>
          </w:p>
          <w:p w:rsidR="002700FD" w:rsidRPr="00DC2188" w:rsidRDefault="002700FD" w:rsidP="009E4283">
            <w:pPr>
              <w:jc w:val="both"/>
              <w:rPr>
                <w:sz w:val="20"/>
                <w:szCs w:val="20"/>
              </w:rPr>
            </w:pPr>
            <w:r w:rsidRPr="00DC2188">
              <w:rPr>
                <w:sz w:val="20"/>
                <w:szCs w:val="20"/>
              </w:rPr>
              <w:t>- компенсационных выплат;</w:t>
            </w:r>
          </w:p>
          <w:p w:rsidR="002700FD" w:rsidRPr="00DC2188" w:rsidRDefault="002700FD" w:rsidP="009E4283">
            <w:pPr>
              <w:jc w:val="both"/>
              <w:rPr>
                <w:sz w:val="20"/>
                <w:szCs w:val="20"/>
              </w:rPr>
            </w:pPr>
            <w:r w:rsidRPr="00DC2188">
              <w:rPr>
                <w:sz w:val="20"/>
                <w:szCs w:val="20"/>
              </w:rPr>
              <w:t>- материальной помощи;</w:t>
            </w:r>
          </w:p>
          <w:p w:rsidR="002700FD" w:rsidRPr="00D52362" w:rsidRDefault="002700FD" w:rsidP="009E4283">
            <w:pPr>
              <w:spacing w:after="40"/>
              <w:rPr>
                <w:sz w:val="20"/>
                <w:szCs w:val="20"/>
              </w:rPr>
            </w:pPr>
            <w:r w:rsidRPr="00DC2188">
              <w:rPr>
                <w:sz w:val="20"/>
                <w:szCs w:val="20"/>
              </w:rPr>
              <w:lastRenderedPageBreak/>
              <w:t xml:space="preserve">- других переводов, совершенных в рамках федеральных, региональных </w:t>
            </w:r>
            <w:r w:rsidRPr="00DC2188">
              <w:rPr>
                <w:sz w:val="20"/>
                <w:szCs w:val="20"/>
              </w:rPr>
              <w:br/>
              <w:t>и муниципальных программ</w:t>
            </w:r>
            <w:r w:rsidRPr="00DC2188">
              <w:rPr>
                <w:rStyle w:val="a5"/>
                <w:sz w:val="20"/>
                <w:szCs w:val="20"/>
              </w:rPr>
              <w:footnoteReference w:id="5"/>
            </w:r>
            <w:r w:rsidRPr="00DC2188">
              <w:rPr>
                <w:sz w:val="20"/>
                <w:szCs w:val="20"/>
              </w:rPr>
              <w:t>.</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jc w:val="center"/>
              <w:rPr>
                <w:sz w:val="20"/>
                <w:szCs w:val="20"/>
              </w:rPr>
            </w:pPr>
            <w:r w:rsidRPr="00045948">
              <w:rPr>
                <w:sz w:val="20"/>
                <w:szCs w:val="20"/>
              </w:rPr>
              <w:lastRenderedPageBreak/>
              <w:t>Комиссия</w:t>
            </w:r>
            <w:r w:rsidRPr="00AE3ACD">
              <w:rPr>
                <w:sz w:val="20"/>
                <w:szCs w:val="20"/>
              </w:rPr>
              <w:br/>
            </w:r>
            <w:r w:rsidRPr="00045948">
              <w:rPr>
                <w:sz w:val="20"/>
                <w:szCs w:val="20"/>
              </w:rPr>
              <w:t>не взимается</w:t>
            </w:r>
          </w:p>
        </w:tc>
        <w:tc>
          <w:tcPr>
            <w:tcW w:w="81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both"/>
              <w:rPr>
                <w:iCs/>
                <w:sz w:val="18"/>
                <w:szCs w:val="18"/>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D77840" w:rsidRDefault="002700FD" w:rsidP="009E4283">
            <w:pPr>
              <w:spacing w:before="40" w:after="40"/>
              <w:jc w:val="center"/>
              <w:rPr>
                <w:sz w:val="20"/>
                <w:szCs w:val="20"/>
              </w:rPr>
            </w:pPr>
            <w:r w:rsidRPr="00D77840">
              <w:rPr>
                <w:sz w:val="20"/>
                <w:szCs w:val="20"/>
              </w:rPr>
              <w:t>2.7.</w:t>
            </w:r>
            <w:r>
              <w:rPr>
                <w:sz w:val="20"/>
                <w:szCs w:val="20"/>
              </w:rPr>
              <w:t>12</w:t>
            </w:r>
            <w:r w:rsidRPr="00D77840">
              <w:rPr>
                <w:sz w:val="20"/>
                <w:szCs w:val="20"/>
              </w:rPr>
              <w:t>.</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rPr>
                <w:sz w:val="20"/>
                <w:szCs w:val="20"/>
              </w:rPr>
            </w:pPr>
            <w:r w:rsidRPr="00045948">
              <w:rPr>
                <w:bCs/>
                <w:sz w:val="20"/>
                <w:szCs w:val="20"/>
              </w:rPr>
              <w:t>в пределах сумм, поступивших</w:t>
            </w:r>
            <w:r w:rsidRPr="00045948">
              <w:rPr>
                <w:sz w:val="20"/>
                <w:szCs w:val="20"/>
              </w:rPr>
              <w:t xml:space="preserve"> в безналичном порядке на </w:t>
            </w:r>
            <w:r>
              <w:rPr>
                <w:sz w:val="20"/>
                <w:szCs w:val="20"/>
              </w:rPr>
              <w:t>С</w:t>
            </w:r>
            <w:r w:rsidRPr="00045948">
              <w:rPr>
                <w:sz w:val="20"/>
                <w:szCs w:val="20"/>
              </w:rPr>
              <w:t xml:space="preserve">чет </w:t>
            </w:r>
            <w:r>
              <w:rPr>
                <w:sz w:val="20"/>
                <w:szCs w:val="20"/>
              </w:rPr>
              <w:t>К</w:t>
            </w:r>
            <w:r w:rsidRPr="00045948">
              <w:rPr>
                <w:sz w:val="20"/>
                <w:szCs w:val="20"/>
              </w:rPr>
              <w:t>лиента</w:t>
            </w:r>
            <w:r w:rsidRPr="00045948">
              <w:rPr>
                <w:bCs/>
                <w:sz w:val="20"/>
                <w:szCs w:val="20"/>
              </w:rPr>
              <w:t xml:space="preserve"> со счетов организаций</w:t>
            </w:r>
            <w:r>
              <w:rPr>
                <w:bCs/>
                <w:sz w:val="20"/>
                <w:szCs w:val="20"/>
              </w:rPr>
              <w:t>, указанных в соответствующем перечне</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sz w:val="20"/>
                <w:szCs w:val="20"/>
              </w:rPr>
            </w:pPr>
            <w:r w:rsidRPr="00045948">
              <w:rPr>
                <w:sz w:val="20"/>
                <w:szCs w:val="20"/>
              </w:rPr>
              <w:t>Комиссия</w:t>
            </w:r>
            <w:r>
              <w:rPr>
                <w:sz w:val="20"/>
                <w:szCs w:val="20"/>
              </w:rPr>
              <w:br/>
            </w:r>
            <w:r w:rsidRPr="00AE3ACD">
              <w:rPr>
                <w:sz w:val="20"/>
                <w:szCs w:val="20"/>
              </w:rPr>
              <w:t>не взимается</w:t>
            </w:r>
          </w:p>
        </w:tc>
        <w:tc>
          <w:tcPr>
            <w:tcW w:w="81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both"/>
              <w:rPr>
                <w:iCs/>
                <w:sz w:val="18"/>
                <w:szCs w:val="18"/>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D77840" w:rsidRDefault="002700FD" w:rsidP="009E4283">
            <w:pPr>
              <w:spacing w:before="40" w:after="40"/>
              <w:jc w:val="center"/>
              <w:rPr>
                <w:sz w:val="20"/>
                <w:szCs w:val="20"/>
              </w:rPr>
            </w:pPr>
            <w:r w:rsidRPr="00D77840">
              <w:rPr>
                <w:sz w:val="20"/>
                <w:szCs w:val="20"/>
              </w:rPr>
              <w:t>2.7.1</w:t>
            </w:r>
            <w:r>
              <w:rPr>
                <w:sz w:val="20"/>
                <w:szCs w:val="20"/>
              </w:rPr>
              <w:t>3.</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rPr>
                <w:bCs/>
                <w:sz w:val="20"/>
                <w:szCs w:val="20"/>
              </w:rPr>
            </w:pPr>
            <w:r w:rsidRPr="00045948">
              <w:rPr>
                <w:bCs/>
                <w:sz w:val="20"/>
                <w:szCs w:val="20"/>
              </w:rPr>
              <w:t>в пределах сумм, поступивших</w:t>
            </w:r>
            <w:r w:rsidRPr="00045948">
              <w:rPr>
                <w:sz w:val="20"/>
                <w:szCs w:val="20"/>
              </w:rPr>
              <w:t xml:space="preserve"> в безналичном порядке на </w:t>
            </w:r>
            <w:r>
              <w:rPr>
                <w:sz w:val="20"/>
                <w:szCs w:val="20"/>
              </w:rPr>
              <w:t>С</w:t>
            </w:r>
            <w:r w:rsidRPr="00045948">
              <w:rPr>
                <w:sz w:val="20"/>
                <w:szCs w:val="20"/>
              </w:rPr>
              <w:t xml:space="preserve">чет </w:t>
            </w:r>
            <w:r>
              <w:rPr>
                <w:sz w:val="20"/>
                <w:szCs w:val="20"/>
              </w:rPr>
              <w:t>К</w:t>
            </w:r>
            <w:r w:rsidRPr="00045948">
              <w:rPr>
                <w:sz w:val="20"/>
                <w:szCs w:val="20"/>
              </w:rPr>
              <w:t xml:space="preserve">лиента в рамках договоров о перечислении/зачислении денежных средств на счета физических лиц, заключенных с </w:t>
            </w:r>
            <w:r>
              <w:rPr>
                <w:sz w:val="20"/>
                <w:szCs w:val="20"/>
              </w:rPr>
              <w:t>Банком</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sz w:val="20"/>
                <w:szCs w:val="20"/>
              </w:rPr>
            </w:pPr>
            <w:r w:rsidRPr="00045948">
              <w:rPr>
                <w:sz w:val="20"/>
                <w:szCs w:val="20"/>
              </w:rPr>
              <w:t>Комиссия</w:t>
            </w:r>
            <w:r>
              <w:rPr>
                <w:sz w:val="20"/>
                <w:szCs w:val="20"/>
              </w:rPr>
              <w:br/>
            </w:r>
            <w:r w:rsidRPr="00045948">
              <w:rPr>
                <w:sz w:val="20"/>
                <w:szCs w:val="20"/>
              </w:rPr>
              <w:t>не взимается</w:t>
            </w:r>
          </w:p>
        </w:tc>
        <w:tc>
          <w:tcPr>
            <w:tcW w:w="81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both"/>
              <w:rPr>
                <w:iCs/>
                <w:sz w:val="18"/>
                <w:szCs w:val="18"/>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Default="002700FD" w:rsidP="009E4283">
            <w:pPr>
              <w:spacing w:before="40" w:after="40"/>
              <w:jc w:val="center"/>
              <w:rPr>
                <w:sz w:val="20"/>
                <w:szCs w:val="20"/>
              </w:rPr>
            </w:pPr>
            <w:r>
              <w:rPr>
                <w:sz w:val="20"/>
                <w:szCs w:val="20"/>
              </w:rPr>
              <w:t>2.7.14.</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pStyle w:val="Default"/>
              <w:spacing w:before="40" w:after="40"/>
              <w:rPr>
                <w:sz w:val="20"/>
                <w:szCs w:val="20"/>
              </w:rPr>
            </w:pPr>
            <w:r w:rsidRPr="00045948">
              <w:rPr>
                <w:bCs/>
                <w:sz w:val="20"/>
                <w:szCs w:val="20"/>
              </w:rPr>
              <w:t>в пределах сумм, поступивших</w:t>
            </w:r>
            <w:r w:rsidRPr="00045948">
              <w:rPr>
                <w:sz w:val="20"/>
                <w:szCs w:val="20"/>
              </w:rPr>
              <w:t xml:space="preserve"> в безналичном порядке на </w:t>
            </w:r>
            <w:r>
              <w:rPr>
                <w:sz w:val="20"/>
                <w:szCs w:val="20"/>
              </w:rPr>
              <w:t>С</w:t>
            </w:r>
            <w:r w:rsidRPr="00045948">
              <w:rPr>
                <w:sz w:val="20"/>
                <w:szCs w:val="20"/>
              </w:rPr>
              <w:t xml:space="preserve">чет </w:t>
            </w:r>
            <w:r>
              <w:rPr>
                <w:sz w:val="20"/>
                <w:szCs w:val="20"/>
              </w:rPr>
              <w:t>К</w:t>
            </w:r>
            <w:r w:rsidRPr="00045948">
              <w:rPr>
                <w:sz w:val="20"/>
                <w:szCs w:val="20"/>
              </w:rPr>
              <w:t xml:space="preserve">лиента </w:t>
            </w:r>
            <w:r>
              <w:rPr>
                <w:sz w:val="20"/>
                <w:szCs w:val="20"/>
              </w:rPr>
              <w:t>по нотариально удостоверенному соглашению об уплате алиментов, при предъявлении Клиентом документа, подтверждающего данные выплаты</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sz w:val="20"/>
                <w:szCs w:val="20"/>
              </w:rPr>
            </w:pPr>
            <w:r w:rsidRPr="00045948">
              <w:rPr>
                <w:sz w:val="20"/>
                <w:szCs w:val="20"/>
              </w:rPr>
              <w:t>Комиссия</w:t>
            </w:r>
            <w:r>
              <w:rPr>
                <w:sz w:val="20"/>
                <w:szCs w:val="20"/>
              </w:rPr>
              <w:br/>
            </w:r>
            <w:r w:rsidRPr="00045948">
              <w:rPr>
                <w:sz w:val="20"/>
                <w:szCs w:val="20"/>
              </w:rPr>
              <w:t>не взимается</w:t>
            </w:r>
          </w:p>
        </w:tc>
        <w:tc>
          <w:tcPr>
            <w:tcW w:w="81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both"/>
              <w:rPr>
                <w:iCs/>
                <w:sz w:val="18"/>
                <w:szCs w:val="18"/>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D77840" w:rsidRDefault="002700FD" w:rsidP="009E4283">
            <w:pPr>
              <w:spacing w:before="40" w:after="40"/>
              <w:jc w:val="center"/>
              <w:rPr>
                <w:sz w:val="20"/>
                <w:szCs w:val="20"/>
              </w:rPr>
            </w:pPr>
            <w:r>
              <w:rPr>
                <w:sz w:val="20"/>
                <w:szCs w:val="20"/>
              </w:rPr>
              <w:t>2.7.15.</w:t>
            </w:r>
          </w:p>
        </w:tc>
        <w:tc>
          <w:tcPr>
            <w:tcW w:w="1852" w:type="pct"/>
            <w:tcBorders>
              <w:top w:val="single" w:sz="4" w:space="0" w:color="auto"/>
              <w:left w:val="single" w:sz="4" w:space="0" w:color="auto"/>
              <w:bottom w:val="single" w:sz="4" w:space="0" w:color="auto"/>
              <w:right w:val="single" w:sz="4" w:space="0" w:color="auto"/>
            </w:tcBorders>
          </w:tcPr>
          <w:p w:rsidR="002700FD" w:rsidRPr="00BF0486" w:rsidRDefault="002700FD" w:rsidP="009E4283">
            <w:pPr>
              <w:pStyle w:val="Default"/>
              <w:spacing w:before="40"/>
              <w:rPr>
                <w:bCs/>
                <w:iCs/>
                <w:color w:val="auto"/>
                <w:sz w:val="20"/>
                <w:szCs w:val="20"/>
              </w:rPr>
            </w:pPr>
            <w:r w:rsidRPr="00BF0486">
              <w:rPr>
                <w:bCs/>
                <w:iCs/>
                <w:color w:val="auto"/>
                <w:sz w:val="20"/>
                <w:szCs w:val="20"/>
              </w:rPr>
              <w:t xml:space="preserve">в пределах сумм, поступивших в </w:t>
            </w:r>
            <w:r w:rsidRPr="00BF0486">
              <w:rPr>
                <w:color w:val="auto"/>
                <w:sz w:val="20"/>
                <w:szCs w:val="20"/>
              </w:rPr>
              <w:t>безналичном</w:t>
            </w:r>
            <w:r w:rsidRPr="00BF0486">
              <w:rPr>
                <w:bCs/>
                <w:iCs/>
                <w:color w:val="auto"/>
                <w:sz w:val="20"/>
                <w:szCs w:val="20"/>
              </w:rPr>
              <w:t xml:space="preserve"> порядке на Счет Клиента со счета ООО «РСХБ Управление Активами»:</w:t>
            </w:r>
          </w:p>
          <w:p w:rsidR="002700FD" w:rsidRPr="00BF0486" w:rsidRDefault="002700FD" w:rsidP="009E4283">
            <w:pPr>
              <w:pStyle w:val="Default"/>
              <w:rPr>
                <w:bCs/>
                <w:iCs/>
                <w:color w:val="auto"/>
                <w:sz w:val="20"/>
                <w:szCs w:val="20"/>
              </w:rPr>
            </w:pPr>
            <w:r w:rsidRPr="00BF0486">
              <w:rPr>
                <w:bCs/>
                <w:iCs/>
                <w:color w:val="auto"/>
                <w:sz w:val="20"/>
                <w:szCs w:val="20"/>
              </w:rPr>
              <w:t>-при погашении (продаже) инвестиционных паев Паевых инвестиционных фондов под управлением ООО «РСХБ Управление Активами»;</w:t>
            </w:r>
          </w:p>
          <w:p w:rsidR="002700FD" w:rsidRPr="00BF0486" w:rsidRDefault="002700FD" w:rsidP="009E4283">
            <w:pPr>
              <w:pStyle w:val="Default"/>
              <w:rPr>
                <w:bCs/>
                <w:iCs/>
                <w:color w:val="auto"/>
                <w:sz w:val="20"/>
                <w:szCs w:val="20"/>
              </w:rPr>
            </w:pPr>
            <w:r w:rsidRPr="00BF0486">
              <w:rPr>
                <w:bCs/>
                <w:iCs/>
                <w:color w:val="auto"/>
                <w:sz w:val="20"/>
                <w:szCs w:val="20"/>
              </w:rPr>
              <w:t>- в рамках заключенных с Клиентом индивидуальных договоров доверительного управления;</w:t>
            </w:r>
          </w:p>
          <w:p w:rsidR="002700FD" w:rsidRPr="00BF0486" w:rsidRDefault="002700FD" w:rsidP="009E4283">
            <w:pPr>
              <w:spacing w:after="40"/>
              <w:rPr>
                <w:sz w:val="20"/>
                <w:szCs w:val="20"/>
              </w:rPr>
            </w:pPr>
            <w:r w:rsidRPr="00BF0486">
              <w:rPr>
                <w:bCs/>
                <w:iCs/>
                <w:sz w:val="20"/>
                <w:szCs w:val="20"/>
              </w:rPr>
              <w:t>- в рамках переводов с индивидуальных инвестиционных счетов</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Default="002700FD" w:rsidP="009E4283">
            <w:pPr>
              <w:jc w:val="center"/>
              <w:rPr>
                <w:sz w:val="20"/>
                <w:szCs w:val="20"/>
              </w:rPr>
            </w:pPr>
            <w:r w:rsidRPr="00BF0486">
              <w:rPr>
                <w:sz w:val="20"/>
                <w:szCs w:val="20"/>
              </w:rPr>
              <w:t>Комиссия</w:t>
            </w:r>
          </w:p>
          <w:p w:rsidR="002700FD" w:rsidRPr="00BF0486" w:rsidRDefault="002700FD" w:rsidP="009E4283">
            <w:pPr>
              <w:jc w:val="center"/>
              <w:rPr>
                <w:sz w:val="20"/>
                <w:szCs w:val="20"/>
              </w:rPr>
            </w:pPr>
            <w:r>
              <w:rPr>
                <w:sz w:val="20"/>
                <w:szCs w:val="20"/>
              </w:rPr>
              <w:t>не взимается</w:t>
            </w:r>
          </w:p>
        </w:tc>
        <w:tc>
          <w:tcPr>
            <w:tcW w:w="81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both"/>
              <w:rPr>
                <w:iCs/>
                <w:sz w:val="18"/>
                <w:szCs w:val="18"/>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Default="002700FD" w:rsidP="009E4283">
            <w:pPr>
              <w:spacing w:before="40" w:after="40"/>
              <w:jc w:val="center"/>
              <w:rPr>
                <w:sz w:val="20"/>
                <w:szCs w:val="20"/>
              </w:rPr>
            </w:pPr>
            <w:r>
              <w:rPr>
                <w:sz w:val="20"/>
                <w:szCs w:val="20"/>
              </w:rPr>
              <w:t>2.7.16</w:t>
            </w:r>
            <w:r w:rsidRPr="00FA3FCD">
              <w:rPr>
                <w:sz w:val="20"/>
                <w:szCs w:val="20"/>
              </w:rPr>
              <w:t>.</w:t>
            </w:r>
          </w:p>
        </w:tc>
        <w:tc>
          <w:tcPr>
            <w:tcW w:w="1852" w:type="pct"/>
            <w:tcBorders>
              <w:top w:val="single" w:sz="4" w:space="0" w:color="auto"/>
              <w:left w:val="single" w:sz="4" w:space="0" w:color="auto"/>
              <w:bottom w:val="single" w:sz="4" w:space="0" w:color="auto"/>
              <w:right w:val="single" w:sz="4" w:space="0" w:color="auto"/>
            </w:tcBorders>
          </w:tcPr>
          <w:p w:rsidR="002700FD" w:rsidRDefault="002700FD" w:rsidP="009E4283">
            <w:pPr>
              <w:spacing w:before="40" w:after="40"/>
              <w:rPr>
                <w:sz w:val="20"/>
                <w:szCs w:val="20"/>
              </w:rPr>
            </w:pPr>
            <w:r w:rsidRPr="0076693A">
              <w:rPr>
                <w:sz w:val="20"/>
                <w:szCs w:val="20"/>
              </w:rPr>
              <w:t xml:space="preserve">в пределах сумм, поступивших в безналичном порядке на Счет Клиента с брокерского счета Клиента, открытого в Банке, при условии, что денежные средства были зачислены на брокерский счет Клиента со Счета Клиента, открытого в Банке и находились в совокупности (не включая брокерский счет Клиента) на указанных счетах Клиента в  Банке более 30 календарных дней со дня </w:t>
            </w:r>
            <w:r w:rsidRPr="0076693A">
              <w:rPr>
                <w:sz w:val="20"/>
                <w:szCs w:val="20"/>
              </w:rPr>
              <w:lastRenderedPageBreak/>
              <w:t>их первого зачисления на счет Клиента в Банке</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sz w:val="20"/>
                <w:szCs w:val="20"/>
              </w:rPr>
            </w:pPr>
            <w:r w:rsidRPr="00295049">
              <w:rPr>
                <w:sz w:val="20"/>
                <w:szCs w:val="20"/>
              </w:rPr>
              <w:lastRenderedPageBreak/>
              <w:t>Комиссия</w:t>
            </w:r>
            <w:r w:rsidRPr="00295049">
              <w:rPr>
                <w:sz w:val="20"/>
                <w:szCs w:val="20"/>
              </w:rPr>
              <w:br/>
              <w:t>не взимается</w:t>
            </w: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FA3FCD" w:rsidRDefault="002700FD" w:rsidP="009E4283">
            <w:pPr>
              <w:autoSpaceDE w:val="0"/>
              <w:autoSpaceDN w:val="0"/>
              <w:adjustRightInd w:val="0"/>
              <w:spacing w:before="40" w:after="40"/>
              <w:jc w:val="center"/>
              <w:rPr>
                <w:color w:val="000000"/>
                <w:sz w:val="20"/>
                <w:szCs w:val="20"/>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Default="002700FD" w:rsidP="009E4283">
            <w:pPr>
              <w:spacing w:before="40" w:after="40"/>
              <w:jc w:val="center"/>
              <w:rPr>
                <w:sz w:val="20"/>
                <w:szCs w:val="20"/>
              </w:rPr>
            </w:pPr>
            <w:r>
              <w:rPr>
                <w:sz w:val="20"/>
                <w:szCs w:val="20"/>
              </w:rPr>
              <w:t>2.7.17</w:t>
            </w:r>
            <w:r w:rsidRPr="00FA3FCD">
              <w:rPr>
                <w:sz w:val="20"/>
                <w:szCs w:val="20"/>
              </w:rPr>
              <w:t>.</w:t>
            </w:r>
          </w:p>
        </w:tc>
        <w:tc>
          <w:tcPr>
            <w:tcW w:w="1852" w:type="pct"/>
            <w:tcBorders>
              <w:top w:val="single" w:sz="4" w:space="0" w:color="auto"/>
              <w:left w:val="single" w:sz="4" w:space="0" w:color="auto"/>
              <w:bottom w:val="single" w:sz="4" w:space="0" w:color="auto"/>
              <w:right w:val="single" w:sz="4" w:space="0" w:color="auto"/>
            </w:tcBorders>
          </w:tcPr>
          <w:p w:rsidR="002700FD" w:rsidRDefault="002700FD" w:rsidP="009E4283">
            <w:pPr>
              <w:spacing w:before="40" w:after="40"/>
              <w:rPr>
                <w:sz w:val="20"/>
                <w:szCs w:val="20"/>
              </w:rPr>
            </w:pPr>
            <w:r w:rsidRPr="0076693A">
              <w:rPr>
                <w:bCs/>
                <w:sz w:val="20"/>
                <w:szCs w:val="20"/>
              </w:rPr>
              <w:t>в пределах сумм, поступивших в безналичном порядке на Счет Клиента с брокерского счета Клиента, открытого в Банке, при условии, что ранее денежные средства были зачислены на брокерский счет Клиента со Счета Клиента, открытого в Банке и  внесены на Счет Клиента, открытый в Банке, наличными денежными средствами</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sz w:val="20"/>
                <w:szCs w:val="20"/>
              </w:rPr>
            </w:pPr>
            <w:r w:rsidRPr="00295049">
              <w:rPr>
                <w:sz w:val="20"/>
                <w:szCs w:val="20"/>
              </w:rPr>
              <w:t>Комиссия</w:t>
            </w:r>
            <w:r w:rsidRPr="00295049">
              <w:rPr>
                <w:sz w:val="20"/>
                <w:szCs w:val="20"/>
              </w:rPr>
              <w:br/>
              <w:t>не взимается</w:t>
            </w: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FA3FCD" w:rsidRDefault="002700FD" w:rsidP="009E4283">
            <w:pPr>
              <w:autoSpaceDE w:val="0"/>
              <w:autoSpaceDN w:val="0"/>
              <w:adjustRightInd w:val="0"/>
              <w:spacing w:before="40" w:after="40"/>
              <w:jc w:val="center"/>
              <w:rPr>
                <w:color w:val="000000"/>
                <w:sz w:val="20"/>
                <w:szCs w:val="20"/>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Default="002700FD" w:rsidP="009E4283">
            <w:pPr>
              <w:spacing w:before="40" w:after="40"/>
              <w:jc w:val="center"/>
              <w:rPr>
                <w:sz w:val="20"/>
                <w:szCs w:val="20"/>
              </w:rPr>
            </w:pPr>
            <w:r>
              <w:rPr>
                <w:sz w:val="20"/>
                <w:szCs w:val="20"/>
              </w:rPr>
              <w:t>2.7.18.</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pStyle w:val="Default"/>
              <w:spacing w:before="40" w:after="40"/>
              <w:rPr>
                <w:bCs/>
                <w:sz w:val="20"/>
                <w:szCs w:val="20"/>
              </w:rPr>
            </w:pPr>
            <w:r w:rsidRPr="00045948">
              <w:rPr>
                <w:sz w:val="20"/>
                <w:szCs w:val="20"/>
              </w:rPr>
              <w:t xml:space="preserve">в пределах сумм, поступивших в безналичном порядке на </w:t>
            </w:r>
            <w:r>
              <w:rPr>
                <w:sz w:val="20"/>
                <w:szCs w:val="20"/>
              </w:rPr>
              <w:t>С</w:t>
            </w:r>
            <w:r w:rsidRPr="00045948">
              <w:rPr>
                <w:sz w:val="20"/>
                <w:szCs w:val="20"/>
              </w:rPr>
              <w:t xml:space="preserve">чет </w:t>
            </w:r>
            <w:r>
              <w:rPr>
                <w:sz w:val="20"/>
                <w:szCs w:val="20"/>
              </w:rPr>
              <w:t>Клиента от предъявления векселя Банка к погашению/оплате,</w:t>
            </w:r>
            <w:r w:rsidRPr="00045948">
              <w:rPr>
                <w:sz w:val="20"/>
                <w:szCs w:val="20"/>
              </w:rPr>
              <w:t xml:space="preserve"> при условии, что денежные средства </w:t>
            </w:r>
            <w:r>
              <w:rPr>
                <w:sz w:val="20"/>
                <w:szCs w:val="20"/>
              </w:rPr>
              <w:t>находились в совокупности на счетах Клиентов в П</w:t>
            </w:r>
            <w:r w:rsidRPr="00A06543">
              <w:rPr>
                <w:sz w:val="20"/>
                <w:szCs w:val="20"/>
              </w:rPr>
              <w:t>одразделении</w:t>
            </w:r>
            <w:r>
              <w:rPr>
                <w:sz w:val="20"/>
                <w:szCs w:val="20"/>
              </w:rPr>
              <w:t xml:space="preserve"> Банка более </w:t>
            </w:r>
            <w:r w:rsidRPr="00045948">
              <w:rPr>
                <w:sz w:val="20"/>
                <w:szCs w:val="20"/>
              </w:rPr>
              <w:t>30 календарных дней</w:t>
            </w:r>
            <w:r>
              <w:rPr>
                <w:sz w:val="20"/>
                <w:szCs w:val="20"/>
              </w:rPr>
              <w:t xml:space="preserve"> со дня их первого зачисления на счет в П</w:t>
            </w:r>
            <w:r w:rsidRPr="00A06543">
              <w:rPr>
                <w:sz w:val="20"/>
                <w:szCs w:val="20"/>
              </w:rPr>
              <w:t>одразделении</w:t>
            </w:r>
            <w:r>
              <w:rPr>
                <w:sz w:val="20"/>
                <w:szCs w:val="20"/>
              </w:rPr>
              <w:t xml:space="preserve"> Банка</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sz w:val="20"/>
                <w:szCs w:val="20"/>
              </w:rPr>
            </w:pPr>
            <w:r w:rsidRPr="00045948">
              <w:rPr>
                <w:sz w:val="20"/>
                <w:szCs w:val="20"/>
              </w:rPr>
              <w:t>Комиссия</w:t>
            </w:r>
            <w:r w:rsidRPr="00AE3ACD">
              <w:rPr>
                <w:sz w:val="20"/>
                <w:szCs w:val="20"/>
              </w:rPr>
              <w:br/>
            </w:r>
            <w:r w:rsidRPr="00045948">
              <w:rPr>
                <w:sz w:val="20"/>
                <w:szCs w:val="20"/>
              </w:rPr>
              <w:t>не взимается</w:t>
            </w:r>
          </w:p>
        </w:tc>
        <w:tc>
          <w:tcPr>
            <w:tcW w:w="81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120" w:after="120"/>
              <w:jc w:val="both"/>
              <w:rPr>
                <w:iCs/>
                <w:sz w:val="18"/>
                <w:szCs w:val="18"/>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D77840" w:rsidRDefault="002700FD" w:rsidP="009E4283">
            <w:pPr>
              <w:spacing w:before="40" w:after="40"/>
              <w:jc w:val="center"/>
              <w:rPr>
                <w:sz w:val="20"/>
                <w:szCs w:val="20"/>
              </w:rPr>
            </w:pPr>
            <w:r>
              <w:rPr>
                <w:sz w:val="20"/>
                <w:szCs w:val="20"/>
              </w:rPr>
              <w:t>2.7.19.</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rPr>
                <w:sz w:val="20"/>
                <w:szCs w:val="20"/>
              </w:rPr>
            </w:pPr>
            <w:r w:rsidRPr="00045948">
              <w:rPr>
                <w:sz w:val="20"/>
                <w:szCs w:val="20"/>
              </w:rPr>
              <w:t xml:space="preserve">в пределах сумм, поступивших в безналичном порядке на </w:t>
            </w:r>
            <w:r>
              <w:rPr>
                <w:sz w:val="20"/>
                <w:szCs w:val="20"/>
              </w:rPr>
              <w:t>С</w:t>
            </w:r>
            <w:r w:rsidRPr="00045948">
              <w:rPr>
                <w:sz w:val="20"/>
                <w:szCs w:val="20"/>
              </w:rPr>
              <w:t xml:space="preserve">чет </w:t>
            </w:r>
            <w:r w:rsidRPr="00A033DF">
              <w:rPr>
                <w:sz w:val="20"/>
                <w:szCs w:val="20"/>
              </w:rPr>
              <w:t xml:space="preserve">Клиента </w:t>
            </w:r>
            <w:r w:rsidRPr="00572D54">
              <w:rPr>
                <w:sz w:val="20"/>
                <w:szCs w:val="20"/>
              </w:rPr>
              <w:t xml:space="preserve">из </w:t>
            </w:r>
            <w:r>
              <w:rPr>
                <w:sz w:val="20"/>
                <w:szCs w:val="20"/>
              </w:rPr>
              <w:t>Государственной корпорации «</w:t>
            </w:r>
            <w:r w:rsidRPr="00572D54">
              <w:rPr>
                <w:sz w:val="20"/>
                <w:szCs w:val="20"/>
              </w:rPr>
              <w:t>Агентств</w:t>
            </w:r>
            <w:r>
              <w:rPr>
                <w:sz w:val="20"/>
                <w:szCs w:val="20"/>
              </w:rPr>
              <w:t>о</w:t>
            </w:r>
            <w:r w:rsidRPr="00572D54">
              <w:rPr>
                <w:sz w:val="20"/>
                <w:szCs w:val="20"/>
              </w:rPr>
              <w:t xml:space="preserve"> по страхованию вкладов</w:t>
            </w:r>
            <w:r>
              <w:rPr>
                <w:sz w:val="20"/>
                <w:szCs w:val="20"/>
              </w:rPr>
              <w:t>»</w:t>
            </w:r>
            <w:r w:rsidRPr="00572D54">
              <w:rPr>
                <w:sz w:val="20"/>
                <w:szCs w:val="20"/>
              </w:rPr>
              <w:t xml:space="preserve"> или из Банка-агента для выплаты страхового возмещения </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2F0B42" w:rsidRDefault="002700FD" w:rsidP="009E4283">
            <w:pPr>
              <w:spacing w:before="40" w:after="40"/>
              <w:jc w:val="center"/>
              <w:rPr>
                <w:sz w:val="20"/>
                <w:szCs w:val="20"/>
              </w:rPr>
            </w:pPr>
            <w:r w:rsidRPr="002F0B42">
              <w:rPr>
                <w:sz w:val="20"/>
                <w:szCs w:val="20"/>
              </w:rPr>
              <w:t>Комиссия</w:t>
            </w:r>
            <w:r w:rsidRPr="002F0B42">
              <w:rPr>
                <w:sz w:val="20"/>
                <w:szCs w:val="20"/>
              </w:rPr>
              <w:br/>
              <w:t>не взимается</w:t>
            </w:r>
          </w:p>
        </w:tc>
        <w:tc>
          <w:tcPr>
            <w:tcW w:w="81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120" w:after="120"/>
              <w:jc w:val="both"/>
              <w:rPr>
                <w:iCs/>
                <w:sz w:val="18"/>
                <w:szCs w:val="18"/>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Default="002700FD" w:rsidP="009E4283">
            <w:pPr>
              <w:spacing w:before="40" w:after="40"/>
              <w:jc w:val="center"/>
              <w:rPr>
                <w:sz w:val="20"/>
                <w:szCs w:val="20"/>
              </w:rPr>
            </w:pPr>
            <w:r>
              <w:rPr>
                <w:sz w:val="20"/>
                <w:szCs w:val="20"/>
              </w:rPr>
              <w:t>2.7.20</w:t>
            </w:r>
            <w:r w:rsidRPr="00FA3FCD">
              <w:rPr>
                <w:sz w:val="20"/>
                <w:szCs w:val="20"/>
              </w:rPr>
              <w:t>.</w:t>
            </w:r>
          </w:p>
        </w:tc>
        <w:tc>
          <w:tcPr>
            <w:tcW w:w="1852" w:type="pct"/>
            <w:tcBorders>
              <w:top w:val="single" w:sz="4" w:space="0" w:color="auto"/>
              <w:left w:val="single" w:sz="4" w:space="0" w:color="auto"/>
              <w:bottom w:val="single" w:sz="4" w:space="0" w:color="auto"/>
              <w:right w:val="single" w:sz="4" w:space="0" w:color="auto"/>
            </w:tcBorders>
          </w:tcPr>
          <w:p w:rsidR="002700FD" w:rsidRPr="00C37E42" w:rsidRDefault="002700FD" w:rsidP="009E4283">
            <w:pPr>
              <w:spacing w:before="40" w:after="40"/>
              <w:rPr>
                <w:sz w:val="20"/>
                <w:szCs w:val="20"/>
              </w:rPr>
            </w:pPr>
            <w:r>
              <w:rPr>
                <w:sz w:val="20"/>
                <w:szCs w:val="20"/>
              </w:rPr>
              <w:t xml:space="preserve">в </w:t>
            </w:r>
            <w:r w:rsidRPr="00C37E42">
              <w:rPr>
                <w:sz w:val="20"/>
                <w:szCs w:val="20"/>
              </w:rPr>
              <w:t xml:space="preserve">пределах сумм, поступивших в безналичном порядке на Счет Клиента со счетов страховых компаний: </w:t>
            </w:r>
          </w:p>
          <w:p w:rsidR="002700FD" w:rsidRPr="00C37E42" w:rsidRDefault="002700FD" w:rsidP="009E4283">
            <w:pPr>
              <w:spacing w:before="40" w:after="40"/>
              <w:rPr>
                <w:sz w:val="20"/>
                <w:szCs w:val="20"/>
              </w:rPr>
            </w:pPr>
            <w:r w:rsidRPr="00C37E42">
              <w:rPr>
                <w:sz w:val="20"/>
                <w:szCs w:val="20"/>
              </w:rPr>
              <w:t>- ООО «РСХБ-Страхование жизни»;</w:t>
            </w:r>
          </w:p>
          <w:p w:rsidR="002700FD" w:rsidRPr="00C37E42" w:rsidRDefault="002700FD" w:rsidP="009E4283">
            <w:pPr>
              <w:spacing w:before="40" w:after="40"/>
              <w:rPr>
                <w:sz w:val="20"/>
                <w:szCs w:val="20"/>
              </w:rPr>
            </w:pPr>
            <w:r w:rsidRPr="00C37E42">
              <w:rPr>
                <w:sz w:val="20"/>
                <w:szCs w:val="20"/>
              </w:rPr>
              <w:t>- ООО «СК СОГАЗ-ЖИЗНЬ»;</w:t>
            </w:r>
          </w:p>
          <w:p w:rsidR="002700FD" w:rsidRPr="00C37E42" w:rsidRDefault="002700FD" w:rsidP="009E4283">
            <w:pPr>
              <w:spacing w:before="40" w:after="40"/>
              <w:rPr>
                <w:sz w:val="20"/>
                <w:szCs w:val="20"/>
              </w:rPr>
            </w:pPr>
            <w:r w:rsidRPr="00C37E42">
              <w:rPr>
                <w:sz w:val="20"/>
                <w:szCs w:val="20"/>
              </w:rPr>
              <w:t xml:space="preserve">- ООО «Капитал </w:t>
            </w:r>
            <w:proofErr w:type="spellStart"/>
            <w:r w:rsidRPr="00C37E42">
              <w:rPr>
                <w:sz w:val="20"/>
                <w:szCs w:val="20"/>
              </w:rPr>
              <w:t>Лайф</w:t>
            </w:r>
            <w:proofErr w:type="spellEnd"/>
            <w:r w:rsidRPr="00C37E42">
              <w:rPr>
                <w:sz w:val="20"/>
                <w:szCs w:val="20"/>
              </w:rPr>
              <w:t xml:space="preserve"> Страхование жизни»;</w:t>
            </w:r>
          </w:p>
          <w:p w:rsidR="002700FD" w:rsidRPr="00C37E42" w:rsidRDefault="002700FD" w:rsidP="009E4283">
            <w:pPr>
              <w:spacing w:before="40" w:after="40"/>
              <w:rPr>
                <w:sz w:val="20"/>
                <w:szCs w:val="20"/>
              </w:rPr>
            </w:pPr>
            <w:r w:rsidRPr="00C37E42">
              <w:rPr>
                <w:sz w:val="20"/>
                <w:szCs w:val="20"/>
              </w:rPr>
              <w:t>- ООО «АльфаСтрахование-Жизнь»;</w:t>
            </w:r>
          </w:p>
          <w:p w:rsidR="002700FD" w:rsidRDefault="002700FD" w:rsidP="009E4283">
            <w:pPr>
              <w:spacing w:before="40" w:after="40"/>
              <w:rPr>
                <w:sz w:val="20"/>
                <w:szCs w:val="20"/>
              </w:rPr>
            </w:pPr>
            <w:r w:rsidRPr="00C37E42">
              <w:rPr>
                <w:sz w:val="20"/>
                <w:szCs w:val="20"/>
              </w:rPr>
              <w:t>- ООО «СК «Ренессанс-Жизнь»</w:t>
            </w:r>
            <w:r>
              <w:rPr>
                <w:sz w:val="20"/>
                <w:szCs w:val="20"/>
              </w:rPr>
              <w:t>;</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sz w:val="20"/>
                <w:szCs w:val="20"/>
              </w:rPr>
            </w:pPr>
            <w:r w:rsidRPr="00295049">
              <w:rPr>
                <w:sz w:val="20"/>
                <w:szCs w:val="20"/>
              </w:rPr>
              <w:t>Комиссия</w:t>
            </w:r>
            <w:r w:rsidRPr="00295049">
              <w:rPr>
                <w:sz w:val="20"/>
                <w:szCs w:val="20"/>
              </w:rPr>
              <w:br/>
              <w:t>не взимается</w:t>
            </w: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FA3FCD" w:rsidRDefault="002700FD" w:rsidP="009E4283">
            <w:pPr>
              <w:autoSpaceDE w:val="0"/>
              <w:autoSpaceDN w:val="0"/>
              <w:adjustRightInd w:val="0"/>
              <w:spacing w:before="40" w:after="40"/>
              <w:jc w:val="center"/>
              <w:rPr>
                <w:color w:val="000000"/>
                <w:sz w:val="20"/>
                <w:szCs w:val="20"/>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FA3FCD" w:rsidRDefault="002700FD" w:rsidP="009E4283">
            <w:pPr>
              <w:spacing w:before="40" w:after="40"/>
              <w:jc w:val="center"/>
              <w:rPr>
                <w:sz w:val="20"/>
                <w:szCs w:val="20"/>
              </w:rPr>
            </w:pPr>
            <w:r w:rsidRPr="00FA3FCD">
              <w:rPr>
                <w:sz w:val="20"/>
                <w:szCs w:val="20"/>
              </w:rPr>
              <w:t>2.7.2</w:t>
            </w:r>
            <w:r>
              <w:rPr>
                <w:sz w:val="20"/>
                <w:szCs w:val="20"/>
                <w:lang w:val="en-US"/>
              </w:rPr>
              <w:t>1</w:t>
            </w:r>
            <w:r w:rsidRPr="00FA3FCD">
              <w:rPr>
                <w:sz w:val="20"/>
                <w:szCs w:val="20"/>
              </w:rPr>
              <w:t>.</w:t>
            </w:r>
          </w:p>
        </w:tc>
        <w:tc>
          <w:tcPr>
            <w:tcW w:w="1852" w:type="pct"/>
            <w:tcBorders>
              <w:top w:val="single" w:sz="4" w:space="0" w:color="auto"/>
              <w:left w:val="single" w:sz="4" w:space="0" w:color="auto"/>
              <w:bottom w:val="single" w:sz="4" w:space="0" w:color="auto"/>
              <w:right w:val="single" w:sz="4" w:space="0" w:color="auto"/>
            </w:tcBorders>
          </w:tcPr>
          <w:p w:rsidR="002700FD" w:rsidRPr="0096191A" w:rsidRDefault="002700FD" w:rsidP="009E4283">
            <w:pPr>
              <w:spacing w:after="40"/>
              <w:rPr>
                <w:sz w:val="20"/>
                <w:szCs w:val="20"/>
              </w:rPr>
            </w:pPr>
            <w:r w:rsidRPr="00A06543">
              <w:rPr>
                <w:sz w:val="20"/>
                <w:szCs w:val="20"/>
              </w:rPr>
              <w:t>В пределах сумм, поступивших в безналичном порядке на Счета Клиента со счета любого юридического лица/ индивидуального предпринимателя, открытого в Банке:</w:t>
            </w:r>
            <w:r>
              <w:rPr>
                <w:sz w:val="20"/>
                <w:szCs w:val="20"/>
              </w:rPr>
              <w:br/>
            </w:r>
            <w:r w:rsidRPr="00A06543">
              <w:rPr>
                <w:sz w:val="20"/>
                <w:szCs w:val="20"/>
              </w:rPr>
              <w:t>- заработных плат и приравненных к ней платежей;</w:t>
            </w:r>
            <w:r>
              <w:rPr>
                <w:sz w:val="20"/>
                <w:szCs w:val="20"/>
              </w:rPr>
              <w:br/>
            </w:r>
            <w:r w:rsidRPr="00A06543">
              <w:rPr>
                <w:sz w:val="20"/>
                <w:szCs w:val="20"/>
              </w:rPr>
              <w:t>- алиментов, пенсий, стипендий;</w:t>
            </w:r>
            <w:r>
              <w:rPr>
                <w:sz w:val="20"/>
                <w:szCs w:val="20"/>
              </w:rPr>
              <w:br/>
            </w:r>
            <w:r w:rsidRPr="00A06543">
              <w:rPr>
                <w:sz w:val="20"/>
                <w:szCs w:val="20"/>
              </w:rPr>
              <w:t>- дивидендов (вознаграждений по результатам коммерческой деятельности);</w:t>
            </w:r>
            <w:r>
              <w:rPr>
                <w:sz w:val="20"/>
                <w:szCs w:val="20"/>
              </w:rPr>
              <w:br/>
            </w:r>
            <w:r w:rsidRPr="00A06543">
              <w:rPr>
                <w:sz w:val="20"/>
                <w:szCs w:val="20"/>
              </w:rPr>
              <w:t xml:space="preserve">- доходов индивидуальным предпринимателям, лицам, занимающимся частной практикой </w:t>
            </w:r>
            <w:r w:rsidRPr="00A06543">
              <w:rPr>
                <w:sz w:val="20"/>
                <w:szCs w:val="20"/>
              </w:rPr>
              <w:lastRenderedPageBreak/>
              <w:t xml:space="preserve">(нотариусам, адвокатам), лицам, являющимся </w:t>
            </w:r>
            <w:proofErr w:type="spellStart"/>
            <w:r w:rsidRPr="00A06543">
              <w:rPr>
                <w:sz w:val="20"/>
                <w:szCs w:val="20"/>
              </w:rPr>
              <w:t>самозанятыми</w:t>
            </w:r>
            <w:proofErr w:type="spellEnd"/>
            <w:r w:rsidRPr="00A06543">
              <w:rPr>
                <w:sz w:val="20"/>
                <w:szCs w:val="20"/>
              </w:rPr>
              <w:t>;</w:t>
            </w:r>
            <w:r>
              <w:rPr>
                <w:sz w:val="20"/>
                <w:szCs w:val="20"/>
              </w:rPr>
              <w:br/>
            </w:r>
            <w:r w:rsidRPr="00A06543">
              <w:rPr>
                <w:sz w:val="20"/>
                <w:szCs w:val="20"/>
              </w:rPr>
              <w:t>- платежей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keepNext/>
              <w:spacing w:before="120" w:after="120"/>
              <w:jc w:val="center"/>
              <w:outlineLvl w:val="2"/>
              <w:rPr>
                <w:sz w:val="20"/>
                <w:szCs w:val="20"/>
              </w:rPr>
            </w:pPr>
          </w:p>
        </w:tc>
        <w:tc>
          <w:tcPr>
            <w:tcW w:w="81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120" w:after="120"/>
              <w:jc w:val="both"/>
              <w:rPr>
                <w:iCs/>
                <w:sz w:val="18"/>
                <w:szCs w:val="18"/>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FA3FCD" w:rsidRDefault="002700FD" w:rsidP="009E4283">
            <w:pPr>
              <w:spacing w:before="40" w:after="40"/>
              <w:jc w:val="center"/>
              <w:rPr>
                <w:sz w:val="20"/>
                <w:szCs w:val="20"/>
              </w:rPr>
            </w:pPr>
            <w:r>
              <w:rPr>
                <w:sz w:val="20"/>
                <w:szCs w:val="20"/>
              </w:rPr>
              <w:t>2.7.2</w:t>
            </w:r>
            <w:r>
              <w:rPr>
                <w:sz w:val="20"/>
                <w:szCs w:val="20"/>
                <w:lang w:val="en-US"/>
              </w:rPr>
              <w:t>1</w:t>
            </w:r>
            <w:r>
              <w:rPr>
                <w:sz w:val="20"/>
                <w:szCs w:val="20"/>
              </w:rPr>
              <w:t>.1</w:t>
            </w:r>
          </w:p>
        </w:tc>
        <w:tc>
          <w:tcPr>
            <w:tcW w:w="1852" w:type="pct"/>
            <w:tcBorders>
              <w:top w:val="single" w:sz="4" w:space="0" w:color="auto"/>
              <w:left w:val="single" w:sz="4" w:space="0" w:color="auto"/>
              <w:bottom w:val="single" w:sz="4" w:space="0" w:color="auto"/>
              <w:right w:val="single" w:sz="4" w:space="0" w:color="auto"/>
            </w:tcBorders>
          </w:tcPr>
          <w:p w:rsidR="002700FD" w:rsidRPr="00A06543" w:rsidRDefault="002700FD" w:rsidP="009E4283">
            <w:pPr>
              <w:spacing w:before="40" w:after="40"/>
              <w:rPr>
                <w:sz w:val="20"/>
                <w:szCs w:val="20"/>
              </w:rPr>
            </w:pPr>
            <w:r w:rsidRPr="00A06543">
              <w:rPr>
                <w:sz w:val="20"/>
                <w:szCs w:val="20"/>
              </w:rPr>
              <w:t xml:space="preserve">совокупно не превышающих 2 000 000,00 рублей (эквивалент в иностранной валюте по курсу Банка России, установленному на дату совершения операции) в течение 30 календарных дней со дня зачисления денежных средств по всем счетам Клиента, открытым в </w:t>
            </w:r>
            <w:r>
              <w:rPr>
                <w:sz w:val="20"/>
                <w:szCs w:val="20"/>
              </w:rPr>
              <w:t>П</w:t>
            </w:r>
            <w:r w:rsidRPr="00A06543">
              <w:rPr>
                <w:sz w:val="20"/>
                <w:szCs w:val="20"/>
              </w:rPr>
              <w:t>одразделении Банка</w:t>
            </w:r>
          </w:p>
        </w:tc>
        <w:tc>
          <w:tcPr>
            <w:tcW w:w="968" w:type="pct"/>
            <w:gridSpan w:val="2"/>
            <w:tcBorders>
              <w:top w:val="single" w:sz="4" w:space="0" w:color="auto"/>
              <w:left w:val="single" w:sz="4" w:space="0" w:color="auto"/>
              <w:bottom w:val="single" w:sz="4" w:space="0" w:color="auto"/>
              <w:right w:val="single" w:sz="4" w:space="0" w:color="auto"/>
            </w:tcBorders>
            <w:vAlign w:val="center"/>
          </w:tcPr>
          <w:p w:rsidR="002700FD" w:rsidRPr="00FA3FCD" w:rsidRDefault="002700FD" w:rsidP="009E4283">
            <w:pPr>
              <w:spacing w:before="40" w:after="40"/>
              <w:contextualSpacing/>
              <w:jc w:val="center"/>
              <w:rPr>
                <w:sz w:val="20"/>
                <w:szCs w:val="20"/>
              </w:rPr>
            </w:pPr>
            <w:r w:rsidRPr="00A06543">
              <w:rPr>
                <w:sz w:val="20"/>
                <w:szCs w:val="20"/>
              </w:rPr>
              <w:t>1% от суммы выдачи</w:t>
            </w:r>
          </w:p>
        </w:tc>
        <w:tc>
          <w:tcPr>
            <w:tcW w:w="899" w:type="pct"/>
            <w:tcBorders>
              <w:top w:val="single" w:sz="4" w:space="0" w:color="auto"/>
              <w:left w:val="single" w:sz="4" w:space="0" w:color="auto"/>
              <w:bottom w:val="single" w:sz="4" w:space="0" w:color="auto"/>
              <w:right w:val="single" w:sz="4" w:space="0" w:color="auto"/>
            </w:tcBorders>
            <w:vAlign w:val="center"/>
          </w:tcPr>
          <w:p w:rsidR="002700FD" w:rsidRPr="00FA3FCD" w:rsidRDefault="002700FD" w:rsidP="009E4283">
            <w:pPr>
              <w:spacing w:before="40" w:after="40"/>
              <w:contextualSpacing/>
              <w:jc w:val="center"/>
              <w:rPr>
                <w:sz w:val="20"/>
                <w:szCs w:val="20"/>
              </w:rPr>
            </w:pPr>
            <w:r w:rsidRPr="002F0B42">
              <w:rPr>
                <w:sz w:val="20"/>
                <w:szCs w:val="20"/>
              </w:rPr>
              <w:t>Комиссия</w:t>
            </w:r>
            <w:r w:rsidRPr="002F0B42">
              <w:rPr>
                <w:sz w:val="20"/>
                <w:szCs w:val="20"/>
              </w:rPr>
              <w:br/>
              <w:t>не взимается</w:t>
            </w: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FA3FCD" w:rsidRDefault="002700FD" w:rsidP="009E4283">
            <w:pPr>
              <w:autoSpaceDE w:val="0"/>
              <w:autoSpaceDN w:val="0"/>
              <w:adjustRightInd w:val="0"/>
              <w:spacing w:before="40" w:after="40"/>
              <w:jc w:val="center"/>
              <w:rPr>
                <w:color w:val="000000"/>
                <w:sz w:val="20"/>
                <w:szCs w:val="20"/>
              </w:rPr>
            </w:pPr>
            <w:r w:rsidRPr="00A06543">
              <w:rPr>
                <w:sz w:val="20"/>
                <w:szCs w:val="20"/>
              </w:rPr>
              <w:t>В день совершения операции</w:t>
            </w: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Default="002700FD" w:rsidP="009E4283">
            <w:pPr>
              <w:spacing w:before="40"/>
              <w:jc w:val="center"/>
              <w:rPr>
                <w:sz w:val="20"/>
                <w:szCs w:val="20"/>
              </w:rPr>
            </w:pPr>
            <w:r>
              <w:rPr>
                <w:sz w:val="20"/>
                <w:szCs w:val="20"/>
              </w:rPr>
              <w:t>2.7.2</w:t>
            </w:r>
            <w:r>
              <w:rPr>
                <w:sz w:val="20"/>
                <w:szCs w:val="20"/>
                <w:lang w:val="en-US"/>
              </w:rPr>
              <w:t>1</w:t>
            </w:r>
            <w:r>
              <w:rPr>
                <w:sz w:val="20"/>
                <w:szCs w:val="20"/>
              </w:rPr>
              <w:t>.2</w:t>
            </w:r>
          </w:p>
        </w:tc>
        <w:tc>
          <w:tcPr>
            <w:tcW w:w="1852" w:type="pct"/>
            <w:tcBorders>
              <w:top w:val="single" w:sz="4" w:space="0" w:color="auto"/>
              <w:left w:val="single" w:sz="4" w:space="0" w:color="auto"/>
              <w:bottom w:val="single" w:sz="4" w:space="0" w:color="auto"/>
              <w:right w:val="single" w:sz="4" w:space="0" w:color="auto"/>
            </w:tcBorders>
          </w:tcPr>
          <w:p w:rsidR="002700FD" w:rsidRPr="00A06543" w:rsidRDefault="002700FD" w:rsidP="009E4283">
            <w:pPr>
              <w:spacing w:before="40"/>
              <w:rPr>
                <w:sz w:val="20"/>
                <w:szCs w:val="20"/>
              </w:rPr>
            </w:pPr>
            <w:r w:rsidRPr="00A06543">
              <w:rPr>
                <w:sz w:val="20"/>
                <w:szCs w:val="20"/>
              </w:rPr>
              <w:t xml:space="preserve">совокупно превышающих 2 000 000,00 рублей (эквивалент в иностранной валюте по курсу Банка России, установленному на дату совершения операции) в течение 30 календарных дней со дня зачисления денежных средств по всем счетам Клиента, открытым в </w:t>
            </w:r>
            <w:r>
              <w:rPr>
                <w:sz w:val="20"/>
                <w:szCs w:val="20"/>
              </w:rPr>
              <w:t>П</w:t>
            </w:r>
            <w:r w:rsidRPr="00A06543">
              <w:rPr>
                <w:sz w:val="20"/>
                <w:szCs w:val="20"/>
              </w:rPr>
              <w:t>одразделении Банка</w:t>
            </w:r>
          </w:p>
        </w:tc>
        <w:tc>
          <w:tcPr>
            <w:tcW w:w="968" w:type="pct"/>
            <w:gridSpan w:val="2"/>
            <w:tcBorders>
              <w:top w:val="single" w:sz="4" w:space="0" w:color="auto"/>
              <w:left w:val="single" w:sz="4" w:space="0" w:color="auto"/>
              <w:bottom w:val="single" w:sz="4" w:space="0" w:color="auto"/>
              <w:right w:val="single" w:sz="4" w:space="0" w:color="auto"/>
            </w:tcBorders>
            <w:vAlign w:val="center"/>
          </w:tcPr>
          <w:p w:rsidR="002700FD" w:rsidRPr="00A06543" w:rsidRDefault="002700FD" w:rsidP="009E4283">
            <w:pPr>
              <w:spacing w:before="40"/>
              <w:jc w:val="center"/>
              <w:rPr>
                <w:sz w:val="20"/>
                <w:szCs w:val="20"/>
              </w:rPr>
            </w:pPr>
            <w:r w:rsidRPr="00A06543">
              <w:rPr>
                <w:sz w:val="20"/>
                <w:szCs w:val="20"/>
              </w:rPr>
              <w:t xml:space="preserve">0,5% от суммы </w:t>
            </w:r>
            <w:r>
              <w:rPr>
                <w:sz w:val="20"/>
                <w:szCs w:val="20"/>
              </w:rPr>
              <w:br/>
            </w:r>
            <w:r w:rsidRPr="00A06543">
              <w:rPr>
                <w:sz w:val="20"/>
                <w:szCs w:val="20"/>
              </w:rPr>
              <w:t>превышения 2 000 000,00 руб.</w:t>
            </w:r>
          </w:p>
        </w:tc>
        <w:tc>
          <w:tcPr>
            <w:tcW w:w="899" w:type="pct"/>
            <w:tcBorders>
              <w:top w:val="single" w:sz="4" w:space="0" w:color="auto"/>
              <w:left w:val="single" w:sz="4" w:space="0" w:color="auto"/>
              <w:bottom w:val="single" w:sz="4" w:space="0" w:color="auto"/>
              <w:right w:val="single" w:sz="4" w:space="0" w:color="auto"/>
            </w:tcBorders>
            <w:vAlign w:val="center"/>
          </w:tcPr>
          <w:p w:rsidR="002700FD" w:rsidRPr="00A06543" w:rsidRDefault="002700FD" w:rsidP="009E4283">
            <w:pPr>
              <w:spacing w:before="40"/>
              <w:jc w:val="center"/>
              <w:rPr>
                <w:sz w:val="20"/>
                <w:szCs w:val="20"/>
              </w:rPr>
            </w:pPr>
            <w:r w:rsidRPr="002F0B42">
              <w:rPr>
                <w:sz w:val="20"/>
                <w:szCs w:val="20"/>
              </w:rPr>
              <w:t>Комиссия</w:t>
            </w:r>
            <w:r w:rsidRPr="002F0B42">
              <w:rPr>
                <w:sz w:val="20"/>
                <w:szCs w:val="20"/>
              </w:rPr>
              <w:br/>
              <w:t>не взимается</w:t>
            </w: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A06543" w:rsidRDefault="002700FD" w:rsidP="009E4283">
            <w:pPr>
              <w:autoSpaceDE w:val="0"/>
              <w:autoSpaceDN w:val="0"/>
              <w:adjustRightInd w:val="0"/>
              <w:spacing w:before="40"/>
              <w:jc w:val="center"/>
              <w:rPr>
                <w:sz w:val="20"/>
                <w:szCs w:val="20"/>
              </w:rPr>
            </w:pPr>
            <w:r w:rsidRPr="00C45ED0">
              <w:rPr>
                <w:sz w:val="20"/>
                <w:szCs w:val="20"/>
              </w:rPr>
              <w:t>В день совершения операции</w:t>
            </w: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D77840" w:rsidRDefault="002700FD" w:rsidP="009E4283">
            <w:pPr>
              <w:spacing w:before="40"/>
              <w:jc w:val="center"/>
              <w:rPr>
                <w:sz w:val="20"/>
                <w:szCs w:val="20"/>
              </w:rPr>
            </w:pPr>
            <w:r w:rsidRPr="00D77840">
              <w:rPr>
                <w:sz w:val="20"/>
                <w:szCs w:val="20"/>
              </w:rPr>
              <w:t>2.7.</w:t>
            </w:r>
            <w:r>
              <w:rPr>
                <w:sz w:val="20"/>
                <w:szCs w:val="20"/>
              </w:rPr>
              <w:t>22</w:t>
            </w:r>
            <w:r w:rsidRPr="00D77840">
              <w:rPr>
                <w:sz w:val="20"/>
                <w:szCs w:val="20"/>
              </w:rPr>
              <w:t>.</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rPr>
                <w:sz w:val="20"/>
                <w:szCs w:val="20"/>
              </w:rPr>
            </w:pPr>
            <w:r w:rsidRPr="00045948">
              <w:rPr>
                <w:sz w:val="20"/>
                <w:szCs w:val="20"/>
              </w:rPr>
              <w:t xml:space="preserve">в пределах сумм, поступивших в безналичном порядке на </w:t>
            </w:r>
            <w:r>
              <w:rPr>
                <w:sz w:val="20"/>
                <w:szCs w:val="20"/>
              </w:rPr>
              <w:t>С</w:t>
            </w:r>
            <w:r w:rsidRPr="00045948">
              <w:rPr>
                <w:sz w:val="20"/>
                <w:szCs w:val="20"/>
              </w:rPr>
              <w:t xml:space="preserve">чета </w:t>
            </w:r>
            <w:r>
              <w:rPr>
                <w:sz w:val="20"/>
                <w:szCs w:val="20"/>
              </w:rPr>
              <w:t>К</w:t>
            </w:r>
            <w:r w:rsidRPr="00045948">
              <w:rPr>
                <w:sz w:val="20"/>
                <w:szCs w:val="20"/>
              </w:rPr>
              <w:t xml:space="preserve">лиента по иным основаниям </w:t>
            </w:r>
            <w:r>
              <w:rPr>
                <w:sz w:val="20"/>
                <w:szCs w:val="20"/>
              </w:rPr>
              <w:t xml:space="preserve">(за исключением </w:t>
            </w:r>
            <w:r>
              <w:rPr>
                <w:sz w:val="20"/>
                <w:szCs w:val="20"/>
              </w:rPr>
              <w:br/>
            </w:r>
            <w:proofErr w:type="spellStart"/>
            <w:r>
              <w:rPr>
                <w:sz w:val="20"/>
                <w:szCs w:val="20"/>
              </w:rPr>
              <w:t>п.п</w:t>
            </w:r>
            <w:proofErr w:type="spellEnd"/>
            <w:r>
              <w:rPr>
                <w:sz w:val="20"/>
                <w:szCs w:val="20"/>
              </w:rPr>
              <w:t>. 2.7.1-2.7.21</w:t>
            </w:r>
            <w:r w:rsidRPr="00045948">
              <w:rPr>
                <w:sz w:val="20"/>
                <w:szCs w:val="20"/>
              </w:rPr>
              <w:t xml:space="preserve"> Тарифов):</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keepNext/>
              <w:spacing w:before="40"/>
              <w:jc w:val="center"/>
              <w:outlineLvl w:val="2"/>
              <w:rPr>
                <w:sz w:val="20"/>
                <w:szCs w:val="20"/>
              </w:rPr>
            </w:pPr>
          </w:p>
        </w:tc>
        <w:tc>
          <w:tcPr>
            <w:tcW w:w="81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jc w:val="both"/>
              <w:rPr>
                <w:iCs/>
                <w:sz w:val="18"/>
                <w:szCs w:val="18"/>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D77840" w:rsidRDefault="002700FD" w:rsidP="009E4283">
            <w:pPr>
              <w:spacing w:before="40"/>
              <w:jc w:val="center"/>
              <w:rPr>
                <w:sz w:val="20"/>
                <w:szCs w:val="20"/>
              </w:rPr>
            </w:pPr>
            <w:r w:rsidRPr="00D77840">
              <w:rPr>
                <w:sz w:val="20"/>
                <w:szCs w:val="20"/>
              </w:rPr>
              <w:t>2.7.</w:t>
            </w:r>
            <w:r>
              <w:rPr>
                <w:sz w:val="20"/>
                <w:szCs w:val="20"/>
              </w:rPr>
              <w:t>22</w:t>
            </w:r>
            <w:r w:rsidRPr="00D77840">
              <w:rPr>
                <w:sz w:val="20"/>
                <w:szCs w:val="20"/>
              </w:rPr>
              <w:t>.1.</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rPr>
                <w:sz w:val="20"/>
                <w:szCs w:val="20"/>
              </w:rPr>
            </w:pPr>
            <w:r w:rsidRPr="00045948">
              <w:rPr>
                <w:sz w:val="20"/>
                <w:szCs w:val="20"/>
              </w:rPr>
              <w:t xml:space="preserve">совокупно не превышающих </w:t>
            </w:r>
            <w:r>
              <w:rPr>
                <w:sz w:val="20"/>
                <w:szCs w:val="20"/>
              </w:rPr>
              <w:t>1 </w:t>
            </w:r>
            <w:r w:rsidRPr="00045948">
              <w:rPr>
                <w:sz w:val="20"/>
                <w:szCs w:val="20"/>
              </w:rPr>
              <w:t xml:space="preserve">000 000,00 рублей (эквивалент в иностранной валюте по курсу Банка России, установленному на дату совершения операции) в течение </w:t>
            </w:r>
            <w:r>
              <w:rPr>
                <w:sz w:val="20"/>
                <w:szCs w:val="20"/>
              </w:rPr>
              <w:t>30</w:t>
            </w:r>
            <w:r w:rsidRPr="00045948">
              <w:rPr>
                <w:sz w:val="20"/>
                <w:szCs w:val="20"/>
              </w:rPr>
              <w:t xml:space="preserve"> календарных дней</w:t>
            </w:r>
            <w:r>
              <w:rPr>
                <w:sz w:val="20"/>
                <w:szCs w:val="20"/>
              </w:rPr>
              <w:t xml:space="preserve"> со дня зачисления денежных средств </w:t>
            </w:r>
            <w:r w:rsidRPr="00045948">
              <w:rPr>
                <w:sz w:val="20"/>
                <w:szCs w:val="20"/>
              </w:rPr>
              <w:t>по всем счетам</w:t>
            </w:r>
            <w:r>
              <w:rPr>
                <w:sz w:val="20"/>
                <w:szCs w:val="20"/>
              </w:rPr>
              <w:t xml:space="preserve"> Клиента</w:t>
            </w:r>
            <w:r w:rsidRPr="00045948">
              <w:rPr>
                <w:sz w:val="20"/>
                <w:szCs w:val="20"/>
              </w:rPr>
              <w:t xml:space="preserve">, открытым в </w:t>
            </w:r>
            <w:r>
              <w:rPr>
                <w:sz w:val="20"/>
                <w:szCs w:val="20"/>
              </w:rPr>
              <w:t>П</w:t>
            </w:r>
            <w:r w:rsidRPr="00A06543">
              <w:rPr>
                <w:sz w:val="20"/>
                <w:szCs w:val="20"/>
              </w:rPr>
              <w:t>одразделении</w:t>
            </w:r>
            <w:r w:rsidRPr="00045948">
              <w:rPr>
                <w:sz w:val="20"/>
                <w:szCs w:val="20"/>
              </w:rPr>
              <w:t xml:space="preserve"> Банка</w:t>
            </w:r>
          </w:p>
        </w:tc>
        <w:tc>
          <w:tcPr>
            <w:tcW w:w="968" w:type="pct"/>
            <w:gridSpan w:val="2"/>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jc w:val="center"/>
              <w:rPr>
                <w:sz w:val="20"/>
                <w:szCs w:val="20"/>
              </w:rPr>
            </w:pPr>
            <w:r w:rsidRPr="00045948">
              <w:rPr>
                <w:sz w:val="20"/>
                <w:szCs w:val="20"/>
              </w:rPr>
              <w:t>1% от суммы</w:t>
            </w:r>
            <w:r>
              <w:rPr>
                <w:sz w:val="20"/>
                <w:szCs w:val="20"/>
              </w:rPr>
              <w:t xml:space="preserve"> выдачи</w:t>
            </w:r>
          </w:p>
        </w:tc>
        <w:tc>
          <w:tcPr>
            <w:tcW w:w="899" w:type="pct"/>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jc w:val="center"/>
              <w:rPr>
                <w:sz w:val="20"/>
                <w:szCs w:val="20"/>
              </w:rPr>
            </w:pPr>
            <w:r w:rsidRPr="002F0B42">
              <w:rPr>
                <w:sz w:val="20"/>
                <w:szCs w:val="20"/>
              </w:rPr>
              <w:t>Комиссия</w:t>
            </w:r>
            <w:r w:rsidRPr="002F0B42">
              <w:rPr>
                <w:sz w:val="20"/>
                <w:szCs w:val="20"/>
              </w:rPr>
              <w:br/>
              <w:t>не взимается</w:t>
            </w: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954C3B" w:rsidRDefault="002700FD" w:rsidP="009E4283">
            <w:pPr>
              <w:spacing w:before="40"/>
              <w:jc w:val="center"/>
              <w:rPr>
                <w:iCs/>
                <w:sz w:val="20"/>
                <w:szCs w:val="20"/>
              </w:rPr>
            </w:pPr>
            <w:r w:rsidRPr="00954C3B">
              <w:rPr>
                <w:iCs/>
                <w:sz w:val="20"/>
                <w:szCs w:val="20"/>
              </w:rPr>
              <w:t>В день совершения операции</w:t>
            </w: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D77840" w:rsidRDefault="002700FD" w:rsidP="009E4283">
            <w:pPr>
              <w:spacing w:before="40"/>
              <w:jc w:val="center"/>
              <w:rPr>
                <w:sz w:val="20"/>
                <w:szCs w:val="20"/>
              </w:rPr>
            </w:pPr>
            <w:r>
              <w:rPr>
                <w:sz w:val="20"/>
                <w:szCs w:val="20"/>
              </w:rPr>
              <w:t>2.7.22.2</w:t>
            </w:r>
            <w:r w:rsidRPr="00FA3FCD">
              <w:rPr>
                <w:sz w:val="20"/>
                <w:szCs w:val="20"/>
              </w:rPr>
              <w:t>.</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rPr>
                <w:sz w:val="20"/>
                <w:szCs w:val="20"/>
              </w:rPr>
            </w:pPr>
            <w:r w:rsidRPr="00A06543">
              <w:rPr>
                <w:sz w:val="20"/>
                <w:szCs w:val="20"/>
              </w:rPr>
              <w:t xml:space="preserve">совокупно превышающих 1 000 000,00 рублей (эквивалент в иностранной валюте по курсу Банка России, установленному на дату совершения операции) и не превышающих 3 000 000,00 рублей (эквивалент в иностранной валюте по курсу Банка России, установленному на дату совершения операции) в течение 30 календарных дней со дня зачисления денежных средств по всем счетам Клиента, открытым в </w:t>
            </w:r>
            <w:r>
              <w:rPr>
                <w:sz w:val="20"/>
                <w:szCs w:val="20"/>
              </w:rPr>
              <w:t>П</w:t>
            </w:r>
            <w:r w:rsidRPr="00A06543">
              <w:rPr>
                <w:sz w:val="20"/>
                <w:szCs w:val="20"/>
              </w:rPr>
              <w:t>одразделении Банка</w:t>
            </w:r>
          </w:p>
        </w:tc>
        <w:tc>
          <w:tcPr>
            <w:tcW w:w="968" w:type="pct"/>
            <w:gridSpan w:val="2"/>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jc w:val="center"/>
              <w:rPr>
                <w:sz w:val="20"/>
                <w:szCs w:val="20"/>
              </w:rPr>
            </w:pPr>
            <w:r w:rsidRPr="00A06543">
              <w:rPr>
                <w:sz w:val="20"/>
                <w:szCs w:val="20"/>
              </w:rPr>
              <w:t>5% от суммы</w:t>
            </w:r>
            <w:r>
              <w:rPr>
                <w:sz w:val="20"/>
                <w:szCs w:val="20"/>
              </w:rPr>
              <w:t xml:space="preserve"> </w:t>
            </w:r>
            <w:r>
              <w:rPr>
                <w:sz w:val="20"/>
                <w:szCs w:val="20"/>
              </w:rPr>
              <w:br/>
            </w:r>
            <w:r w:rsidRPr="00A06543">
              <w:rPr>
                <w:sz w:val="20"/>
                <w:szCs w:val="20"/>
              </w:rPr>
              <w:t>превышения 1 000 000,00 руб.</w:t>
            </w:r>
          </w:p>
        </w:tc>
        <w:tc>
          <w:tcPr>
            <w:tcW w:w="899" w:type="pct"/>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jc w:val="center"/>
              <w:rPr>
                <w:sz w:val="20"/>
                <w:szCs w:val="20"/>
              </w:rPr>
            </w:pPr>
            <w:r w:rsidRPr="002F0B42">
              <w:rPr>
                <w:sz w:val="20"/>
                <w:szCs w:val="20"/>
              </w:rPr>
              <w:t>Комиссия</w:t>
            </w:r>
            <w:r w:rsidRPr="002F0B42">
              <w:rPr>
                <w:sz w:val="20"/>
                <w:szCs w:val="20"/>
              </w:rPr>
              <w:br/>
              <w:t>не взимается</w:t>
            </w: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954C3B" w:rsidRDefault="002700FD" w:rsidP="009E4283">
            <w:pPr>
              <w:spacing w:before="40"/>
              <w:jc w:val="center"/>
              <w:rPr>
                <w:iCs/>
                <w:sz w:val="20"/>
                <w:szCs w:val="20"/>
              </w:rPr>
            </w:pPr>
            <w:r w:rsidRPr="00954C3B">
              <w:rPr>
                <w:color w:val="000000"/>
                <w:sz w:val="20"/>
                <w:szCs w:val="20"/>
              </w:rPr>
              <w:t>В день</w:t>
            </w:r>
            <w:r w:rsidRPr="00954C3B">
              <w:rPr>
                <w:color w:val="000000"/>
                <w:sz w:val="20"/>
                <w:szCs w:val="20"/>
              </w:rPr>
              <w:br/>
              <w:t>совершения</w:t>
            </w:r>
            <w:r w:rsidRPr="00954C3B">
              <w:rPr>
                <w:color w:val="000000"/>
                <w:sz w:val="20"/>
                <w:szCs w:val="20"/>
              </w:rPr>
              <w:br/>
              <w:t>операции</w:t>
            </w: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D77840" w:rsidRDefault="002700FD" w:rsidP="009E4283">
            <w:pPr>
              <w:spacing w:before="40"/>
              <w:jc w:val="center"/>
              <w:rPr>
                <w:sz w:val="20"/>
                <w:szCs w:val="20"/>
              </w:rPr>
            </w:pPr>
            <w:r w:rsidRPr="00D77840">
              <w:rPr>
                <w:sz w:val="20"/>
                <w:szCs w:val="20"/>
              </w:rPr>
              <w:t>2.7.</w:t>
            </w:r>
            <w:r>
              <w:rPr>
                <w:sz w:val="20"/>
                <w:szCs w:val="20"/>
              </w:rPr>
              <w:t>22</w:t>
            </w:r>
            <w:r w:rsidRPr="00D77840">
              <w:rPr>
                <w:sz w:val="20"/>
                <w:szCs w:val="20"/>
              </w:rPr>
              <w:t>.</w:t>
            </w:r>
            <w:r>
              <w:rPr>
                <w:sz w:val="20"/>
                <w:szCs w:val="20"/>
              </w:rPr>
              <w:t>3</w:t>
            </w:r>
            <w:r w:rsidRPr="00D77840">
              <w:rPr>
                <w:sz w:val="20"/>
                <w:szCs w:val="20"/>
              </w:rPr>
              <w:t>.</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rPr>
                <w:sz w:val="20"/>
                <w:szCs w:val="20"/>
              </w:rPr>
            </w:pPr>
            <w:r w:rsidRPr="00045948">
              <w:rPr>
                <w:sz w:val="20"/>
                <w:szCs w:val="20"/>
              </w:rPr>
              <w:t>совокупно превышающих 3</w:t>
            </w:r>
            <w:r>
              <w:rPr>
                <w:sz w:val="20"/>
                <w:szCs w:val="20"/>
              </w:rPr>
              <w:t> </w:t>
            </w:r>
            <w:r w:rsidRPr="00045948">
              <w:rPr>
                <w:sz w:val="20"/>
                <w:szCs w:val="20"/>
              </w:rPr>
              <w:t xml:space="preserve">000 000,00 рублей (эквивалент в иностранной валюте по курсу Банка </w:t>
            </w:r>
            <w:r w:rsidRPr="00045948">
              <w:rPr>
                <w:sz w:val="20"/>
                <w:szCs w:val="20"/>
              </w:rPr>
              <w:lastRenderedPageBreak/>
              <w:t xml:space="preserve">России, установленному на дату совершения операции) в течение </w:t>
            </w:r>
            <w:r>
              <w:rPr>
                <w:sz w:val="20"/>
                <w:szCs w:val="20"/>
              </w:rPr>
              <w:t>30</w:t>
            </w:r>
            <w:r w:rsidRPr="00045948">
              <w:rPr>
                <w:sz w:val="20"/>
                <w:szCs w:val="20"/>
              </w:rPr>
              <w:t xml:space="preserve"> календарных дней</w:t>
            </w:r>
            <w:r>
              <w:rPr>
                <w:sz w:val="20"/>
                <w:szCs w:val="20"/>
              </w:rPr>
              <w:t xml:space="preserve"> со дня зачисления денежных средств</w:t>
            </w:r>
            <w:r w:rsidRPr="00045948" w:rsidDel="009D42E5">
              <w:rPr>
                <w:sz w:val="20"/>
                <w:szCs w:val="20"/>
              </w:rPr>
              <w:t xml:space="preserve"> </w:t>
            </w:r>
            <w:r w:rsidRPr="00045948">
              <w:rPr>
                <w:sz w:val="20"/>
                <w:szCs w:val="20"/>
              </w:rPr>
              <w:t>по всем счетам</w:t>
            </w:r>
            <w:r>
              <w:rPr>
                <w:sz w:val="20"/>
                <w:szCs w:val="20"/>
              </w:rPr>
              <w:t xml:space="preserve"> Клиента</w:t>
            </w:r>
            <w:r w:rsidRPr="00045948">
              <w:rPr>
                <w:sz w:val="20"/>
                <w:szCs w:val="20"/>
              </w:rPr>
              <w:t xml:space="preserve">, открытым в </w:t>
            </w:r>
            <w:r>
              <w:rPr>
                <w:sz w:val="20"/>
                <w:szCs w:val="20"/>
              </w:rPr>
              <w:t>П</w:t>
            </w:r>
            <w:r w:rsidRPr="00A06543">
              <w:rPr>
                <w:sz w:val="20"/>
                <w:szCs w:val="20"/>
              </w:rPr>
              <w:t>одразделении</w:t>
            </w:r>
            <w:r w:rsidRPr="00045948">
              <w:rPr>
                <w:sz w:val="20"/>
                <w:szCs w:val="20"/>
              </w:rPr>
              <w:t xml:space="preserve"> Банка</w:t>
            </w:r>
          </w:p>
        </w:tc>
        <w:tc>
          <w:tcPr>
            <w:tcW w:w="968" w:type="pct"/>
            <w:gridSpan w:val="2"/>
            <w:tcBorders>
              <w:top w:val="single" w:sz="4" w:space="0" w:color="auto"/>
              <w:left w:val="single" w:sz="4" w:space="0" w:color="auto"/>
              <w:bottom w:val="single" w:sz="4" w:space="0" w:color="auto"/>
              <w:right w:val="single" w:sz="4" w:space="0" w:color="auto"/>
            </w:tcBorders>
            <w:vAlign w:val="center"/>
          </w:tcPr>
          <w:p w:rsidR="002700FD" w:rsidRDefault="002700FD" w:rsidP="009E4283">
            <w:pPr>
              <w:spacing w:before="40"/>
              <w:jc w:val="center"/>
              <w:rPr>
                <w:sz w:val="20"/>
                <w:szCs w:val="20"/>
              </w:rPr>
            </w:pPr>
            <w:r w:rsidRPr="00045948">
              <w:rPr>
                <w:sz w:val="20"/>
                <w:szCs w:val="20"/>
              </w:rPr>
              <w:lastRenderedPageBreak/>
              <w:t>10% от суммы</w:t>
            </w:r>
            <w:r>
              <w:rPr>
                <w:sz w:val="20"/>
                <w:szCs w:val="20"/>
              </w:rPr>
              <w:t xml:space="preserve"> превышения 3 000 000,00 руб.</w:t>
            </w:r>
          </w:p>
        </w:tc>
        <w:tc>
          <w:tcPr>
            <w:tcW w:w="899" w:type="pct"/>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jc w:val="center"/>
              <w:rPr>
                <w:sz w:val="20"/>
                <w:szCs w:val="20"/>
              </w:rPr>
            </w:pPr>
            <w:r w:rsidRPr="002F0B42">
              <w:rPr>
                <w:sz w:val="20"/>
                <w:szCs w:val="20"/>
              </w:rPr>
              <w:t>Комиссия</w:t>
            </w:r>
            <w:r w:rsidRPr="002F0B42">
              <w:rPr>
                <w:sz w:val="20"/>
                <w:szCs w:val="20"/>
              </w:rPr>
              <w:br/>
              <w:t>не взимается</w:t>
            </w: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954C3B" w:rsidRDefault="002700FD" w:rsidP="009E4283">
            <w:pPr>
              <w:spacing w:before="40"/>
              <w:jc w:val="center"/>
              <w:rPr>
                <w:iCs/>
                <w:sz w:val="20"/>
                <w:szCs w:val="20"/>
              </w:rPr>
            </w:pPr>
            <w:r w:rsidRPr="00954C3B">
              <w:rPr>
                <w:iCs/>
                <w:sz w:val="20"/>
                <w:szCs w:val="20"/>
              </w:rPr>
              <w:t>В день совершения операции</w:t>
            </w: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D77840" w:rsidRDefault="002700FD" w:rsidP="009E4283">
            <w:pPr>
              <w:spacing w:before="40"/>
              <w:jc w:val="center"/>
              <w:rPr>
                <w:sz w:val="20"/>
                <w:szCs w:val="20"/>
              </w:rPr>
            </w:pPr>
            <w:r w:rsidRPr="004F4E8E">
              <w:rPr>
                <w:sz w:val="20"/>
                <w:szCs w:val="20"/>
              </w:rPr>
              <w:t>2.7.23.</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rPr>
                <w:sz w:val="20"/>
                <w:szCs w:val="20"/>
              </w:rPr>
            </w:pPr>
            <w:r w:rsidRPr="004F4E8E">
              <w:rPr>
                <w:sz w:val="20"/>
                <w:szCs w:val="20"/>
              </w:rPr>
              <w:t>в пределах сумм, поступивших на Счет Клиента (Военнослужащего или члена семьи военнослужащего</w:t>
            </w:r>
            <w:r w:rsidRPr="004F4E8E">
              <w:rPr>
                <w:rStyle w:val="a5"/>
                <w:sz w:val="20"/>
                <w:szCs w:val="20"/>
              </w:rPr>
              <w:footnoteReference w:id="6"/>
            </w:r>
            <w:r w:rsidRPr="004F4E8E">
              <w:rPr>
                <w:sz w:val="20"/>
                <w:szCs w:val="20"/>
                <w:vertAlign w:val="superscript"/>
              </w:rPr>
              <w:t xml:space="preserve">, </w:t>
            </w:r>
            <w:r w:rsidRPr="004F4E8E">
              <w:rPr>
                <w:rStyle w:val="a5"/>
                <w:sz w:val="20"/>
                <w:szCs w:val="20"/>
              </w:rPr>
              <w:footnoteReference w:id="7"/>
            </w:r>
            <w:r w:rsidRPr="004F4E8E">
              <w:rPr>
                <w:sz w:val="20"/>
                <w:szCs w:val="20"/>
              </w:rPr>
              <w:t xml:space="preserve">) </w:t>
            </w:r>
          </w:p>
        </w:tc>
        <w:tc>
          <w:tcPr>
            <w:tcW w:w="968" w:type="pct"/>
            <w:gridSpan w:val="2"/>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jc w:val="center"/>
              <w:rPr>
                <w:sz w:val="20"/>
                <w:szCs w:val="20"/>
              </w:rPr>
            </w:pPr>
            <w:r w:rsidRPr="004F4E8E">
              <w:rPr>
                <w:sz w:val="20"/>
                <w:szCs w:val="20"/>
              </w:rPr>
              <w:t xml:space="preserve">Комиссия </w:t>
            </w:r>
            <w:r>
              <w:rPr>
                <w:sz w:val="20"/>
                <w:szCs w:val="20"/>
              </w:rPr>
              <w:br/>
            </w:r>
            <w:r w:rsidRPr="004F4E8E">
              <w:rPr>
                <w:sz w:val="20"/>
                <w:szCs w:val="20"/>
              </w:rPr>
              <w:t xml:space="preserve">не взимается </w:t>
            </w:r>
          </w:p>
        </w:tc>
        <w:tc>
          <w:tcPr>
            <w:tcW w:w="899" w:type="pct"/>
            <w:tcBorders>
              <w:top w:val="single" w:sz="4" w:space="0" w:color="auto"/>
              <w:left w:val="single" w:sz="4" w:space="0" w:color="auto"/>
              <w:bottom w:val="single" w:sz="4" w:space="0" w:color="auto"/>
              <w:right w:val="single" w:sz="4" w:space="0" w:color="auto"/>
            </w:tcBorders>
          </w:tcPr>
          <w:p w:rsidR="002700FD" w:rsidRPr="002F0B42" w:rsidRDefault="002700FD" w:rsidP="009E4283">
            <w:pPr>
              <w:spacing w:before="40"/>
              <w:jc w:val="center"/>
              <w:rPr>
                <w:sz w:val="20"/>
                <w:szCs w:val="20"/>
              </w:rPr>
            </w:pPr>
            <w:r w:rsidRPr="004F4E8E">
              <w:rPr>
                <w:sz w:val="20"/>
                <w:szCs w:val="20"/>
              </w:rPr>
              <w:t xml:space="preserve">Комиссия </w:t>
            </w:r>
            <w:r>
              <w:rPr>
                <w:sz w:val="20"/>
                <w:szCs w:val="20"/>
              </w:rPr>
              <w:br/>
            </w:r>
            <w:r w:rsidRPr="004F4E8E">
              <w:rPr>
                <w:sz w:val="20"/>
                <w:szCs w:val="20"/>
              </w:rPr>
              <w:t>не взимается</w:t>
            </w: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954C3B" w:rsidRDefault="002700FD" w:rsidP="009E4283">
            <w:pPr>
              <w:spacing w:before="40"/>
              <w:jc w:val="center"/>
              <w:rPr>
                <w:iCs/>
                <w:sz w:val="20"/>
                <w:szCs w:val="20"/>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D77840" w:rsidRDefault="002700FD" w:rsidP="009E4283">
            <w:pPr>
              <w:spacing w:before="40" w:after="40"/>
              <w:jc w:val="center"/>
              <w:rPr>
                <w:sz w:val="20"/>
                <w:szCs w:val="20"/>
              </w:rPr>
            </w:pPr>
            <w:r w:rsidRPr="00045948">
              <w:rPr>
                <w:b/>
                <w:sz w:val="20"/>
                <w:szCs w:val="20"/>
              </w:rPr>
              <w:t>2.8.</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rPr>
                <w:sz w:val="20"/>
                <w:szCs w:val="20"/>
              </w:rPr>
            </w:pPr>
            <w:r w:rsidRPr="00045948">
              <w:rPr>
                <w:b/>
                <w:sz w:val="20"/>
                <w:szCs w:val="20"/>
              </w:rPr>
              <w:t>Покупка/продажа безналичной иностранной валюты за безналичную валюту РФ/за другую безналичную иностранную валюту</w:t>
            </w:r>
            <w:r>
              <w:rPr>
                <w:b/>
                <w:sz w:val="20"/>
                <w:szCs w:val="20"/>
              </w:rPr>
              <w:t xml:space="preserve"> на основании заявления Клиента</w:t>
            </w:r>
            <w:r w:rsidRPr="00045948">
              <w:rPr>
                <w:b/>
                <w:sz w:val="20"/>
                <w:szCs w:val="20"/>
              </w:rPr>
              <w:t xml:space="preserve"> </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2F0B42" w:rsidRDefault="002700FD" w:rsidP="009E4283">
            <w:pPr>
              <w:spacing w:before="40" w:after="40"/>
              <w:jc w:val="center"/>
              <w:rPr>
                <w:sz w:val="20"/>
                <w:szCs w:val="20"/>
              </w:rPr>
            </w:pPr>
            <w:r w:rsidRPr="00045948">
              <w:rPr>
                <w:sz w:val="20"/>
                <w:szCs w:val="20"/>
              </w:rPr>
              <w:t xml:space="preserve">Комиссия </w:t>
            </w:r>
            <w:r>
              <w:rPr>
                <w:sz w:val="20"/>
                <w:szCs w:val="20"/>
              </w:rPr>
              <w:br/>
            </w:r>
            <w:r w:rsidRPr="00045948">
              <w:rPr>
                <w:sz w:val="20"/>
                <w:szCs w:val="20"/>
              </w:rPr>
              <w:t>не взимается</w:t>
            </w: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954C3B" w:rsidRDefault="002700FD" w:rsidP="009E4283">
            <w:pPr>
              <w:spacing w:before="40" w:after="40"/>
              <w:jc w:val="center"/>
              <w:rPr>
                <w:iCs/>
                <w:sz w:val="20"/>
                <w:szCs w:val="20"/>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D77840" w:rsidRDefault="002700FD" w:rsidP="009E4283">
            <w:pPr>
              <w:spacing w:before="40" w:after="40"/>
              <w:jc w:val="center"/>
              <w:rPr>
                <w:sz w:val="20"/>
                <w:szCs w:val="20"/>
              </w:rPr>
            </w:pPr>
            <w:r w:rsidRPr="00045948">
              <w:rPr>
                <w:b/>
                <w:sz w:val="20"/>
                <w:szCs w:val="20"/>
              </w:rPr>
              <w:t>2.9.</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rPr>
                <w:sz w:val="20"/>
                <w:szCs w:val="20"/>
              </w:rPr>
            </w:pPr>
            <w:r w:rsidRPr="00045948">
              <w:rPr>
                <w:b/>
                <w:sz w:val="20"/>
                <w:szCs w:val="20"/>
              </w:rPr>
              <w:t xml:space="preserve">Распоряжения по </w:t>
            </w:r>
            <w:r>
              <w:rPr>
                <w:b/>
                <w:sz w:val="20"/>
                <w:szCs w:val="20"/>
              </w:rPr>
              <w:t>С</w:t>
            </w:r>
            <w:r w:rsidRPr="00045948">
              <w:rPr>
                <w:b/>
                <w:sz w:val="20"/>
                <w:szCs w:val="20"/>
              </w:rPr>
              <w:t>чету</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2F0B42" w:rsidRDefault="002700FD" w:rsidP="009E4283">
            <w:pPr>
              <w:spacing w:before="40" w:after="40"/>
              <w:jc w:val="center"/>
              <w:rPr>
                <w:sz w:val="20"/>
                <w:szCs w:val="20"/>
              </w:rPr>
            </w:pP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954C3B" w:rsidRDefault="002700FD" w:rsidP="009E4283">
            <w:pPr>
              <w:spacing w:before="40" w:after="40"/>
              <w:jc w:val="center"/>
              <w:rPr>
                <w:iCs/>
                <w:sz w:val="20"/>
                <w:szCs w:val="20"/>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D77840" w:rsidRDefault="002700FD" w:rsidP="009E4283">
            <w:pPr>
              <w:spacing w:before="40"/>
              <w:jc w:val="center"/>
              <w:rPr>
                <w:sz w:val="20"/>
                <w:szCs w:val="20"/>
              </w:rPr>
            </w:pPr>
            <w:r w:rsidRPr="00045948">
              <w:rPr>
                <w:sz w:val="20"/>
                <w:szCs w:val="20"/>
              </w:rPr>
              <w:t>2.9.1.</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rPr>
                <w:sz w:val="20"/>
                <w:szCs w:val="20"/>
              </w:rPr>
            </w:pPr>
            <w:r>
              <w:rPr>
                <w:sz w:val="20"/>
                <w:szCs w:val="20"/>
              </w:rPr>
              <w:t>Оформление и удостоверение завещательного распоряжения по Счету/Счету срочного вклада/ отмена завещательного распоряжения по Счету/Счету срочного вклада</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2F0B42" w:rsidRDefault="002700FD" w:rsidP="009E4283">
            <w:pPr>
              <w:spacing w:before="40"/>
              <w:jc w:val="center"/>
              <w:rPr>
                <w:sz w:val="20"/>
                <w:szCs w:val="20"/>
              </w:rPr>
            </w:pPr>
            <w:r>
              <w:rPr>
                <w:sz w:val="20"/>
                <w:szCs w:val="20"/>
              </w:rPr>
              <w:t>Комиссия</w:t>
            </w:r>
            <w:r>
              <w:rPr>
                <w:sz w:val="20"/>
                <w:szCs w:val="20"/>
              </w:rPr>
              <w:br/>
              <w:t>не взимается</w:t>
            </w: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954C3B" w:rsidRDefault="002700FD" w:rsidP="009E4283">
            <w:pPr>
              <w:spacing w:before="40" w:after="40"/>
              <w:jc w:val="center"/>
              <w:rPr>
                <w:iCs/>
                <w:sz w:val="20"/>
                <w:szCs w:val="20"/>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D77840" w:rsidRDefault="002700FD" w:rsidP="009E4283">
            <w:pPr>
              <w:spacing w:before="40"/>
              <w:jc w:val="center"/>
              <w:rPr>
                <w:sz w:val="20"/>
                <w:szCs w:val="20"/>
              </w:rPr>
            </w:pPr>
            <w:r w:rsidRPr="00045948">
              <w:rPr>
                <w:sz w:val="20"/>
                <w:szCs w:val="20"/>
              </w:rPr>
              <w:t>2.9.2.</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rPr>
                <w:sz w:val="20"/>
                <w:szCs w:val="20"/>
              </w:rPr>
            </w:pPr>
            <w:r>
              <w:rPr>
                <w:sz w:val="20"/>
                <w:szCs w:val="20"/>
              </w:rPr>
              <w:t xml:space="preserve">Оформление доверенности на право распоряжения Счетом/ Счетом срочного вклада/отмена доверенности на право распоряжения Счетом/Счетом срочного вклада </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2F0B42" w:rsidRDefault="002700FD" w:rsidP="009E4283">
            <w:pPr>
              <w:spacing w:before="40"/>
              <w:jc w:val="center"/>
              <w:rPr>
                <w:sz w:val="20"/>
                <w:szCs w:val="20"/>
              </w:rPr>
            </w:pPr>
            <w:r>
              <w:rPr>
                <w:sz w:val="20"/>
                <w:szCs w:val="20"/>
              </w:rPr>
              <w:t>Комиссия</w:t>
            </w:r>
            <w:r>
              <w:rPr>
                <w:sz w:val="20"/>
                <w:szCs w:val="20"/>
              </w:rPr>
              <w:br/>
              <w:t>не взимается</w:t>
            </w: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954C3B" w:rsidRDefault="002700FD" w:rsidP="009E4283">
            <w:pPr>
              <w:spacing w:before="40" w:after="40"/>
              <w:jc w:val="center"/>
              <w:rPr>
                <w:iCs/>
                <w:sz w:val="20"/>
                <w:szCs w:val="20"/>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D77840" w:rsidRDefault="002700FD" w:rsidP="009E4283">
            <w:pPr>
              <w:spacing w:before="40" w:after="40"/>
              <w:jc w:val="center"/>
              <w:rPr>
                <w:sz w:val="20"/>
                <w:szCs w:val="20"/>
              </w:rPr>
            </w:pPr>
            <w:r w:rsidRPr="00045948">
              <w:rPr>
                <w:b/>
                <w:bCs/>
                <w:sz w:val="20"/>
                <w:szCs w:val="20"/>
              </w:rPr>
              <w:t>2.10.</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rPr>
                <w:sz w:val="20"/>
                <w:szCs w:val="20"/>
              </w:rPr>
            </w:pPr>
            <w:r>
              <w:rPr>
                <w:b/>
                <w:sz w:val="20"/>
                <w:szCs w:val="20"/>
              </w:rPr>
              <w:t>Розыск перевода денежных средств со счета/без открытия счета/внесение изменений в реквизиты получателя перевода на основании заявления Клиента</w:t>
            </w:r>
          </w:p>
        </w:tc>
        <w:tc>
          <w:tcPr>
            <w:tcW w:w="968" w:type="pct"/>
            <w:gridSpan w:val="2"/>
            <w:tcBorders>
              <w:top w:val="single" w:sz="4" w:space="0" w:color="auto"/>
              <w:left w:val="single" w:sz="4" w:space="0" w:color="auto"/>
              <w:bottom w:val="single" w:sz="4" w:space="0" w:color="auto"/>
              <w:right w:val="single" w:sz="4" w:space="0" w:color="auto"/>
            </w:tcBorders>
            <w:vAlign w:val="center"/>
          </w:tcPr>
          <w:p w:rsidR="002700FD" w:rsidRPr="00045948" w:rsidRDefault="002700FD" w:rsidP="009E4283">
            <w:pPr>
              <w:spacing w:before="40" w:after="40"/>
              <w:jc w:val="center"/>
              <w:rPr>
                <w:sz w:val="20"/>
                <w:szCs w:val="20"/>
              </w:rPr>
            </w:pPr>
            <w:r>
              <w:rPr>
                <w:sz w:val="20"/>
                <w:szCs w:val="20"/>
              </w:rPr>
              <w:t>350 руб.</w:t>
            </w:r>
            <w:r>
              <w:rPr>
                <w:sz w:val="20"/>
                <w:szCs w:val="20"/>
              </w:rPr>
              <w:br/>
              <w:t>за каждое извещение, направленное Банком</w:t>
            </w:r>
          </w:p>
        </w:tc>
        <w:tc>
          <w:tcPr>
            <w:tcW w:w="899" w:type="pct"/>
            <w:tcBorders>
              <w:top w:val="single" w:sz="4" w:space="0" w:color="auto"/>
              <w:left w:val="single" w:sz="4" w:space="0" w:color="auto"/>
              <w:bottom w:val="single" w:sz="4" w:space="0" w:color="auto"/>
              <w:right w:val="single" w:sz="4" w:space="0" w:color="auto"/>
            </w:tcBorders>
            <w:vAlign w:val="center"/>
          </w:tcPr>
          <w:p w:rsidR="002700FD" w:rsidRPr="002F0B42" w:rsidRDefault="002700FD" w:rsidP="009E4283">
            <w:pPr>
              <w:spacing w:before="40" w:after="40"/>
              <w:jc w:val="center"/>
              <w:rPr>
                <w:sz w:val="20"/>
                <w:szCs w:val="20"/>
              </w:rPr>
            </w:pPr>
            <w:r>
              <w:rPr>
                <w:sz w:val="20"/>
                <w:szCs w:val="20"/>
              </w:rPr>
              <w:t>1500 руб.</w:t>
            </w:r>
            <w:r>
              <w:rPr>
                <w:sz w:val="20"/>
                <w:szCs w:val="20"/>
              </w:rPr>
              <w:br/>
              <w:t xml:space="preserve">за каждое извещение, </w:t>
            </w:r>
            <w:r>
              <w:rPr>
                <w:sz w:val="20"/>
                <w:szCs w:val="20"/>
              </w:rPr>
              <w:br/>
              <w:t>направленное Банком</w:t>
            </w: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E56467" w:rsidRDefault="002700FD" w:rsidP="009E4283">
            <w:pPr>
              <w:spacing w:before="40" w:after="40"/>
              <w:jc w:val="center"/>
              <w:rPr>
                <w:iCs/>
                <w:sz w:val="20"/>
                <w:szCs w:val="20"/>
              </w:rPr>
            </w:pPr>
            <w:r w:rsidRPr="00DC2188">
              <w:rPr>
                <w:iCs/>
                <w:sz w:val="20"/>
                <w:szCs w:val="20"/>
              </w:rPr>
              <w:t>В день подачи заявления</w:t>
            </w: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D77840" w:rsidRDefault="002700FD" w:rsidP="009E4283">
            <w:pPr>
              <w:spacing w:before="40" w:after="40"/>
              <w:jc w:val="center"/>
              <w:rPr>
                <w:sz w:val="20"/>
                <w:szCs w:val="20"/>
              </w:rPr>
            </w:pPr>
            <w:r w:rsidRPr="00045948">
              <w:rPr>
                <w:b/>
                <w:bCs/>
                <w:sz w:val="20"/>
                <w:szCs w:val="20"/>
              </w:rPr>
              <w:t>2.11.</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rPr>
                <w:sz w:val="20"/>
                <w:szCs w:val="20"/>
              </w:rPr>
            </w:pPr>
            <w:r w:rsidRPr="00045948">
              <w:rPr>
                <w:b/>
                <w:sz w:val="20"/>
                <w:szCs w:val="20"/>
              </w:rPr>
              <w:t>Предоставление выписок и справочных материалов</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2F0B42" w:rsidRDefault="002700FD" w:rsidP="009E4283">
            <w:pPr>
              <w:spacing w:before="40" w:after="40"/>
              <w:jc w:val="center"/>
              <w:rPr>
                <w:sz w:val="20"/>
                <w:szCs w:val="20"/>
              </w:rPr>
            </w:pP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954C3B" w:rsidRDefault="002700FD" w:rsidP="009E4283">
            <w:pPr>
              <w:spacing w:before="40" w:after="40"/>
              <w:jc w:val="center"/>
              <w:rPr>
                <w:iCs/>
                <w:sz w:val="20"/>
                <w:szCs w:val="20"/>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center"/>
              <w:rPr>
                <w:b/>
                <w:bCs/>
                <w:sz w:val="20"/>
                <w:szCs w:val="20"/>
              </w:rPr>
            </w:pPr>
            <w:r w:rsidRPr="00045948">
              <w:rPr>
                <w:bCs/>
                <w:sz w:val="20"/>
                <w:szCs w:val="20"/>
              </w:rPr>
              <w:t>2.11.1.</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rPr>
                <w:b/>
                <w:sz w:val="20"/>
                <w:szCs w:val="20"/>
              </w:rPr>
            </w:pPr>
            <w:r>
              <w:rPr>
                <w:sz w:val="20"/>
                <w:szCs w:val="20"/>
              </w:rPr>
              <w:t>Выдача выписки по Счету/Счету срочного вклада</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2F0B42" w:rsidRDefault="002700FD" w:rsidP="009E4283">
            <w:pPr>
              <w:spacing w:before="40" w:after="40"/>
              <w:jc w:val="center"/>
              <w:rPr>
                <w:sz w:val="20"/>
                <w:szCs w:val="20"/>
              </w:rPr>
            </w:pPr>
            <w:r>
              <w:rPr>
                <w:sz w:val="20"/>
                <w:szCs w:val="20"/>
              </w:rPr>
              <w:t xml:space="preserve">Комиссия </w:t>
            </w:r>
            <w:r>
              <w:rPr>
                <w:sz w:val="20"/>
                <w:szCs w:val="20"/>
              </w:rPr>
              <w:br/>
              <w:t>не взимается</w:t>
            </w: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954C3B" w:rsidRDefault="002700FD" w:rsidP="009E4283">
            <w:pPr>
              <w:spacing w:before="40" w:after="40"/>
              <w:jc w:val="center"/>
              <w:rPr>
                <w:iCs/>
                <w:sz w:val="20"/>
                <w:szCs w:val="20"/>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center"/>
              <w:rPr>
                <w:b/>
                <w:bCs/>
                <w:sz w:val="20"/>
                <w:szCs w:val="20"/>
              </w:rPr>
            </w:pPr>
            <w:r w:rsidRPr="00045948">
              <w:rPr>
                <w:sz w:val="20"/>
                <w:szCs w:val="20"/>
              </w:rPr>
              <w:t>2.11.2.</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rPr>
                <w:b/>
                <w:sz w:val="20"/>
                <w:szCs w:val="20"/>
              </w:rPr>
            </w:pPr>
            <w:r>
              <w:rPr>
                <w:sz w:val="20"/>
                <w:szCs w:val="20"/>
              </w:rPr>
              <w:t xml:space="preserve">Выдача копии договора (дополнительных соглашений к договору), заключенного Клиентом с Банком, ранее предоставленного Клиенту, на основании письменного заявления физических лиц: </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2F0B42" w:rsidRDefault="002700FD" w:rsidP="009E4283">
            <w:pPr>
              <w:spacing w:before="40" w:after="40"/>
              <w:jc w:val="center"/>
              <w:rPr>
                <w:sz w:val="20"/>
                <w:szCs w:val="20"/>
              </w:rPr>
            </w:pP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954C3B" w:rsidRDefault="002700FD" w:rsidP="009E4283">
            <w:pPr>
              <w:spacing w:before="40" w:after="40"/>
              <w:jc w:val="center"/>
              <w:rPr>
                <w:iCs/>
                <w:sz w:val="20"/>
                <w:szCs w:val="20"/>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center"/>
              <w:rPr>
                <w:b/>
                <w:bCs/>
                <w:sz w:val="20"/>
                <w:szCs w:val="20"/>
              </w:rPr>
            </w:pPr>
            <w:r w:rsidRPr="00045948">
              <w:rPr>
                <w:sz w:val="20"/>
                <w:szCs w:val="20"/>
              </w:rPr>
              <w:t>2.11.2.1.</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rPr>
                <w:b/>
                <w:sz w:val="20"/>
                <w:szCs w:val="20"/>
              </w:rPr>
            </w:pPr>
            <w:r>
              <w:rPr>
                <w:sz w:val="20"/>
                <w:szCs w:val="20"/>
              </w:rPr>
              <w:t>пенсионерам, ветеранам вне зависимости от категории, наследникам умершего Клиента</w:t>
            </w:r>
            <w:r>
              <w:rPr>
                <w:sz w:val="20"/>
                <w:szCs w:val="20"/>
                <w:vertAlign w:val="superscript"/>
              </w:rPr>
              <w:footnoteReference w:id="8"/>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2F0B42" w:rsidRDefault="002700FD" w:rsidP="009E4283">
            <w:pPr>
              <w:spacing w:before="40" w:after="40"/>
              <w:jc w:val="center"/>
              <w:rPr>
                <w:sz w:val="20"/>
                <w:szCs w:val="20"/>
              </w:rPr>
            </w:pPr>
            <w:r>
              <w:rPr>
                <w:sz w:val="20"/>
                <w:szCs w:val="20"/>
              </w:rPr>
              <w:t>Комиссия</w:t>
            </w:r>
            <w:r>
              <w:rPr>
                <w:sz w:val="20"/>
                <w:szCs w:val="20"/>
              </w:rPr>
              <w:br/>
              <w:t>не взимается</w:t>
            </w: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954C3B" w:rsidRDefault="002700FD" w:rsidP="009E4283">
            <w:pPr>
              <w:spacing w:before="40" w:after="40"/>
              <w:jc w:val="center"/>
              <w:rPr>
                <w:iCs/>
                <w:sz w:val="20"/>
                <w:szCs w:val="20"/>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center"/>
              <w:rPr>
                <w:b/>
                <w:bCs/>
                <w:sz w:val="20"/>
                <w:szCs w:val="20"/>
              </w:rPr>
            </w:pPr>
            <w:r w:rsidRPr="00045948">
              <w:rPr>
                <w:sz w:val="20"/>
                <w:szCs w:val="20"/>
              </w:rPr>
              <w:lastRenderedPageBreak/>
              <w:t>2.11.2.2.</w:t>
            </w:r>
          </w:p>
        </w:tc>
        <w:tc>
          <w:tcPr>
            <w:tcW w:w="1852"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rPr>
                <w:b/>
                <w:sz w:val="20"/>
                <w:szCs w:val="20"/>
              </w:rPr>
            </w:pPr>
            <w:r>
              <w:rPr>
                <w:sz w:val="20"/>
                <w:szCs w:val="20"/>
              </w:rPr>
              <w:t>иным физическим лицам, не указанным в п. 2.11.2.1 Тарифов</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Pr="002F0B42" w:rsidRDefault="002700FD" w:rsidP="009E4283">
            <w:pPr>
              <w:spacing w:before="40" w:after="40"/>
              <w:jc w:val="center"/>
              <w:rPr>
                <w:sz w:val="20"/>
                <w:szCs w:val="20"/>
              </w:rPr>
            </w:pPr>
            <w:r>
              <w:rPr>
                <w:sz w:val="20"/>
                <w:szCs w:val="20"/>
              </w:rPr>
              <w:t xml:space="preserve">150 руб.* </w:t>
            </w:r>
            <w:r>
              <w:rPr>
                <w:sz w:val="20"/>
                <w:szCs w:val="20"/>
              </w:rPr>
              <w:br/>
              <w:t>за документ</w:t>
            </w: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E56467" w:rsidRDefault="002700FD" w:rsidP="009E4283">
            <w:pPr>
              <w:spacing w:before="40" w:after="40"/>
              <w:jc w:val="center"/>
              <w:rPr>
                <w:iCs/>
                <w:sz w:val="20"/>
                <w:szCs w:val="20"/>
              </w:rPr>
            </w:pPr>
            <w:r w:rsidRPr="00DC2188">
              <w:rPr>
                <w:iCs/>
                <w:sz w:val="20"/>
                <w:szCs w:val="20"/>
              </w:rPr>
              <w:t>В день подачи заявления</w:t>
            </w: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center"/>
              <w:rPr>
                <w:sz w:val="20"/>
                <w:szCs w:val="20"/>
              </w:rPr>
            </w:pPr>
            <w:r w:rsidRPr="00045948">
              <w:rPr>
                <w:sz w:val="20"/>
                <w:szCs w:val="20"/>
              </w:rPr>
              <w:t>2.11.3.</w:t>
            </w:r>
          </w:p>
        </w:tc>
        <w:tc>
          <w:tcPr>
            <w:tcW w:w="1852" w:type="pct"/>
            <w:tcBorders>
              <w:top w:val="single" w:sz="4" w:space="0" w:color="auto"/>
              <w:left w:val="single" w:sz="4" w:space="0" w:color="auto"/>
              <w:bottom w:val="single" w:sz="4" w:space="0" w:color="auto"/>
              <w:right w:val="single" w:sz="4" w:space="0" w:color="auto"/>
            </w:tcBorders>
          </w:tcPr>
          <w:p w:rsidR="002700FD" w:rsidRDefault="002700FD" w:rsidP="009E4283">
            <w:pPr>
              <w:spacing w:before="40" w:after="40"/>
              <w:rPr>
                <w:sz w:val="20"/>
                <w:szCs w:val="20"/>
              </w:rPr>
            </w:pPr>
            <w:r w:rsidRPr="00045948">
              <w:rPr>
                <w:sz w:val="20"/>
                <w:szCs w:val="20"/>
              </w:rPr>
              <w:t>Ксерокопирование:</w:t>
            </w:r>
          </w:p>
        </w:tc>
        <w:tc>
          <w:tcPr>
            <w:tcW w:w="1867" w:type="pct"/>
            <w:gridSpan w:val="3"/>
            <w:tcBorders>
              <w:top w:val="single" w:sz="4" w:space="0" w:color="auto"/>
              <w:left w:val="single" w:sz="4" w:space="0" w:color="auto"/>
              <w:bottom w:val="single" w:sz="4" w:space="0" w:color="auto"/>
              <w:right w:val="single" w:sz="4" w:space="0" w:color="auto"/>
            </w:tcBorders>
          </w:tcPr>
          <w:p w:rsidR="002700FD" w:rsidRDefault="002700FD" w:rsidP="009E4283">
            <w:pPr>
              <w:spacing w:before="40" w:after="40"/>
              <w:jc w:val="center"/>
              <w:rPr>
                <w:sz w:val="20"/>
                <w:szCs w:val="20"/>
              </w:rPr>
            </w:pP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DC2188" w:rsidRDefault="002700FD" w:rsidP="009E4283">
            <w:pPr>
              <w:spacing w:before="40" w:after="40"/>
              <w:jc w:val="center"/>
              <w:rPr>
                <w:iCs/>
                <w:sz w:val="20"/>
                <w:szCs w:val="20"/>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center"/>
              <w:rPr>
                <w:sz w:val="20"/>
                <w:szCs w:val="20"/>
              </w:rPr>
            </w:pPr>
            <w:r w:rsidRPr="00045948">
              <w:rPr>
                <w:sz w:val="20"/>
                <w:szCs w:val="20"/>
              </w:rPr>
              <w:t>2.11.3.1.</w:t>
            </w:r>
          </w:p>
        </w:tc>
        <w:tc>
          <w:tcPr>
            <w:tcW w:w="1852" w:type="pct"/>
            <w:tcBorders>
              <w:top w:val="single" w:sz="4" w:space="0" w:color="auto"/>
              <w:left w:val="single" w:sz="4" w:space="0" w:color="auto"/>
              <w:bottom w:val="single" w:sz="4" w:space="0" w:color="auto"/>
              <w:right w:val="single" w:sz="4" w:space="0" w:color="auto"/>
            </w:tcBorders>
          </w:tcPr>
          <w:p w:rsidR="002700FD" w:rsidRDefault="002700FD" w:rsidP="009E4283">
            <w:pPr>
              <w:spacing w:before="40" w:after="40"/>
              <w:rPr>
                <w:sz w:val="20"/>
                <w:szCs w:val="20"/>
              </w:rPr>
            </w:pPr>
            <w:r>
              <w:rPr>
                <w:iCs/>
                <w:sz w:val="20"/>
                <w:szCs w:val="20"/>
              </w:rPr>
              <w:t>документов, необходимых Банку для оказания Клиенту банковских услуг</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Default="002700FD" w:rsidP="009E4283">
            <w:pPr>
              <w:spacing w:before="40" w:after="40"/>
              <w:jc w:val="center"/>
              <w:rPr>
                <w:sz w:val="20"/>
                <w:szCs w:val="20"/>
              </w:rPr>
            </w:pPr>
            <w:r>
              <w:rPr>
                <w:sz w:val="20"/>
                <w:szCs w:val="20"/>
              </w:rPr>
              <w:t>Комиссия</w:t>
            </w:r>
            <w:r>
              <w:rPr>
                <w:sz w:val="20"/>
                <w:szCs w:val="20"/>
              </w:rPr>
              <w:br/>
              <w:t>не взимается</w:t>
            </w:r>
          </w:p>
        </w:tc>
        <w:tc>
          <w:tcPr>
            <w:tcW w:w="812" w:type="pct"/>
            <w:tcBorders>
              <w:top w:val="single" w:sz="4" w:space="0" w:color="auto"/>
              <w:left w:val="single" w:sz="4" w:space="0" w:color="auto"/>
              <w:bottom w:val="single" w:sz="4" w:space="0" w:color="auto"/>
              <w:right w:val="single" w:sz="4" w:space="0" w:color="auto"/>
            </w:tcBorders>
          </w:tcPr>
          <w:p w:rsidR="002700FD" w:rsidRPr="00DC2188" w:rsidRDefault="002700FD" w:rsidP="009E4283">
            <w:pPr>
              <w:spacing w:before="40" w:after="40"/>
              <w:jc w:val="center"/>
              <w:rPr>
                <w:iCs/>
                <w:sz w:val="20"/>
                <w:szCs w:val="20"/>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center"/>
              <w:rPr>
                <w:sz w:val="20"/>
                <w:szCs w:val="20"/>
              </w:rPr>
            </w:pPr>
            <w:r w:rsidRPr="00045948">
              <w:rPr>
                <w:sz w:val="20"/>
                <w:szCs w:val="20"/>
              </w:rPr>
              <w:t>2.11.3.2.</w:t>
            </w:r>
          </w:p>
        </w:tc>
        <w:tc>
          <w:tcPr>
            <w:tcW w:w="1852" w:type="pct"/>
            <w:tcBorders>
              <w:top w:val="single" w:sz="4" w:space="0" w:color="auto"/>
              <w:left w:val="single" w:sz="4" w:space="0" w:color="auto"/>
              <w:bottom w:val="single" w:sz="4" w:space="0" w:color="auto"/>
              <w:right w:val="single" w:sz="4" w:space="0" w:color="auto"/>
            </w:tcBorders>
          </w:tcPr>
          <w:p w:rsidR="002700FD" w:rsidRDefault="002700FD" w:rsidP="009E4283">
            <w:pPr>
              <w:spacing w:before="40" w:after="40"/>
              <w:rPr>
                <w:sz w:val="20"/>
                <w:szCs w:val="20"/>
              </w:rPr>
            </w:pPr>
            <w:r>
              <w:rPr>
                <w:sz w:val="20"/>
                <w:szCs w:val="20"/>
              </w:rPr>
              <w:t>документов, необходимых Клиенту для собственных нужд на основании его заявления</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Default="002700FD" w:rsidP="009E4283">
            <w:pPr>
              <w:spacing w:before="40" w:after="40"/>
              <w:jc w:val="center"/>
              <w:rPr>
                <w:sz w:val="20"/>
                <w:szCs w:val="20"/>
              </w:rPr>
            </w:pPr>
            <w:r>
              <w:rPr>
                <w:sz w:val="20"/>
                <w:szCs w:val="20"/>
              </w:rPr>
              <w:t xml:space="preserve">10 руб.* </w:t>
            </w:r>
            <w:r>
              <w:rPr>
                <w:sz w:val="20"/>
                <w:szCs w:val="20"/>
              </w:rPr>
              <w:br/>
              <w:t>за страницу</w:t>
            </w: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DC2188" w:rsidRDefault="002700FD" w:rsidP="009E4283">
            <w:pPr>
              <w:spacing w:before="40" w:after="40"/>
              <w:jc w:val="center"/>
              <w:rPr>
                <w:iCs/>
                <w:sz w:val="20"/>
                <w:szCs w:val="20"/>
              </w:rPr>
            </w:pPr>
            <w:r w:rsidRPr="00DC2188">
              <w:rPr>
                <w:sz w:val="20"/>
                <w:szCs w:val="20"/>
              </w:rPr>
              <w:t>В день подачи заявления</w:t>
            </w: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center"/>
              <w:rPr>
                <w:sz w:val="20"/>
                <w:szCs w:val="20"/>
              </w:rPr>
            </w:pPr>
            <w:r w:rsidRPr="00045948">
              <w:rPr>
                <w:sz w:val="20"/>
                <w:szCs w:val="20"/>
              </w:rPr>
              <w:t>2.11.4.</w:t>
            </w:r>
          </w:p>
        </w:tc>
        <w:tc>
          <w:tcPr>
            <w:tcW w:w="1852" w:type="pct"/>
            <w:tcBorders>
              <w:top w:val="single" w:sz="4" w:space="0" w:color="auto"/>
              <w:left w:val="single" w:sz="4" w:space="0" w:color="auto"/>
              <w:bottom w:val="single" w:sz="4" w:space="0" w:color="auto"/>
              <w:right w:val="single" w:sz="4" w:space="0" w:color="auto"/>
            </w:tcBorders>
          </w:tcPr>
          <w:p w:rsidR="002700FD" w:rsidRDefault="002700FD" w:rsidP="009E4283">
            <w:pPr>
              <w:spacing w:before="40" w:after="40"/>
              <w:rPr>
                <w:sz w:val="20"/>
                <w:szCs w:val="20"/>
              </w:rPr>
            </w:pPr>
            <w:r>
              <w:rPr>
                <w:sz w:val="20"/>
                <w:szCs w:val="20"/>
              </w:rPr>
              <w:t xml:space="preserve">Выдача справок (в течение не более 2-х рабочих дней с момента подачи запроса): </w:t>
            </w:r>
          </w:p>
        </w:tc>
        <w:tc>
          <w:tcPr>
            <w:tcW w:w="1867" w:type="pct"/>
            <w:gridSpan w:val="3"/>
            <w:tcBorders>
              <w:top w:val="single" w:sz="4" w:space="0" w:color="auto"/>
              <w:left w:val="single" w:sz="4" w:space="0" w:color="auto"/>
              <w:bottom w:val="single" w:sz="4" w:space="0" w:color="auto"/>
              <w:right w:val="single" w:sz="4" w:space="0" w:color="auto"/>
            </w:tcBorders>
          </w:tcPr>
          <w:p w:rsidR="002700FD" w:rsidRDefault="002700FD" w:rsidP="009E4283">
            <w:pPr>
              <w:spacing w:before="40" w:after="40"/>
              <w:jc w:val="center"/>
              <w:rPr>
                <w:sz w:val="20"/>
                <w:szCs w:val="20"/>
              </w:rPr>
            </w:pPr>
            <w:r>
              <w:rPr>
                <w:bCs/>
                <w:sz w:val="20"/>
                <w:szCs w:val="20"/>
              </w:rPr>
              <w:t xml:space="preserve"> </w:t>
            </w:r>
          </w:p>
        </w:tc>
        <w:tc>
          <w:tcPr>
            <w:tcW w:w="812" w:type="pct"/>
            <w:tcBorders>
              <w:top w:val="single" w:sz="4" w:space="0" w:color="auto"/>
              <w:left w:val="single" w:sz="4" w:space="0" w:color="auto"/>
              <w:bottom w:val="single" w:sz="4" w:space="0" w:color="auto"/>
              <w:right w:val="single" w:sz="4" w:space="0" w:color="auto"/>
            </w:tcBorders>
          </w:tcPr>
          <w:p w:rsidR="002700FD" w:rsidRPr="00E56467" w:rsidRDefault="002700FD" w:rsidP="009E4283">
            <w:pPr>
              <w:spacing w:before="40" w:after="40"/>
              <w:jc w:val="center"/>
              <w:rPr>
                <w:sz w:val="20"/>
                <w:szCs w:val="20"/>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center"/>
              <w:rPr>
                <w:sz w:val="20"/>
                <w:szCs w:val="20"/>
              </w:rPr>
            </w:pPr>
            <w:r>
              <w:rPr>
                <w:sz w:val="20"/>
                <w:szCs w:val="20"/>
              </w:rPr>
              <w:t>2.11.4.1</w:t>
            </w:r>
            <w:r w:rsidRPr="00045948">
              <w:rPr>
                <w:sz w:val="20"/>
                <w:szCs w:val="20"/>
              </w:rPr>
              <w:t>.</w:t>
            </w:r>
          </w:p>
        </w:tc>
        <w:tc>
          <w:tcPr>
            <w:tcW w:w="1852" w:type="pct"/>
            <w:tcBorders>
              <w:top w:val="single" w:sz="4" w:space="0" w:color="auto"/>
              <w:left w:val="single" w:sz="4" w:space="0" w:color="auto"/>
              <w:bottom w:val="single" w:sz="4" w:space="0" w:color="auto"/>
              <w:right w:val="single" w:sz="4" w:space="0" w:color="auto"/>
            </w:tcBorders>
          </w:tcPr>
          <w:p w:rsidR="002700FD" w:rsidRDefault="002700FD" w:rsidP="009E4283">
            <w:pPr>
              <w:spacing w:before="40"/>
              <w:jc w:val="both"/>
              <w:rPr>
                <w:sz w:val="20"/>
                <w:szCs w:val="20"/>
              </w:rPr>
            </w:pPr>
            <w:r>
              <w:rPr>
                <w:sz w:val="20"/>
                <w:szCs w:val="20"/>
              </w:rPr>
              <w:t>оформляемых Клиенту в рамках кредитного договора:</w:t>
            </w:r>
          </w:p>
          <w:p w:rsidR="002700FD" w:rsidRDefault="002700FD" w:rsidP="009E4283">
            <w:pPr>
              <w:jc w:val="both"/>
              <w:rPr>
                <w:sz w:val="20"/>
                <w:szCs w:val="20"/>
              </w:rPr>
            </w:pPr>
            <w:r>
              <w:rPr>
                <w:sz w:val="20"/>
                <w:szCs w:val="20"/>
              </w:rPr>
              <w:t>- о наличии/отсутствии и состоянии ссудной задолженности в Банке (в том числе по закрытым кредитным договорам на момент выдачи справки);</w:t>
            </w:r>
          </w:p>
          <w:p w:rsidR="002700FD" w:rsidRDefault="002700FD" w:rsidP="009E4283">
            <w:pPr>
              <w:jc w:val="both"/>
              <w:rPr>
                <w:sz w:val="20"/>
                <w:szCs w:val="20"/>
              </w:rPr>
            </w:pPr>
            <w:r>
              <w:rPr>
                <w:sz w:val="20"/>
                <w:szCs w:val="20"/>
              </w:rPr>
              <w:t>- о суммах, уплаченных в погашение основного долга и процентов по кредиту (в том числе по закрытым кредитным договорам на момент выдачи справки);</w:t>
            </w:r>
          </w:p>
          <w:p w:rsidR="002700FD" w:rsidRDefault="002700FD" w:rsidP="009E4283">
            <w:pPr>
              <w:jc w:val="both"/>
              <w:rPr>
                <w:sz w:val="20"/>
                <w:szCs w:val="20"/>
              </w:rPr>
            </w:pPr>
            <w:r>
              <w:rPr>
                <w:sz w:val="20"/>
                <w:szCs w:val="20"/>
              </w:rPr>
              <w:t>- о наличии/отсутствии кредитной истории в Банке;</w:t>
            </w:r>
          </w:p>
          <w:p w:rsidR="002700FD" w:rsidRDefault="002700FD" w:rsidP="009E4283">
            <w:pPr>
              <w:jc w:val="both"/>
              <w:rPr>
                <w:sz w:val="20"/>
                <w:szCs w:val="20"/>
              </w:rPr>
            </w:pPr>
            <w:r>
              <w:rPr>
                <w:sz w:val="20"/>
                <w:szCs w:val="20"/>
              </w:rPr>
              <w:t>- о полном погашении кредита в Банке;</w:t>
            </w:r>
          </w:p>
          <w:p w:rsidR="002700FD" w:rsidRDefault="002700FD" w:rsidP="009E4283">
            <w:pPr>
              <w:jc w:val="both"/>
              <w:rPr>
                <w:sz w:val="20"/>
                <w:szCs w:val="20"/>
              </w:rPr>
            </w:pPr>
            <w:r>
              <w:rPr>
                <w:sz w:val="20"/>
                <w:szCs w:val="20"/>
              </w:rPr>
              <w:t>- о наличии/отсутствии просроченной задолженности в Банке;</w:t>
            </w:r>
          </w:p>
          <w:p w:rsidR="002700FD" w:rsidRDefault="002700FD" w:rsidP="009E4283">
            <w:pPr>
              <w:spacing w:after="40"/>
              <w:rPr>
                <w:sz w:val="20"/>
                <w:szCs w:val="20"/>
              </w:rPr>
            </w:pPr>
            <w:r>
              <w:rPr>
                <w:sz w:val="20"/>
                <w:szCs w:val="20"/>
              </w:rPr>
              <w:t>- иные справки</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Default="002700FD" w:rsidP="009E4283">
            <w:pPr>
              <w:spacing w:before="40" w:after="40"/>
              <w:jc w:val="center"/>
              <w:rPr>
                <w:sz w:val="20"/>
                <w:szCs w:val="20"/>
              </w:rPr>
            </w:pPr>
            <w:r>
              <w:rPr>
                <w:sz w:val="20"/>
                <w:szCs w:val="20"/>
              </w:rPr>
              <w:t xml:space="preserve">Комиссия </w:t>
            </w:r>
            <w:r>
              <w:rPr>
                <w:sz w:val="20"/>
                <w:szCs w:val="20"/>
              </w:rPr>
              <w:br/>
              <w:t>не взимается</w:t>
            </w: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E56467" w:rsidRDefault="002700FD" w:rsidP="009E4283">
            <w:pPr>
              <w:spacing w:before="40" w:after="40"/>
              <w:jc w:val="center"/>
              <w:rPr>
                <w:sz w:val="20"/>
                <w:szCs w:val="20"/>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center"/>
              <w:rPr>
                <w:sz w:val="20"/>
                <w:szCs w:val="20"/>
              </w:rPr>
            </w:pPr>
            <w:r w:rsidRPr="00045948">
              <w:rPr>
                <w:sz w:val="20"/>
                <w:szCs w:val="20"/>
              </w:rPr>
              <w:t>2.11.4.2.</w:t>
            </w:r>
          </w:p>
        </w:tc>
        <w:tc>
          <w:tcPr>
            <w:tcW w:w="1852" w:type="pct"/>
            <w:tcBorders>
              <w:top w:val="single" w:sz="4" w:space="0" w:color="auto"/>
              <w:left w:val="single" w:sz="4" w:space="0" w:color="auto"/>
              <w:bottom w:val="single" w:sz="4" w:space="0" w:color="auto"/>
              <w:right w:val="single" w:sz="4" w:space="0" w:color="auto"/>
            </w:tcBorders>
          </w:tcPr>
          <w:p w:rsidR="002700FD" w:rsidRDefault="002700FD" w:rsidP="009E4283">
            <w:pPr>
              <w:spacing w:before="40" w:after="40"/>
              <w:rPr>
                <w:sz w:val="20"/>
                <w:szCs w:val="20"/>
              </w:rPr>
            </w:pPr>
            <w:r>
              <w:rPr>
                <w:sz w:val="20"/>
                <w:szCs w:val="20"/>
              </w:rPr>
              <w:t>об отсутствии ссудной задолженности, кредитной истории в Банке по запросу физического лица, не являющегося Клиентом Банка</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Default="002700FD" w:rsidP="009E4283">
            <w:pPr>
              <w:spacing w:before="40" w:after="40"/>
              <w:jc w:val="center"/>
              <w:rPr>
                <w:sz w:val="20"/>
                <w:szCs w:val="20"/>
              </w:rPr>
            </w:pPr>
            <w:r>
              <w:rPr>
                <w:sz w:val="20"/>
                <w:szCs w:val="20"/>
              </w:rPr>
              <w:t>354 руб.*</w:t>
            </w:r>
            <w:r>
              <w:rPr>
                <w:sz w:val="20"/>
                <w:szCs w:val="20"/>
              </w:rPr>
              <w:br/>
              <w:t>за каждую справку</w:t>
            </w: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E56467" w:rsidRDefault="002700FD" w:rsidP="009E4283">
            <w:pPr>
              <w:spacing w:before="40" w:after="40"/>
              <w:jc w:val="center"/>
              <w:rPr>
                <w:sz w:val="20"/>
                <w:szCs w:val="20"/>
              </w:rPr>
            </w:pPr>
            <w:r w:rsidRPr="00DC2188">
              <w:rPr>
                <w:iCs/>
                <w:sz w:val="20"/>
                <w:szCs w:val="20"/>
              </w:rPr>
              <w:t>В день подачи запроса</w:t>
            </w: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center"/>
              <w:rPr>
                <w:sz w:val="20"/>
                <w:szCs w:val="20"/>
              </w:rPr>
            </w:pPr>
            <w:r w:rsidRPr="00045948">
              <w:rPr>
                <w:sz w:val="20"/>
                <w:szCs w:val="20"/>
              </w:rPr>
              <w:t>2.11.4.3.</w:t>
            </w:r>
          </w:p>
        </w:tc>
        <w:tc>
          <w:tcPr>
            <w:tcW w:w="1852" w:type="pct"/>
            <w:tcBorders>
              <w:top w:val="single" w:sz="4" w:space="0" w:color="auto"/>
              <w:left w:val="single" w:sz="4" w:space="0" w:color="auto"/>
              <w:bottom w:val="single" w:sz="4" w:space="0" w:color="auto"/>
              <w:right w:val="single" w:sz="4" w:space="0" w:color="auto"/>
            </w:tcBorders>
          </w:tcPr>
          <w:p w:rsidR="002700FD" w:rsidRDefault="002700FD" w:rsidP="009E4283">
            <w:pPr>
              <w:spacing w:before="40"/>
              <w:jc w:val="both"/>
              <w:rPr>
                <w:sz w:val="20"/>
                <w:szCs w:val="20"/>
              </w:rPr>
            </w:pPr>
            <w:r>
              <w:rPr>
                <w:sz w:val="20"/>
                <w:szCs w:val="20"/>
              </w:rPr>
              <w:t>по Счетам/Счетам срочных вкладов по запросу Клиента:</w:t>
            </w:r>
          </w:p>
          <w:p w:rsidR="002700FD" w:rsidRDefault="002700FD" w:rsidP="009E4283">
            <w:pPr>
              <w:jc w:val="both"/>
              <w:rPr>
                <w:sz w:val="20"/>
                <w:szCs w:val="20"/>
              </w:rPr>
            </w:pPr>
            <w:r>
              <w:rPr>
                <w:sz w:val="20"/>
                <w:szCs w:val="20"/>
              </w:rPr>
              <w:t>- об открытии/закрытии счета;</w:t>
            </w:r>
          </w:p>
          <w:p w:rsidR="002700FD" w:rsidRDefault="002700FD" w:rsidP="009E4283">
            <w:pPr>
              <w:jc w:val="both"/>
              <w:rPr>
                <w:sz w:val="20"/>
                <w:szCs w:val="20"/>
              </w:rPr>
            </w:pPr>
            <w:r>
              <w:rPr>
                <w:sz w:val="20"/>
                <w:szCs w:val="20"/>
              </w:rPr>
              <w:t>- об отсутствии счета;</w:t>
            </w:r>
          </w:p>
          <w:p w:rsidR="002700FD" w:rsidRDefault="002700FD" w:rsidP="009E4283">
            <w:pPr>
              <w:spacing w:after="40"/>
              <w:rPr>
                <w:sz w:val="20"/>
                <w:szCs w:val="20"/>
              </w:rPr>
            </w:pPr>
            <w:r>
              <w:rPr>
                <w:sz w:val="20"/>
                <w:szCs w:val="20"/>
              </w:rPr>
              <w:t>- об остатке денежных средств на счете</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Default="002700FD" w:rsidP="009E4283">
            <w:pPr>
              <w:spacing w:before="40" w:after="40"/>
              <w:jc w:val="center"/>
              <w:rPr>
                <w:sz w:val="20"/>
                <w:szCs w:val="20"/>
              </w:rPr>
            </w:pPr>
            <w:r>
              <w:rPr>
                <w:sz w:val="20"/>
                <w:szCs w:val="20"/>
              </w:rPr>
              <w:t>150 руб.</w:t>
            </w:r>
            <w:r>
              <w:rPr>
                <w:sz w:val="20"/>
                <w:szCs w:val="20"/>
              </w:rPr>
              <w:br/>
            </w:r>
            <w:r>
              <w:rPr>
                <w:bCs/>
                <w:sz w:val="20"/>
                <w:szCs w:val="20"/>
              </w:rPr>
              <w:t>за каждую справку</w:t>
            </w: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E56467" w:rsidRDefault="002700FD" w:rsidP="009E4283">
            <w:pPr>
              <w:spacing w:before="40" w:after="40"/>
              <w:jc w:val="center"/>
              <w:rPr>
                <w:sz w:val="20"/>
                <w:szCs w:val="20"/>
              </w:rPr>
            </w:pPr>
            <w:r w:rsidRPr="00DC2188">
              <w:rPr>
                <w:iCs/>
                <w:sz w:val="20"/>
                <w:szCs w:val="20"/>
              </w:rPr>
              <w:t>В день подачи запроса</w:t>
            </w: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center"/>
              <w:rPr>
                <w:sz w:val="20"/>
                <w:szCs w:val="20"/>
              </w:rPr>
            </w:pPr>
            <w:r w:rsidRPr="00045948">
              <w:rPr>
                <w:sz w:val="20"/>
                <w:szCs w:val="20"/>
              </w:rPr>
              <w:t>2.11.4.4.</w:t>
            </w:r>
          </w:p>
        </w:tc>
        <w:tc>
          <w:tcPr>
            <w:tcW w:w="1852" w:type="pct"/>
            <w:tcBorders>
              <w:top w:val="single" w:sz="4" w:space="0" w:color="auto"/>
              <w:left w:val="single" w:sz="4" w:space="0" w:color="auto"/>
              <w:bottom w:val="single" w:sz="4" w:space="0" w:color="auto"/>
              <w:right w:val="single" w:sz="4" w:space="0" w:color="auto"/>
            </w:tcBorders>
          </w:tcPr>
          <w:p w:rsidR="002700FD" w:rsidRDefault="002700FD" w:rsidP="009E4283">
            <w:pPr>
              <w:spacing w:before="40"/>
              <w:jc w:val="both"/>
              <w:rPr>
                <w:sz w:val="20"/>
                <w:szCs w:val="20"/>
              </w:rPr>
            </w:pPr>
            <w:r>
              <w:rPr>
                <w:sz w:val="20"/>
                <w:szCs w:val="20"/>
              </w:rPr>
              <w:t>- о движении денежных средств по Счетам/Счетам срочных вкладов, по запросу Клиента;</w:t>
            </w:r>
          </w:p>
          <w:p w:rsidR="002700FD" w:rsidRDefault="002700FD" w:rsidP="009E4283">
            <w:pPr>
              <w:jc w:val="both"/>
              <w:rPr>
                <w:sz w:val="20"/>
                <w:szCs w:val="20"/>
              </w:rPr>
            </w:pPr>
            <w:r>
              <w:rPr>
                <w:sz w:val="20"/>
                <w:szCs w:val="20"/>
              </w:rPr>
              <w:t>- об операциях, совершенных Клиентом без открытия счета в Банке;</w:t>
            </w:r>
          </w:p>
          <w:p w:rsidR="002700FD" w:rsidRDefault="002700FD" w:rsidP="009E4283">
            <w:pPr>
              <w:spacing w:after="40"/>
              <w:rPr>
                <w:sz w:val="20"/>
                <w:szCs w:val="20"/>
              </w:rPr>
            </w:pPr>
            <w:r>
              <w:rPr>
                <w:sz w:val="20"/>
                <w:szCs w:val="20"/>
              </w:rPr>
              <w:t>- иные справки</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Default="002700FD" w:rsidP="009E4283">
            <w:pPr>
              <w:spacing w:before="40" w:after="40"/>
              <w:jc w:val="center"/>
              <w:rPr>
                <w:sz w:val="20"/>
                <w:szCs w:val="20"/>
              </w:rPr>
            </w:pPr>
            <w:r>
              <w:rPr>
                <w:sz w:val="20"/>
                <w:szCs w:val="20"/>
              </w:rPr>
              <w:t>300 руб.</w:t>
            </w:r>
            <w:r>
              <w:rPr>
                <w:sz w:val="20"/>
                <w:szCs w:val="20"/>
              </w:rPr>
              <w:br/>
            </w:r>
            <w:r>
              <w:rPr>
                <w:bCs/>
                <w:sz w:val="20"/>
                <w:szCs w:val="20"/>
              </w:rPr>
              <w:t>за каждую справку</w:t>
            </w: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E56467" w:rsidRDefault="002700FD" w:rsidP="009E4283">
            <w:pPr>
              <w:spacing w:before="40" w:after="40"/>
              <w:jc w:val="center"/>
              <w:rPr>
                <w:sz w:val="20"/>
                <w:szCs w:val="20"/>
              </w:rPr>
            </w:pPr>
            <w:r w:rsidRPr="00DC2188">
              <w:rPr>
                <w:iCs/>
                <w:sz w:val="20"/>
                <w:szCs w:val="20"/>
              </w:rPr>
              <w:t>В день подачи запроса</w:t>
            </w: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center"/>
              <w:rPr>
                <w:sz w:val="20"/>
                <w:szCs w:val="20"/>
              </w:rPr>
            </w:pPr>
            <w:r>
              <w:rPr>
                <w:sz w:val="20"/>
                <w:szCs w:val="20"/>
              </w:rPr>
              <w:t>2.11.4.</w:t>
            </w:r>
            <w:r w:rsidRPr="00BE1A8C">
              <w:rPr>
                <w:sz w:val="20"/>
                <w:szCs w:val="20"/>
              </w:rPr>
              <w:t>5.</w:t>
            </w:r>
          </w:p>
        </w:tc>
        <w:tc>
          <w:tcPr>
            <w:tcW w:w="1852" w:type="pct"/>
            <w:tcBorders>
              <w:top w:val="single" w:sz="4" w:space="0" w:color="auto"/>
              <w:left w:val="single" w:sz="4" w:space="0" w:color="auto"/>
              <w:bottom w:val="single" w:sz="4" w:space="0" w:color="auto"/>
              <w:right w:val="single" w:sz="4" w:space="0" w:color="auto"/>
            </w:tcBorders>
          </w:tcPr>
          <w:p w:rsidR="002700FD" w:rsidRDefault="002700FD" w:rsidP="009E4283">
            <w:pPr>
              <w:spacing w:before="40" w:after="40"/>
              <w:rPr>
                <w:sz w:val="20"/>
                <w:szCs w:val="20"/>
              </w:rPr>
            </w:pPr>
            <w:r>
              <w:rPr>
                <w:b/>
                <w:sz w:val="20"/>
                <w:szCs w:val="20"/>
              </w:rPr>
              <w:t xml:space="preserve">Предоставление Сведений о наличии счетов и иной информации, необходимой для представления гражданами сведений о доходах, расходах, об </w:t>
            </w:r>
            <w:r>
              <w:rPr>
                <w:b/>
                <w:sz w:val="20"/>
                <w:szCs w:val="20"/>
              </w:rPr>
              <w:lastRenderedPageBreak/>
              <w:t xml:space="preserve">имуществе и обязательствах имущественного характера </w:t>
            </w:r>
            <w:r w:rsidRPr="00966C61">
              <w:rPr>
                <w:b/>
                <w:sz w:val="20"/>
                <w:szCs w:val="20"/>
              </w:rPr>
              <w:t>в соответствии с Указанием Банка России от 27.05.2021 № 5798-У</w:t>
            </w:r>
            <w:r w:rsidRPr="003609D0">
              <w:rPr>
                <w:sz w:val="20"/>
                <w:szCs w:val="20"/>
                <w:vertAlign w:val="superscript"/>
              </w:rPr>
              <w:footnoteReference w:id="9"/>
            </w:r>
            <w:r w:rsidRPr="005A3686">
              <w:rPr>
                <w:b/>
                <w:sz w:val="20"/>
                <w:szCs w:val="20"/>
                <w:vertAlign w:val="superscript"/>
              </w:rPr>
              <w:t xml:space="preserve"> </w:t>
            </w:r>
          </w:p>
        </w:tc>
        <w:tc>
          <w:tcPr>
            <w:tcW w:w="1867" w:type="pct"/>
            <w:gridSpan w:val="3"/>
            <w:tcBorders>
              <w:top w:val="single" w:sz="4" w:space="0" w:color="auto"/>
              <w:left w:val="single" w:sz="4" w:space="0" w:color="auto"/>
              <w:bottom w:val="single" w:sz="4" w:space="0" w:color="auto"/>
              <w:right w:val="single" w:sz="4" w:space="0" w:color="auto"/>
            </w:tcBorders>
            <w:vAlign w:val="center"/>
          </w:tcPr>
          <w:p w:rsidR="002700FD" w:rsidRDefault="002700FD" w:rsidP="009E4283">
            <w:pPr>
              <w:spacing w:before="40" w:after="40"/>
              <w:jc w:val="center"/>
              <w:rPr>
                <w:sz w:val="20"/>
                <w:szCs w:val="20"/>
              </w:rPr>
            </w:pPr>
            <w:r>
              <w:rPr>
                <w:sz w:val="20"/>
                <w:szCs w:val="20"/>
              </w:rPr>
              <w:lastRenderedPageBreak/>
              <w:t>Комиссия не взимается</w:t>
            </w:r>
          </w:p>
        </w:tc>
        <w:tc>
          <w:tcPr>
            <w:tcW w:w="812" w:type="pct"/>
            <w:tcBorders>
              <w:top w:val="single" w:sz="4" w:space="0" w:color="auto"/>
              <w:left w:val="single" w:sz="4" w:space="0" w:color="auto"/>
              <w:bottom w:val="single" w:sz="4" w:space="0" w:color="auto"/>
              <w:right w:val="single" w:sz="4" w:space="0" w:color="auto"/>
            </w:tcBorders>
            <w:vAlign w:val="center"/>
          </w:tcPr>
          <w:p w:rsidR="002700FD" w:rsidRPr="00E56467" w:rsidRDefault="002700FD" w:rsidP="009E4283">
            <w:pPr>
              <w:spacing w:before="40" w:after="40"/>
              <w:jc w:val="center"/>
              <w:rPr>
                <w:sz w:val="20"/>
                <w:szCs w:val="20"/>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center"/>
              <w:rPr>
                <w:sz w:val="20"/>
                <w:szCs w:val="20"/>
              </w:rPr>
            </w:pPr>
            <w:r w:rsidRPr="00016EAE">
              <w:rPr>
                <w:rFonts w:eastAsia="Calibri"/>
                <w:b/>
                <w:sz w:val="20"/>
                <w:szCs w:val="20"/>
                <w:shd w:val="clear" w:color="auto" w:fill="FFFEFF"/>
              </w:rPr>
              <w:t>2.12.</w:t>
            </w:r>
          </w:p>
        </w:tc>
        <w:tc>
          <w:tcPr>
            <w:tcW w:w="1852" w:type="pct"/>
            <w:tcBorders>
              <w:top w:val="single" w:sz="4" w:space="0" w:color="auto"/>
              <w:left w:val="single" w:sz="4" w:space="0" w:color="auto"/>
              <w:bottom w:val="single" w:sz="4" w:space="0" w:color="auto"/>
              <w:right w:val="single" w:sz="4" w:space="0" w:color="auto"/>
            </w:tcBorders>
          </w:tcPr>
          <w:p w:rsidR="002700FD" w:rsidRDefault="002700FD" w:rsidP="009E4283">
            <w:pPr>
              <w:spacing w:before="40" w:after="40"/>
              <w:rPr>
                <w:sz w:val="20"/>
                <w:szCs w:val="20"/>
              </w:rPr>
            </w:pPr>
            <w:r w:rsidRPr="00016EAE">
              <w:rPr>
                <w:rFonts w:eastAsia="Calibri"/>
                <w:b/>
                <w:sz w:val="20"/>
                <w:szCs w:val="20"/>
                <w:shd w:val="clear" w:color="auto" w:fill="FFFEFF"/>
              </w:rPr>
              <w:t xml:space="preserve">Блокирование денежных средств на специальном счете участника закупки </w:t>
            </w:r>
            <w:r w:rsidRPr="00016EAE">
              <w:rPr>
                <w:rFonts w:eastAsia="Calibri"/>
                <w:b/>
                <w:color w:val="000000"/>
                <w:sz w:val="20"/>
                <w:szCs w:val="20"/>
              </w:rPr>
              <w:t xml:space="preserve">в соответствии с требованиями статьи 44 Федерального закона № 44-ФЗ </w:t>
            </w:r>
          </w:p>
        </w:tc>
        <w:tc>
          <w:tcPr>
            <w:tcW w:w="1867" w:type="pct"/>
            <w:gridSpan w:val="3"/>
            <w:tcBorders>
              <w:top w:val="single" w:sz="4" w:space="0" w:color="auto"/>
              <w:left w:val="single" w:sz="4" w:space="0" w:color="auto"/>
              <w:bottom w:val="single" w:sz="4" w:space="0" w:color="auto"/>
              <w:right w:val="single" w:sz="4" w:space="0" w:color="auto"/>
            </w:tcBorders>
          </w:tcPr>
          <w:p w:rsidR="002700FD" w:rsidRDefault="002700FD" w:rsidP="009E4283">
            <w:pPr>
              <w:spacing w:before="40" w:after="40"/>
              <w:jc w:val="center"/>
              <w:rPr>
                <w:sz w:val="20"/>
                <w:szCs w:val="20"/>
              </w:rPr>
            </w:pPr>
            <w:r w:rsidRPr="00016EAE">
              <w:rPr>
                <w:rFonts w:eastAsia="Calibri"/>
                <w:sz w:val="20"/>
                <w:szCs w:val="20"/>
                <w:shd w:val="clear" w:color="auto" w:fill="FFFEFF"/>
              </w:rPr>
              <w:t xml:space="preserve">Комиссия </w:t>
            </w:r>
            <w:r>
              <w:rPr>
                <w:rFonts w:eastAsia="Calibri"/>
                <w:sz w:val="20"/>
                <w:szCs w:val="20"/>
                <w:shd w:val="clear" w:color="auto" w:fill="FFFEFF"/>
              </w:rPr>
              <w:br/>
            </w:r>
            <w:r w:rsidRPr="00016EAE">
              <w:rPr>
                <w:rFonts w:eastAsia="Calibri"/>
                <w:sz w:val="20"/>
                <w:szCs w:val="20"/>
                <w:shd w:val="clear" w:color="auto" w:fill="FFFEFF"/>
              </w:rPr>
              <w:t>не взимается</w:t>
            </w:r>
          </w:p>
        </w:tc>
        <w:tc>
          <w:tcPr>
            <w:tcW w:w="812" w:type="pct"/>
            <w:tcBorders>
              <w:top w:val="single" w:sz="4" w:space="0" w:color="auto"/>
              <w:left w:val="single" w:sz="4" w:space="0" w:color="auto"/>
              <w:bottom w:val="single" w:sz="4" w:space="0" w:color="auto"/>
              <w:right w:val="single" w:sz="4" w:space="0" w:color="auto"/>
            </w:tcBorders>
          </w:tcPr>
          <w:p w:rsidR="002700FD" w:rsidRPr="00E56467" w:rsidRDefault="002700FD" w:rsidP="009E4283">
            <w:pPr>
              <w:spacing w:before="40" w:after="40"/>
              <w:jc w:val="center"/>
              <w:rPr>
                <w:sz w:val="20"/>
                <w:szCs w:val="20"/>
              </w:rPr>
            </w:pPr>
          </w:p>
        </w:tc>
      </w:tr>
      <w:tr w:rsidR="002700FD" w:rsidRPr="00045948" w:rsidTr="009E4283">
        <w:tc>
          <w:tcPr>
            <w:tcW w:w="469" w:type="pct"/>
            <w:tcBorders>
              <w:top w:val="single" w:sz="4" w:space="0" w:color="auto"/>
              <w:left w:val="single" w:sz="4" w:space="0" w:color="auto"/>
              <w:bottom w:val="single" w:sz="4" w:space="0" w:color="auto"/>
              <w:right w:val="single" w:sz="4" w:space="0" w:color="auto"/>
            </w:tcBorders>
          </w:tcPr>
          <w:p w:rsidR="002700FD" w:rsidRPr="00045948" w:rsidRDefault="002700FD" w:rsidP="009E4283">
            <w:pPr>
              <w:spacing w:before="40" w:after="40"/>
              <w:jc w:val="center"/>
              <w:rPr>
                <w:sz w:val="20"/>
                <w:szCs w:val="20"/>
              </w:rPr>
            </w:pPr>
            <w:r w:rsidRPr="00016EAE">
              <w:rPr>
                <w:rFonts w:eastAsia="Calibri"/>
                <w:b/>
                <w:sz w:val="20"/>
                <w:szCs w:val="20"/>
                <w:shd w:val="clear" w:color="auto" w:fill="FFFEFF"/>
              </w:rPr>
              <w:t>2.13.</w:t>
            </w:r>
          </w:p>
        </w:tc>
        <w:tc>
          <w:tcPr>
            <w:tcW w:w="1852" w:type="pct"/>
            <w:tcBorders>
              <w:top w:val="single" w:sz="4" w:space="0" w:color="auto"/>
              <w:left w:val="single" w:sz="4" w:space="0" w:color="auto"/>
              <w:bottom w:val="single" w:sz="4" w:space="0" w:color="auto"/>
              <w:right w:val="single" w:sz="4" w:space="0" w:color="auto"/>
            </w:tcBorders>
          </w:tcPr>
          <w:p w:rsidR="002700FD" w:rsidRDefault="002700FD" w:rsidP="009E4283">
            <w:pPr>
              <w:spacing w:before="40" w:after="40"/>
              <w:rPr>
                <w:sz w:val="20"/>
                <w:szCs w:val="20"/>
              </w:rPr>
            </w:pPr>
            <w:r w:rsidRPr="00016EAE">
              <w:rPr>
                <w:rFonts w:eastAsia="Calibri"/>
                <w:b/>
                <w:sz w:val="20"/>
                <w:szCs w:val="20"/>
                <w:shd w:val="clear" w:color="auto" w:fill="FFFEFF"/>
              </w:rPr>
              <w:t xml:space="preserve">Прекращение блокирования денежных средств на специальном счете участника закупки </w:t>
            </w:r>
            <w:r w:rsidRPr="00016EAE">
              <w:rPr>
                <w:rFonts w:eastAsia="Calibri"/>
                <w:b/>
                <w:color w:val="000000"/>
                <w:sz w:val="20"/>
                <w:szCs w:val="20"/>
              </w:rPr>
              <w:t>в соответствии с требованиями статьи 44 Федерального закона № 44-ФЗ</w:t>
            </w:r>
          </w:p>
        </w:tc>
        <w:tc>
          <w:tcPr>
            <w:tcW w:w="1867" w:type="pct"/>
            <w:gridSpan w:val="3"/>
            <w:tcBorders>
              <w:top w:val="single" w:sz="4" w:space="0" w:color="auto"/>
              <w:left w:val="single" w:sz="4" w:space="0" w:color="auto"/>
              <w:bottom w:val="single" w:sz="4" w:space="0" w:color="auto"/>
              <w:right w:val="single" w:sz="4" w:space="0" w:color="auto"/>
            </w:tcBorders>
          </w:tcPr>
          <w:p w:rsidR="002700FD" w:rsidRDefault="002700FD" w:rsidP="009E4283">
            <w:pPr>
              <w:spacing w:before="40" w:after="40"/>
              <w:jc w:val="center"/>
              <w:rPr>
                <w:sz w:val="20"/>
                <w:szCs w:val="20"/>
              </w:rPr>
            </w:pPr>
            <w:r w:rsidRPr="00016EAE">
              <w:rPr>
                <w:rFonts w:eastAsia="Calibri"/>
                <w:sz w:val="20"/>
                <w:szCs w:val="20"/>
                <w:shd w:val="clear" w:color="auto" w:fill="FFFEFF"/>
              </w:rPr>
              <w:t xml:space="preserve">Комиссия </w:t>
            </w:r>
            <w:r>
              <w:rPr>
                <w:rFonts w:eastAsia="Calibri"/>
                <w:sz w:val="20"/>
                <w:szCs w:val="20"/>
                <w:shd w:val="clear" w:color="auto" w:fill="FFFEFF"/>
              </w:rPr>
              <w:br/>
            </w:r>
            <w:r w:rsidRPr="00016EAE">
              <w:rPr>
                <w:rFonts w:eastAsia="Calibri"/>
                <w:sz w:val="20"/>
                <w:szCs w:val="20"/>
                <w:shd w:val="clear" w:color="auto" w:fill="FFFEFF"/>
              </w:rPr>
              <w:t>не взимается</w:t>
            </w:r>
          </w:p>
        </w:tc>
        <w:tc>
          <w:tcPr>
            <w:tcW w:w="812" w:type="pct"/>
            <w:tcBorders>
              <w:top w:val="single" w:sz="4" w:space="0" w:color="auto"/>
              <w:left w:val="single" w:sz="4" w:space="0" w:color="auto"/>
              <w:bottom w:val="single" w:sz="4" w:space="0" w:color="auto"/>
              <w:right w:val="single" w:sz="4" w:space="0" w:color="auto"/>
            </w:tcBorders>
          </w:tcPr>
          <w:p w:rsidR="002700FD" w:rsidRPr="00E56467" w:rsidRDefault="002700FD" w:rsidP="009E4283">
            <w:pPr>
              <w:spacing w:before="40" w:after="40"/>
              <w:jc w:val="center"/>
              <w:rPr>
                <w:sz w:val="20"/>
                <w:szCs w:val="20"/>
              </w:rPr>
            </w:pPr>
          </w:p>
        </w:tc>
      </w:tr>
    </w:tbl>
    <w:p w:rsidR="00D770B6" w:rsidRDefault="00D770B6"/>
    <w:sectPr w:rsidR="00D770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0FD" w:rsidRDefault="002700FD" w:rsidP="002700FD">
      <w:r>
        <w:separator/>
      </w:r>
    </w:p>
  </w:endnote>
  <w:endnote w:type="continuationSeparator" w:id="0">
    <w:p w:rsidR="002700FD" w:rsidRDefault="002700FD" w:rsidP="0027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0FD" w:rsidRDefault="002700FD" w:rsidP="002700FD">
      <w:r>
        <w:separator/>
      </w:r>
    </w:p>
  </w:footnote>
  <w:footnote w:type="continuationSeparator" w:id="0">
    <w:p w:rsidR="002700FD" w:rsidRDefault="002700FD" w:rsidP="002700FD">
      <w:r>
        <w:continuationSeparator/>
      </w:r>
    </w:p>
  </w:footnote>
  <w:footnote w:id="1">
    <w:p w:rsidR="002700FD" w:rsidRPr="00CF6AAD" w:rsidRDefault="002700FD" w:rsidP="002700FD">
      <w:pPr>
        <w:jc w:val="both"/>
        <w:rPr>
          <w:sz w:val="18"/>
          <w:szCs w:val="18"/>
        </w:rPr>
      </w:pPr>
      <w:r w:rsidRPr="00CF6AAD">
        <w:rPr>
          <w:rStyle w:val="a5"/>
          <w:sz w:val="18"/>
          <w:szCs w:val="18"/>
        </w:rPr>
        <w:footnoteRef/>
      </w:r>
      <w:r w:rsidRPr="00CF6AAD">
        <w:rPr>
          <w:sz w:val="18"/>
          <w:szCs w:val="18"/>
        </w:rPr>
        <w:t xml:space="preserve"> Услуга не предоставляется по специальным счетам участников закупки.</w:t>
      </w:r>
    </w:p>
  </w:footnote>
  <w:footnote w:id="2">
    <w:p w:rsidR="002700FD" w:rsidRPr="00CF6AAD" w:rsidRDefault="002700FD" w:rsidP="002700FD">
      <w:pPr>
        <w:pStyle w:val="a3"/>
        <w:jc w:val="both"/>
        <w:rPr>
          <w:sz w:val="18"/>
          <w:szCs w:val="18"/>
        </w:rPr>
      </w:pPr>
      <w:r w:rsidRPr="00CF6AAD">
        <w:rPr>
          <w:rStyle w:val="a5"/>
          <w:sz w:val="18"/>
          <w:szCs w:val="18"/>
        </w:rPr>
        <w:footnoteRef/>
      </w:r>
      <w:r w:rsidRPr="00CF6AAD">
        <w:rPr>
          <w:sz w:val="18"/>
          <w:szCs w:val="18"/>
        </w:rPr>
        <w:t xml:space="preserve"> Комиссия применяется для текущих счетов, открытых в долларах США/евро с 21.10.2022 (за исключением счетов, являющихся счетами сопровождения к договорам вклада). Комиссия не применяется к карточным счетам/накопительным счетам/всем видам специальных счетов, в том числе текущим счетам банкротов/счетам </w:t>
      </w:r>
      <w:proofErr w:type="spellStart"/>
      <w:r w:rsidRPr="00CF6AAD">
        <w:rPr>
          <w:sz w:val="18"/>
          <w:szCs w:val="18"/>
        </w:rPr>
        <w:t>эскроу</w:t>
      </w:r>
      <w:proofErr w:type="spellEnd"/>
      <w:r w:rsidRPr="00CF6AAD">
        <w:rPr>
          <w:sz w:val="18"/>
          <w:szCs w:val="18"/>
        </w:rPr>
        <w:t xml:space="preserve">/счетам участников закупки по </w:t>
      </w:r>
      <w:r w:rsidRPr="00CF6AAD">
        <w:rPr>
          <w:rFonts w:eastAsia="Calibri"/>
          <w:sz w:val="18"/>
          <w:szCs w:val="18"/>
          <w:shd w:val="clear" w:color="auto" w:fill="FFFEFF"/>
        </w:rPr>
        <w:t xml:space="preserve">Федеральному закону </w:t>
      </w:r>
      <w:r>
        <w:rPr>
          <w:rFonts w:eastAsia="Calibri"/>
          <w:sz w:val="18"/>
          <w:szCs w:val="18"/>
          <w:shd w:val="clear" w:color="auto" w:fill="FFFEFF"/>
        </w:rPr>
        <w:br/>
      </w:r>
      <w:r w:rsidRPr="00CF6AAD">
        <w:rPr>
          <w:rFonts w:eastAsia="Calibri"/>
          <w:sz w:val="18"/>
          <w:szCs w:val="18"/>
          <w:shd w:val="clear" w:color="auto" w:fill="FFFEFF"/>
        </w:rPr>
        <w:t>№ 44-ФЗ</w:t>
      </w:r>
      <w:r w:rsidRPr="00CF6AAD">
        <w:rPr>
          <w:sz w:val="18"/>
          <w:szCs w:val="18"/>
        </w:rPr>
        <w:t>.</w:t>
      </w:r>
    </w:p>
    <w:p w:rsidR="002700FD" w:rsidRDefault="002700FD" w:rsidP="002700FD">
      <w:pPr>
        <w:pStyle w:val="a3"/>
        <w:jc w:val="both"/>
      </w:pPr>
      <w:r w:rsidRPr="00CF6AAD">
        <w:rPr>
          <w:sz w:val="18"/>
          <w:szCs w:val="18"/>
        </w:rPr>
        <w:t>Не подлежит списанию сумма комиссии из суммы денежных средств на счете, блокированных в соответствии с требованиями законодательства Российской Федерации.</w:t>
      </w:r>
    </w:p>
  </w:footnote>
  <w:footnote w:id="3">
    <w:p w:rsidR="002700FD" w:rsidRPr="00DC2188" w:rsidRDefault="002700FD" w:rsidP="002700FD">
      <w:pPr>
        <w:pStyle w:val="a3"/>
        <w:jc w:val="both"/>
        <w:rPr>
          <w:sz w:val="18"/>
          <w:szCs w:val="18"/>
        </w:rPr>
      </w:pPr>
      <w:r w:rsidRPr="00DC2188">
        <w:rPr>
          <w:rStyle w:val="a5"/>
          <w:sz w:val="18"/>
          <w:szCs w:val="18"/>
        </w:rPr>
        <w:footnoteRef/>
      </w:r>
      <w:r w:rsidRPr="00DC2188">
        <w:rPr>
          <w:sz w:val="18"/>
          <w:szCs w:val="18"/>
        </w:rPr>
        <w:t xml:space="preserve"> В соответствии с пунктом 6 ст. 8 Федерального закона от 02.10.2007 № 229-ФЗ «Об исполнительном производстве»: прожиточный минимум трудоспособного населения в целом по Российской Федерации (прожиточный минимум, установленный в субъекте Российской Федерации по месту жительства должника-гражданина для соответствующей социально-демографической группы населения, если величина указанного прожиточного минимума превышает величину прожиточного минимума трудоспособного населения в целом по Российской Федерации). </w:t>
      </w:r>
    </w:p>
  </w:footnote>
  <w:footnote w:id="4">
    <w:p w:rsidR="002700FD" w:rsidRPr="00DC2188" w:rsidRDefault="002700FD" w:rsidP="002700FD">
      <w:pPr>
        <w:pStyle w:val="a3"/>
        <w:jc w:val="both"/>
        <w:rPr>
          <w:sz w:val="18"/>
          <w:szCs w:val="18"/>
        </w:rPr>
      </w:pPr>
      <w:r w:rsidRPr="00DC2188">
        <w:rPr>
          <w:rStyle w:val="a5"/>
          <w:sz w:val="18"/>
          <w:szCs w:val="18"/>
        </w:rPr>
        <w:footnoteRef/>
      </w:r>
      <w:r w:rsidRPr="00DC2188">
        <w:rPr>
          <w:sz w:val="18"/>
          <w:szCs w:val="18"/>
        </w:rPr>
        <w:t xml:space="preserve"> В том числе поступающие военные пенсионные выплаты, плательщиком которых является ПАО «Сбербанк».</w:t>
      </w:r>
    </w:p>
  </w:footnote>
  <w:footnote w:id="5">
    <w:p w:rsidR="002700FD" w:rsidRPr="00DC2188" w:rsidRDefault="002700FD" w:rsidP="002700FD">
      <w:pPr>
        <w:pStyle w:val="a3"/>
        <w:jc w:val="both"/>
        <w:rPr>
          <w:sz w:val="18"/>
          <w:szCs w:val="18"/>
        </w:rPr>
      </w:pPr>
      <w:r w:rsidRPr="00DC2188">
        <w:rPr>
          <w:rStyle w:val="a5"/>
          <w:sz w:val="18"/>
          <w:szCs w:val="18"/>
        </w:rPr>
        <w:footnoteRef/>
      </w:r>
      <w:r w:rsidRPr="00DC2188">
        <w:rPr>
          <w:sz w:val="18"/>
          <w:szCs w:val="18"/>
        </w:rPr>
        <w:t xml:space="preserve"> В том числе в рамках выплат, осуществляемых согласно Федеральному закону  от 28 марта 1998 г. №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Федеральному закону от 07 ноября 2011 г. № 306-ФЗ </w:t>
      </w:r>
      <w:r>
        <w:rPr>
          <w:sz w:val="18"/>
          <w:szCs w:val="18"/>
        </w:rPr>
        <w:br/>
      </w:r>
      <w:r w:rsidRPr="00DC2188">
        <w:rPr>
          <w:sz w:val="18"/>
          <w:szCs w:val="18"/>
        </w:rPr>
        <w:t xml:space="preserve">«О денежном довольствии военнослужащих и предоставлении им отдельных выплат». </w:t>
      </w:r>
    </w:p>
  </w:footnote>
  <w:footnote w:id="6">
    <w:p w:rsidR="002700FD" w:rsidRPr="003609D0" w:rsidRDefault="002700FD" w:rsidP="002700FD">
      <w:pPr>
        <w:pStyle w:val="a3"/>
        <w:jc w:val="both"/>
        <w:rPr>
          <w:sz w:val="18"/>
          <w:szCs w:val="18"/>
        </w:rPr>
      </w:pPr>
      <w:r w:rsidRPr="003609D0">
        <w:rPr>
          <w:rStyle w:val="a5"/>
          <w:sz w:val="18"/>
          <w:szCs w:val="18"/>
        </w:rPr>
        <w:footnoteRef/>
      </w:r>
      <w:r w:rsidRPr="003609D0">
        <w:rPr>
          <w:sz w:val="18"/>
          <w:szCs w:val="18"/>
        </w:rPr>
        <w:t xml:space="preserve"> До совершения операции в соответствии с п. 2.7.23 Тарифа Клиентом предоставляются </w:t>
      </w:r>
      <w:r w:rsidRPr="003609D0">
        <w:rPr>
          <w:bCs/>
          <w:sz w:val="18"/>
          <w:szCs w:val="18"/>
        </w:rPr>
        <w:t xml:space="preserve">документы, </w:t>
      </w:r>
      <w:r w:rsidRPr="003609D0">
        <w:rPr>
          <w:sz w:val="18"/>
          <w:szCs w:val="18"/>
        </w:rPr>
        <w:t>соответственно</w:t>
      </w:r>
      <w:r w:rsidRPr="003609D0">
        <w:rPr>
          <w:bCs/>
          <w:sz w:val="18"/>
          <w:szCs w:val="18"/>
        </w:rPr>
        <w:t xml:space="preserve"> подтверждающие </w:t>
      </w:r>
      <w:r w:rsidRPr="003609D0">
        <w:rPr>
          <w:sz w:val="18"/>
          <w:szCs w:val="18"/>
        </w:rPr>
        <w:t>статус Военнослужащего и участие Военнослужащего в СВО (при необходимости), статус члена семьи военнослужащего. Перечень документов</w:t>
      </w:r>
      <w:r w:rsidRPr="003609D0">
        <w:rPr>
          <w:bCs/>
          <w:sz w:val="18"/>
          <w:szCs w:val="18"/>
        </w:rPr>
        <w:t xml:space="preserve"> указан в разделе 1 Тарифов и доводится до сведения Клиента до осуществления операции. </w:t>
      </w:r>
    </w:p>
  </w:footnote>
  <w:footnote w:id="7">
    <w:p w:rsidR="002700FD" w:rsidRPr="003609D0" w:rsidRDefault="002700FD" w:rsidP="002700FD">
      <w:pPr>
        <w:pStyle w:val="a3"/>
        <w:jc w:val="both"/>
        <w:rPr>
          <w:sz w:val="18"/>
          <w:szCs w:val="18"/>
        </w:rPr>
      </w:pPr>
      <w:r w:rsidRPr="003609D0">
        <w:rPr>
          <w:rStyle w:val="a5"/>
          <w:sz w:val="18"/>
          <w:szCs w:val="18"/>
        </w:rPr>
        <w:footnoteRef/>
      </w:r>
      <w:r w:rsidRPr="003609D0">
        <w:rPr>
          <w:sz w:val="18"/>
          <w:szCs w:val="18"/>
        </w:rPr>
        <w:t xml:space="preserve"> Тариф установлен на период до окончания СВО.</w:t>
      </w:r>
    </w:p>
  </w:footnote>
  <w:footnote w:id="8">
    <w:p w:rsidR="002700FD" w:rsidRPr="00DC2188" w:rsidRDefault="002700FD" w:rsidP="002700FD">
      <w:pPr>
        <w:pStyle w:val="a3"/>
        <w:jc w:val="both"/>
        <w:rPr>
          <w:sz w:val="18"/>
          <w:szCs w:val="18"/>
        </w:rPr>
      </w:pPr>
      <w:r w:rsidRPr="00DC2188">
        <w:rPr>
          <w:rStyle w:val="a5"/>
          <w:sz w:val="18"/>
          <w:szCs w:val="18"/>
        </w:rPr>
        <w:footnoteRef/>
      </w:r>
      <w:r w:rsidRPr="00DC2188">
        <w:rPr>
          <w:sz w:val="18"/>
          <w:szCs w:val="18"/>
        </w:rPr>
        <w:t xml:space="preserve"> При предоставлении соответствующего документа, подтверждающего указанный статус.</w:t>
      </w:r>
    </w:p>
  </w:footnote>
  <w:footnote w:id="9">
    <w:p w:rsidR="002700FD" w:rsidRPr="00DC2188" w:rsidRDefault="002700FD" w:rsidP="002700FD">
      <w:pPr>
        <w:jc w:val="both"/>
        <w:rPr>
          <w:sz w:val="18"/>
          <w:szCs w:val="18"/>
        </w:rPr>
      </w:pPr>
      <w:r w:rsidRPr="00DC2188">
        <w:rPr>
          <w:rStyle w:val="a5"/>
          <w:sz w:val="18"/>
          <w:szCs w:val="18"/>
        </w:rPr>
        <w:footnoteRef/>
      </w:r>
      <w:r w:rsidRPr="00DC2188">
        <w:rPr>
          <w:sz w:val="18"/>
          <w:szCs w:val="18"/>
        </w:rPr>
        <w:t xml:space="preserve"> Указание Банка России от 27.05.2021 № 5798-У «О порядке предоставления кредитными организациями и </w:t>
      </w:r>
      <w:proofErr w:type="spellStart"/>
      <w:r w:rsidRPr="00DC2188">
        <w:rPr>
          <w:sz w:val="18"/>
          <w:szCs w:val="18"/>
        </w:rPr>
        <w:t>некредитными</w:t>
      </w:r>
      <w:proofErr w:type="spellEnd"/>
      <w:r w:rsidRPr="00DC2188">
        <w:rPr>
          <w:sz w:val="18"/>
          <w:szCs w:val="1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55428"/>
    <w:multiLevelType w:val="hybridMultilevel"/>
    <w:tmpl w:val="E372415E"/>
    <w:lvl w:ilvl="0" w:tplc="A1CEC6BE">
      <w:start w:val="2"/>
      <w:numFmt w:val="decimal"/>
      <w:lvlText w:val="%1."/>
      <w:lvlJc w:val="left"/>
      <w:pPr>
        <w:ind w:left="844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B"/>
    <w:rsid w:val="002700FD"/>
    <w:rsid w:val="00C9561B"/>
    <w:rsid w:val="00D77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C58C"/>
  <w15:chartTrackingRefBased/>
  <w15:docId w15:val="{017F8514-33D6-4BEE-8B39-4E4E6573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0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fn,F"/>
    <w:basedOn w:val="a"/>
    <w:link w:val="a4"/>
    <w:qFormat/>
    <w:rsid w:val="002700FD"/>
    <w:rPr>
      <w:sz w:val="20"/>
      <w:szCs w:val="20"/>
    </w:rPr>
  </w:style>
  <w:style w:type="character" w:customStyle="1" w:styleId="a4">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3"/>
    <w:qFormat/>
    <w:rsid w:val="002700FD"/>
    <w:rPr>
      <w:rFonts w:ascii="Times New Roman" w:eastAsia="Times New Roman" w:hAnsi="Times New Roman" w:cs="Times New Roman"/>
      <w:sz w:val="20"/>
      <w:szCs w:val="20"/>
      <w:lang w:eastAsia="ru-RU"/>
    </w:rPr>
  </w:style>
  <w:style w:type="character" w:styleId="a5">
    <w:name w:val="footnote reference"/>
    <w:aliases w:val="Знак сноски 1,Знак сноски-FN,сноска,вески,ООО Знак сноски,ftref,СНОСКА,сноска1,Ciae niinee-FN,Referencia nota al pie,Footnote Reference,fr,Used by Word for Help footnote symbols,ХИА_ЗС,сноск,SUPERS,Avg,Текст сноски Знак2 Знак Знак1"/>
    <w:qFormat/>
    <w:rsid w:val="002700FD"/>
    <w:rPr>
      <w:vertAlign w:val="superscript"/>
    </w:rPr>
  </w:style>
  <w:style w:type="paragraph" w:customStyle="1" w:styleId="Default">
    <w:name w:val="Default"/>
    <w:rsid w:val="002700F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List Paragraph"/>
    <w:basedOn w:val="a"/>
    <w:uiPriority w:val="34"/>
    <w:qFormat/>
    <w:rsid w:val="00270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2288</Words>
  <Characters>13043</Characters>
  <Application>Microsoft Office Word</Application>
  <DocSecurity>0</DocSecurity>
  <Lines>108</Lines>
  <Paragraphs>30</Paragraphs>
  <ScaleCrop>false</ScaleCrop>
  <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Доронин Руслан Габилевич</dc:creator>
  <cp:keywords/>
  <dc:description/>
  <cp:lastModifiedBy>Доронин Руслан Габилевич</cp:lastModifiedBy>
  <cp:revision>2</cp:revision>
  <dcterms:created xsi:type="dcterms:W3CDTF">2023-06-02T07:02:00Z</dcterms:created>
  <dcterms:modified xsi:type="dcterms:W3CDTF">2023-06-02T07:09:00Z</dcterms:modified>
</cp:coreProperties>
</file>