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28" w:type="dxa"/>
        <w:tblInd w:w="-743" w:type="dxa"/>
        <w:shd w:val="clear" w:color="auto" w:fill="76923c"/>
        <w:tblLook w:val="01E0" w:firstRow="1" w:lastRow="1" w:firstColumn="1" w:lastColumn="1" w:noHBand="0" w:noVBand="0"/>
      </w:tblPr>
      <w:tblGrid>
        <w:gridCol w:w="14728"/>
      </w:tblGrid>
      <w:tr>
        <w:tblPrEx/>
        <w:trPr>
          <w:trHeight w:val="315"/>
        </w:trPr>
        <w:tc>
          <w:tcPr>
            <w:shd w:val="clear" w:color="auto" w:fill="76923c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728" w:type="dxa"/>
            <w:textDirection w:val="lrTb"/>
            <w:noWrap w:val="false"/>
          </w:tcPr>
          <w:p>
            <w:pPr>
              <w:pStyle w:val="853"/>
            </w:pPr>
            <w:r>
              <w:t xml:space="preserve">                                               Перечень страховых организаций, отвечающих требованиям АО «Россельхозбанк»</w:t>
            </w:r>
            <w:r/>
          </w:p>
        </w:tc>
      </w:tr>
    </w:tbl>
    <w:p>
      <w:r/>
      <w:r/>
    </w:p>
    <w:p>
      <w:r/>
      <w:r/>
    </w:p>
    <w:tbl>
      <w:tblPr>
        <w:tblW w:w="133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1560"/>
        <w:gridCol w:w="1275"/>
        <w:gridCol w:w="4962"/>
        <w:gridCol w:w="2409"/>
      </w:tblGrid>
      <w:tr>
        <w:tblPrEx/>
        <w:trPr>
          <w:trHeight w:val="181"/>
        </w:trPr>
        <w:tc>
          <w:tcPr>
            <w:shd w:val="clear" w:color="auto" w:fill="ea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shd w:val="clear" w:color="auto" w:fill="eaf1dd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t xml:space="preserve">Наименование страховой организации</w:t>
            </w:r>
            <w:r/>
          </w:p>
        </w:tc>
        <w:tc>
          <w:tcPr>
            <w:shd w:val="clear" w:color="auto" w:fill="ea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r>
              <w:t xml:space="preserve">Дата окончания аккредитации</w:t>
            </w:r>
            <w:r/>
          </w:p>
        </w:tc>
        <w:tc>
          <w:tcPr>
            <w:shd w:val="clear" w:color="auto" w:fill="eaf1dd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r>
              <w:t xml:space="preserve">ИНН</w:t>
            </w:r>
            <w:r/>
          </w:p>
        </w:tc>
        <w:tc>
          <w:tcPr>
            <w:shd w:val="clear" w:color="auto" w:fill="eaf1dd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r>
              <w:t xml:space="preserve">Фактический адрес головного офиса </w:t>
            </w:r>
            <w:r/>
          </w:p>
        </w:tc>
        <w:tc>
          <w:tcPr>
            <w:shd w:val="clear" w:color="auto" w:fill="eaf1dd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r/>
            <w:r/>
          </w:p>
          <w:p>
            <w:r>
              <w:t xml:space="preserve">Сайт страховой организации</w:t>
            </w:r>
            <w:r/>
          </w:p>
        </w:tc>
      </w:tr>
      <w:tr>
        <w:tblPrEx/>
        <w:trPr>
          <w:cantSplit/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t xml:space="preserve">СПАО «Ингосстрах»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r>
              <w:t xml:space="preserve">14.04.2026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r>
              <w:t xml:space="preserve">7705042179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r>
              <w:t xml:space="preserve">115035, Москва, ул. Пятницкая, д.12, стр. 2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Style w:val="835"/>
              </w:rPr>
            </w:pPr>
            <w:r>
              <w:rPr>
                <w:rStyle w:val="835"/>
              </w:rPr>
              <w:t xml:space="preserve">https://www.ingos.ru</w:t>
            </w:r>
            <w:r>
              <w:rPr>
                <w:rStyle w:val="835"/>
              </w:rPr>
            </w:r>
            <w:r>
              <w:rPr>
                <w:rStyle w:val="835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r>
              <w:t xml:space="preserve">АО «СОГАЗ»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r>
              <w:t xml:space="preserve">15.09.2026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r>
              <w:t xml:space="preserve">7736035485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vMerge w:val="restart"/>
            <w:textDirection w:val="lrTb"/>
            <w:noWrap w:val="false"/>
          </w:tcPr>
          <w:p>
            <w:r>
              <w:t xml:space="preserve">107078, Москва, проспект Академика Сахарова, д. 10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rPr>
                <w:rStyle w:val="835"/>
              </w:rPr>
            </w:pPr>
            <w:r>
              <w:rPr>
                <w:rStyle w:val="835"/>
                <w:lang w:val="en-US"/>
              </w:rPr>
              <w:t xml:space="preserve">https</w:t>
            </w:r>
            <w:r>
              <w:rPr>
                <w:rStyle w:val="835"/>
              </w:rPr>
              <w:t xml:space="preserve">://</w:t>
            </w:r>
            <w:r>
              <w:rPr>
                <w:rStyle w:val="835"/>
                <w:lang w:val="en-US"/>
              </w:rPr>
              <w:t xml:space="preserve">www.sogaz.ru</w:t>
            </w:r>
            <w:r>
              <w:rPr>
                <w:rStyle w:val="835"/>
              </w:rPr>
            </w:r>
            <w:r>
              <w:rPr>
                <w:rStyle w:val="835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r>
              <w:t xml:space="preserve">АО СК «РСХБ-Страхование»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t xml:space="preserve">29.09.2026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r>
              <w:t xml:space="preserve">3328409738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vMerge w:val="restart"/>
            <w:textDirection w:val="lrTb"/>
            <w:noWrap w:val="false"/>
          </w:tcPr>
          <w:p>
            <w:r>
              <w:t xml:space="preserve">119034, Москва, Гагаринский пер., д. 3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rPr>
                <w:rStyle w:val="835"/>
              </w:rPr>
            </w:pPr>
            <w:r>
              <w:rPr>
                <w:rStyle w:val="835"/>
              </w:rPr>
              <w:t xml:space="preserve">https://www.rshbins.ru</w:t>
            </w:r>
            <w:r>
              <w:rPr>
                <w:rStyle w:val="835"/>
              </w:rPr>
            </w:r>
            <w:r>
              <w:rPr>
                <w:rStyle w:val="835"/>
              </w:rPr>
            </w:r>
          </w:p>
        </w:tc>
      </w:tr>
      <w:tr>
        <w:tblPrEx/>
        <w:trPr>
          <w:cantSplit/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r>
              <w:t xml:space="preserve">АО «АльфаСтрахование»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r>
              <w:t xml:space="preserve">25.12.2026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r>
              <w:t xml:space="preserve">7713056834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r>
              <w:t xml:space="preserve">115280, Москва, проспект Лихачёва, д. 15, пом. 2/15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rPr>
                <w:rStyle w:val="835"/>
              </w:rPr>
            </w:pPr>
            <w:r/>
            <w:hyperlink r:id="rId8" w:tooltip="https://www.alfastrah.ru" w:history="1">
              <w:r>
                <w:rPr>
                  <w:rStyle w:val="835"/>
                </w:rPr>
                <w:t xml:space="preserve">https://www.alfastrah.ru</w:t>
              </w:r>
            </w:hyperlink>
            <w:r>
              <w:rPr>
                <w:rStyle w:val="835"/>
              </w:rPr>
            </w:r>
            <w:r>
              <w:rPr>
                <w:rStyle w:val="835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lrTb"/>
            <w:noWrap w:val="false"/>
          </w:tcPr>
          <w:p>
            <w:r>
              <w:t xml:space="preserve">САО «РЕСО-Гарантия»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r>
              <w:t xml:space="preserve">25.12.2026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r>
              <w:t xml:space="preserve">7710045520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962" w:type="dxa"/>
            <w:vAlign w:val="center"/>
            <w:vMerge w:val="restart"/>
            <w:textDirection w:val="lrTb"/>
            <w:noWrap w:val="false"/>
          </w:tcPr>
          <w:p>
            <w:r>
              <w:t xml:space="preserve">117105, Москва, Нагорный пр., д. 6</w:t>
            </w:r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rPr>
                <w:rStyle w:val="835"/>
              </w:rPr>
            </w:pPr>
            <w:r>
              <w:rPr>
                <w:rStyle w:val="835"/>
              </w:rPr>
              <w:t xml:space="preserve">https://www.reso.ru</w:t>
            </w:r>
            <w:r>
              <w:rPr>
                <w:rStyle w:val="835"/>
              </w:rPr>
            </w:r>
            <w:r>
              <w:rPr>
                <w:rStyle w:val="835"/>
              </w:rPr>
            </w:r>
          </w:p>
        </w:tc>
      </w:tr>
    </w:tbl>
    <w:p>
      <w:r/>
      <w:r/>
    </w:p>
    <w:p>
      <w:r/>
      <w:r/>
    </w:p>
    <w:p>
      <w:r/>
      <w:bookmarkStart w:id="0" w:name="_GoBack"/>
      <w:r/>
      <w:bookmarkEnd w:id="0"/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6838" w:h="11906" w:orient="landscape"/>
      <w:pgMar w:top="993" w:right="395" w:bottom="1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rPr>
      <w:rFonts w:ascii="Calibri" w:hAnsi="Calibri" w:cs="Arial"/>
      <w:b/>
      <w:color w:val="4f6228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pPr>
      <w:spacing w:before="20" w:after="20"/>
      <w:widowControl w:val="off"/>
      <w:tabs>
        <w:tab w:val="left" w:pos="8600" w:leader="none"/>
        <w:tab w:val="left" w:pos="8903" w:leader="none"/>
      </w:tabs>
    </w:pPr>
    <w:tblPr/>
  </w:style>
  <w:style w:type="table" w:styleId="71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rPr>
      <w:color w:val="0000ff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paragraph" w:styleId="853">
    <w:name w:val="Body Text Indent 2"/>
    <w:basedOn w:val="671"/>
    <w:pPr>
      <w:ind w:firstLine="720"/>
      <w:jc w:val="both"/>
    </w:pPr>
    <w:rPr>
      <w:b w:val="0"/>
      <w:color w:val="000000"/>
      <w:sz w:val="24"/>
      <w:szCs w:val="24"/>
    </w:rPr>
  </w:style>
  <w:style w:type="paragraph" w:styleId="854">
    <w:name w:val="Balloon Text"/>
    <w:basedOn w:val="671"/>
    <w:semiHidden/>
    <w:rPr>
      <w:rFonts w:ascii="Tahoma" w:hAnsi="Tahoma" w:cs="Tahoma"/>
      <w:sz w:val="16"/>
      <w:szCs w:val="16"/>
    </w:rPr>
  </w:style>
  <w:style w:type="paragraph" w:styleId="855">
    <w:name w:val="Body Text Indent"/>
    <w:basedOn w:val="671"/>
    <w:link w:val="856"/>
    <w:pPr>
      <w:ind w:left="283"/>
      <w:spacing w:after="120"/>
    </w:pPr>
    <w:rPr>
      <w:rFonts w:ascii="Times New Roman" w:hAnsi="Times New Roman" w:cs="Times New Roman"/>
      <w:color w:val="ffffff"/>
      <w:sz w:val="22"/>
      <w:szCs w:val="22"/>
      <w:lang w:val="en-US" w:eastAsia="en-US"/>
    </w:rPr>
  </w:style>
  <w:style w:type="character" w:styleId="856" w:customStyle="1">
    <w:name w:val="Основной текст с отступом Знак"/>
    <w:link w:val="855"/>
    <w:rPr>
      <w:b/>
      <w:color w:val="ffffff"/>
      <w:sz w:val="22"/>
      <w:szCs w:val="22"/>
    </w:rPr>
  </w:style>
  <w:style w:type="character" w:styleId="857">
    <w:name w:val="Strong"/>
    <w:qFormat/>
    <w:rPr>
      <w:b/>
      <w:bCs/>
    </w:rPr>
  </w:style>
  <w:style w:type="paragraph" w:styleId="858">
    <w:name w:val="Normal (Web)"/>
    <w:basedOn w:val="671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</w:rPr>
  </w:style>
  <w:style w:type="character" w:styleId="859">
    <w:name w:val="FollowedHyperlink"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alfastrah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ОАО "Россельхозбанк"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аккредитованных страховых организаций, отвечающих требованиям ОАО «Россельхозбанк»</dc:title>
  <dc:creator>Chub</dc:creator>
  <cp:lastModifiedBy>katasonova-ea</cp:lastModifiedBy>
  <cp:revision>76</cp:revision>
  <dcterms:created xsi:type="dcterms:W3CDTF">2020-08-24T14:22:00Z</dcterms:created>
  <dcterms:modified xsi:type="dcterms:W3CDTF">2025-12-26T13:37:27Z</dcterms:modified>
  <cp:version>1048576</cp:version>
</cp:coreProperties>
</file>