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23"/>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
                          <w:rPr>
                            <w:color w:val="000000"/>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07"/>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07"/>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23"/>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23"/>
                    <w:jc w:val="center"/>
                  </w:pPr>
                  <w:r/>
                  <w:r/>
                </w:p>
              </w:tc>
            </w:tr>
            <w:tr>
              <w:tblPrEx/>
              <w:trPr>
                <w:trHeight w:val="360"/>
              </w:trPr>
              <w:tc>
                <w:tcPr>
                  <w:tcBorders>
                    <w:top w:val="single" w:color="008444" w:sz="12" w:space="0"/>
                  </w:tcBorders>
                  <w:tcW w:w="5000" w:type="pct"/>
                  <w:vAlign w:val="center"/>
                  <w:textDirection w:val="lrTb"/>
                  <w:noWrap w:val="false"/>
                </w:tcPr>
                <w:p>
                  <w:pPr>
                    <w:pStyle w:val="112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bCs/>
                      <w:sz w:val="32"/>
                      <w:szCs w:val="32"/>
                    </w:rPr>
                  </w:pPr>
                  <w:r>
                    <w:rPr>
                      <w:bCs/>
                      <w:sz w:val="32"/>
                      <w:szCs w:val="32"/>
                    </w:rPr>
                    <w:t xml:space="preserve">действуют с </w:t>
                  </w:r>
                  <w:r>
                    <w:rPr>
                      <w:bCs/>
                      <w:sz w:val="32"/>
                      <w:szCs w:val="32"/>
                    </w:rPr>
                    <w:t xml:space="preserve">17</w:t>
                  </w:r>
                  <w:r>
                    <w:rPr>
                      <w:bCs/>
                      <w:sz w:val="32"/>
                      <w:szCs w:val="32"/>
                    </w:rPr>
                    <w:t xml:space="preserve">.</w:t>
                  </w:r>
                  <w:r>
                    <w:rPr>
                      <w:bCs/>
                      <w:sz w:val="32"/>
                      <w:szCs w:val="32"/>
                    </w:rPr>
                    <w:t xml:space="preserve">08</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23"/>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23"/>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07"/>
      </w:pPr>
      <w:r/>
      <w:r/>
    </w:p>
    <w:p>
      <w:pPr>
        <w:pStyle w:val="1107"/>
      </w:pPr>
      <w:r/>
      <w:r/>
    </w:p>
    <w:p>
      <w:pPr>
        <w:pStyle w:val="1107"/>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07"/>
        <w:rPr>
          <w:b/>
          <w:caps/>
        </w:rPr>
      </w:pPr>
      <w:r>
        <w:rPr>
          <w:i/>
        </w:rPr>
        <w:br w:type="page" w:clear="all"/>
      </w:r>
      <w:r>
        <w:rPr>
          <w:b/>
          <w:caps/>
        </w:rPr>
        <w:t xml:space="preserve">Содержание</w:t>
      </w:r>
      <w:r>
        <w:rPr>
          <w:b/>
          <w:caps/>
        </w:rPr>
        <w:t xml:space="preserve">:</w:t>
      </w:r>
      <w:r>
        <w:rPr>
          <w:b/>
          <w:caps/>
        </w:rPr>
      </w:r>
      <w:r>
        <w:rPr>
          <w:b/>
          <w:caps/>
        </w:rPr>
      </w:r>
    </w:p>
    <w:p>
      <w:pPr>
        <w:pStyle w:val="1107"/>
        <w:rPr>
          <w:caps/>
        </w:rPr>
      </w:pPr>
      <w:r>
        <w:rPr>
          <w:caps/>
        </w:rPr>
      </w:r>
      <w:r>
        <w:rPr>
          <w:caps/>
        </w:rPr>
      </w:r>
      <w:r>
        <w:rPr>
          <w:caps/>
        </w:rPr>
      </w:r>
    </w:p>
    <w:p>
      <w:pPr>
        <w:pStyle w:val="1127"/>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25"/>
        </w:rPr>
        <w:fldChar w:fldCharType="begin"/>
      </w:r>
      <w:r>
        <w:rPr>
          <w:rStyle w:val="1125"/>
        </w:rPr>
        <w:instrText xml:space="preserve"> </w:instrText>
      </w:r>
      <w:r>
        <w:instrText xml:space="preserve">HYPERLINK \l "_Toc170984446"</w:instrText>
      </w:r>
      <w:r>
        <w:rPr>
          <w:rStyle w:val="1125"/>
        </w:rPr>
        <w:instrText xml:space="preserve"> </w:instrText>
      </w:r>
      <w:r>
        <w:rPr>
          <w:rStyle w:val="1125"/>
        </w:rPr>
        <w:fldChar w:fldCharType="separate"/>
      </w:r>
      <w:r>
        <w:rPr>
          <w:rStyle w:val="1125"/>
        </w:rPr>
        <w:t xml:space="preserve">1.</w:t>
      </w:r>
      <w:r>
        <w:rPr>
          <w:rFonts w:ascii="Calibri" w:hAnsi="Calibri"/>
          <w:bCs w:val="0"/>
          <w:caps w:val="0"/>
          <w:szCs w:val="22"/>
        </w:rPr>
        <w:tab/>
      </w:r>
      <w:r>
        <w:rPr>
          <w:rStyle w:val="1125"/>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"_Toc170984447"</w:instrText>
      </w:r>
      <w:r>
        <w:rPr>
          <w:rStyle w:val="1125"/>
        </w:rPr>
        <w:instrText xml:space="preserve"> </w:instrText>
      </w:r>
      <w:r>
        <w:rPr>
          <w:rStyle w:val="1125"/>
        </w:rPr>
        <w:fldChar w:fldCharType="separate"/>
      </w:r>
      <w:r>
        <w:rPr>
          <w:rStyle w:val="1125"/>
        </w:rPr>
        <w:t xml:space="preserve">2.</w:t>
      </w:r>
      <w:r>
        <w:rPr>
          <w:rFonts w:ascii="Calibri" w:hAnsi="Calibri"/>
          <w:bCs w:val="0"/>
          <w:caps w:val="0"/>
          <w:szCs w:val="22"/>
        </w:rPr>
        <w:tab/>
      </w:r>
      <w:r>
        <w:rPr>
          <w:rStyle w:val="1125"/>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"_Toc170984448"</w:instrText>
      </w:r>
      <w:r>
        <w:rPr>
          <w:rStyle w:val="1125"/>
        </w:rPr>
        <w:instrText xml:space="preserve"> </w:instrText>
      </w:r>
      <w:r>
        <w:rPr>
          <w:rStyle w:val="1125"/>
        </w:rPr>
        <w:fldChar w:fldCharType="separate"/>
      </w:r>
      <w:r>
        <w:rPr>
          <w:rStyle w:val="1125"/>
        </w:rPr>
        <w:t xml:space="preserve">3.</w:t>
      </w:r>
      <w:r>
        <w:rPr>
          <w:rFonts w:ascii="Calibri" w:hAnsi="Calibri"/>
          <w:bCs w:val="0"/>
          <w:caps w:val="0"/>
          <w:szCs w:val="22"/>
        </w:rPr>
        <w:tab/>
      </w:r>
      <w:r>
        <w:rPr>
          <w:rStyle w:val="1125"/>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"_Toc170984449"</w:instrText>
      </w:r>
      <w:r>
        <w:rPr>
          <w:rStyle w:val="1125"/>
        </w:rPr>
        <w:instrText xml:space="preserve"> </w:instrText>
      </w:r>
      <w:r>
        <w:rPr>
          <w:rStyle w:val="1125"/>
        </w:rPr>
        <w:fldChar w:fldCharType="separate"/>
      </w:r>
      <w:r>
        <w:rPr>
          <w:rStyle w:val="1125"/>
        </w:rPr>
        <w:t xml:space="preserve">4.</w:t>
      </w:r>
      <w:r>
        <w:rPr>
          <w:rFonts w:ascii="Calibri" w:hAnsi="Calibri"/>
          <w:bCs w:val="0"/>
          <w:caps w:val="0"/>
          <w:szCs w:val="22"/>
        </w:rPr>
        <w:tab/>
      </w:r>
      <w:r>
        <w:rPr>
          <w:rStyle w:val="1125"/>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"_Toc170984450"</w:instrText>
      </w:r>
      <w:r>
        <w:rPr>
          <w:rStyle w:val="1125"/>
        </w:rPr>
        <w:instrText xml:space="preserve"> </w:instrText>
      </w:r>
      <w:r>
        <w:rPr>
          <w:rStyle w:val="1125"/>
        </w:rPr>
        <w:fldChar w:fldCharType="separate"/>
      </w:r>
      <w:r>
        <w:rPr>
          <w:rStyle w:val="1125"/>
        </w:rPr>
        <w:t xml:space="preserve">5.</w:t>
      </w:r>
      <w:r>
        <w:rPr>
          <w:rFonts w:ascii="Calibri" w:hAnsi="Calibri"/>
          <w:bCs w:val="0"/>
          <w:caps w:val="0"/>
          <w:szCs w:val="22"/>
        </w:rPr>
        <w:tab/>
      </w:r>
      <w:r>
        <w:rPr>
          <w:rStyle w:val="1125"/>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"_Toc170984451"</w:instrText>
      </w:r>
      <w:r>
        <w:rPr>
          <w:rStyle w:val="1125"/>
        </w:rPr>
        <w:instrText xml:space="preserve"> </w:instrText>
      </w:r>
      <w:r>
        <w:rPr>
          <w:rStyle w:val="1125"/>
        </w:rPr>
        <w:fldChar w:fldCharType="separate"/>
      </w:r>
      <w:r>
        <w:rPr>
          <w:rStyle w:val="1125"/>
        </w:rPr>
        <w:t xml:space="preserve">6.</w:t>
      </w:r>
      <w:r>
        <w:rPr>
          <w:rFonts w:ascii="Calibri" w:hAnsi="Calibri"/>
          <w:bCs w:val="0"/>
          <w:caps w:val="0"/>
          <w:szCs w:val="22"/>
        </w:rPr>
        <w:tab/>
      </w:r>
      <w:r>
        <w:rPr>
          <w:rStyle w:val="1125"/>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"_Toc170984452"</w:instrText>
      </w:r>
      <w:r>
        <w:rPr>
          <w:rStyle w:val="1125"/>
        </w:rPr>
        <w:instrText xml:space="preserve"> </w:instrText>
      </w:r>
      <w:r>
        <w:rPr>
          <w:rStyle w:val="1125"/>
        </w:rPr>
        <w:fldChar w:fldCharType="separate"/>
      </w:r>
      <w:r>
        <w:rPr>
          <w:rStyle w:val="1125"/>
        </w:rPr>
        <w:t xml:space="preserve">7.</w:t>
      </w:r>
      <w:r>
        <w:rPr>
          <w:rFonts w:ascii="Calibri" w:hAnsi="Calibri"/>
          <w:bCs w:val="0"/>
          <w:caps w:val="0"/>
          <w:szCs w:val="22"/>
        </w:rPr>
        <w:tab/>
      </w:r>
      <w:r>
        <w:rPr>
          <w:rStyle w:val="1125"/>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"_Toc170984453"</w:instrText>
      </w:r>
      <w:r>
        <w:rPr>
          <w:rStyle w:val="1125"/>
        </w:rPr>
        <w:instrText xml:space="preserve"> </w:instrText>
      </w:r>
      <w:r>
        <w:rPr>
          <w:rStyle w:val="1125"/>
        </w:rPr>
        <w:fldChar w:fldCharType="separate"/>
      </w:r>
      <w:r>
        <w:rPr>
          <w:rStyle w:val="1125"/>
        </w:rPr>
        <w:t xml:space="preserve">8.</w:t>
      </w:r>
      <w:r>
        <w:rPr>
          <w:rFonts w:ascii="Calibri" w:hAnsi="Calibri"/>
          <w:bCs w:val="0"/>
          <w:caps w:val="0"/>
          <w:szCs w:val="22"/>
        </w:rPr>
        <w:tab/>
      </w:r>
      <w:r>
        <w:rPr>
          <w:rStyle w:val="1125"/>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"_Toc170984454"</w:instrText>
      </w:r>
      <w:r>
        <w:rPr>
          <w:rStyle w:val="1125"/>
        </w:rPr>
        <w:instrText xml:space="preserve"> </w:instrText>
      </w:r>
      <w:r>
        <w:rPr>
          <w:rStyle w:val="1125"/>
        </w:rPr>
        <w:fldChar w:fldCharType="separate"/>
      </w:r>
      <w:r>
        <w:rPr>
          <w:rStyle w:val="1125"/>
        </w:rPr>
        <w:t xml:space="preserve">9.</w:t>
      </w:r>
      <w:r>
        <w:rPr>
          <w:rFonts w:ascii="Calibri" w:hAnsi="Calibri"/>
          <w:bCs w:val="0"/>
          <w:caps w:val="0"/>
          <w:szCs w:val="22"/>
        </w:rPr>
        <w:tab/>
      </w:r>
      <w:r>
        <w:rPr>
          <w:rStyle w:val="1125"/>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"_Toc170984455"</w:instrText>
      </w:r>
      <w:r>
        <w:rPr>
          <w:rStyle w:val="1125"/>
        </w:rPr>
        <w:instrText xml:space="preserve"> </w:instrText>
      </w:r>
      <w:r>
        <w:rPr>
          <w:rStyle w:val="1125"/>
        </w:rPr>
        <w:fldChar w:fldCharType="separate"/>
      </w:r>
      <w:r>
        <w:rPr>
          <w:rStyle w:val="1125"/>
        </w:rPr>
        <w:t xml:space="preserve">10.</w:t>
      </w:r>
      <w:r>
        <w:rPr>
          <w:rFonts w:ascii="Calibri" w:hAnsi="Calibri"/>
          <w:bCs w:val="0"/>
          <w:caps w:val="0"/>
          <w:szCs w:val="22"/>
        </w:rPr>
        <w:tab/>
      </w:r>
      <w:r>
        <w:rPr>
          <w:rStyle w:val="1125"/>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"_Toc170984456"</w:instrText>
      </w:r>
      <w:r>
        <w:rPr>
          <w:rStyle w:val="1125"/>
        </w:rPr>
        <w:instrText xml:space="preserve"> </w:instrText>
      </w:r>
      <w:r>
        <w:rPr>
          <w:rStyle w:val="1125"/>
        </w:rPr>
        <w:fldChar w:fldCharType="separate"/>
      </w:r>
      <w:r>
        <w:rPr>
          <w:rStyle w:val="1125"/>
        </w:rPr>
        <w:t xml:space="preserve">11.</w:t>
      </w:r>
      <w:r>
        <w:rPr>
          <w:rFonts w:ascii="Calibri" w:hAnsi="Calibri"/>
          <w:bCs w:val="0"/>
          <w:caps w:val="0"/>
          <w:szCs w:val="22"/>
        </w:rPr>
        <w:tab/>
      </w:r>
      <w:r>
        <w:rPr>
          <w:rStyle w:val="1125"/>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"_Toc170984457"</w:instrText>
      </w:r>
      <w:r>
        <w:rPr>
          <w:rStyle w:val="1125"/>
        </w:rPr>
        <w:instrText xml:space="preserve"> </w:instrText>
      </w:r>
      <w:r>
        <w:rPr>
          <w:rStyle w:val="1125"/>
        </w:rPr>
        <w:fldChar w:fldCharType="separate"/>
      </w:r>
      <w:r>
        <w:rPr>
          <w:rStyle w:val="1125"/>
        </w:rPr>
        <w:t xml:space="preserve">12.</w:t>
      </w:r>
      <w:r>
        <w:rPr>
          <w:rFonts w:ascii="Calibri" w:hAnsi="Calibri"/>
          <w:bCs w:val="0"/>
          <w:caps w:val="0"/>
          <w:szCs w:val="22"/>
        </w:rPr>
        <w:tab/>
      </w:r>
      <w:r>
        <w:rPr>
          <w:rStyle w:val="1125"/>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720" w:leader="none"/>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"_Toc170984458"</w:instrText>
      </w:r>
      <w:r>
        <w:rPr>
          <w:rStyle w:val="1125"/>
        </w:rPr>
        <w:instrText xml:space="preserve"> </w:instrText>
      </w:r>
      <w:r>
        <w:rPr>
          <w:rStyle w:val="1125"/>
        </w:rPr>
        <w:fldChar w:fldCharType="separate"/>
      </w:r>
      <w:r>
        <w:rPr>
          <w:rStyle w:val="1125"/>
        </w:rPr>
        <w:t xml:space="preserve">13.</w:t>
      </w:r>
      <w:r>
        <w:rPr>
          <w:rFonts w:ascii="Calibri" w:hAnsi="Calibri"/>
          <w:bCs w:val="0"/>
          <w:caps w:val="0"/>
          <w:szCs w:val="22"/>
        </w:rPr>
        <w:tab/>
      </w:r>
      <w:r>
        <w:rPr>
          <w:rStyle w:val="1125"/>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"_Toc170984459"</w:instrText>
      </w:r>
      <w:r>
        <w:rPr>
          <w:rStyle w:val="1125"/>
        </w:rPr>
        <w:instrText xml:space="preserve"> </w:instrText>
      </w:r>
      <w:r>
        <w:rPr>
          <w:rStyle w:val="1125"/>
        </w:rPr>
        <w:fldChar w:fldCharType="separate"/>
      </w:r>
      <w:r>
        <w:rPr>
          <w:rStyle w:val="1125"/>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"_Toc170984460"</w:instrText>
      </w:r>
      <w:r>
        <w:rPr>
          <w:rStyle w:val="1125"/>
        </w:rPr>
        <w:instrText xml:space="preserve"> </w:instrText>
      </w:r>
      <w:r>
        <w:rPr>
          <w:rStyle w:val="1125"/>
        </w:rPr>
        <w:fldChar w:fldCharType="separate"/>
      </w:r>
      <w:r>
        <w:rPr>
          <w:rStyle w:val="1125"/>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"_Toc170984461"</w:instrText>
      </w:r>
      <w:r>
        <w:rPr>
          <w:rStyle w:val="1125"/>
        </w:rPr>
        <w:instrText xml:space="preserve"> </w:instrText>
      </w:r>
      <w:r>
        <w:rPr>
          <w:rStyle w:val="1125"/>
        </w:rPr>
        <w:fldChar w:fldCharType="separate"/>
      </w:r>
      <w:r>
        <w:rPr>
          <w:rStyle w:val="1125"/>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"_Toc170984462"</w:instrText>
      </w:r>
      <w:r>
        <w:rPr>
          <w:rStyle w:val="1125"/>
        </w:rPr>
        <w:instrText xml:space="preserve"> </w:instrText>
      </w:r>
      <w:r>
        <w:rPr>
          <w:rStyle w:val="1125"/>
        </w:rPr>
        <w:fldChar w:fldCharType="separate"/>
      </w:r>
      <w:r>
        <w:rPr>
          <w:rStyle w:val="1125"/>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right" w:pos="9889" w:leader="dot"/>
        </w:tabs>
        <w:rPr>
          <w:rFonts w:ascii="Calibri" w:hAnsi="Calibri"/>
          <w:bCs w:val="0"/>
          <w:caps w:val="0"/>
          <w:szCs w:val="22"/>
        </w:rPr>
      </w:pPr>
      <w:r>
        <w:rPr>
          <w:rStyle w:val="1125"/>
        </w:rPr>
        <w:fldChar w:fldCharType="begin"/>
      </w:r>
      <w:r>
        <w:rPr>
          <w:rStyle w:val="1125"/>
        </w:rPr>
        <w:instrText xml:space="preserve"> </w:instrText>
      </w:r>
      <w:r>
        <w:instrText xml:space="preserve">HYPERLINK \l "_Toc170984463"</w:instrText>
      </w:r>
      <w:r>
        <w:rPr>
          <w:rStyle w:val="1125"/>
        </w:rPr>
        <w:instrText xml:space="preserve"> </w:instrText>
      </w:r>
      <w:r>
        <w:rPr>
          <w:rStyle w:val="1125"/>
        </w:rPr>
        <w:fldChar w:fldCharType="separate"/>
      </w:r>
      <w:r>
        <w:rPr>
          <w:rStyle w:val="1125"/>
        </w:rPr>
        <w:t xml:space="preserve">18. Операци</w:t>
      </w:r>
      <w:bookmarkStart w:id="3" w:name="_Hlt170984464"/>
      <w:r>
        <w:rPr>
          <w:rStyle w:val="1125"/>
        </w:rPr>
        <w:t xml:space="preserve">и</w:t>
      </w:r>
      <w:bookmarkEnd w:id="3"/>
      <w:r>
        <w:rPr>
          <w:rStyle w:val="1125"/>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25"/>
        </w:rPr>
        <w:fldChar w:fldCharType="end"/>
      </w:r>
      <w:r>
        <w:rPr>
          <w:rFonts w:ascii="Calibri" w:hAnsi="Calibri"/>
          <w:bCs w:val="0"/>
          <w:caps w:val="0"/>
          <w:szCs w:val="22"/>
        </w:rPr>
      </w:r>
      <w:r>
        <w:rPr>
          <w:rFonts w:ascii="Calibri" w:hAnsi="Calibri"/>
          <w:bCs w:val="0"/>
          <w:caps w:val="0"/>
          <w:szCs w:val="22"/>
        </w:rPr>
      </w:r>
    </w:p>
    <w:p>
      <w:pPr>
        <w:pStyle w:val="1127"/>
        <w:tabs>
          <w:tab w:val="left" w:pos="480" w:leader="none"/>
          <w:tab w:val="right" w:pos="9889" w:leader="dot"/>
        </w:tabs>
        <w:rPr>
          <w:rStyle w:val="1125"/>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25"/>
        </w:rPr>
      </w:r>
      <w:r>
        <w:rPr>
          <w:rStyle w:val="1125"/>
        </w:rPr>
      </w:r>
    </w:p>
    <w:p>
      <w:pPr>
        <w:pStyle w:val="1127"/>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pPr>
      <w:r/>
      <w:r/>
    </w:p>
    <w:p>
      <w:pPr>
        <w:pStyle w:val="1107"/>
        <w:rPr>
          <w:lang w:val="en-US" w:eastAsia="en-US"/>
        </w:rPr>
      </w:pPr>
      <w:r>
        <w:rPr>
          <w:lang w:val="en-US" w:eastAsia="en-US"/>
        </w:rPr>
      </w:r>
      <w:r>
        <w:rPr>
          <w:lang w:val="en-US" w:eastAsia="en-US"/>
        </w:rPr>
      </w:r>
      <w:r>
        <w:rPr>
          <w:lang w:val="en-US" w:eastAsia="en-US"/>
        </w:rPr>
      </w:r>
    </w:p>
    <w:p>
      <w:pPr>
        <w:pStyle w:val="1111"/>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b/>
                <w:sz w:val="20"/>
                <w:szCs w:val="20"/>
              </w:rPr>
            </w:pPr>
            <w:r>
              <w:rPr>
                <w:b/>
                <w:sz w:val="20"/>
                <w:szCs w:val="20"/>
              </w:rPr>
              <w:t xml:space="preserve">№</w:t>
            </w:r>
            <w:r>
              <w:rPr>
                <w:b/>
                <w:sz w:val="20"/>
                <w:szCs w:val="20"/>
              </w:rPr>
            </w:r>
            <w:r>
              <w:rPr>
                <w:b/>
                <w:sz w:val="20"/>
                <w:szCs w:val="20"/>
              </w:rPr>
            </w:r>
          </w:p>
          <w:p>
            <w:pPr>
              <w:pStyle w:val="110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0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0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07"/>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5"/>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5"/>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07"/>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07"/>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0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07"/>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5"/>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0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0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0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0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0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ind w:left="34"/>
              <w:spacing w:after="40"/>
              <w:rPr>
                <w:sz w:val="20"/>
                <w:szCs w:val="20"/>
              </w:rPr>
            </w:pPr>
            <w:r>
              <w:rPr>
                <w:sz w:val="20"/>
                <w:szCs w:val="20"/>
              </w:rPr>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spacing w:after="40"/>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0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0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1.1.7.1.</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spacing w:after="120"/>
              <w:rPr>
                <w:sz w:val="20"/>
                <w:szCs w:val="20"/>
              </w:rPr>
            </w:pPr>
            <w:r>
              <w:rPr>
                <w:sz w:val="20"/>
                <w:szCs w:val="20"/>
              </w:rPr>
              <w:t xml:space="preserve">300 руб. </w:t>
            </w:r>
            <w:r>
              <w:rPr>
                <w:sz w:val="20"/>
                <w:szCs w:val="20"/>
              </w:rPr>
            </w:r>
            <w:r>
              <w:rPr>
                <w:sz w:val="20"/>
                <w:szCs w:val="20"/>
              </w:rPr>
            </w:r>
          </w:p>
          <w:p>
            <w:pPr>
              <w:pStyle w:val="1107"/>
              <w:jc w:val="center"/>
              <w:spacing w:after="120"/>
              <w:rPr>
                <w:sz w:val="20"/>
                <w:szCs w:val="20"/>
              </w:rPr>
            </w:pPr>
            <w:r>
              <w:rPr>
                <w:sz w:val="20"/>
                <w:szCs w:val="20"/>
              </w:rPr>
              <w:t xml:space="preserve">при ОБЩЕЙ СУММЕ </w:t>
            </w:r>
            <w:r>
              <w:rPr>
                <w:sz w:val="20"/>
                <w:szCs w:val="20"/>
              </w:rPr>
            </w:r>
            <w:r>
              <w:rPr>
                <w:sz w:val="20"/>
                <w:szCs w:val="20"/>
              </w:rPr>
            </w:r>
          </w:p>
          <w:p>
            <w:pPr>
              <w:pStyle w:val="1107"/>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1%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1,7%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300 000,01 руб. </w:t>
            </w:r>
            <w:r>
              <w:rPr>
                <w:sz w:val="20"/>
                <w:szCs w:val="20"/>
              </w:rPr>
            </w:r>
            <w:r>
              <w:rPr>
                <w:sz w:val="20"/>
                <w:szCs w:val="20"/>
              </w:rPr>
            </w:r>
          </w:p>
          <w:p>
            <w:pPr>
              <w:pStyle w:val="1107"/>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3,7% от суммы </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 2 000 000,01 руб. </w:t>
            </w:r>
            <w:r>
              <w:rPr>
                <w:sz w:val="20"/>
                <w:szCs w:val="20"/>
              </w:rPr>
            </w:r>
            <w:r>
              <w:rPr>
                <w:sz w:val="20"/>
                <w:szCs w:val="20"/>
              </w:rPr>
            </w:r>
          </w:p>
          <w:p>
            <w:pPr>
              <w:pStyle w:val="1107"/>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07"/>
              <w:jc w:val="center"/>
              <w:spacing w:after="120"/>
              <w:rPr>
                <w:sz w:val="20"/>
                <w:szCs w:val="20"/>
              </w:rPr>
            </w:pPr>
            <w:r>
              <w:rPr>
                <w:sz w:val="20"/>
                <w:szCs w:val="20"/>
              </w:rPr>
              <w:t xml:space="preserve">6% от суммы</w:t>
            </w:r>
            <w:r>
              <w:rPr>
                <w:sz w:val="20"/>
                <w:szCs w:val="20"/>
              </w:rPr>
            </w:r>
            <w:r>
              <w:rPr>
                <w:sz w:val="20"/>
                <w:szCs w:val="20"/>
              </w:rPr>
            </w:r>
          </w:p>
          <w:p>
            <w:pPr>
              <w:pStyle w:val="1107"/>
              <w:jc w:val="center"/>
              <w:spacing w:after="120"/>
              <w:rPr>
                <w:sz w:val="20"/>
                <w:szCs w:val="20"/>
              </w:rPr>
            </w:pPr>
            <w:r>
              <w:rPr>
                <w:sz w:val="20"/>
                <w:szCs w:val="20"/>
              </w:rPr>
              <w:t xml:space="preserve">при ОБЩЕЙ СУММЕ</w:t>
            </w:r>
            <w:r>
              <w:rPr>
                <w:sz w:val="20"/>
                <w:szCs w:val="20"/>
              </w:rPr>
            </w:r>
            <w:r>
              <w:rPr>
                <w:sz w:val="20"/>
                <w:szCs w:val="20"/>
              </w:rPr>
            </w:r>
          </w:p>
          <w:p>
            <w:pPr>
              <w:pStyle w:val="1107"/>
              <w:jc w:val="center"/>
              <w:spacing w:after="120"/>
              <w:rPr>
                <w:sz w:val="20"/>
                <w:szCs w:val="20"/>
              </w:rPr>
            </w:pPr>
            <w:r>
              <w:rPr>
                <w:sz w:val="20"/>
                <w:szCs w:val="20"/>
              </w:rPr>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0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0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07"/>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0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0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0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0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07"/>
              <w:jc w:val="both"/>
              <w:rPr>
                <w:sz w:val="20"/>
                <w:szCs w:val="20"/>
              </w:rPr>
            </w:pPr>
            <w:r>
              <w:rPr>
                <w:sz w:val="20"/>
                <w:szCs w:val="20"/>
              </w:rPr>
              <w:t xml:space="preserve">- перечисление алиментов, пенсий,</w:t>
            </w:r>
            <w:r>
              <w:rPr>
                <w:sz w:val="20"/>
                <w:szCs w:val="20"/>
              </w:rPr>
            </w:r>
            <w:r>
              <w:rPr>
                <w:sz w:val="20"/>
                <w:szCs w:val="20"/>
              </w:rPr>
            </w:r>
          </w:p>
          <w:p>
            <w:pPr>
              <w:pStyle w:val="110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0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0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0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0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0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0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07"/>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0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0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0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0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0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2"/>
                <w:szCs w:val="22"/>
              </w:rPr>
            </w:pPr>
            <w:r>
              <w:rPr>
                <w:bCs/>
                <w:sz w:val="22"/>
                <w:szCs w:val="22"/>
              </w:rPr>
              <w:t xml:space="preserve">500 руб.</w:t>
            </w:r>
            <w:r>
              <w:rPr>
                <w:bCs/>
                <w:sz w:val="22"/>
                <w:szCs w:val="22"/>
              </w:rPr>
            </w:r>
            <w:r>
              <w:rPr>
                <w:bCs/>
                <w:sz w:val="22"/>
                <w:szCs w:val="22"/>
              </w:rPr>
            </w:r>
          </w:p>
          <w:p>
            <w:pPr>
              <w:pStyle w:val="1107"/>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07"/>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p>
            <w:pPr>
              <w:pStyle w:val="1107"/>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07"/>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07"/>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07"/>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0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ind w:left="-52" w:firstLine="52"/>
              <w:jc w:val="both"/>
              <w:spacing w:before="40"/>
              <w:rPr>
                <w:bCs/>
                <w:sz w:val="20"/>
                <w:szCs w:val="20"/>
              </w:rPr>
            </w:pPr>
            <w:r>
              <w:rPr>
                <w:bCs/>
                <w:sz w:val="20"/>
                <w:szCs w:val="20"/>
              </w:rPr>
            </w:r>
            <w:r>
              <w:rPr>
                <w:bCs/>
                <w:sz w:val="20"/>
                <w:szCs w:val="20"/>
              </w:rPr>
            </w:r>
            <w:r>
              <w:rPr>
                <w:bCs/>
                <w:sz w:val="20"/>
                <w:szCs w:val="20"/>
              </w:rPr>
            </w:r>
          </w:p>
          <w:p>
            <w:pPr>
              <w:pStyle w:val="1107"/>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r>
            <w:r>
              <w:rPr>
                <w:bCs/>
                <w:sz w:val="20"/>
                <w:szCs w:val="20"/>
              </w:rPr>
            </w:r>
            <w:r>
              <w:rPr>
                <w:bCs/>
                <w:sz w:val="20"/>
                <w:szCs w:val="20"/>
              </w:rPr>
            </w:r>
          </w:p>
          <w:p>
            <w:pPr>
              <w:pStyle w:val="1107"/>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07"/>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07"/>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07"/>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07"/>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lang w:eastAsia="en-US"/>
              </w:rPr>
            </w:r>
            <w:r>
              <w:rPr>
                <w:rFonts w:eastAsia="Calibri"/>
                <w:sz w:val="20"/>
                <w:szCs w:val="20"/>
              </w:rPr>
            </w:r>
          </w:p>
          <w:p>
            <w:pPr>
              <w:pStyle w:val="1107"/>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lang w:eastAsia="en-US"/>
              </w:rPr>
            </w:r>
            <w:r>
              <w:rPr>
                <w:rFonts w:eastAsia="Calibri"/>
                <w:sz w:val="20"/>
                <w:szCs w:val="20"/>
              </w:rPr>
            </w:r>
          </w:p>
          <w:p>
            <w:pPr>
              <w:pStyle w:val="1107"/>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lang w:eastAsia="en-US"/>
              </w:rPr>
            </w:r>
            <w:r>
              <w:rPr>
                <w:rFonts w:eastAsia="Calibri"/>
                <w:sz w:val="20"/>
                <w:szCs w:val="20"/>
              </w:rPr>
            </w:r>
          </w:p>
          <w:p>
            <w:pPr>
              <w:pStyle w:val="1107"/>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lang w:eastAsia="en-US"/>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highlight w:val="none"/>
                <w:lang w:eastAsia="en-US"/>
              </w:rPr>
            </w:r>
            <w:r>
              <w:rPr>
                <w:rFonts w:eastAsia="Calibri"/>
                <w:sz w:val="20"/>
                <w:szCs w:val="20"/>
                <w:highlight w:val="none"/>
                <w:lang w:eastAsia="en-US"/>
              </w:rPr>
            </w:r>
          </w:p>
          <w:p>
            <w:pPr>
              <w:pStyle w:val="1107"/>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lang w:eastAsia="en-US"/>
              </w:rPr>
            </w:r>
            <w:r>
              <w:rPr>
                <w:rFonts w:eastAsia="Calibri"/>
                <w:sz w:val="20"/>
                <w:szCs w:val="20"/>
              </w:rPr>
            </w:r>
          </w:p>
          <w:p>
            <w:pPr>
              <w:pStyle w:val="1107"/>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0,33%</w:t>
            </w:r>
            <w:r>
              <w:rPr>
                <w:sz w:val="20"/>
                <w:szCs w:val="20"/>
              </w:rPr>
            </w:r>
            <w:r>
              <w:rPr>
                <w:sz w:val="20"/>
                <w:szCs w:val="20"/>
              </w:rPr>
            </w:r>
          </w:p>
          <w:p>
            <w:pPr>
              <w:pStyle w:val="1107"/>
              <w:jc w:val="center"/>
              <w:rPr>
                <w:sz w:val="20"/>
                <w:szCs w:val="20"/>
              </w:rPr>
            </w:pPr>
            <w:r>
              <w:rPr>
                <w:sz w:val="20"/>
                <w:szCs w:val="20"/>
              </w:rPr>
              <w:t xml:space="preserve">минимум </w:t>
            </w:r>
            <w:r>
              <w:rPr>
                <w:sz w:val="20"/>
                <w:szCs w:val="20"/>
              </w:rPr>
            </w:r>
            <w:r>
              <w:rPr>
                <w:sz w:val="20"/>
                <w:szCs w:val="20"/>
              </w:rPr>
            </w:r>
          </w:p>
          <w:p>
            <w:pPr>
              <w:pStyle w:val="1107"/>
              <w:jc w:val="center"/>
              <w:rPr>
                <w:sz w:val="20"/>
                <w:szCs w:val="20"/>
              </w:rPr>
            </w:pPr>
            <w:r>
              <w:rPr>
                <w:sz w:val="20"/>
                <w:szCs w:val="20"/>
              </w:rPr>
              <w:t xml:space="preserve">25 долл. США,</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07"/>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0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0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0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0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07"/>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07"/>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07"/>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07"/>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0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0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0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0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0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0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0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0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07"/>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0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0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0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0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0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0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0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07"/>
        <w:rPr>
          <w:lang w:eastAsia="en-US"/>
        </w:rPr>
      </w:pPr>
      <w:r>
        <w:rPr>
          <w:lang w:eastAsia="en-US"/>
        </w:rPr>
      </w:r>
      <w:r>
        <w:rPr>
          <w:lang w:eastAsia="en-US"/>
        </w:rPr>
      </w:r>
      <w:r>
        <w:rPr>
          <w:lang w:eastAsia="en-US"/>
        </w:rPr>
      </w:r>
    </w:p>
    <w:p>
      <w:pPr>
        <w:pStyle w:val="1107"/>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0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7"/>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0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07"/>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1"/>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7"/>
              <w:jc w:val="center"/>
              <w:rPr>
                <w:b/>
                <w:bCs/>
                <w:sz w:val="20"/>
                <w:szCs w:val="20"/>
              </w:rPr>
            </w:pPr>
            <w:r>
              <w:rPr>
                <w:b/>
                <w:bCs/>
                <w:sz w:val="20"/>
                <w:szCs w:val="20"/>
              </w:rPr>
              <w:t xml:space="preserve">№</w:t>
            </w:r>
            <w:r>
              <w:rPr>
                <w:b/>
                <w:bCs/>
                <w:sz w:val="20"/>
                <w:szCs w:val="20"/>
              </w:rPr>
            </w:r>
            <w:r>
              <w:rPr>
                <w:b/>
                <w:bCs/>
                <w:sz w:val="20"/>
                <w:szCs w:val="20"/>
              </w:rPr>
            </w:r>
          </w:p>
          <w:p>
            <w:pPr>
              <w:pStyle w:val="1107"/>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0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0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7"/>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07"/>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07"/>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07"/>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7"/>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7"/>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7"/>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07"/>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7"/>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07"/>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07"/>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07"/>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07"/>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7"/>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07"/>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07"/>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7"/>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7"/>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u w:val="single"/>
        </w:rPr>
      </w:pPr>
      <w:r>
        <w:rPr>
          <w:bCs/>
          <w:sz w:val="20"/>
          <w:szCs w:val="20"/>
          <w:u w:val="single"/>
        </w:rPr>
      </w:r>
      <w:r>
        <w:rPr>
          <w:bCs/>
          <w:sz w:val="20"/>
          <w:szCs w:val="20"/>
          <w:u w:val="single"/>
        </w:rPr>
      </w:r>
      <w:r>
        <w:rPr>
          <w:bCs/>
          <w:sz w:val="20"/>
          <w:szCs w:val="20"/>
          <w:u w:val="single"/>
        </w:rPr>
      </w:r>
    </w:p>
    <w:p>
      <w:pPr>
        <w:pStyle w:val="1107"/>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7"/>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0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07"/>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07"/>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07"/>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07"/>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07"/>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0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1"/>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07"/>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07"/>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07"/>
              <w:contextualSpacing/>
              <w:jc w:val="center"/>
              <w:spacing w:before="40"/>
              <w:rPr>
                <w:sz w:val="20"/>
                <w:szCs w:val="20"/>
              </w:rPr>
            </w:pPr>
            <w:r>
              <w:rPr>
                <w:sz w:val="20"/>
                <w:szCs w:val="20"/>
              </w:rPr>
              <w:t xml:space="preserve">0,15 % </w:t>
            </w:r>
            <w:r>
              <w:rPr>
                <w:sz w:val="20"/>
                <w:szCs w:val="20"/>
              </w:rPr>
            </w:r>
            <w:r>
              <w:rPr>
                <w:sz w:val="20"/>
                <w:szCs w:val="20"/>
              </w:rPr>
            </w:r>
          </w:p>
          <w:p>
            <w:pPr>
              <w:pStyle w:val="1107"/>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07"/>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07"/>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0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0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0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0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0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0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0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0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7"/>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07"/>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0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0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07"/>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07"/>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0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07"/>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0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07"/>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07"/>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07"/>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07"/>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07"/>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07"/>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07"/>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07"/>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07"/>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07"/>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0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07"/>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07"/>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0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0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0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07"/>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07"/>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07"/>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0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3 000 руб.</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0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0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0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0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0,15 % </w:t>
            </w:r>
            <w:r>
              <w:rPr>
                <w:sz w:val="20"/>
                <w:szCs w:val="20"/>
              </w:rPr>
            </w:r>
            <w:r>
              <w:rPr>
                <w:sz w:val="20"/>
                <w:szCs w:val="20"/>
              </w:rPr>
            </w:r>
          </w:p>
          <w:p>
            <w:pPr>
              <w:pStyle w:val="1107"/>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0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7"/>
              <w:jc w:val="both"/>
              <w:rPr>
                <w:sz w:val="20"/>
                <w:szCs w:val="20"/>
              </w:rPr>
            </w:pPr>
            <w:r>
              <w:rPr>
                <w:sz w:val="20"/>
                <w:szCs w:val="20"/>
              </w:rPr>
              <w:t xml:space="preserve">Комиссия взимается:</w:t>
            </w:r>
            <w:r>
              <w:rPr>
                <w:sz w:val="20"/>
                <w:szCs w:val="20"/>
              </w:rPr>
            </w:r>
            <w:r>
              <w:rPr>
                <w:sz w:val="20"/>
                <w:szCs w:val="20"/>
              </w:rPr>
            </w:r>
          </w:p>
          <w:p>
            <w:pPr>
              <w:pStyle w:val="110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0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07"/>
              <w:contextualSpacing/>
              <w:jc w:val="center"/>
              <w:rPr>
                <w:sz w:val="20"/>
                <w:szCs w:val="20"/>
              </w:rPr>
            </w:pPr>
            <w:r>
              <w:rPr>
                <w:sz w:val="20"/>
                <w:szCs w:val="20"/>
              </w:rPr>
              <w:t xml:space="preserve">0,12%</w:t>
            </w:r>
            <w:r>
              <w:rPr>
                <w:sz w:val="20"/>
                <w:szCs w:val="20"/>
              </w:rPr>
            </w:r>
            <w:r>
              <w:rPr>
                <w:sz w:val="20"/>
                <w:szCs w:val="20"/>
              </w:rPr>
            </w:r>
          </w:p>
          <w:p>
            <w:pPr>
              <w:pStyle w:val="1107"/>
              <w:contextualSpacing/>
              <w:jc w:val="center"/>
              <w:rPr>
                <w:sz w:val="20"/>
                <w:szCs w:val="20"/>
              </w:rPr>
            </w:pPr>
            <w:r>
              <w:rPr>
                <w:sz w:val="20"/>
                <w:szCs w:val="20"/>
              </w:rPr>
              <w:t xml:space="preserve">минимум 250 руб.,</w:t>
            </w:r>
            <w:r>
              <w:rPr>
                <w:sz w:val="20"/>
                <w:szCs w:val="20"/>
              </w:rPr>
            </w:r>
            <w:r>
              <w:rPr>
                <w:sz w:val="20"/>
                <w:szCs w:val="20"/>
              </w:rPr>
            </w:r>
          </w:p>
          <w:p>
            <w:pPr>
              <w:pStyle w:val="1107"/>
              <w:contextualSpacing/>
              <w:jc w:val="center"/>
              <w:rPr>
                <w:sz w:val="20"/>
                <w:szCs w:val="20"/>
              </w:rPr>
            </w:pPr>
            <w:r>
              <w:rPr>
                <w:sz w:val="20"/>
                <w:szCs w:val="20"/>
              </w:rPr>
              <w:t xml:space="preserve">максимум 10 000 руб.</w:t>
            </w:r>
            <w:r>
              <w:rPr>
                <w:sz w:val="20"/>
                <w:szCs w:val="20"/>
              </w:rPr>
            </w:r>
            <w:r>
              <w:rPr>
                <w:sz w:val="20"/>
                <w:szCs w:val="20"/>
              </w:rPr>
            </w:r>
          </w:p>
          <w:p>
            <w:pPr>
              <w:pStyle w:val="1107"/>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07"/>
              <w:contextualSpacing/>
              <w:jc w:val="center"/>
              <w:rPr>
                <w:sz w:val="20"/>
                <w:szCs w:val="20"/>
              </w:rPr>
            </w:pPr>
            <w:r>
              <w:rPr>
                <w:sz w:val="20"/>
                <w:szCs w:val="20"/>
              </w:rPr>
              <w:t xml:space="preserve">минимум 150 руб.,</w:t>
            </w:r>
            <w:r>
              <w:rPr>
                <w:sz w:val="20"/>
                <w:szCs w:val="20"/>
              </w:rPr>
            </w:r>
            <w:r>
              <w:rPr>
                <w:sz w:val="20"/>
                <w:szCs w:val="20"/>
              </w:rPr>
            </w:r>
          </w:p>
          <w:p>
            <w:pPr>
              <w:pStyle w:val="1107"/>
              <w:contextualSpacing/>
              <w:jc w:val="center"/>
              <w:rPr>
                <w:sz w:val="20"/>
                <w:szCs w:val="20"/>
              </w:rPr>
            </w:pPr>
            <w:r>
              <w:rPr>
                <w:sz w:val="20"/>
                <w:szCs w:val="20"/>
              </w:rPr>
              <w:t xml:space="preserve">максимум 5 000 руб.</w:t>
            </w:r>
            <w:r>
              <w:rPr>
                <w:sz w:val="20"/>
                <w:szCs w:val="20"/>
              </w:rPr>
            </w:r>
            <w:r>
              <w:rPr>
                <w:sz w:val="20"/>
                <w:szCs w:val="20"/>
              </w:rPr>
            </w:r>
          </w:p>
          <w:p>
            <w:pPr>
              <w:pStyle w:val="1107"/>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0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07"/>
              <w:jc w:val="both"/>
              <w:rPr>
                <w:b/>
                <w:sz w:val="20"/>
                <w:szCs w:val="20"/>
              </w:rPr>
            </w:pPr>
            <w:r>
              <w:rPr>
                <w:b/>
                <w:sz w:val="20"/>
                <w:szCs w:val="20"/>
              </w:rPr>
              <w:t xml:space="preserve">Комиссия не взимается:</w:t>
            </w:r>
            <w:r>
              <w:rPr>
                <w:b/>
                <w:sz w:val="20"/>
                <w:szCs w:val="20"/>
              </w:rPr>
            </w:r>
            <w:r>
              <w:rPr>
                <w:b/>
                <w:sz w:val="20"/>
                <w:szCs w:val="20"/>
              </w:rPr>
            </w:r>
          </w:p>
          <w:p>
            <w:pPr>
              <w:pStyle w:val="110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0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0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0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07"/>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07"/>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0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07"/>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07"/>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07"/>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07"/>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07"/>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07"/>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07"/>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spacing w:after="120"/>
              <w:rPr>
                <w:sz w:val="20"/>
                <w:szCs w:val="20"/>
              </w:rPr>
            </w:pPr>
            <w:r>
              <w:rPr>
                <w:sz w:val="20"/>
                <w:szCs w:val="20"/>
              </w:rPr>
            </w:r>
            <w:r>
              <w:rPr>
                <w:sz w:val="20"/>
                <w:szCs w:val="20"/>
              </w:rPr>
            </w:r>
            <w:r>
              <w:rPr>
                <w:sz w:val="20"/>
                <w:szCs w:val="20"/>
              </w:rPr>
            </w:r>
          </w:p>
        </w:tc>
      </w:tr>
    </w:tbl>
    <w:p>
      <w:pPr>
        <w:pStyle w:val="1107"/>
      </w:pPr>
      <w:r/>
      <w:r/>
    </w:p>
    <w:p>
      <w:pPr>
        <w:pStyle w:val="1107"/>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07"/>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07"/>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07"/>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07"/>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07"/>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07"/>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07"/>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07"/>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07"/>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07"/>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07"/>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07"/>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07"/>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07"/>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07"/>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07"/>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07"/>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07"/>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07"/>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07"/>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07"/>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07"/>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07"/>
        <w:rPr>
          <w:bCs/>
          <w:i/>
          <w:sz w:val="20"/>
          <w:szCs w:val="20"/>
        </w:rPr>
      </w:pPr>
      <w:r>
        <w:rPr>
          <w:bCs/>
          <w:i/>
          <w:sz w:val="20"/>
          <w:szCs w:val="20"/>
        </w:rPr>
        <w:t xml:space="preserve">4.     При проверке СПД:</w:t>
      </w:r>
      <w:r>
        <w:rPr>
          <w:bCs/>
          <w:i/>
          <w:sz w:val="20"/>
          <w:szCs w:val="20"/>
        </w:rPr>
      </w:r>
      <w:r>
        <w:rPr>
          <w:bCs/>
          <w:i/>
          <w:sz w:val="20"/>
          <w:szCs w:val="20"/>
        </w:rPr>
      </w:r>
    </w:p>
    <w:p>
      <w:pPr>
        <w:pStyle w:val="1107"/>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07"/>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07"/>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07"/>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07"/>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07"/>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07"/>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07"/>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07"/>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07"/>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07"/>
        <w:rPr>
          <w:i/>
          <w:sz w:val="20"/>
          <w:szCs w:val="20"/>
        </w:rPr>
      </w:pPr>
      <w:r>
        <w:rPr>
          <w:i/>
          <w:sz w:val="20"/>
          <w:szCs w:val="20"/>
        </w:rPr>
      </w:r>
      <w:r>
        <w:rPr>
          <w:i/>
          <w:sz w:val="20"/>
          <w:szCs w:val="20"/>
        </w:rPr>
      </w:r>
      <w:r>
        <w:rPr>
          <w:i/>
          <w:sz w:val="20"/>
          <w:szCs w:val="20"/>
        </w:rPr>
      </w:r>
    </w:p>
    <w:p>
      <w:pPr>
        <w:pStyle w:val="110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1"/>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07"/>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07"/>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7"/>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07"/>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07"/>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07"/>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0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0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07"/>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07"/>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7"/>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7"/>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0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0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0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07"/>
      </w:pPr>
      <w:r/>
      <w:bookmarkStart w:id="32" w:name="_Toc341179150"/>
      <w:r/>
      <w:bookmarkStart w:id="33" w:name="_Toc341179207"/>
      <w:r/>
      <w:r/>
    </w:p>
    <w:p>
      <w:pPr>
        <w:pStyle w:val="1111"/>
        <w:numPr>
          <w:ilvl w:val="0"/>
          <w:numId w:val="16"/>
        </w:numPr>
      </w:pPr>
      <w:r/>
      <w:bookmarkStart w:id="34" w:name="_Toc170984450"/>
      <w:r>
        <w:t xml:space="preserve">Документарные операции</w:t>
      </w:r>
      <w:bookmarkEnd w:id="32"/>
      <w:r/>
      <w:bookmarkEnd w:id="33"/>
      <w:r/>
      <w:bookmarkEnd w:id="34"/>
      <w:r/>
      <w:r/>
    </w:p>
    <w:p>
      <w:pPr>
        <w:pStyle w:val="1107"/>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
                <w:sz w:val="22"/>
                <w:szCs w:val="22"/>
              </w:rPr>
            </w:pPr>
            <w:r>
              <w:rPr>
                <w:b/>
                <w:sz w:val="22"/>
                <w:szCs w:val="22"/>
              </w:rPr>
              <w:t xml:space="preserve">№</w:t>
            </w:r>
            <w:r>
              <w:rPr>
                <w:b/>
                <w:sz w:val="22"/>
                <w:szCs w:val="22"/>
              </w:rPr>
            </w:r>
            <w:r>
              <w:rPr>
                <w:b/>
                <w:sz w:val="22"/>
                <w:szCs w:val="22"/>
              </w:rPr>
            </w:r>
          </w:p>
          <w:p>
            <w:pPr>
              <w:pStyle w:val="1107"/>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0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0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07"/>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07"/>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07"/>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07"/>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07"/>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07"/>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07"/>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07"/>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0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0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0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0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07"/>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07"/>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07"/>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07"/>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7"/>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07"/>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0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sz w:val="20"/>
                <w:szCs w:val="20"/>
              </w:rPr>
              <w:t xml:space="preserve">0,15% от суммы,</w:t>
            </w:r>
            <w:r>
              <w:rPr>
                <w:sz w:val="20"/>
                <w:szCs w:val="20"/>
              </w:rPr>
            </w:r>
            <w:r>
              <w:rPr>
                <w:sz w:val="20"/>
                <w:szCs w:val="20"/>
              </w:rPr>
            </w:r>
          </w:p>
          <w:p>
            <w:pPr>
              <w:pStyle w:val="110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sz w:val="20"/>
                <w:szCs w:val="20"/>
              </w:rPr>
              <w:t xml:space="preserve">0,15% от суммы,</w:t>
            </w:r>
            <w:r>
              <w:rPr>
                <w:sz w:val="20"/>
                <w:szCs w:val="20"/>
              </w:rPr>
            </w:r>
            <w:r>
              <w:rPr>
                <w:sz w:val="20"/>
                <w:szCs w:val="20"/>
              </w:rPr>
            </w:r>
          </w:p>
          <w:p>
            <w:pPr>
              <w:pStyle w:val="110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0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0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0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07"/>
              <w:rPr>
                <w:sz w:val="20"/>
                <w:szCs w:val="20"/>
              </w:rPr>
            </w:pPr>
            <w:r>
              <w:rPr>
                <w:sz w:val="20"/>
                <w:szCs w:val="20"/>
              </w:rPr>
            </w:r>
            <w:r>
              <w:rPr>
                <w:sz w:val="20"/>
                <w:szCs w:val="20"/>
              </w:rPr>
            </w:r>
            <w:r>
              <w:rPr>
                <w:sz w:val="20"/>
                <w:szCs w:val="20"/>
              </w:rPr>
            </w:r>
          </w:p>
        </w:tc>
      </w:tr>
    </w:tbl>
    <w:p>
      <w:pPr>
        <w:pStyle w:val="110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7"/>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07"/>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07"/>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1"/>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7"/>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7"/>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07"/>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07"/>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0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7"/>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07"/>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07"/>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07"/>
              <w:jc w:val="center"/>
              <w:spacing w:before="40"/>
              <w:rPr>
                <w:sz w:val="20"/>
                <w:szCs w:val="20"/>
              </w:rPr>
            </w:pPr>
            <w:r>
              <w:rPr>
                <w:sz w:val="20"/>
                <w:szCs w:val="20"/>
              </w:rPr>
              <w:t xml:space="preserve">6.2.2.</w:t>
            </w:r>
            <w:r>
              <w:rPr>
                <w:sz w:val="20"/>
                <w:szCs w:val="20"/>
              </w:rPr>
            </w:r>
            <w:r>
              <w:rPr>
                <w:sz w:val="20"/>
                <w:szCs w:val="20"/>
              </w:rPr>
            </w:r>
          </w:p>
          <w:p>
            <w:pPr>
              <w:pStyle w:val="110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p>
            <w:pPr>
              <w:pStyle w:val="1107"/>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07"/>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07"/>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07"/>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07"/>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7"/>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7"/>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7"/>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0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07"/>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7"/>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0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7"/>
      </w:pPr>
      <w:r/>
      <w:r/>
    </w:p>
    <w:p>
      <w:pPr>
        <w:pStyle w:val="1111"/>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0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0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0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0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0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0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07"/>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0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07"/>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07"/>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0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0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07"/>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07"/>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07"/>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07"/>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07"/>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07"/>
              <w:jc w:val="both"/>
              <w:spacing w:before="40"/>
              <w:rPr>
                <w:sz w:val="20"/>
                <w:szCs w:val="20"/>
              </w:rPr>
            </w:pPr>
            <w:r>
              <w:rPr>
                <w:sz w:val="20"/>
                <w:szCs w:val="20"/>
              </w:rPr>
            </w:r>
            <w:r>
              <w:rPr>
                <w:sz w:val="20"/>
                <w:szCs w:val="20"/>
              </w:rPr>
            </w:r>
            <w:r>
              <w:rPr>
                <w:sz w:val="20"/>
                <w:szCs w:val="20"/>
              </w:rPr>
            </w:r>
          </w:p>
          <w:p>
            <w:pPr>
              <w:pStyle w:val="1107"/>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07"/>
              <w:jc w:val="center"/>
              <w:rPr>
                <w:sz w:val="20"/>
                <w:szCs w:val="20"/>
              </w:rPr>
            </w:pPr>
            <w:r>
              <w:rPr>
                <w:sz w:val="20"/>
                <w:szCs w:val="20"/>
              </w:rPr>
              <w:t xml:space="preserve">5 000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900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900 руб. в месяц</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t xml:space="preserve">Не взимается</w:t>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p>
            <w:pPr>
              <w:pStyle w:val="110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0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0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7"/>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07"/>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7"/>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07"/>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07"/>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7"/>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7"/>
              <w:jc w:val="both"/>
              <w:spacing w:before="40"/>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07"/>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07"/>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7"/>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07"/>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07"/>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0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0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07"/>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0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7"/>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0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7"/>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7"/>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r>
            <w:r>
              <w:rPr>
                <w:bCs/>
                <w:sz w:val="20"/>
                <w:szCs w:val="20"/>
              </w:rPr>
            </w:r>
            <w:r>
              <w:rPr>
                <w:bCs/>
                <w:sz w:val="20"/>
                <w:szCs w:val="20"/>
              </w:rPr>
            </w:r>
          </w:p>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7"/>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07"/>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0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0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07"/>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7"/>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0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0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0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0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0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07"/>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07"/>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07"/>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0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0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7"/>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07"/>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r>
            <w:r>
              <w:rPr>
                <w:bCs/>
                <w:sz w:val="20"/>
                <w:szCs w:val="20"/>
              </w:rPr>
            </w:r>
            <w:r>
              <w:rPr>
                <w:bCs/>
                <w:sz w:val="20"/>
                <w:szCs w:val="20"/>
              </w:rPr>
            </w:r>
          </w:p>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0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0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0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0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0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0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7"/>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07"/>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0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07"/>
            </w:pPr>
            <w:r>
              <w:t xml:space="preserve">Сервис «SMS информирование»</w:t>
            </w:r>
            <w:r/>
          </w:p>
          <w:p>
            <w:pPr>
              <w:pStyle w:val="110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07"/>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07"/>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07"/>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07"/>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07"/>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07"/>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7"/>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7"/>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7"/>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7"/>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07"/>
        <w:jc w:val="both"/>
        <w:rPr>
          <w:bCs/>
          <w:iCs/>
          <w:sz w:val="20"/>
          <w:szCs w:val="20"/>
        </w:rPr>
      </w:pPr>
      <w:r>
        <w:rPr>
          <w:bCs/>
          <w:iCs/>
          <w:sz w:val="20"/>
          <w:szCs w:val="20"/>
        </w:rPr>
      </w:r>
      <w:r>
        <w:rPr>
          <w:bCs/>
          <w:iCs/>
          <w:sz w:val="20"/>
          <w:szCs w:val="20"/>
        </w:rPr>
      </w:r>
      <w:r>
        <w:rPr>
          <w:bCs/>
          <w:iCs/>
          <w:sz w:val="20"/>
          <w:szCs w:val="20"/>
        </w:rPr>
      </w:r>
    </w:p>
    <w:p>
      <w:pPr>
        <w:pStyle w:val="1107"/>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07"/>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07"/>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07"/>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07"/>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11"/>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0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0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0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0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07"/>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0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07"/>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0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1"/>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07"/>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07"/>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07"/>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07"/>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07"/>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07"/>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07"/>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07"/>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07"/>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p>
            <w:pPr>
              <w:pStyle w:val="1107"/>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7"/>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07"/>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07"/>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0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07"/>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07"/>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07"/>
        <w:rPr>
          <w:lang w:eastAsia="en-US"/>
        </w:rPr>
      </w:pPr>
      <w:r>
        <w:rPr>
          <w:lang w:eastAsia="en-US"/>
        </w:rPr>
      </w:r>
      <w:r>
        <w:rPr>
          <w:lang w:eastAsia="en-US"/>
        </w:rPr>
      </w:r>
      <w:r>
        <w:rPr>
          <w:lang w:eastAsia="en-US"/>
        </w:rPr>
      </w:r>
    </w:p>
    <w:p>
      <w:pPr>
        <w:pStyle w:val="1107"/>
        <w:rPr>
          <w:lang w:eastAsia="en-US"/>
        </w:rPr>
      </w:pPr>
      <w:r>
        <w:rPr>
          <w:lang w:eastAsia="en-US"/>
        </w:rPr>
      </w:r>
      <w:r>
        <w:rPr>
          <w:lang w:eastAsia="en-US"/>
        </w:rPr>
      </w:r>
      <w:r>
        <w:rPr>
          <w:lang w:eastAsia="en-US"/>
        </w:rPr>
      </w:r>
    </w:p>
    <w:p>
      <w:pPr>
        <w:pStyle w:val="1111"/>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07"/>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0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7"/>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7"/>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7"/>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7"/>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07"/>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0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0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0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7"/>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7"/>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07"/>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07"/>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07"/>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07"/>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07"/>
        <w:tabs>
          <w:tab w:val="left" w:pos="2985" w:leader="none"/>
        </w:tabs>
        <w:rPr>
          <w:sz w:val="20"/>
          <w:szCs w:val="20"/>
        </w:rPr>
      </w:pPr>
      <w:r>
        <w:rPr>
          <w:sz w:val="20"/>
          <w:szCs w:val="20"/>
        </w:rPr>
      </w:r>
      <w:r>
        <w:rPr>
          <w:sz w:val="20"/>
          <w:szCs w:val="20"/>
        </w:rPr>
      </w:r>
      <w:r>
        <w:rPr>
          <w:sz w:val="20"/>
          <w:szCs w:val="20"/>
        </w:rPr>
      </w:r>
    </w:p>
    <w:p>
      <w:pPr>
        <w:pStyle w:val="1111"/>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07"/>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0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0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07"/>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0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0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7"/>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0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0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7"/>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07"/>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07"/>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07"/>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07"/>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07"/>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7"/>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7"/>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7"/>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7"/>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74"/>
                <w:sz w:val="20"/>
                <w:szCs w:val="20"/>
              </w:rPr>
              <w:footnoteReference w:id="2"/>
            </w:r>
            <w:r>
              <w:rPr>
                <w:sz w:val="20"/>
                <w:szCs w:val="20"/>
              </w:rPr>
              <w:t xml:space="preserve"> со дня, следующего за: </w:t>
            </w:r>
            <w:r>
              <w:rPr>
                <w:sz w:val="20"/>
                <w:szCs w:val="20"/>
              </w:rPr>
            </w:r>
            <w:r>
              <w:rPr>
                <w:sz w:val="20"/>
                <w:szCs w:val="20"/>
              </w:rPr>
            </w:r>
          </w:p>
          <w:p>
            <w:pPr>
              <w:pStyle w:val="110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07"/>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0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07"/>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0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5"/>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0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74"/>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rPr>
                <w:sz w:val="20"/>
                <w:szCs w:val="20"/>
              </w:rPr>
            </w:pPr>
            <w:r>
              <w:rPr>
                <w:sz w:val="20"/>
                <w:szCs w:val="20"/>
              </w:rPr>
              <w:t xml:space="preserve">При изменении:</w:t>
            </w:r>
            <w:r>
              <w:rPr>
                <w:sz w:val="20"/>
                <w:szCs w:val="20"/>
              </w:rPr>
            </w:r>
            <w:r>
              <w:rPr>
                <w:sz w:val="20"/>
                <w:szCs w:val="20"/>
              </w:rPr>
            </w:r>
          </w:p>
          <w:p>
            <w:pPr>
              <w:pStyle w:val="110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0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7"/>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7"/>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7"/>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7"/>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7"/>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7"/>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7"/>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0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7"/>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7"/>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0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p>
            <w:pPr>
              <w:pStyle w:val="110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взимается</w:t>
            </w:r>
            <w:r>
              <w:rPr>
                <w:sz w:val="20"/>
                <w:szCs w:val="20"/>
              </w:rPr>
            </w:r>
            <w:r>
              <w:rPr>
                <w:sz w:val="20"/>
                <w:szCs w:val="20"/>
              </w:rPr>
            </w:r>
          </w:p>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7"/>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jc w:val="center"/>
              <w:spacing w:before="40" w:after="40"/>
              <w:rPr>
                <w:sz w:val="20"/>
                <w:szCs w:val="20"/>
              </w:rPr>
            </w:pPr>
            <w:r>
              <w:rPr>
                <w:sz w:val="20"/>
                <w:szCs w:val="20"/>
              </w:rPr>
              <w:t xml:space="preserve">0,2% от суммы, </w:t>
            </w:r>
            <w:r>
              <w:rPr>
                <w:sz w:val="20"/>
                <w:szCs w:val="20"/>
              </w:rPr>
            </w:r>
            <w:r>
              <w:rPr>
                <w:sz w:val="20"/>
                <w:szCs w:val="20"/>
              </w:rPr>
            </w:r>
          </w:p>
          <w:p>
            <w:pPr>
              <w:pStyle w:val="1107"/>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0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7"/>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0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07"/>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07"/>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7"/>
              <w:jc w:val="both"/>
              <w:spacing w:before="40"/>
              <w:rPr>
                <w:sz w:val="20"/>
                <w:szCs w:val="20"/>
              </w:rPr>
            </w:pPr>
            <w:r>
              <w:rPr>
                <w:sz w:val="20"/>
                <w:szCs w:val="20"/>
              </w:rPr>
            </w:r>
            <w:r>
              <w:rPr>
                <w:sz w:val="20"/>
                <w:szCs w:val="20"/>
              </w:rPr>
            </w:r>
            <w:r>
              <w:rPr>
                <w:sz w:val="20"/>
                <w:szCs w:val="20"/>
              </w:rPr>
            </w:r>
          </w:p>
        </w:tc>
      </w:tr>
    </w:tbl>
    <w:p>
      <w:pPr>
        <w:pStyle w:val="1107"/>
        <w:ind w:left="284"/>
        <w:jc w:val="both"/>
        <w:rPr>
          <w:bCs/>
          <w:sz w:val="20"/>
          <w:szCs w:val="20"/>
        </w:rPr>
      </w:pPr>
      <w:r>
        <w:rPr>
          <w:bCs/>
          <w:sz w:val="20"/>
          <w:szCs w:val="20"/>
        </w:rPr>
      </w:r>
      <w:r>
        <w:rPr>
          <w:bCs/>
          <w:sz w:val="20"/>
          <w:szCs w:val="20"/>
        </w:rPr>
      </w:r>
      <w:r>
        <w:rPr>
          <w:bCs/>
          <w:sz w:val="20"/>
          <w:szCs w:val="20"/>
        </w:rPr>
      </w:r>
    </w:p>
    <w:p>
      <w:pPr>
        <w:pStyle w:val="110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0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0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0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0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7"/>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0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0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0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07"/>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07"/>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07"/>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07"/>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0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07"/>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07"/>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07"/>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07"/>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0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0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0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7"/>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0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7"/>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0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07"/>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07"/>
        <w:ind w:firstLine="540"/>
        <w:jc w:val="both"/>
        <w:spacing w:before="40"/>
        <w:rPr>
          <w:b/>
          <w:bCs/>
          <w:sz w:val="2"/>
          <w:szCs w:val="2"/>
        </w:rPr>
      </w:pPr>
      <w:r>
        <w:rPr>
          <w:b/>
          <w:bCs/>
          <w:sz w:val="2"/>
          <w:szCs w:val="2"/>
        </w:rPr>
      </w:r>
      <w:r>
        <w:rPr>
          <w:b/>
          <w:bCs/>
          <w:sz w:val="2"/>
          <w:szCs w:val="2"/>
        </w:rPr>
      </w:r>
      <w:r>
        <w:rPr>
          <w:b/>
          <w:bCs/>
          <w:sz w:val="2"/>
          <w:szCs w:val="2"/>
        </w:rPr>
      </w:r>
    </w:p>
    <w:p>
      <w:pPr>
        <w:pStyle w:val="1107"/>
        <w:jc w:val="both"/>
        <w:rPr>
          <w:bCs/>
          <w:iCs/>
        </w:rPr>
      </w:pPr>
      <w:r>
        <w:rPr>
          <w:bCs/>
          <w:iCs/>
        </w:rPr>
      </w:r>
      <w:r>
        <w:rPr>
          <w:bCs/>
          <w:iCs/>
        </w:rPr>
      </w:r>
      <w:r>
        <w:rPr>
          <w:bCs/>
          <w:iCs/>
        </w:rPr>
      </w:r>
    </w:p>
    <w:p>
      <w:pPr>
        <w:pStyle w:val="1107"/>
        <w:rPr>
          <w:lang w:eastAsia="en-US"/>
        </w:rPr>
      </w:pPr>
      <w:r>
        <w:rPr>
          <w:lang w:eastAsia="en-US"/>
        </w:rPr>
      </w:r>
      <w:r>
        <w:rPr>
          <w:lang w:eastAsia="en-US"/>
        </w:rPr>
      </w:r>
      <w:r>
        <w:rPr>
          <w:lang w:eastAsia="en-US"/>
        </w:rPr>
      </w:r>
    </w:p>
    <w:p>
      <w:pPr>
        <w:pStyle w:val="1111"/>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07"/>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07"/>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Согласно </w:t>
            </w:r>
            <w:r>
              <w:rPr>
                <w:sz w:val="20"/>
                <w:szCs w:val="20"/>
              </w:rPr>
            </w:r>
            <w:r>
              <w:rPr>
                <w:sz w:val="20"/>
                <w:szCs w:val="20"/>
              </w:rPr>
            </w:r>
          </w:p>
          <w:p>
            <w:pPr>
              <w:pStyle w:val="1107"/>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07"/>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0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07"/>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0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07"/>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07"/>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07"/>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07"/>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07"/>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07"/>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07"/>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07"/>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07"/>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07"/>
              <w:rPr>
                <w:sz w:val="20"/>
                <w:szCs w:val="20"/>
              </w:rPr>
            </w:pPr>
            <w:r>
              <w:rPr>
                <w:sz w:val="20"/>
                <w:szCs w:val="20"/>
              </w:rPr>
            </w:r>
            <w:r>
              <w:rPr>
                <w:sz w:val="20"/>
                <w:szCs w:val="20"/>
              </w:rPr>
            </w:r>
            <w:r>
              <w:rPr>
                <w:sz w:val="20"/>
                <w:szCs w:val="20"/>
              </w:rPr>
            </w:r>
          </w:p>
        </w:tc>
      </w:tr>
    </w:tbl>
    <w:p>
      <w:pPr>
        <w:pStyle w:val="1107"/>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07"/>
      </w:pPr>
      <w:r/>
      <w:r/>
    </w:p>
    <w:p>
      <w:pPr>
        <w:pStyle w:val="1111"/>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07"/>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2 000 руб., </w:t>
            </w:r>
            <w:r>
              <w:rPr>
                <w:sz w:val="20"/>
                <w:szCs w:val="20"/>
              </w:rPr>
            </w:r>
            <w:r>
              <w:rPr>
                <w:sz w:val="20"/>
                <w:szCs w:val="20"/>
              </w:rPr>
            </w:r>
          </w:p>
          <w:p>
            <w:pPr>
              <w:pStyle w:val="1107"/>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07"/>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07"/>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0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07"/>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53"/>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07"/>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53"/>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7"/>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53"/>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07"/>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07"/>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07"/>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7"/>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0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07"/>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7"/>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07"/>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7"/>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07"/>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0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0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0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53"/>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53"/>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53"/>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07"/>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07"/>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07"/>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7"/>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500 руб.</w:t>
            </w:r>
            <w:r>
              <w:rPr>
                <w:sz w:val="20"/>
                <w:szCs w:val="20"/>
              </w:rPr>
            </w:r>
            <w:r>
              <w:rPr>
                <w:sz w:val="20"/>
                <w:szCs w:val="20"/>
              </w:rPr>
            </w:r>
          </w:p>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53"/>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53"/>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0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53"/>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07"/>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07"/>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7"/>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7"/>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0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0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0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0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07"/>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07"/>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0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7"/>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07"/>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07"/>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07"/>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07"/>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07"/>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07"/>
        <w:rPr>
          <w:i/>
          <w:sz w:val="16"/>
          <w:szCs w:val="16"/>
        </w:rPr>
      </w:pPr>
      <w:r>
        <w:rPr>
          <w:i/>
          <w:sz w:val="16"/>
          <w:szCs w:val="16"/>
        </w:rPr>
      </w:r>
      <w:r>
        <w:rPr>
          <w:i/>
          <w:sz w:val="16"/>
          <w:szCs w:val="16"/>
        </w:rPr>
      </w:r>
      <w:r>
        <w:rPr>
          <w:i/>
          <w:sz w:val="16"/>
          <w:szCs w:val="16"/>
        </w:rPr>
      </w:r>
    </w:p>
    <w:p>
      <w:pPr>
        <w:pStyle w:val="1111"/>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07"/>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07"/>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07"/>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07"/>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0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0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0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0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7"/>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07"/>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11"/>
        <w:rPr>
          <w:lang w:val="ru-RU"/>
        </w:rPr>
      </w:pPr>
      <w:r>
        <w:t xml:space="preserve">16. Операции с драгоценными металлами</w:t>
      </w:r>
      <w:r>
        <w:rPr>
          <w:lang w:val="ru-RU"/>
        </w:rPr>
      </w:r>
      <w:r>
        <w:rPr>
          <w:lang w:val="ru-RU"/>
        </w:rPr>
      </w:r>
    </w:p>
    <w:p>
      <w:pPr>
        <w:pStyle w:val="1107"/>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07"/>
              <w:jc w:val="center"/>
              <w:rPr>
                <w:b/>
                <w:sz w:val="20"/>
                <w:szCs w:val="20"/>
              </w:rPr>
            </w:pPr>
            <w:r>
              <w:rPr>
                <w:b/>
                <w:sz w:val="20"/>
                <w:szCs w:val="20"/>
              </w:rPr>
              <w:t xml:space="preserve">№</w:t>
            </w:r>
            <w:r>
              <w:rPr>
                <w:b/>
                <w:sz w:val="20"/>
                <w:szCs w:val="20"/>
              </w:rPr>
            </w:r>
            <w:r>
              <w:rPr>
                <w:b/>
                <w:sz w:val="20"/>
                <w:szCs w:val="20"/>
              </w:rPr>
            </w:r>
          </w:p>
          <w:p>
            <w:pPr>
              <w:pStyle w:val="1107"/>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07"/>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07"/>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0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0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0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5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52"/>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152"/>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39"/>
                <w:i/>
                <w:iCs/>
                <w:smallCaps/>
                <w:szCs w:val="22"/>
              </w:rPr>
              <w:footnoteReference w:id="8"/>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39"/>
                <w:i/>
                <w:iCs/>
                <w:smallCaps/>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39"/>
                <w:i/>
                <w:iCs/>
                <w:smallCaps/>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52"/>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5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07"/>
        <w:rPr>
          <w:lang w:val="en-US" w:eastAsia="en-US"/>
        </w:rPr>
      </w:pPr>
      <w:r>
        <w:rPr>
          <w:lang w:val="en-US" w:eastAsia="en-US"/>
        </w:rPr>
      </w:r>
      <w:r>
        <w:rPr>
          <w:lang w:val="en-US" w:eastAsia="en-US"/>
        </w:rPr>
      </w:r>
      <w:r>
        <w:rPr>
          <w:lang w:val="en-US" w:eastAsia="en-US"/>
        </w:rPr>
      </w:r>
    </w:p>
    <w:p>
      <w:pPr>
        <w:pStyle w:val="1107"/>
        <w:rPr>
          <w:lang w:val="en-US" w:eastAsia="en-US"/>
        </w:rPr>
      </w:pPr>
      <w:r>
        <w:rPr>
          <w:lang w:val="en-US" w:eastAsia="en-US"/>
        </w:rPr>
      </w:r>
      <w:r>
        <w:rPr>
          <w:lang w:val="en-US" w:eastAsia="en-US"/>
        </w:rPr>
      </w:r>
      <w:r>
        <w:rPr>
          <w:lang w:val="en-US" w:eastAsia="en-US"/>
        </w:rPr>
      </w:r>
    </w:p>
    <w:p>
      <w:pPr>
        <w:pStyle w:val="1111"/>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07"/>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07"/>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07"/>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07"/>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07"/>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Смена логина</w:t>
            </w:r>
            <w:r>
              <w:rPr>
                <w:sz w:val="20"/>
                <w:szCs w:val="20"/>
                <w:lang w:eastAsia="en-US"/>
              </w:rPr>
              <w:footnoteReference w:id="11"/>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07"/>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07"/>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07"/>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07"/>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07"/>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07"/>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Смена логина</w:t>
            </w:r>
            <w:r>
              <w:rPr>
                <w:sz w:val="20"/>
                <w:szCs w:val="20"/>
                <w:lang w:eastAsia="en-US"/>
              </w:rPr>
              <w:footnoteReference w:id="12"/>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p>
            <w:pPr>
              <w:pStyle w:val="1107"/>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07"/>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07"/>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07"/>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07"/>
              <w:rPr>
                <w:sz w:val="20"/>
                <w:szCs w:val="20"/>
                <w:lang w:eastAsia="en-US"/>
              </w:rPr>
            </w:pPr>
            <w:r>
              <w:rPr>
                <w:sz w:val="20"/>
                <w:szCs w:val="20"/>
                <w:lang w:eastAsia="en-US"/>
              </w:rPr>
            </w:r>
            <w:r>
              <w:rPr>
                <w:sz w:val="20"/>
                <w:szCs w:val="20"/>
                <w:lang w:eastAsia="en-US"/>
              </w:rPr>
            </w:r>
            <w:r>
              <w:rPr>
                <w:sz w:val="20"/>
                <w:szCs w:val="20"/>
                <w:lang w:eastAsia="en-US"/>
              </w:rPr>
            </w:r>
          </w:p>
        </w:tc>
      </w:tr>
    </w:tbl>
    <w:p>
      <w:pPr>
        <w:pStyle w:val="1107"/>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07"/>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07"/>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07"/>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07"/>
        <w:rPr>
          <w:bCs/>
          <w:i/>
          <w:iCs/>
          <w:sz w:val="20"/>
          <w:szCs w:val="20"/>
          <w:lang w:eastAsia="en-US"/>
        </w:rPr>
      </w:pPr>
      <w:r>
        <w:rPr>
          <w:bCs/>
          <w:i/>
          <w:iCs/>
          <w:sz w:val="20"/>
          <w:szCs w:val="20"/>
          <w:lang w:eastAsia="en-US"/>
        </w:rPr>
      </w:r>
      <w:r>
        <mc:AlternateContent>
          <mc:Choice Requires="wpg">
            <w:drawing>
              <wp:inline xmlns:wp="http://schemas.openxmlformats.org/drawingml/2006/wordprocessingDrawing" distT="0" distB="0" distL="0" distR="0">
                <wp:extent cx="6344791" cy="4463977"/>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1181509391" name=""/>
                        <pic:cNvPicPr/>
                        <pic:nvPr/>
                      </pic:nvPicPr>
                      <pic:blipFill>
                        <a:blip r:embed="rId12">
                          <a:extLst>
                            <a:ext uri="{96DAC541-7B7A-43D3-8B79-37D633B846F1}">
                              <asvg:svgBlip xmlns:asvg="http://schemas.microsoft.com/office/drawing/2016/SVG/main" r:embed="rId13"/>
                            </a:ext>
                          </a:extLst>
                        </a:blip>
                        <a:srcRect l="0" t="0" r="0" b="17807"/>
                        <a:stretch/>
                      </pic:blipFill>
                      <pic:spPr bwMode="auto">
                        <a:xfrm rot="0" flipH="0" flipV="0">
                          <a:off x="0" y="0"/>
                          <a:ext cx="6344789" cy="4463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51.49pt;mso-wrap-distance-left:0.00pt;mso-wrap-distance-top:0.00pt;mso-wrap-distance-right:0.00pt;mso-wrap-distance-bottom:0.00pt;rotation:0;" stroked="f">
                <v:path textboxrect="0,0,0,0"/>
                <v:imagedata r:id="rId12" o:title=""/>
              </v:shape>
            </w:pict>
          </mc:Fallback>
        </mc:AlternateContent>
      </w:r>
      <w:r>
        <w:rPr>
          <w:bCs/>
          <w:i/>
          <w:iCs/>
          <w:sz w:val="20"/>
          <w:szCs w:val="20"/>
          <w:lang w:eastAsia="en-US"/>
        </w:rPr>
      </w:r>
      <w:r>
        <w:rPr>
          <w:bCs/>
          <w:i/>
          <w:iCs/>
          <w:sz w:val="20"/>
          <w:szCs w:val="20"/>
          <w:lang w:eastAsia="en-US"/>
        </w:rPr>
      </w:r>
    </w:p>
    <w:p>
      <w:pPr>
        <w:pStyle w:val="1107"/>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i/>
          <w:iCs/>
          <w:sz w:val="20"/>
          <w:szCs w:val="20"/>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i/>
          <w:iCs/>
          <w:sz w:val="20"/>
          <w:szCs w:val="20"/>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iCs/>
          <w:sz w:val="20"/>
          <w:szCs w:val="20"/>
          <w:highlight w:val="none"/>
          <w:lang w:eastAsia="en-US"/>
        </w:rPr>
      </w:r>
      <w:r>
        <w:rPr>
          <w:bCs/>
          <w:i/>
          <w:sz w:val="20"/>
          <w:szCs w:val="20"/>
          <w:lang w:eastAsia="en-US"/>
        </w:rPr>
      </w:r>
    </w:p>
    <w:p>
      <w:pPr>
        <w:rPr>
          <w:bCs/>
          <w:i/>
          <w:sz w:val="20"/>
          <w:szCs w:val="20"/>
          <w:lang w:eastAsia="en-US"/>
        </w:rPr>
      </w:pPr>
      <w:r>
        <w:rPr>
          <w:bCs/>
          <w:i/>
          <w:iCs/>
          <w:sz w:val="20"/>
          <w:szCs w:val="20"/>
          <w:lang w:eastAsia="en-US"/>
        </w:rPr>
      </w:r>
      <w:r>
        <w:rPr>
          <w:bCs/>
          <w:i/>
          <w:iCs/>
          <w:sz w:val="20"/>
          <w:szCs w:val="20"/>
          <w:lang w:eastAsia="en-US"/>
        </w:rPr>
      </w:r>
      <w:r>
        <w:rPr>
          <w:bCs/>
          <w:i/>
          <w:sz w:val="20"/>
          <w:szCs w:val="20"/>
          <w:lang w:eastAsia="en-US"/>
        </w:rPr>
      </w:r>
    </w:p>
    <w:p>
      <w:pPr>
        <w:rPr>
          <w:bCs/>
          <w:i/>
          <w:sz w:val="20"/>
          <w:szCs w:val="20"/>
          <w:lang w:eastAsia="en-US"/>
        </w:rPr>
      </w:pPr>
      <w:r>
        <w:rPr>
          <w:i/>
          <w:iCs/>
          <w:sz w:val="20"/>
          <w:szCs w:val="20"/>
          <w:lang w:eastAsia="en-US"/>
        </w:rPr>
      </w:r>
      <w:r>
        <w:rPr>
          <w:i/>
          <w:iCs/>
          <w:sz w:val="20"/>
          <w:szCs w:val="20"/>
          <w:lang w:eastAsia="en-US"/>
        </w:rPr>
      </w:r>
      <w:r>
        <w:rPr>
          <w:bCs/>
          <w:i/>
          <w:sz w:val="20"/>
          <w:szCs w:val="20"/>
          <w:lang w:eastAsia="en-US"/>
        </w:rPr>
      </w:r>
    </w:p>
    <w:p>
      <w:pPr>
        <w:pStyle w:val="1107"/>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p>
      <w:pPr>
        <w:pStyle w:val="1107"/>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1"/>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7"/>
              <w:ind w:hanging="137"/>
              <w:jc w:val="center"/>
              <w:rPr>
                <w:sz w:val="22"/>
                <w:szCs w:val="22"/>
              </w:rPr>
            </w:pPr>
            <w:r>
              <w:rPr>
                <w:sz w:val="22"/>
                <w:szCs w:val="22"/>
              </w:rPr>
              <w:t xml:space="preserve">№</w:t>
            </w:r>
            <w:r>
              <w:rPr>
                <w:sz w:val="22"/>
                <w:szCs w:val="22"/>
              </w:rPr>
            </w:r>
            <w:r>
              <w:rPr>
                <w:sz w:val="22"/>
                <w:szCs w:val="22"/>
              </w:rPr>
            </w:r>
          </w:p>
          <w:p>
            <w:pPr>
              <w:pStyle w:val="1107"/>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07"/>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07"/>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07"/>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w:t>
            </w:r>
            <w:r>
              <w:rPr>
                <w:sz w:val="22"/>
                <w:szCs w:val="22"/>
              </w:rPr>
            </w:r>
            <w:r>
              <w:rPr>
                <w:sz w:val="22"/>
                <w:szCs w:val="22"/>
              </w:rPr>
            </w:r>
          </w:p>
        </w:tc>
        <w:tc>
          <w:tcPr>
            <w:gridSpan w:val="3"/>
            <w:tcW w:w="9781" w:type="dxa"/>
            <w:vAlign w:val="top"/>
            <w:textDirection w:val="lrTb"/>
            <w:noWrap w:val="false"/>
          </w:tcPr>
          <w:p>
            <w:pPr>
              <w:pStyle w:val="1107"/>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1.1.</w:t>
            </w:r>
            <w:r>
              <w:rPr>
                <w:sz w:val="22"/>
                <w:szCs w:val="22"/>
              </w:rPr>
            </w:r>
            <w:r>
              <w:rPr>
                <w:sz w:val="22"/>
                <w:szCs w:val="22"/>
              </w:rPr>
            </w:r>
          </w:p>
        </w:tc>
        <w:tc>
          <w:tcPr>
            <w:tcW w:w="5953" w:type="dxa"/>
            <w:vAlign w:val="top"/>
            <w:textDirection w:val="lrTb"/>
            <w:noWrap w:val="false"/>
          </w:tcPr>
          <w:p>
            <w:pPr>
              <w:pStyle w:val="1107"/>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07"/>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07"/>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7"/>
              <w:jc w:val="center"/>
              <w:spacing w:before="40" w:after="40"/>
              <w:rPr>
                <w:sz w:val="22"/>
                <w:szCs w:val="22"/>
              </w:rPr>
            </w:pPr>
            <w:r>
              <w:rPr>
                <w:sz w:val="22"/>
                <w:szCs w:val="22"/>
              </w:rPr>
              <w:t xml:space="preserve">1.2.</w:t>
            </w:r>
            <w:r>
              <w:rPr>
                <w:sz w:val="22"/>
                <w:szCs w:val="22"/>
              </w:rPr>
            </w:r>
            <w:r>
              <w:rPr>
                <w:sz w:val="22"/>
                <w:szCs w:val="22"/>
              </w:rPr>
            </w:r>
          </w:p>
        </w:tc>
        <w:tc>
          <w:tcPr>
            <w:tcW w:w="5953" w:type="dxa"/>
            <w:vAlign w:val="top"/>
            <w:textDirection w:val="lrTb"/>
            <w:noWrap w:val="false"/>
          </w:tcPr>
          <w:p>
            <w:pPr>
              <w:pStyle w:val="1107"/>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07"/>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07"/>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07"/>
        <w:ind w:left="-425" w:right="-284" w:firstLine="709"/>
        <w:jc w:val="both"/>
        <w:spacing w:before="120"/>
      </w:pPr>
      <w:r>
        <w:t xml:space="preserve">* Срок действия – до 31.12.20</w:t>
      </w:r>
      <w:r>
        <w:t xml:space="preserve">25</w:t>
      </w:r>
      <w:r>
        <w:t xml:space="preserve"> (включительно).</w:t>
      </w: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5"/>
        <w:jc w:val="both"/>
        <w:rPr>
          <w:sz w:val="18"/>
          <w:szCs w:val="18"/>
          <w:lang w:val="ru-RU"/>
        </w:rPr>
      </w:pPr>
      <w:r>
        <w:rPr>
          <w:rStyle w:val="1174"/>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175"/>
        <w:jc w:val="both"/>
        <w:rPr>
          <w:sz w:val="18"/>
          <w:szCs w:val="18"/>
          <w:lang w:val="ru-RU"/>
        </w:rPr>
      </w:pPr>
      <w:r>
        <w:rPr>
          <w:rStyle w:val="1174"/>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175"/>
        <w:jc w:val="both"/>
        <w:rPr>
          <w:sz w:val="18"/>
          <w:szCs w:val="18"/>
          <w:lang w:val="ru-RU"/>
        </w:rPr>
      </w:pPr>
      <w:r>
        <w:rPr>
          <w:rStyle w:val="1174"/>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175"/>
        <w:rPr>
          <w:sz w:val="18"/>
          <w:szCs w:val="18"/>
          <w:lang w:val="ru-RU"/>
        </w:rPr>
      </w:pPr>
      <w:r>
        <w:rPr>
          <w:rStyle w:val="1174"/>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155"/>
        <w:ind w:left="0"/>
        <w:jc w:val="both"/>
        <w:spacing w:line="240" w:lineRule="auto"/>
        <w:tabs>
          <w:tab w:val="left" w:pos="426" w:leader="none"/>
        </w:tabs>
        <w:rPr>
          <w:sz w:val="24"/>
          <w:szCs w:val="24"/>
        </w:rPr>
      </w:pPr>
      <w:r>
        <w:rPr>
          <w:rStyle w:val="1139"/>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07"/>
        <w:ind w:right="-17"/>
        <w:jc w:val="both"/>
        <w:spacing w:before="40" w:after="40"/>
        <w:tabs>
          <w:tab w:val="left" w:pos="4464" w:leader="none"/>
          <w:tab w:val="left" w:pos="5760" w:leader="none"/>
        </w:tabs>
        <w:rPr>
          <w:rFonts w:eastAsia="Calibri"/>
          <w:i/>
          <w:sz w:val="20"/>
          <w:szCs w:val="20"/>
        </w:rPr>
      </w:pPr>
      <w:r>
        <w:rPr>
          <w:rStyle w:val="1139"/>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07"/>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8">
    <w:p>
      <w:pPr>
        <w:pStyle w:val="1136"/>
        <w:rPr>
          <w:sz w:val="18"/>
          <w:szCs w:val="18"/>
        </w:rPr>
      </w:pPr>
      <w:r>
        <w:rPr>
          <w:rStyle w:val="1139"/>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36"/>
        <w:jc w:val="both"/>
        <w:rPr>
          <w:sz w:val="18"/>
          <w:szCs w:val="18"/>
        </w:rPr>
      </w:pPr>
      <w:r>
        <w:rPr>
          <w:rStyle w:val="113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36"/>
        <w:jc w:val="both"/>
        <w:rPr>
          <w:sz w:val="18"/>
          <w:szCs w:val="18"/>
        </w:rPr>
      </w:pPr>
      <w:r>
        <w:rPr>
          <w:rStyle w:val="113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3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07"/>
        <w:jc w:val="both"/>
        <w:rPr>
          <w:bCs/>
          <w:i/>
          <w:sz w:val="20"/>
          <w:szCs w:val="20"/>
          <w:lang w:eastAsia="en-US"/>
        </w:rPr>
      </w:pPr>
      <w:r>
        <w:rPr>
          <w:rStyle w:val="1139"/>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36"/>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2">
    <w:p>
      <w:pPr>
        <w:pStyle w:val="1107"/>
        <w:jc w:val="both"/>
        <w:rPr>
          <w:bCs/>
          <w:sz w:val="18"/>
          <w:szCs w:val="18"/>
          <w:lang w:eastAsia="en-US"/>
        </w:rPr>
      </w:pPr>
      <w:r>
        <w:rPr>
          <w:rStyle w:val="113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36"/>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28"/>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8"/>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9">
    <w:name w:val="Heading 1"/>
    <w:basedOn w:val="1107"/>
    <w:next w:val="1107"/>
    <w:link w:val="930"/>
    <w:uiPriority w:val="9"/>
    <w:qFormat/>
    <w:pPr>
      <w:keepLines/>
      <w:keepNext/>
      <w:spacing w:before="480" w:after="200"/>
      <w:outlineLvl w:val="0"/>
    </w:pPr>
    <w:rPr>
      <w:rFonts w:ascii="Arial" w:hAnsi="Arial" w:eastAsia="Arial" w:cs="Arial"/>
      <w:sz w:val="40"/>
      <w:szCs w:val="40"/>
    </w:rPr>
  </w:style>
  <w:style w:type="character" w:styleId="930">
    <w:name w:val="Heading 1 Char"/>
    <w:link w:val="929"/>
    <w:uiPriority w:val="9"/>
    <w:rPr>
      <w:rFonts w:ascii="Arial" w:hAnsi="Arial" w:eastAsia="Arial" w:cs="Arial"/>
      <w:sz w:val="40"/>
      <w:szCs w:val="40"/>
    </w:rPr>
  </w:style>
  <w:style w:type="paragraph" w:styleId="931">
    <w:name w:val="Heading 2"/>
    <w:basedOn w:val="1107"/>
    <w:next w:val="1107"/>
    <w:link w:val="932"/>
    <w:uiPriority w:val="9"/>
    <w:unhideWhenUsed/>
    <w:qFormat/>
    <w:pPr>
      <w:keepLines/>
      <w:keepNext/>
      <w:spacing w:before="360" w:after="200"/>
      <w:outlineLvl w:val="1"/>
    </w:pPr>
    <w:rPr>
      <w:rFonts w:ascii="Arial" w:hAnsi="Arial" w:eastAsia="Arial" w:cs="Arial"/>
      <w:sz w:val="34"/>
    </w:rPr>
  </w:style>
  <w:style w:type="character" w:styleId="932">
    <w:name w:val="Heading 2 Char"/>
    <w:link w:val="931"/>
    <w:uiPriority w:val="9"/>
    <w:rPr>
      <w:rFonts w:ascii="Arial" w:hAnsi="Arial" w:eastAsia="Arial" w:cs="Arial"/>
      <w:sz w:val="34"/>
    </w:rPr>
  </w:style>
  <w:style w:type="paragraph" w:styleId="933">
    <w:name w:val="Heading 3"/>
    <w:basedOn w:val="1107"/>
    <w:next w:val="1107"/>
    <w:link w:val="934"/>
    <w:uiPriority w:val="9"/>
    <w:unhideWhenUsed/>
    <w:qFormat/>
    <w:pPr>
      <w:keepLines/>
      <w:keepNext/>
      <w:spacing w:before="320" w:after="200"/>
      <w:outlineLvl w:val="2"/>
    </w:pPr>
    <w:rPr>
      <w:rFonts w:ascii="Arial" w:hAnsi="Arial" w:eastAsia="Arial" w:cs="Arial"/>
      <w:sz w:val="30"/>
      <w:szCs w:val="30"/>
    </w:rPr>
  </w:style>
  <w:style w:type="character" w:styleId="934">
    <w:name w:val="Heading 3 Char"/>
    <w:link w:val="933"/>
    <w:uiPriority w:val="9"/>
    <w:rPr>
      <w:rFonts w:ascii="Arial" w:hAnsi="Arial" w:eastAsia="Arial" w:cs="Arial"/>
      <w:sz w:val="30"/>
      <w:szCs w:val="30"/>
    </w:rPr>
  </w:style>
  <w:style w:type="paragraph" w:styleId="935">
    <w:name w:val="Heading 4"/>
    <w:basedOn w:val="1107"/>
    <w:next w:val="1107"/>
    <w:link w:val="936"/>
    <w:uiPriority w:val="9"/>
    <w:unhideWhenUsed/>
    <w:qFormat/>
    <w:pPr>
      <w:keepLines/>
      <w:keepNext/>
      <w:spacing w:before="320" w:after="200"/>
      <w:outlineLvl w:val="3"/>
    </w:pPr>
    <w:rPr>
      <w:rFonts w:ascii="Arial" w:hAnsi="Arial" w:eastAsia="Arial" w:cs="Arial"/>
      <w:b/>
      <w:bCs/>
      <w:sz w:val="26"/>
      <w:szCs w:val="26"/>
    </w:rPr>
  </w:style>
  <w:style w:type="character" w:styleId="936">
    <w:name w:val="Heading 4 Char"/>
    <w:link w:val="935"/>
    <w:uiPriority w:val="9"/>
    <w:rPr>
      <w:rFonts w:ascii="Arial" w:hAnsi="Arial" w:eastAsia="Arial" w:cs="Arial"/>
      <w:b/>
      <w:bCs/>
      <w:sz w:val="26"/>
      <w:szCs w:val="26"/>
    </w:rPr>
  </w:style>
  <w:style w:type="paragraph" w:styleId="937">
    <w:name w:val="Heading 5"/>
    <w:basedOn w:val="1107"/>
    <w:next w:val="1107"/>
    <w:link w:val="938"/>
    <w:uiPriority w:val="9"/>
    <w:unhideWhenUsed/>
    <w:qFormat/>
    <w:pPr>
      <w:keepLines/>
      <w:keepNext/>
      <w:spacing w:before="320" w:after="200"/>
      <w:outlineLvl w:val="4"/>
    </w:pPr>
    <w:rPr>
      <w:rFonts w:ascii="Arial" w:hAnsi="Arial" w:eastAsia="Arial" w:cs="Arial"/>
      <w:b/>
      <w:bCs/>
      <w:sz w:val="24"/>
      <w:szCs w:val="24"/>
    </w:rPr>
  </w:style>
  <w:style w:type="character" w:styleId="938">
    <w:name w:val="Heading 5 Char"/>
    <w:link w:val="937"/>
    <w:uiPriority w:val="9"/>
    <w:rPr>
      <w:rFonts w:ascii="Arial" w:hAnsi="Arial" w:eastAsia="Arial" w:cs="Arial"/>
      <w:b/>
      <w:bCs/>
      <w:sz w:val="24"/>
      <w:szCs w:val="24"/>
    </w:rPr>
  </w:style>
  <w:style w:type="paragraph" w:styleId="939">
    <w:name w:val="Heading 6"/>
    <w:basedOn w:val="1107"/>
    <w:next w:val="1107"/>
    <w:link w:val="940"/>
    <w:uiPriority w:val="9"/>
    <w:unhideWhenUsed/>
    <w:qFormat/>
    <w:pPr>
      <w:keepLines/>
      <w:keepNext/>
      <w:spacing w:before="320" w:after="200"/>
      <w:outlineLvl w:val="5"/>
    </w:pPr>
    <w:rPr>
      <w:rFonts w:ascii="Arial" w:hAnsi="Arial" w:eastAsia="Arial" w:cs="Arial"/>
      <w:b/>
      <w:bCs/>
      <w:sz w:val="22"/>
      <w:szCs w:val="22"/>
    </w:rPr>
  </w:style>
  <w:style w:type="character" w:styleId="940">
    <w:name w:val="Heading 6 Char"/>
    <w:link w:val="939"/>
    <w:uiPriority w:val="9"/>
    <w:rPr>
      <w:rFonts w:ascii="Arial" w:hAnsi="Arial" w:eastAsia="Arial" w:cs="Arial"/>
      <w:b/>
      <w:bCs/>
      <w:sz w:val="22"/>
      <w:szCs w:val="22"/>
    </w:rPr>
  </w:style>
  <w:style w:type="paragraph" w:styleId="941">
    <w:name w:val="Heading 7"/>
    <w:basedOn w:val="1107"/>
    <w:next w:val="1107"/>
    <w:link w:val="942"/>
    <w:uiPriority w:val="9"/>
    <w:unhideWhenUsed/>
    <w:qFormat/>
    <w:pPr>
      <w:keepLines/>
      <w:keepNext/>
      <w:spacing w:before="320" w:after="200"/>
      <w:outlineLvl w:val="6"/>
    </w:pPr>
    <w:rPr>
      <w:rFonts w:ascii="Arial" w:hAnsi="Arial" w:eastAsia="Arial" w:cs="Arial"/>
      <w:b/>
      <w:bCs/>
      <w:i/>
      <w:iCs/>
      <w:sz w:val="22"/>
      <w:szCs w:val="22"/>
    </w:rPr>
  </w:style>
  <w:style w:type="character" w:styleId="942">
    <w:name w:val="Heading 7 Char"/>
    <w:link w:val="941"/>
    <w:uiPriority w:val="9"/>
    <w:rPr>
      <w:rFonts w:ascii="Arial" w:hAnsi="Arial" w:eastAsia="Arial" w:cs="Arial"/>
      <w:b/>
      <w:bCs/>
      <w:i/>
      <w:iCs/>
      <w:sz w:val="22"/>
      <w:szCs w:val="22"/>
    </w:rPr>
  </w:style>
  <w:style w:type="paragraph" w:styleId="943">
    <w:name w:val="Heading 8"/>
    <w:basedOn w:val="1107"/>
    <w:next w:val="1107"/>
    <w:link w:val="944"/>
    <w:uiPriority w:val="9"/>
    <w:unhideWhenUsed/>
    <w:qFormat/>
    <w:pPr>
      <w:keepLines/>
      <w:keepNext/>
      <w:spacing w:before="320" w:after="200"/>
      <w:outlineLvl w:val="7"/>
    </w:pPr>
    <w:rPr>
      <w:rFonts w:ascii="Arial" w:hAnsi="Arial" w:eastAsia="Arial" w:cs="Arial"/>
      <w:i/>
      <w:iCs/>
      <w:sz w:val="22"/>
      <w:szCs w:val="22"/>
    </w:rPr>
  </w:style>
  <w:style w:type="character" w:styleId="944">
    <w:name w:val="Heading 8 Char"/>
    <w:link w:val="943"/>
    <w:uiPriority w:val="9"/>
    <w:rPr>
      <w:rFonts w:ascii="Arial" w:hAnsi="Arial" w:eastAsia="Arial" w:cs="Arial"/>
      <w:i/>
      <w:iCs/>
      <w:sz w:val="22"/>
      <w:szCs w:val="22"/>
    </w:rPr>
  </w:style>
  <w:style w:type="paragraph" w:styleId="945">
    <w:name w:val="Heading 9"/>
    <w:basedOn w:val="1107"/>
    <w:next w:val="1107"/>
    <w:link w:val="946"/>
    <w:uiPriority w:val="9"/>
    <w:unhideWhenUsed/>
    <w:qFormat/>
    <w:pPr>
      <w:keepLines/>
      <w:keepNext/>
      <w:spacing w:before="320" w:after="200"/>
      <w:outlineLvl w:val="8"/>
    </w:pPr>
    <w:rPr>
      <w:rFonts w:ascii="Arial" w:hAnsi="Arial" w:eastAsia="Arial" w:cs="Arial"/>
      <w:i/>
      <w:iCs/>
      <w:sz w:val="21"/>
      <w:szCs w:val="21"/>
    </w:rPr>
  </w:style>
  <w:style w:type="character" w:styleId="946">
    <w:name w:val="Heading 9 Char"/>
    <w:link w:val="945"/>
    <w:uiPriority w:val="9"/>
    <w:rPr>
      <w:rFonts w:ascii="Arial" w:hAnsi="Arial" w:eastAsia="Arial" w:cs="Arial"/>
      <w:i/>
      <w:iCs/>
      <w:sz w:val="21"/>
      <w:szCs w:val="21"/>
    </w:rPr>
  </w:style>
  <w:style w:type="paragraph" w:styleId="947">
    <w:name w:val="List Paragraph"/>
    <w:basedOn w:val="1107"/>
    <w:uiPriority w:val="34"/>
    <w:qFormat/>
    <w:pPr>
      <w:contextualSpacing/>
      <w:ind w:left="720"/>
    </w:pPr>
  </w:style>
  <w:style w:type="paragraph" w:styleId="948">
    <w:name w:val="No Spacing"/>
    <w:uiPriority w:val="1"/>
    <w:qFormat/>
    <w:pPr>
      <w:spacing w:before="0" w:after="0" w:line="240" w:lineRule="auto"/>
    </w:pPr>
  </w:style>
  <w:style w:type="paragraph" w:styleId="949">
    <w:name w:val="Title"/>
    <w:basedOn w:val="1107"/>
    <w:next w:val="1107"/>
    <w:link w:val="950"/>
    <w:uiPriority w:val="10"/>
    <w:qFormat/>
    <w:pPr>
      <w:contextualSpacing/>
      <w:spacing w:before="300" w:after="200"/>
    </w:pPr>
    <w:rPr>
      <w:sz w:val="48"/>
      <w:szCs w:val="48"/>
    </w:rPr>
  </w:style>
  <w:style w:type="character" w:styleId="950">
    <w:name w:val="Title Char"/>
    <w:link w:val="949"/>
    <w:uiPriority w:val="10"/>
    <w:rPr>
      <w:sz w:val="48"/>
      <w:szCs w:val="48"/>
    </w:rPr>
  </w:style>
  <w:style w:type="paragraph" w:styleId="951">
    <w:name w:val="Subtitle"/>
    <w:basedOn w:val="1107"/>
    <w:next w:val="1107"/>
    <w:link w:val="952"/>
    <w:uiPriority w:val="11"/>
    <w:qFormat/>
    <w:pPr>
      <w:spacing w:before="200" w:after="200"/>
    </w:pPr>
    <w:rPr>
      <w:sz w:val="24"/>
      <w:szCs w:val="24"/>
    </w:rPr>
  </w:style>
  <w:style w:type="character" w:styleId="952">
    <w:name w:val="Subtitle Char"/>
    <w:link w:val="951"/>
    <w:uiPriority w:val="11"/>
    <w:rPr>
      <w:sz w:val="24"/>
      <w:szCs w:val="24"/>
    </w:rPr>
  </w:style>
  <w:style w:type="paragraph" w:styleId="953">
    <w:name w:val="Quote"/>
    <w:basedOn w:val="1107"/>
    <w:next w:val="1107"/>
    <w:link w:val="954"/>
    <w:uiPriority w:val="29"/>
    <w:qFormat/>
    <w:pPr>
      <w:ind w:left="720" w:right="720"/>
    </w:pPr>
    <w:rPr>
      <w:i/>
    </w:rPr>
  </w:style>
  <w:style w:type="character" w:styleId="954">
    <w:name w:val="Quote Char"/>
    <w:link w:val="953"/>
    <w:uiPriority w:val="29"/>
    <w:rPr>
      <w:i/>
    </w:rPr>
  </w:style>
  <w:style w:type="paragraph" w:styleId="955">
    <w:name w:val="Intense Quote"/>
    <w:basedOn w:val="1107"/>
    <w:next w:val="1107"/>
    <w:link w:val="9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6">
    <w:name w:val="Intense Quote Char"/>
    <w:link w:val="955"/>
    <w:uiPriority w:val="30"/>
    <w:rPr>
      <w:i/>
    </w:rPr>
  </w:style>
  <w:style w:type="paragraph" w:styleId="957">
    <w:name w:val="Header"/>
    <w:basedOn w:val="1107"/>
    <w:link w:val="958"/>
    <w:uiPriority w:val="99"/>
    <w:unhideWhenUsed/>
    <w:pPr>
      <w:spacing w:after="0" w:line="240" w:lineRule="auto"/>
      <w:tabs>
        <w:tab w:val="center" w:pos="7143" w:leader="none"/>
        <w:tab w:val="right" w:pos="14287" w:leader="none"/>
      </w:tabs>
    </w:pPr>
  </w:style>
  <w:style w:type="character" w:styleId="958">
    <w:name w:val="Header Char"/>
    <w:link w:val="957"/>
    <w:uiPriority w:val="99"/>
  </w:style>
  <w:style w:type="paragraph" w:styleId="959">
    <w:name w:val="Footer"/>
    <w:basedOn w:val="1107"/>
    <w:link w:val="962"/>
    <w:uiPriority w:val="99"/>
    <w:unhideWhenUsed/>
    <w:pPr>
      <w:spacing w:after="0" w:line="240" w:lineRule="auto"/>
      <w:tabs>
        <w:tab w:val="center" w:pos="7143" w:leader="none"/>
        <w:tab w:val="right" w:pos="14287" w:leader="none"/>
      </w:tabs>
    </w:pPr>
  </w:style>
  <w:style w:type="character" w:styleId="960">
    <w:name w:val="Footer Char"/>
    <w:link w:val="959"/>
    <w:uiPriority w:val="99"/>
  </w:style>
  <w:style w:type="paragraph" w:styleId="961">
    <w:name w:val="Caption"/>
    <w:basedOn w:val="1107"/>
    <w:next w:val="1107"/>
    <w:uiPriority w:val="35"/>
    <w:semiHidden/>
    <w:unhideWhenUsed/>
    <w:qFormat/>
    <w:pPr>
      <w:spacing w:line="276" w:lineRule="auto"/>
    </w:pPr>
    <w:rPr>
      <w:b/>
      <w:bCs/>
      <w:color w:val="4f81bd" w:themeColor="accent1"/>
      <w:sz w:val="18"/>
      <w:szCs w:val="18"/>
    </w:rPr>
  </w:style>
  <w:style w:type="character" w:styleId="962">
    <w:name w:val="Caption Char"/>
    <w:basedOn w:val="961"/>
    <w:link w:val="959"/>
    <w:uiPriority w:val="99"/>
  </w:style>
  <w:style w:type="table" w:styleId="96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9">
    <w:name w:val="Hyperlink"/>
    <w:uiPriority w:val="99"/>
    <w:unhideWhenUsed/>
    <w:rPr>
      <w:color w:val="0000ff" w:themeColor="hyperlink"/>
      <w:u w:val="single"/>
    </w:rPr>
  </w:style>
  <w:style w:type="paragraph" w:styleId="1090">
    <w:name w:val="footnote text"/>
    <w:basedOn w:val="1107"/>
    <w:link w:val="1091"/>
    <w:uiPriority w:val="99"/>
    <w:semiHidden/>
    <w:unhideWhenUsed/>
    <w:pPr>
      <w:spacing w:after="40" w:line="240" w:lineRule="auto"/>
    </w:pPr>
    <w:rPr>
      <w:sz w:val="18"/>
    </w:rPr>
  </w:style>
  <w:style w:type="character" w:styleId="1091">
    <w:name w:val="Footnote Text Char"/>
    <w:link w:val="1090"/>
    <w:uiPriority w:val="99"/>
    <w:rPr>
      <w:sz w:val="18"/>
    </w:rPr>
  </w:style>
  <w:style w:type="character" w:styleId="1092">
    <w:name w:val="footnote reference"/>
    <w:uiPriority w:val="99"/>
    <w:unhideWhenUsed/>
    <w:rPr>
      <w:vertAlign w:val="superscript"/>
    </w:rPr>
  </w:style>
  <w:style w:type="paragraph" w:styleId="1093">
    <w:name w:val="endnote text"/>
    <w:basedOn w:val="1107"/>
    <w:link w:val="1094"/>
    <w:uiPriority w:val="99"/>
    <w:semiHidden/>
    <w:unhideWhenUsed/>
    <w:pPr>
      <w:spacing w:after="0" w:line="240" w:lineRule="auto"/>
    </w:pPr>
    <w:rPr>
      <w:sz w:val="20"/>
    </w:rPr>
  </w:style>
  <w:style w:type="character" w:styleId="1094">
    <w:name w:val="Endnote Text Char"/>
    <w:link w:val="1093"/>
    <w:uiPriority w:val="99"/>
    <w:rPr>
      <w:sz w:val="20"/>
    </w:rPr>
  </w:style>
  <w:style w:type="character" w:styleId="1095">
    <w:name w:val="endnote reference"/>
    <w:uiPriority w:val="99"/>
    <w:semiHidden/>
    <w:unhideWhenUsed/>
    <w:rPr>
      <w:vertAlign w:val="superscript"/>
    </w:rPr>
  </w:style>
  <w:style w:type="paragraph" w:styleId="1096">
    <w:name w:val="toc 1"/>
    <w:basedOn w:val="1107"/>
    <w:next w:val="1107"/>
    <w:uiPriority w:val="39"/>
    <w:unhideWhenUsed/>
    <w:pPr>
      <w:ind w:left="0" w:right="0" w:firstLine="0"/>
      <w:spacing w:after="57"/>
    </w:pPr>
  </w:style>
  <w:style w:type="paragraph" w:styleId="1097">
    <w:name w:val="toc 2"/>
    <w:basedOn w:val="1107"/>
    <w:next w:val="1107"/>
    <w:uiPriority w:val="39"/>
    <w:unhideWhenUsed/>
    <w:pPr>
      <w:ind w:left="283" w:right="0" w:firstLine="0"/>
      <w:spacing w:after="57"/>
    </w:pPr>
  </w:style>
  <w:style w:type="paragraph" w:styleId="1098">
    <w:name w:val="toc 3"/>
    <w:basedOn w:val="1107"/>
    <w:next w:val="1107"/>
    <w:uiPriority w:val="39"/>
    <w:unhideWhenUsed/>
    <w:pPr>
      <w:ind w:left="567" w:right="0" w:firstLine="0"/>
      <w:spacing w:after="57"/>
    </w:pPr>
  </w:style>
  <w:style w:type="paragraph" w:styleId="1099">
    <w:name w:val="toc 4"/>
    <w:basedOn w:val="1107"/>
    <w:next w:val="1107"/>
    <w:uiPriority w:val="39"/>
    <w:unhideWhenUsed/>
    <w:pPr>
      <w:ind w:left="850" w:right="0" w:firstLine="0"/>
      <w:spacing w:after="57"/>
    </w:pPr>
  </w:style>
  <w:style w:type="paragraph" w:styleId="1100">
    <w:name w:val="toc 5"/>
    <w:basedOn w:val="1107"/>
    <w:next w:val="1107"/>
    <w:uiPriority w:val="39"/>
    <w:unhideWhenUsed/>
    <w:pPr>
      <w:ind w:left="1134" w:right="0" w:firstLine="0"/>
      <w:spacing w:after="57"/>
    </w:pPr>
  </w:style>
  <w:style w:type="paragraph" w:styleId="1101">
    <w:name w:val="toc 6"/>
    <w:basedOn w:val="1107"/>
    <w:next w:val="1107"/>
    <w:uiPriority w:val="39"/>
    <w:unhideWhenUsed/>
    <w:pPr>
      <w:ind w:left="1417" w:right="0" w:firstLine="0"/>
      <w:spacing w:after="57"/>
    </w:pPr>
  </w:style>
  <w:style w:type="paragraph" w:styleId="1102">
    <w:name w:val="toc 7"/>
    <w:basedOn w:val="1107"/>
    <w:next w:val="1107"/>
    <w:uiPriority w:val="39"/>
    <w:unhideWhenUsed/>
    <w:pPr>
      <w:ind w:left="1701" w:right="0" w:firstLine="0"/>
      <w:spacing w:after="57"/>
    </w:pPr>
  </w:style>
  <w:style w:type="paragraph" w:styleId="1103">
    <w:name w:val="toc 8"/>
    <w:basedOn w:val="1107"/>
    <w:next w:val="1107"/>
    <w:uiPriority w:val="39"/>
    <w:unhideWhenUsed/>
    <w:pPr>
      <w:ind w:left="1984" w:right="0" w:firstLine="0"/>
      <w:spacing w:after="57"/>
    </w:pPr>
  </w:style>
  <w:style w:type="paragraph" w:styleId="1104">
    <w:name w:val="toc 9"/>
    <w:basedOn w:val="1107"/>
    <w:next w:val="1107"/>
    <w:uiPriority w:val="39"/>
    <w:unhideWhenUsed/>
    <w:pPr>
      <w:ind w:left="2268" w:right="0" w:firstLine="0"/>
      <w:spacing w:after="57"/>
    </w:pPr>
  </w:style>
  <w:style w:type="paragraph" w:styleId="1105">
    <w:name w:val="TOC Heading"/>
    <w:uiPriority w:val="39"/>
    <w:unhideWhenUsed/>
  </w:style>
  <w:style w:type="paragraph" w:styleId="1106">
    <w:name w:val="table of figures"/>
    <w:basedOn w:val="1107"/>
    <w:next w:val="1107"/>
    <w:uiPriority w:val="99"/>
    <w:unhideWhenUsed/>
    <w:pPr>
      <w:spacing w:after="0" w:afterAutospacing="0"/>
    </w:pPr>
  </w:style>
  <w:style w:type="paragraph" w:styleId="1107" w:default="1">
    <w:name w:val="Normal"/>
    <w:next w:val="1107"/>
    <w:link w:val="1107"/>
    <w:qFormat/>
    <w:rPr>
      <w:sz w:val="24"/>
      <w:szCs w:val="24"/>
      <w:lang w:val="ru-RU" w:eastAsia="ru-RU" w:bidi="ar-SA"/>
    </w:rPr>
  </w:style>
  <w:style w:type="paragraph" w:styleId="1108">
    <w:name w:val="Заголовок 1"/>
    <w:basedOn w:val="1107"/>
    <w:next w:val="1107"/>
    <w:link w:val="1107"/>
    <w:qFormat/>
    <w:pPr>
      <w:keepNext/>
      <w:spacing w:before="240" w:after="60"/>
      <w:outlineLvl w:val="0"/>
    </w:pPr>
    <w:rPr>
      <w:rFonts w:ascii="Arial" w:hAnsi="Arial" w:cs="Arial"/>
      <w:b/>
      <w:bCs/>
      <w:sz w:val="32"/>
      <w:szCs w:val="32"/>
    </w:rPr>
  </w:style>
  <w:style w:type="paragraph" w:styleId="1109">
    <w:name w:val="Заголовок 2"/>
    <w:basedOn w:val="1107"/>
    <w:next w:val="1107"/>
    <w:link w:val="1120"/>
    <w:qFormat/>
    <w:pPr>
      <w:jc w:val="both"/>
      <w:keepNext/>
      <w:spacing w:before="240" w:after="60"/>
      <w:outlineLvl w:val="1"/>
    </w:pPr>
    <w:rPr>
      <w:b/>
      <w:bCs/>
      <w:i/>
      <w:iCs/>
    </w:rPr>
  </w:style>
  <w:style w:type="paragraph" w:styleId="1110">
    <w:name w:val="Заголовок 3"/>
    <w:basedOn w:val="1107"/>
    <w:next w:val="1107"/>
    <w:link w:val="1121"/>
    <w:qFormat/>
    <w:pPr>
      <w:keepNext/>
      <w:spacing w:before="240" w:after="60"/>
      <w:outlineLvl w:val="2"/>
    </w:pPr>
    <w:rPr>
      <w:rFonts w:ascii="Cambria" w:hAnsi="Cambria"/>
      <w:b/>
      <w:bCs/>
      <w:sz w:val="26"/>
      <w:szCs w:val="26"/>
      <w:lang w:val="en-US" w:eastAsia="en-US"/>
    </w:rPr>
  </w:style>
  <w:style w:type="paragraph" w:styleId="1111">
    <w:name w:val="Заголовок 4"/>
    <w:basedOn w:val="1107"/>
    <w:next w:val="1107"/>
    <w:link w:val="1122"/>
    <w:qFormat/>
    <w:pPr>
      <w:jc w:val="center"/>
      <w:keepNext/>
      <w:outlineLvl w:val="3"/>
    </w:pPr>
    <w:rPr>
      <w:b/>
      <w:bCs/>
      <w:sz w:val="22"/>
      <w:szCs w:val="28"/>
      <w:lang w:val="en-US" w:eastAsia="en-US"/>
    </w:rPr>
  </w:style>
  <w:style w:type="paragraph" w:styleId="1112">
    <w:name w:val="Заголовок 5"/>
    <w:basedOn w:val="1107"/>
    <w:next w:val="1107"/>
    <w:link w:val="1161"/>
    <w:qFormat/>
    <w:pPr>
      <w:spacing w:before="240" w:after="60"/>
      <w:outlineLvl w:val="4"/>
    </w:pPr>
    <w:rPr>
      <w:b/>
      <w:bCs/>
      <w:i/>
      <w:iCs/>
      <w:sz w:val="26"/>
      <w:szCs w:val="26"/>
    </w:rPr>
  </w:style>
  <w:style w:type="paragraph" w:styleId="1113">
    <w:name w:val="Заголовок 6"/>
    <w:basedOn w:val="1107"/>
    <w:next w:val="1107"/>
    <w:link w:val="1164"/>
    <w:qFormat/>
    <w:pPr>
      <w:spacing w:before="240" w:after="60"/>
      <w:outlineLvl w:val="5"/>
    </w:pPr>
    <w:rPr>
      <w:rFonts w:eastAsia="Times New Roman" w:cs="Times New Roman"/>
      <w:b/>
      <w:bCs/>
      <w:szCs w:val="22"/>
    </w:rPr>
  </w:style>
  <w:style w:type="paragraph" w:styleId="1114">
    <w:name w:val="Заголовок 7"/>
    <w:basedOn w:val="1107"/>
    <w:next w:val="1107"/>
    <w:link w:val="1165"/>
    <w:qFormat/>
    <w:pPr>
      <w:spacing w:before="240" w:after="60"/>
      <w:outlineLvl w:val="6"/>
    </w:pPr>
    <w:rPr>
      <w:rFonts w:ascii="Calibri" w:hAnsi="Calibri" w:eastAsia="Times New Roman" w:cs="Times New Roman"/>
    </w:rPr>
  </w:style>
  <w:style w:type="paragraph" w:styleId="1115">
    <w:name w:val="Заголовок 8"/>
    <w:basedOn w:val="1107"/>
    <w:next w:val="1107"/>
    <w:link w:val="1107"/>
    <w:qFormat/>
    <w:pPr>
      <w:spacing w:before="240" w:after="60"/>
      <w:outlineLvl w:val="7"/>
    </w:pPr>
    <w:rPr>
      <w:i/>
      <w:iCs/>
    </w:rPr>
  </w:style>
  <w:style w:type="paragraph" w:styleId="1116">
    <w:name w:val="Заголовок 9"/>
    <w:basedOn w:val="1107"/>
    <w:next w:val="1107"/>
    <w:link w:val="1166"/>
    <w:qFormat/>
    <w:pPr>
      <w:spacing w:before="240" w:after="60"/>
      <w:outlineLvl w:val="8"/>
    </w:pPr>
    <w:rPr>
      <w:rFonts w:ascii="Calibri Light" w:hAnsi="Calibri Light" w:eastAsia="Times New Roman" w:cs="Times New Roman"/>
      <w:sz w:val="22"/>
      <w:szCs w:val="22"/>
    </w:rPr>
  </w:style>
  <w:style w:type="character" w:styleId="1117">
    <w:name w:val="Основной шрифт абзаца"/>
    <w:next w:val="1117"/>
    <w:link w:val="1107"/>
    <w:semiHidden/>
  </w:style>
  <w:style w:type="table" w:styleId="1118">
    <w:name w:val="Обычная таблица"/>
    <w:next w:val="1118"/>
    <w:link w:val="1107"/>
    <w:semiHidden/>
    <w:tblPr/>
  </w:style>
  <w:style w:type="numbering" w:styleId="1119">
    <w:name w:val="Нет списка"/>
    <w:next w:val="1119"/>
    <w:link w:val="1107"/>
    <w:uiPriority w:val="99"/>
    <w:semiHidden/>
  </w:style>
  <w:style w:type="character" w:styleId="1120">
    <w:name w:val="Заголовок 2 Знак"/>
    <w:next w:val="1120"/>
    <w:link w:val="1109"/>
    <w:rPr>
      <w:b/>
      <w:bCs/>
      <w:i/>
      <w:iCs/>
      <w:sz w:val="24"/>
      <w:szCs w:val="24"/>
    </w:rPr>
  </w:style>
  <w:style w:type="character" w:styleId="1121">
    <w:name w:val="Заголовок 3 Знак"/>
    <w:next w:val="1121"/>
    <w:link w:val="1110"/>
    <w:rPr>
      <w:rFonts w:ascii="Cambria" w:hAnsi="Cambria"/>
      <w:b/>
      <w:bCs/>
      <w:sz w:val="26"/>
      <w:szCs w:val="26"/>
      <w:lang w:val="en-US" w:eastAsia="en-US"/>
    </w:rPr>
  </w:style>
  <w:style w:type="character" w:styleId="1122">
    <w:name w:val="Заголовок 4 Знак"/>
    <w:next w:val="1122"/>
    <w:link w:val="1111"/>
    <w:rPr>
      <w:b/>
      <w:bCs/>
      <w:sz w:val="22"/>
      <w:szCs w:val="28"/>
      <w:lang w:val="en-US" w:eastAsia="en-US"/>
    </w:rPr>
  </w:style>
  <w:style w:type="paragraph" w:styleId="1123">
    <w:name w:val="Без интервала"/>
    <w:next w:val="1123"/>
    <w:link w:val="1124"/>
    <w:qFormat/>
    <w:rPr>
      <w:rFonts w:ascii="Calibri" w:hAnsi="Calibri"/>
      <w:sz w:val="22"/>
      <w:szCs w:val="22"/>
      <w:lang w:val="ru-RU" w:eastAsia="en-US" w:bidi="ar-SA"/>
    </w:rPr>
  </w:style>
  <w:style w:type="character" w:styleId="1124">
    <w:name w:val="Без интервала Знак"/>
    <w:next w:val="1124"/>
    <w:link w:val="1123"/>
    <w:rPr>
      <w:rFonts w:ascii="Calibri" w:hAnsi="Calibri"/>
      <w:sz w:val="22"/>
      <w:szCs w:val="22"/>
      <w:lang w:val="ru-RU" w:eastAsia="en-US" w:bidi="ar-SA"/>
    </w:rPr>
  </w:style>
  <w:style w:type="character" w:styleId="1125">
    <w:name w:val="Гиперссылка"/>
    <w:next w:val="1125"/>
    <w:link w:val="1107"/>
    <w:uiPriority w:val="99"/>
    <w:unhideWhenUsed/>
    <w:rPr>
      <w:rFonts w:ascii="Times New Roman" w:hAnsi="Times New Roman"/>
      <w:color w:val="0000ff"/>
      <w:sz w:val="24"/>
      <w:u w:val="none"/>
      <w:vertAlign w:val="baseline"/>
    </w:rPr>
  </w:style>
  <w:style w:type="paragraph" w:styleId="1126">
    <w:name w:val="Оглавление 2"/>
    <w:basedOn w:val="1107"/>
    <w:next w:val="1107"/>
    <w:link w:val="1107"/>
    <w:uiPriority w:val="39"/>
    <w:pPr>
      <w:ind w:left="240"/>
    </w:pPr>
    <w:rPr>
      <w:rFonts w:ascii="Calibri" w:hAnsi="Calibri"/>
      <w:smallCaps/>
      <w:sz w:val="20"/>
      <w:szCs w:val="20"/>
    </w:rPr>
  </w:style>
  <w:style w:type="paragraph" w:styleId="1127">
    <w:name w:val="Оглавление 1"/>
    <w:basedOn w:val="1107"/>
    <w:next w:val="1107"/>
    <w:link w:val="1107"/>
    <w:uiPriority w:val="39"/>
    <w:pPr>
      <w:spacing w:before="120" w:after="120"/>
    </w:pPr>
    <w:rPr>
      <w:bCs/>
      <w:caps/>
      <w:sz w:val="22"/>
      <w:szCs w:val="20"/>
    </w:rPr>
  </w:style>
  <w:style w:type="paragraph" w:styleId="1128">
    <w:name w:val="Верхний колонтитул"/>
    <w:basedOn w:val="1107"/>
    <w:next w:val="1128"/>
    <w:link w:val="1129"/>
    <w:uiPriority w:val="99"/>
    <w:pPr>
      <w:tabs>
        <w:tab w:val="center" w:pos="4677" w:leader="none"/>
        <w:tab w:val="right" w:pos="9355" w:leader="none"/>
      </w:tabs>
    </w:pPr>
    <w:rPr>
      <w:lang w:val="en-US" w:eastAsia="en-US"/>
    </w:rPr>
  </w:style>
  <w:style w:type="character" w:styleId="1129">
    <w:name w:val="Верхний колонтитул Знак"/>
    <w:next w:val="1129"/>
    <w:link w:val="1128"/>
    <w:uiPriority w:val="99"/>
    <w:rPr>
      <w:sz w:val="24"/>
      <w:szCs w:val="24"/>
    </w:rPr>
  </w:style>
  <w:style w:type="paragraph" w:styleId="1130">
    <w:name w:val="Основной текст,Основной текст_отчет,bt"/>
    <w:basedOn w:val="1107"/>
    <w:next w:val="1130"/>
    <w:link w:val="1131"/>
    <w:rPr>
      <w:b/>
      <w:bCs/>
      <w:lang w:val="en-US" w:eastAsia="en-US"/>
    </w:rPr>
  </w:style>
  <w:style w:type="character" w:styleId="1131">
    <w:name w:val="Основной текст Знак,Основной текст_отчет Знак,bt Знак"/>
    <w:next w:val="1131"/>
    <w:link w:val="1130"/>
    <w:rPr>
      <w:b/>
      <w:bCs/>
      <w:sz w:val="24"/>
      <w:szCs w:val="24"/>
    </w:rPr>
  </w:style>
  <w:style w:type="paragraph" w:styleId="1132">
    <w:name w:val="Цитата"/>
    <w:basedOn w:val="1107"/>
    <w:next w:val="1132"/>
    <w:link w:val="1107"/>
    <w:pPr>
      <w:ind w:left="-108" w:right="-108"/>
      <w:jc w:val="center"/>
    </w:pPr>
    <w:rPr>
      <w:b/>
      <w:bCs/>
    </w:rPr>
  </w:style>
  <w:style w:type="paragraph" w:styleId="113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7"/>
    <w:next w:val="1133"/>
    <w:link w:val="1134"/>
    <w:pPr>
      <w:jc w:val="both"/>
    </w:pPr>
    <w:rPr>
      <w:b/>
      <w:bCs/>
      <w:lang w:val="en-US" w:eastAsia="en-US"/>
    </w:rPr>
  </w:style>
  <w:style w:type="character" w:styleId="113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34"/>
    <w:link w:val="1133"/>
    <w:rPr>
      <w:b/>
      <w:bCs/>
      <w:sz w:val="24"/>
      <w:szCs w:val="24"/>
    </w:rPr>
  </w:style>
  <w:style w:type="paragraph" w:styleId="1135">
    <w:name w:val="Основной текст с отступом 2"/>
    <w:basedOn w:val="1107"/>
    <w:next w:val="1135"/>
    <w:link w:val="1150"/>
    <w:pPr>
      <w:ind w:firstLine="708"/>
      <w:jc w:val="both"/>
    </w:pPr>
    <w:rPr>
      <w:sz w:val="22"/>
      <w:szCs w:val="22"/>
      <w:lang w:val="en-US" w:eastAsia="en-US"/>
    </w:rPr>
  </w:style>
  <w:style w:type="paragraph" w:styleId="113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7"/>
    <w:next w:val="1136"/>
    <w:link w:val="1151"/>
    <w:qFormat/>
    <w:rPr>
      <w:sz w:val="20"/>
      <w:szCs w:val="20"/>
    </w:rPr>
  </w:style>
  <w:style w:type="paragraph" w:styleId="1137">
    <w:name w:val="Основной текст с отступом 3"/>
    <w:basedOn w:val="1107"/>
    <w:next w:val="1137"/>
    <w:link w:val="1107"/>
    <w:pPr>
      <w:ind w:left="283"/>
      <w:spacing w:after="120"/>
    </w:pPr>
    <w:rPr>
      <w:sz w:val="16"/>
      <w:szCs w:val="16"/>
    </w:rPr>
  </w:style>
  <w:style w:type="paragraph" w:styleId="1138">
    <w:name w:val="Основной текст 2"/>
    <w:basedOn w:val="1107"/>
    <w:next w:val="1138"/>
    <w:link w:val="1107"/>
    <w:pPr>
      <w:jc w:val="both"/>
      <w:spacing w:before="120" w:after="120"/>
    </w:pPr>
  </w:style>
  <w:style w:type="character" w:styleId="113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9"/>
    <w:link w:val="1107"/>
    <w:qFormat/>
    <w:rPr>
      <w:vertAlign w:val="superscript"/>
    </w:rPr>
  </w:style>
  <w:style w:type="paragraph" w:styleId="1140">
    <w:name w:val="Текст выноски"/>
    <w:basedOn w:val="1107"/>
    <w:next w:val="1140"/>
    <w:link w:val="1156"/>
    <w:uiPriority w:val="99"/>
    <w:semiHidden/>
    <w:rPr>
      <w:rFonts w:ascii="Tahoma" w:hAnsi="Tahoma" w:cs="Tahoma"/>
      <w:sz w:val="16"/>
      <w:szCs w:val="16"/>
    </w:rPr>
  </w:style>
  <w:style w:type="paragraph" w:styleId="1141">
    <w:name w:val="Нижний колонтитул"/>
    <w:basedOn w:val="1107"/>
    <w:next w:val="1141"/>
    <w:link w:val="1142"/>
    <w:uiPriority w:val="99"/>
    <w:pPr>
      <w:tabs>
        <w:tab w:val="center" w:pos="4677" w:leader="none"/>
        <w:tab w:val="right" w:pos="9355" w:leader="none"/>
      </w:tabs>
    </w:pPr>
    <w:rPr>
      <w:lang w:val="en-US" w:eastAsia="en-US"/>
    </w:rPr>
  </w:style>
  <w:style w:type="character" w:styleId="1142">
    <w:name w:val="Нижний колонтитул Знак"/>
    <w:next w:val="1142"/>
    <w:link w:val="1141"/>
    <w:uiPriority w:val="99"/>
    <w:rPr>
      <w:sz w:val="24"/>
      <w:szCs w:val="24"/>
    </w:rPr>
  </w:style>
  <w:style w:type="paragraph" w:styleId="1143">
    <w:name w:val="Оглавление 3"/>
    <w:basedOn w:val="1107"/>
    <w:next w:val="1107"/>
    <w:link w:val="1107"/>
    <w:semiHidden/>
    <w:pPr>
      <w:ind w:left="480"/>
    </w:pPr>
    <w:rPr>
      <w:rFonts w:ascii="Calibri" w:hAnsi="Calibri"/>
      <w:i/>
      <w:iCs/>
      <w:sz w:val="20"/>
      <w:szCs w:val="20"/>
    </w:rPr>
  </w:style>
  <w:style w:type="paragraph" w:styleId="1144">
    <w:name w:val="Оглавление 4"/>
    <w:basedOn w:val="1107"/>
    <w:next w:val="1107"/>
    <w:link w:val="1107"/>
    <w:semiHidden/>
    <w:pPr>
      <w:ind w:left="720"/>
    </w:pPr>
    <w:rPr>
      <w:rFonts w:ascii="Calibri" w:hAnsi="Calibri"/>
      <w:sz w:val="18"/>
      <w:szCs w:val="18"/>
    </w:rPr>
  </w:style>
  <w:style w:type="paragraph" w:styleId="1145">
    <w:name w:val="Оглавление 5"/>
    <w:basedOn w:val="1107"/>
    <w:next w:val="1107"/>
    <w:link w:val="1107"/>
    <w:semiHidden/>
    <w:pPr>
      <w:ind w:left="960"/>
    </w:pPr>
    <w:rPr>
      <w:rFonts w:ascii="Calibri" w:hAnsi="Calibri"/>
      <w:sz w:val="18"/>
      <w:szCs w:val="18"/>
    </w:rPr>
  </w:style>
  <w:style w:type="paragraph" w:styleId="1146">
    <w:name w:val="Оглавление 6"/>
    <w:basedOn w:val="1107"/>
    <w:next w:val="1107"/>
    <w:link w:val="1107"/>
    <w:semiHidden/>
    <w:pPr>
      <w:ind w:left="1200"/>
    </w:pPr>
    <w:rPr>
      <w:rFonts w:ascii="Calibri" w:hAnsi="Calibri"/>
      <w:sz w:val="18"/>
      <w:szCs w:val="18"/>
    </w:rPr>
  </w:style>
  <w:style w:type="paragraph" w:styleId="1147">
    <w:name w:val="Оглавление 7"/>
    <w:basedOn w:val="1107"/>
    <w:next w:val="1107"/>
    <w:link w:val="1107"/>
    <w:semiHidden/>
    <w:pPr>
      <w:ind w:left="1440"/>
    </w:pPr>
    <w:rPr>
      <w:rFonts w:ascii="Calibri" w:hAnsi="Calibri"/>
      <w:sz w:val="18"/>
      <w:szCs w:val="18"/>
    </w:rPr>
  </w:style>
  <w:style w:type="paragraph" w:styleId="1148">
    <w:name w:val="Оглавление 8"/>
    <w:basedOn w:val="1107"/>
    <w:next w:val="1107"/>
    <w:link w:val="1107"/>
    <w:semiHidden/>
    <w:pPr>
      <w:ind w:left="1680"/>
    </w:pPr>
    <w:rPr>
      <w:rFonts w:ascii="Calibri" w:hAnsi="Calibri"/>
      <w:sz w:val="18"/>
      <w:szCs w:val="18"/>
    </w:rPr>
  </w:style>
  <w:style w:type="paragraph" w:styleId="1149">
    <w:name w:val="Оглавление 9"/>
    <w:basedOn w:val="1107"/>
    <w:next w:val="1107"/>
    <w:link w:val="1107"/>
    <w:semiHidden/>
    <w:pPr>
      <w:ind w:left="1920"/>
    </w:pPr>
    <w:rPr>
      <w:rFonts w:ascii="Calibri" w:hAnsi="Calibri"/>
      <w:sz w:val="18"/>
      <w:szCs w:val="18"/>
    </w:rPr>
  </w:style>
  <w:style w:type="character" w:styleId="1150">
    <w:name w:val="Основной текст с отступом 2 Знак"/>
    <w:next w:val="1150"/>
    <w:link w:val="1135"/>
    <w:rPr>
      <w:sz w:val="22"/>
      <w:szCs w:val="22"/>
    </w:rPr>
  </w:style>
  <w:style w:type="character" w:styleId="115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51"/>
    <w:link w:val="1136"/>
  </w:style>
  <w:style w:type="paragraph" w:styleId="1152">
    <w:name w:val="Нормальный"/>
    <w:next w:val="1152"/>
    <w:link w:val="1107"/>
    <w:rPr>
      <w:rFonts w:ascii="TimesET" w:hAnsi="TimesET" w:cs="TimesET"/>
      <w:b/>
      <w:bCs/>
      <w:i/>
      <w:iCs/>
      <w:smallCaps/>
      <w:sz w:val="24"/>
      <w:szCs w:val="24"/>
      <w:lang w:val="ru-RU" w:eastAsia="ru-RU" w:bidi="ar-SA"/>
    </w:rPr>
  </w:style>
  <w:style w:type="paragraph" w:styleId="1153">
    <w:name w:val="Default"/>
    <w:next w:val="1153"/>
    <w:link w:val="1107"/>
    <w:rPr>
      <w:rFonts w:eastAsia="Calibri"/>
      <w:color w:val="000000"/>
      <w:sz w:val="24"/>
      <w:szCs w:val="24"/>
      <w:lang w:val="ru-RU" w:eastAsia="ru-RU" w:bidi="ar-SA"/>
    </w:rPr>
  </w:style>
  <w:style w:type="numbering" w:styleId="1154">
    <w:name w:val="Нет списка1"/>
    <w:next w:val="1119"/>
    <w:link w:val="1107"/>
    <w:uiPriority w:val="99"/>
    <w:semiHidden/>
    <w:unhideWhenUsed/>
  </w:style>
  <w:style w:type="paragraph" w:styleId="1155">
    <w:name w:val="Абзац списка"/>
    <w:basedOn w:val="1107"/>
    <w:next w:val="1155"/>
    <w:link w:val="1107"/>
    <w:uiPriority w:val="34"/>
    <w:qFormat/>
    <w:pPr>
      <w:contextualSpacing/>
      <w:ind w:left="720"/>
      <w:spacing w:after="200" w:line="276" w:lineRule="auto"/>
    </w:pPr>
    <w:rPr>
      <w:rFonts w:ascii="Calibri" w:hAnsi="Calibri" w:eastAsia="Calibri"/>
      <w:sz w:val="22"/>
      <w:szCs w:val="22"/>
      <w:lang w:eastAsia="en-US"/>
    </w:rPr>
  </w:style>
  <w:style w:type="character" w:styleId="1156">
    <w:name w:val="Текст выноски Знак"/>
    <w:next w:val="1156"/>
    <w:link w:val="1140"/>
    <w:uiPriority w:val="99"/>
    <w:semiHidden/>
    <w:rPr>
      <w:rFonts w:ascii="Tahoma" w:hAnsi="Tahoma" w:cs="Tahoma"/>
      <w:sz w:val="16"/>
      <w:szCs w:val="16"/>
    </w:rPr>
  </w:style>
  <w:style w:type="paragraph" w:styleId="1157">
    <w:name w:val="Заголовок"/>
    <w:basedOn w:val="1107"/>
    <w:next w:val="1107"/>
    <w:link w:val="1158"/>
    <w:qFormat/>
    <w:pPr>
      <w:jc w:val="center"/>
      <w:spacing w:before="240" w:after="60"/>
      <w:outlineLvl w:val="0"/>
    </w:pPr>
    <w:rPr>
      <w:rFonts w:ascii="Calibri Light" w:hAnsi="Calibri Light" w:eastAsia="Times New Roman" w:cs="Times New Roman"/>
      <w:b/>
      <w:bCs/>
      <w:sz w:val="32"/>
      <w:szCs w:val="32"/>
    </w:rPr>
  </w:style>
  <w:style w:type="character" w:styleId="1158">
    <w:name w:val="Заголовок Знак"/>
    <w:next w:val="1158"/>
    <w:link w:val="1157"/>
    <w:rPr>
      <w:rFonts w:ascii="Calibri Light" w:hAnsi="Calibri Light" w:eastAsia="Times New Roman" w:cs="Times New Roman"/>
      <w:b/>
      <w:bCs/>
      <w:sz w:val="32"/>
      <w:szCs w:val="32"/>
    </w:rPr>
  </w:style>
  <w:style w:type="paragraph" w:styleId="1159">
    <w:name w:val="Подзаголовок"/>
    <w:basedOn w:val="1107"/>
    <w:next w:val="1107"/>
    <w:link w:val="1160"/>
    <w:qFormat/>
    <w:pPr>
      <w:jc w:val="center"/>
      <w:spacing w:after="60"/>
      <w:outlineLvl w:val="1"/>
    </w:pPr>
    <w:rPr>
      <w:rFonts w:ascii="Calibri Light" w:hAnsi="Calibri Light" w:eastAsia="Times New Roman" w:cs="Times New Roman"/>
    </w:rPr>
  </w:style>
  <w:style w:type="character" w:styleId="1160">
    <w:name w:val="Подзаголовок Знак"/>
    <w:next w:val="1160"/>
    <w:link w:val="1159"/>
    <w:rPr>
      <w:rFonts w:ascii="Calibri Light" w:hAnsi="Calibri Light" w:eastAsia="Times New Roman" w:cs="Times New Roman"/>
      <w:sz w:val="24"/>
      <w:szCs w:val="24"/>
    </w:rPr>
  </w:style>
  <w:style w:type="character" w:styleId="1161">
    <w:name w:val="Заголовок 5 Знак"/>
    <w:next w:val="1161"/>
    <w:link w:val="1112"/>
    <w:rPr>
      <w:b/>
      <w:bCs/>
      <w:i/>
      <w:iCs/>
      <w:sz w:val="26"/>
      <w:szCs w:val="26"/>
    </w:rPr>
  </w:style>
  <w:style w:type="paragraph" w:styleId="1162">
    <w:name w:val="msonormal"/>
    <w:basedOn w:val="1107"/>
    <w:next w:val="1162"/>
    <w:link w:val="1107"/>
    <w:pPr>
      <w:spacing w:before="100" w:beforeAutospacing="1" w:after="100" w:afterAutospacing="1"/>
    </w:pPr>
  </w:style>
  <w:style w:type="character" w:styleId="1163">
    <w:name w:val="Выделение"/>
    <w:next w:val="1163"/>
    <w:link w:val="1107"/>
    <w:qFormat/>
    <w:rPr>
      <w:i/>
      <w:iCs/>
    </w:rPr>
  </w:style>
  <w:style w:type="character" w:styleId="1164">
    <w:name w:val="Заголовок 6 Знак"/>
    <w:next w:val="1164"/>
    <w:link w:val="1113"/>
    <w:rPr>
      <w:b/>
      <w:bCs/>
      <w:sz w:val="24"/>
      <w:szCs w:val="22"/>
    </w:rPr>
  </w:style>
  <w:style w:type="character" w:styleId="1165">
    <w:name w:val="Заголовок 7 Знак"/>
    <w:next w:val="1165"/>
    <w:link w:val="1114"/>
    <w:rPr>
      <w:rFonts w:ascii="Calibri" w:hAnsi="Calibri"/>
      <w:sz w:val="24"/>
      <w:szCs w:val="24"/>
    </w:rPr>
  </w:style>
  <w:style w:type="character" w:styleId="1166">
    <w:name w:val="Заголовок 9 Знак"/>
    <w:next w:val="1166"/>
    <w:link w:val="1116"/>
    <w:rPr>
      <w:rFonts w:ascii="Calibri Light" w:hAnsi="Calibri Light"/>
      <w:sz w:val="22"/>
      <w:szCs w:val="22"/>
    </w:rPr>
  </w:style>
  <w:style w:type="character" w:styleId="1167">
    <w:name w:val="Знак примечания"/>
    <w:next w:val="1167"/>
    <w:link w:val="1107"/>
    <w:rPr>
      <w:sz w:val="16"/>
      <w:szCs w:val="16"/>
    </w:rPr>
  </w:style>
  <w:style w:type="paragraph" w:styleId="1168">
    <w:name w:val="Текст примечания"/>
    <w:basedOn w:val="1107"/>
    <w:next w:val="1168"/>
    <w:link w:val="1169"/>
    <w:rPr>
      <w:sz w:val="20"/>
      <w:szCs w:val="20"/>
    </w:rPr>
  </w:style>
  <w:style w:type="character" w:styleId="1169">
    <w:name w:val="Текст примечания Знак"/>
    <w:basedOn w:val="1117"/>
    <w:next w:val="1169"/>
    <w:link w:val="1168"/>
  </w:style>
  <w:style w:type="paragraph" w:styleId="1170">
    <w:name w:val="Тема примечания"/>
    <w:basedOn w:val="1168"/>
    <w:next w:val="1168"/>
    <w:link w:val="1171"/>
    <w:rPr>
      <w:b/>
      <w:bCs/>
    </w:rPr>
  </w:style>
  <w:style w:type="character" w:styleId="1171">
    <w:name w:val="Тема примечания Знак"/>
    <w:next w:val="1171"/>
    <w:link w:val="1170"/>
    <w:rPr>
      <w:b/>
      <w:bCs/>
    </w:rPr>
  </w:style>
  <w:style w:type="numbering" w:styleId="1172">
    <w:name w:val="Нет списка2"/>
    <w:next w:val="1119"/>
    <w:link w:val="1107"/>
    <w:uiPriority w:val="99"/>
    <w:semiHidden/>
    <w:unhideWhenUsed/>
  </w:style>
  <w:style w:type="character" w:styleId="1173">
    <w:name w:val="Просмотренная гиперссылка"/>
    <w:next w:val="1173"/>
    <w:link w:val="1107"/>
    <w:rPr>
      <w:color w:val="954f72"/>
      <w:u w:val="single"/>
    </w:rPr>
  </w:style>
  <w:style w:type="character" w:styleId="117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74"/>
    <w:link w:val="1107"/>
    <w:qFormat/>
    <w:rPr>
      <w:rFonts w:ascii="Times New Roman" w:hAnsi="Times New Roman" w:cs="Times New Roman"/>
      <w:vertAlign w:val="superscript"/>
    </w:rPr>
  </w:style>
  <w:style w:type="paragraph" w:styleId="117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07"/>
    <w:next w:val="1175"/>
    <w:link w:val="1176"/>
    <w:qFormat/>
    <w:rPr>
      <w:sz w:val="20"/>
      <w:szCs w:val="20"/>
      <w:lang w:val="en-US"/>
    </w:rPr>
  </w:style>
  <w:style w:type="character" w:styleId="117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76"/>
    <w:link w:val="1175"/>
    <w:rPr>
      <w:lang w:val="en-US"/>
    </w:rPr>
  </w:style>
  <w:style w:type="character" w:styleId="1177" w:default="1">
    <w:name w:val="Default Paragraph Font"/>
    <w:uiPriority w:val="1"/>
    <w:semiHidden/>
    <w:unhideWhenUsed/>
  </w:style>
  <w:style w:type="numbering" w:styleId="1178" w:default="1">
    <w:name w:val="No List"/>
    <w:uiPriority w:val="99"/>
    <w:semiHidden/>
    <w:unhideWhenUsed/>
  </w:style>
  <w:style w:type="table" w:styleId="117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87</cp:revision>
  <dcterms:created xsi:type="dcterms:W3CDTF">2024-06-03T11:04:00Z</dcterms:created>
  <dcterms:modified xsi:type="dcterms:W3CDTF">2025-07-01T09:43:31Z</dcterms:modified>
  <cp:version>1048576</cp:version>
</cp:coreProperties>
</file>