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tabs>
          <w:tab w:val="right" w:pos="9921" w:leader="none"/>
        </w:tabs>
        <w:rPr>
          <w:bCs/>
          <w:i/>
          <w:sz w:val="20"/>
          <w:szCs w:val="20"/>
          <w:lang w:val="ru-RU"/>
        </w:rPr>
      </w:pPr>
      <w:r>
        <w:rPr>
          <w:sz w:val="18"/>
          <w:szCs w:val="18"/>
          <w:lang w:val="ru-RU"/>
        </w:rPr>
      </w:r>
      <w:r>
        <w:rPr>
          <w:bCs/>
          <w:i/>
          <w:sz w:val="18"/>
          <w:szCs w:val="18"/>
          <w:lang w:val="ru-RU"/>
        </w:rPr>
      </w:r>
      <w:r>
        <w:rPr>
          <w:sz w:val="18"/>
          <w:szCs w:val="18"/>
          <w:lang w:val="ru-RU"/>
        </w:rPr>
      </w:r>
    </w:p>
    <w:p>
      <w:pPr>
        <w:pStyle w:val="1564"/>
        <w:ind w:left="4820"/>
        <w:tabs>
          <w:tab w:val="left" w:pos="284" w:leader="none"/>
          <w:tab w:val="left" w:pos="567" w:leader="none"/>
        </w:tabs>
        <w:rPr>
          <w:sz w:val="18"/>
          <w:szCs w:val="18"/>
          <w:lang w:val="ru-RU"/>
        </w:rPr>
      </w:pPr>
      <w:r>
        <w:rPr>
          <w:sz w:val="18"/>
          <w:szCs w:val="18"/>
          <w:lang w:val="ru-RU" w:eastAsia="en-US"/>
        </w:rPr>
        <w:t xml:space="preserve">Приложение </w:t>
      </w:r>
      <w:r>
        <w:rPr>
          <w:sz w:val="18"/>
          <w:szCs w:val="18"/>
          <w:lang w:val="ru-RU" w:eastAsia="en-US"/>
        </w:rPr>
        <w:t xml:space="preserve">6</w:t>
      </w:r>
      <w:r>
        <w:rPr>
          <w:sz w:val="18"/>
          <w:szCs w:val="18"/>
          <w:lang w:val="ru-RU"/>
        </w:rPr>
      </w:r>
      <w:r>
        <w:rPr>
          <w:sz w:val="18"/>
          <w:szCs w:val="18"/>
          <w:lang w:val="ru-RU"/>
        </w:rPr>
      </w:r>
    </w:p>
    <w:p>
      <w:pPr>
        <w:pStyle w:val="1564"/>
        <w:ind w:left="4820"/>
        <w:tabs>
          <w:tab w:val="left" w:pos="284" w:leader="none"/>
          <w:tab w:val="left" w:pos="567" w:leader="none"/>
        </w:tabs>
        <w:rPr>
          <w:i/>
          <w:sz w:val="18"/>
          <w:szCs w:val="18"/>
          <w:lang w:val="ru-RU"/>
        </w:rPr>
      </w:pPr>
      <w:r>
        <w:rPr>
          <w:sz w:val="18"/>
          <w:szCs w:val="18"/>
          <w:lang w:val="ru-RU" w:eastAsia="en-US"/>
        </w:rPr>
        <w:t xml:space="preserve">к </w:t>
      </w:r>
      <w:r>
        <w:rPr>
          <w:sz w:val="18"/>
          <w:szCs w:val="18"/>
          <w:lang w:val="ru-RU" w:eastAsia="en-US"/>
        </w:rPr>
        <w:t xml:space="preserve">Условия</w:t>
      </w:r>
      <w:r>
        <w:rPr>
          <w:sz w:val="18"/>
          <w:szCs w:val="18"/>
          <w:lang w:val="ru-RU" w:eastAsia="en-US"/>
        </w:rPr>
        <w:t xml:space="preserve">м</w:t>
      </w:r>
      <w:r>
        <w:rPr>
          <w:sz w:val="18"/>
          <w:szCs w:val="18"/>
          <w:lang w:val="ru-RU" w:eastAsia="en-US"/>
        </w:rPr>
        <w:t xml:space="preserve"> открытия </w:t>
      </w:r>
      <w:r>
        <w:rPr>
          <w:sz w:val="18"/>
          <w:szCs w:val="18"/>
          <w:lang w:val="ru-RU" w:eastAsia="en-US"/>
        </w:rPr>
        <w:t xml:space="preserve">банковских счетов </w:t>
      </w:r>
      <w:r>
        <w:rPr>
          <w:sz w:val="18"/>
          <w:szCs w:val="18"/>
          <w:lang w:val="ru-RU" w:eastAsia="en-US"/>
        </w:rPr>
        <w:t xml:space="preserve">и расчетно-кассового обслуживания </w:t>
      </w:r>
      <w:r>
        <w:rPr>
          <w:sz w:val="18"/>
          <w:szCs w:val="18"/>
          <w:lang w:val="ru-RU" w:eastAsia="en-US"/>
        </w:rPr>
        <w:t xml:space="preserve">клиента </w:t>
      </w:r>
      <w:r>
        <w:rPr>
          <w:sz w:val="18"/>
          <w:szCs w:val="18"/>
          <w:lang w:val="ru-RU" w:eastAsia="en-US"/>
        </w:rPr>
        <w:t xml:space="preserve">в </w:t>
      </w:r>
      <w:r>
        <w:rPr>
          <w:sz w:val="18"/>
          <w:szCs w:val="18"/>
          <w:lang w:val="ru-RU" w:eastAsia="en-US"/>
        </w:rPr>
        <w:t xml:space="preserve">АО</w:t>
      </w:r>
      <w:r>
        <w:rPr>
          <w:sz w:val="18"/>
          <w:szCs w:val="18"/>
          <w:lang w:val="ru-RU" w:eastAsia="en-US"/>
        </w:rPr>
        <w:t xml:space="preserve"> «Россельхозбанк» </w:t>
      </w:r>
      <w:r>
        <w:rPr>
          <w:i/>
          <w:sz w:val="18"/>
          <w:szCs w:val="18"/>
          <w:lang w:val="ru-RU"/>
        </w:rPr>
      </w:r>
      <w:r>
        <w:rPr>
          <w:i/>
          <w:sz w:val="18"/>
          <w:szCs w:val="18"/>
          <w:lang w:val="ru-RU"/>
        </w:rPr>
      </w:r>
    </w:p>
    <w:p>
      <w:pPr>
        <w:pStyle w:val="1564"/>
        <w:jc w:val="center"/>
        <w:rPr>
          <w:b/>
          <w:lang w:val="ru-RU"/>
        </w:rPr>
      </w:pPr>
      <w:r>
        <w:rPr>
          <w:b/>
          <w:lang w:val="ru-RU"/>
        </w:rPr>
      </w:r>
      <w:r>
        <w:rPr>
          <w:b/>
          <w:lang w:val="ru-RU"/>
        </w:rPr>
      </w:r>
      <w:r>
        <w:rPr>
          <w:b/>
          <w:lang w:val="ru-RU"/>
        </w:rPr>
      </w:r>
    </w:p>
    <w:p>
      <w:pPr>
        <w:pStyle w:val="1564"/>
        <w:jc w:val="center"/>
        <w:rPr>
          <w:b/>
          <w:lang w:val="ru-RU"/>
        </w:rPr>
      </w:pPr>
      <w:r>
        <w:rPr>
          <w:b/>
          <w:lang w:val="ru-RU"/>
        </w:rPr>
      </w:r>
      <w:r>
        <w:rPr>
          <w:b/>
          <w:lang w:val="ru-RU"/>
        </w:rPr>
      </w:r>
      <w:r>
        <w:rPr>
          <w:b/>
          <w:lang w:val="ru-RU"/>
        </w:rPr>
      </w:r>
    </w:p>
    <w:p>
      <w:pPr>
        <w:pStyle w:val="1564"/>
        <w:jc w:val="center"/>
        <w:rPr>
          <w:b/>
          <w:lang w:val="ru-RU"/>
        </w:rPr>
      </w:pPr>
      <w:r>
        <w:rPr>
          <w:b/>
          <w:lang w:val="ru-RU"/>
        </w:rPr>
        <w:t xml:space="preserve">Регламент</w:t>
      </w:r>
      <w:r>
        <w:rPr>
          <w:b/>
          <w:lang w:val="ru-RU"/>
        </w:rPr>
      </w:r>
      <w:r>
        <w:rPr>
          <w:b/>
          <w:lang w:val="ru-RU"/>
        </w:rPr>
      </w:r>
    </w:p>
    <w:p>
      <w:pPr>
        <w:pStyle w:val="1564"/>
        <w:jc w:val="center"/>
        <w:rPr>
          <w:b/>
          <w:lang w:val="ru-RU"/>
        </w:rPr>
      </w:pPr>
      <w:r>
        <w:rPr>
          <w:b/>
          <w:lang w:val="ru-RU"/>
        </w:rPr>
        <w:t xml:space="preserve">взаимодействия клиентов с </w:t>
      </w:r>
      <w:r>
        <w:rPr>
          <w:b/>
          <w:lang w:val="ru-RU"/>
        </w:rPr>
        <w:t xml:space="preserve">АО</w:t>
      </w:r>
      <w:r>
        <w:rPr>
          <w:b/>
          <w:lang w:val="ru-RU"/>
        </w:rPr>
        <w:t xml:space="preserve"> «Россельхозбанк» </w:t>
      </w:r>
      <w:r>
        <w:rPr>
          <w:b/>
          <w:lang w:val="ru-RU"/>
        </w:rPr>
      </w:r>
      <w:r>
        <w:rPr>
          <w:b/>
          <w:lang w:val="ru-RU"/>
        </w:rPr>
      </w:r>
    </w:p>
    <w:p>
      <w:pPr>
        <w:pStyle w:val="1564"/>
        <w:jc w:val="center"/>
        <w:rPr>
          <w:b/>
          <w:lang w:val="ru-RU"/>
        </w:rPr>
      </w:pPr>
      <w:r>
        <w:rPr>
          <w:b/>
          <w:lang w:val="ru-RU"/>
        </w:rPr>
        <w:t xml:space="preserve">при осуществлении операций, подлежащих валютному контролю </w:t>
      </w:r>
      <w:r>
        <w:rPr>
          <w:b/>
          <w:lang w:val="ru-RU"/>
        </w:rPr>
      </w:r>
      <w:r>
        <w:rPr>
          <w:b/>
          <w:lang w:val="ru-RU"/>
        </w:rPr>
      </w:r>
    </w:p>
    <w:p>
      <w:pPr>
        <w:pStyle w:val="1564"/>
        <w:jc w:val="center"/>
        <w:rPr>
          <w:lang w:val="ru-RU"/>
        </w:rPr>
      </w:pPr>
      <w:r>
        <w:rPr>
          <w:lang w:val="ru-RU"/>
        </w:rPr>
      </w:r>
      <w:r>
        <w:rPr>
          <w:lang w:val="ru-RU"/>
        </w:rPr>
      </w:r>
      <w:r>
        <w:rPr>
          <w:lang w:val="ru-RU"/>
        </w:rPr>
      </w:r>
    </w:p>
    <w:p>
      <w:pPr>
        <w:pStyle w:val="1564"/>
        <w:ind w:firstLine="708"/>
        <w:jc w:val="both"/>
        <w:rPr>
          <w:lang w:val="ru-RU"/>
        </w:rPr>
      </w:pPr>
      <w:r>
        <w:rPr>
          <w:lang w:val="ru-RU"/>
        </w:rPr>
        <w:t xml:space="preserve">Настоящий Регламент взаимодействия клиентов с </w:t>
      </w:r>
      <w:r>
        <w:rPr>
          <w:lang w:val="ru-RU"/>
        </w:rPr>
        <w:t xml:space="preserve">АО</w:t>
      </w:r>
      <w:r>
        <w:rPr>
          <w:lang w:val="ru-RU"/>
        </w:rPr>
        <w:t xml:space="preserve"> «Россельхозбанк» при осуществлении операций, подлежащих валютному контролю (далее – Регламент), распространяется на клиентов Банка: резидентов и нерезидентов. Банк и клиент руководствуются условиями настоящего Регламента,</w:t>
      </w:r>
      <w:r>
        <w:rPr>
          <w:lang w:val="ru-RU"/>
        </w:rPr>
        <w:t xml:space="preserve"> соответствующими статусу клиента (резидент или нерезидент согласно законодательству Российской Федерации о валютном регулировании и валютном контроле) и виду валюты, в которой осуществляются операции/открыт банковский счет (валюта РФ, иностранная валюта).</w:t>
      </w:r>
      <w:r>
        <w:rPr>
          <w:lang w:val="ru-RU"/>
        </w:rPr>
      </w:r>
      <w:r>
        <w:rPr>
          <w:lang w:val="ru-RU"/>
        </w:rPr>
      </w:r>
    </w:p>
    <w:p>
      <w:pPr>
        <w:pStyle w:val="1564"/>
        <w:ind w:firstLine="709"/>
        <w:jc w:val="both"/>
        <w:rPr>
          <w:lang w:val="ru-RU"/>
        </w:rPr>
      </w:pPr>
      <w:r>
        <w:rPr>
          <w:lang w:val="ru-RU"/>
        </w:rPr>
        <w:t xml:space="preserve">Настоящий Регламент разработан и применяется Банком и клиентами в соответствии с требованиями Федерального закона от 10.12.2003 № 173-ФЗ «О валютном регулировании и валютном контроле» (далее – Федеральный закон № 173-ФЗ), Инструкции Банка России от </w:t>
      </w:r>
      <w:r>
        <w:rPr>
          <w:lang w:val="ru-RU"/>
        </w:rPr>
        <w:t xml:space="preserve">16</w:t>
      </w:r>
      <w:r>
        <w:rPr>
          <w:lang w:val="ru-RU"/>
        </w:rPr>
        <w:t xml:space="preserve">.0</w:t>
      </w:r>
      <w:r>
        <w:rPr>
          <w:lang w:val="ru-RU"/>
        </w:rPr>
        <w:t xml:space="preserve">8</w:t>
      </w:r>
      <w:r>
        <w:rPr>
          <w:lang w:val="ru-RU"/>
        </w:rPr>
        <w:t xml:space="preserve">.201</w:t>
      </w:r>
      <w:r>
        <w:rPr>
          <w:lang w:val="ru-RU"/>
        </w:rPr>
        <w:t xml:space="preserve">7</w:t>
      </w:r>
      <w:r>
        <w:rPr>
          <w:lang w:val="ru-RU"/>
        </w:rPr>
        <w:t xml:space="preserve"> № 1</w:t>
      </w:r>
      <w:r>
        <w:rPr>
          <w:lang w:val="ru-RU"/>
        </w:rPr>
        <w:t xml:space="preserve">81</w:t>
      </w:r>
      <w:r>
        <w:rPr>
          <w:lang w:val="ru-RU"/>
        </w:rPr>
        <w:t xml:space="preserve">-И «</w:t>
      </w:r>
      <w:r>
        <w:rPr>
          <w:lang w:val="ru-RU"/>
        </w:rPr>
        <w:t xml:space="preserve">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r>
        <w:rPr>
          <w:lang w:val="ru-RU"/>
        </w:rPr>
        <w:t xml:space="preserve">» (далее – Инструкция Банка России № 18</w:t>
      </w:r>
      <w:r>
        <w:rPr>
          <w:lang w:val="ru-RU"/>
        </w:rPr>
        <w:t xml:space="preserve">1</w:t>
      </w:r>
      <w:r>
        <w:rPr>
          <w:lang w:val="ru-RU"/>
        </w:rPr>
        <w:t xml:space="preserve">-И)</w:t>
      </w:r>
      <w:r>
        <w:rPr>
          <w:lang w:val="ru-RU"/>
        </w:rPr>
        <w:t xml:space="preserve">, Положением от 20.01.2022 № 788-П «О порядке представления юридическими лицами - резидентами, являющимися участниками международных выставок, информации о декларациях на товары в уполномоченные банки при зачисл</w:t>
      </w:r>
      <w:r>
        <w:rPr>
          <w:lang w:val="ru-RU"/>
        </w:rPr>
        <w:t xml:space="preserve">ении на свои банковские счета наличных денежных средств, полученных от продажи выставочных образцов ювелирных изделий в месте проведения международных выставок и ввезенных в Российскую Федерацию, порядке и сроках обмена информацией о декларациях на товары </w:t>
      </w:r>
      <w:r>
        <w:rPr>
          <w:lang w:val="ru-RU"/>
        </w:rPr>
        <w:t xml:space="preserve">между уполномоченными банками и Банком России после зачисления таких денежных средств на банковские счета юридических лиц - резидентов, являющихся участниками международных выставок, а также порядке и сроках передачи уполномоченными банками федеральному ор</w:t>
      </w:r>
      <w:r>
        <w:rPr>
          <w:lang w:val="ru-RU"/>
        </w:rPr>
        <w:t xml:space="preserve">гану исполнительной власти, уполномоченному в области таможенного дела, информации о зачислении таких денежных средств на банковские счета юридических лиц - резидентов, являющихся участниками международных выставок» (далее – Положение Банка России № 788-П)</w:t>
      </w:r>
      <w:r>
        <w:rPr>
          <w:lang w:val="ru-RU"/>
        </w:rPr>
        <w:t xml:space="preserve">, </w:t>
      </w:r>
      <w:r>
        <w:rPr>
          <w:lang w:val="ru-RU"/>
        </w:rPr>
        <w:t xml:space="preserve">постановлением Правительства Российской Федерации от 26.12.2022 № 2433 «Об утверждении Правил осуществления между резидентами и нерезидентами расчетов наличными денежными средствами» (далее – Постановление Правительства № 2433), </w:t>
      </w:r>
      <w:r>
        <w:rPr>
          <w:lang w:val="ru-RU"/>
        </w:rPr>
        <w:t xml:space="preserve">постановления Правительства Российской Федерации от 12.10.2023 № 1681 «О мерах по реализации Указа Президента Российской Федерации от 11 октября 2023 г. № 771» (далее – Постановление Правительства № 1681),</w:t>
      </w:r>
      <w:r>
        <w:rPr>
          <w:lang w:val="ru-RU"/>
        </w:rPr>
        <w:t xml:space="preserve">информационных писем Банка России</w:t>
      </w:r>
      <w:r>
        <w:rPr>
          <w:lang w:val="ru-RU"/>
        </w:rPr>
        <w:t xml:space="preserve">.</w:t>
      </w:r>
      <w:r>
        <w:rPr>
          <w:lang w:val="ru-RU"/>
        </w:rPr>
      </w:r>
      <w:r>
        <w:rPr>
          <w:lang w:val="ru-RU"/>
        </w:rPr>
      </w:r>
    </w:p>
    <w:p>
      <w:pPr>
        <w:pStyle w:val="1564"/>
        <w:ind w:firstLine="708"/>
        <w:jc w:val="both"/>
        <w:rPr>
          <w:lang w:val="ru-RU"/>
        </w:rPr>
      </w:pPr>
      <w:r>
        <w:rPr>
          <w:bCs/>
          <w:color w:val="000000"/>
          <w:lang w:val="ru-RU"/>
        </w:rPr>
        <w:t xml:space="preserve">Настоящий Регламент содержит бланки документов, подлежащих представлению клиентом в Банк в случаях и порядке, предусмотренных </w:t>
      </w:r>
      <w:r>
        <w:rPr>
          <w:lang w:val="ru-RU"/>
        </w:rPr>
        <w:t xml:space="preserve">Инструкцией Банка России </w:t>
      </w:r>
      <w:r>
        <w:rPr>
          <w:lang w:val="ru-RU"/>
        </w:rPr>
        <w:br w:type="textWrapping" w:clear="all"/>
      </w:r>
      <w:r>
        <w:rPr>
          <w:lang w:val="ru-RU"/>
        </w:rPr>
        <w:t xml:space="preserve">№ 1</w:t>
      </w:r>
      <w:r>
        <w:rPr>
          <w:lang w:val="ru-RU"/>
        </w:rPr>
        <w:t xml:space="preserve">81</w:t>
      </w:r>
      <w:r>
        <w:rPr>
          <w:lang w:val="ru-RU"/>
        </w:rPr>
        <w:t xml:space="preserve">-И</w:t>
      </w:r>
      <w:r>
        <w:rPr>
          <w:lang w:val="ru-RU"/>
        </w:rPr>
        <w:t xml:space="preserve">, </w:t>
      </w:r>
      <w:r>
        <w:rPr>
          <w:bCs/>
          <w:color w:val="000000"/>
          <w:lang w:val="ru-RU"/>
        </w:rPr>
        <w:t xml:space="preserve">Положением</w:t>
      </w:r>
      <w:r>
        <w:rPr>
          <w:lang w:val="ru-RU"/>
        </w:rPr>
        <w:t xml:space="preserve"> Банка России № 788-П</w:t>
      </w:r>
      <w:r>
        <w:rPr>
          <w:bCs/>
          <w:color w:val="000000"/>
          <w:lang w:val="ru-RU"/>
        </w:rPr>
        <w:t xml:space="preserve"> и настоящим Регламентом</w:t>
      </w:r>
      <w:r>
        <w:rPr>
          <w:rStyle w:val="1572"/>
          <w:lang w:val="ru-RU"/>
        </w:rPr>
        <w:footnoteReference w:id="2"/>
      </w:r>
      <w:r>
        <w:rPr>
          <w:bCs/>
          <w:color w:val="000000"/>
          <w:lang w:val="ru-RU"/>
        </w:rPr>
        <w:t xml:space="preserve">.</w:t>
      </w:r>
      <w:r>
        <w:rPr>
          <w:lang w:val="ru-RU"/>
        </w:rPr>
      </w:r>
      <w:r>
        <w:rPr>
          <w:lang w:val="ru-RU"/>
        </w:rPr>
      </w:r>
    </w:p>
    <w:p>
      <w:pPr>
        <w:pStyle w:val="1564"/>
        <w:jc w:val="center"/>
        <w:spacing w:before="120" w:after="120"/>
        <w:shd w:val="clear" w:color="auto" w:fill="ffffff"/>
        <w:tabs>
          <w:tab w:val="left" w:pos="993" w:leader="none"/>
        </w:tabs>
        <w:rPr>
          <w:b/>
          <w:bCs/>
          <w:lang w:val="ru-RU"/>
        </w:rPr>
      </w:pPr>
      <w:r>
        <w:rPr>
          <w:b/>
          <w:bCs/>
          <w:lang w:val="ru-RU"/>
        </w:rPr>
        <w:t xml:space="preserve">1. Термины, определения и сокращения</w:t>
      </w:r>
      <w:r>
        <w:rPr>
          <w:b/>
          <w:bCs/>
          <w:lang w:val="ru-RU"/>
        </w:rPr>
      </w:r>
      <w:r>
        <w:rPr>
          <w:b/>
          <w:bCs/>
          <w:lang w:val="ru-RU"/>
        </w:rPr>
      </w:r>
    </w:p>
    <w:p>
      <w:pPr>
        <w:pStyle w:val="1564"/>
        <w:ind w:firstLine="709"/>
        <w:jc w:val="both"/>
        <w:shd w:val="clear" w:color="auto" w:fill="ffffff"/>
        <w:widowControl w:val="off"/>
        <w:tabs>
          <w:tab w:val="left" w:pos="504" w:leader="none"/>
          <w:tab w:val="left" w:pos="1276" w:leader="none"/>
        </w:tabs>
        <w:rPr>
          <w:lang w:val="ru-RU"/>
        </w:rPr>
      </w:pPr>
      <w:r>
        <w:rPr>
          <w:b/>
          <w:bCs/>
          <w:lang w:val="ru-RU"/>
        </w:rPr>
        <w:t xml:space="preserve">Банк </w:t>
      </w:r>
      <w:r>
        <w:rPr>
          <w:lang w:val="ru-RU"/>
        </w:rPr>
        <w:t xml:space="preserve">– </w:t>
      </w:r>
      <w:r>
        <w:rPr>
          <w:lang w:val="ru-RU"/>
        </w:rPr>
        <w:t xml:space="preserve">АО</w:t>
      </w:r>
      <w:r>
        <w:rPr>
          <w:lang w:val="ru-RU"/>
        </w:rPr>
        <w:t xml:space="preserve"> «Россельхозбанк», включая его региональные филиалы.</w:t>
      </w:r>
      <w:r>
        <w:rPr>
          <w:lang w:val="ru-RU"/>
        </w:rPr>
      </w:r>
      <w:r>
        <w:rPr>
          <w:lang w:val="ru-RU"/>
        </w:rPr>
      </w:r>
    </w:p>
    <w:p>
      <w:pPr>
        <w:pStyle w:val="1564"/>
        <w:ind w:firstLine="709"/>
        <w:jc w:val="both"/>
        <w:shd w:val="clear" w:color="auto" w:fill="ffffff"/>
        <w:widowControl w:val="off"/>
        <w:tabs>
          <w:tab w:val="left" w:pos="504" w:leader="none"/>
          <w:tab w:val="left" w:pos="1276" w:leader="none"/>
        </w:tabs>
        <w:rPr>
          <w:bCs/>
          <w:lang w:val="ru-RU"/>
        </w:rPr>
      </w:pPr>
      <w:r>
        <w:rPr>
          <w:b/>
          <w:bCs/>
          <w:lang w:val="ru-RU"/>
        </w:rPr>
        <w:t xml:space="preserve">Банк-нерезидент – </w:t>
      </w:r>
      <w:r>
        <w:rPr>
          <w:bCs/>
          <w:lang w:val="ru-RU"/>
        </w:rPr>
        <w:t xml:space="preserve">банк, созданный в соответствии с законодательством иностранного государства и имеющий местонахождение за пределами территории Российской Федерации.</w:t>
      </w:r>
      <w:r>
        <w:rPr>
          <w:bCs/>
          <w:lang w:val="ru-RU"/>
        </w:rPr>
      </w:r>
      <w:r>
        <w:rPr>
          <w:bCs/>
          <w:lang w:val="ru-RU"/>
        </w:rPr>
      </w:r>
    </w:p>
    <w:p>
      <w:pPr>
        <w:pStyle w:val="1564"/>
        <w:ind w:firstLine="709"/>
        <w:jc w:val="both"/>
        <w:shd w:val="clear" w:color="auto" w:fill="ffffff"/>
        <w:widowControl w:val="off"/>
        <w:tabs>
          <w:tab w:val="left" w:pos="504" w:leader="none"/>
          <w:tab w:val="left" w:pos="1276" w:leader="none"/>
        </w:tabs>
        <w:rPr>
          <w:lang w:val="ru-RU"/>
        </w:rPr>
      </w:pPr>
      <w:r>
        <w:rPr>
          <w:b/>
          <w:bCs/>
          <w:lang w:val="ru-RU"/>
        </w:rPr>
        <w:t xml:space="preserve">Банк УК</w:t>
      </w:r>
      <w:r>
        <w:rPr>
          <w:b/>
          <w:bCs/>
          <w:lang w:val="ru-RU"/>
        </w:rPr>
        <w:t xml:space="preserve"> </w:t>
      </w:r>
      <w:r>
        <w:rPr>
          <w:lang w:val="ru-RU"/>
        </w:rPr>
        <w:t xml:space="preserve">–</w:t>
      </w:r>
      <w:r>
        <w:rPr>
          <w:b/>
          <w:lang w:val="ru-RU"/>
        </w:rPr>
        <w:t xml:space="preserve"> </w:t>
      </w:r>
      <w:r>
        <w:rPr>
          <w:lang w:val="ru-RU"/>
        </w:rPr>
        <w:t xml:space="preserve">уполномоченный банк</w:t>
      </w:r>
      <w:r>
        <w:rPr>
          <w:lang w:val="ru-RU"/>
        </w:rPr>
        <w:t xml:space="preserve">,</w:t>
      </w:r>
      <w:r>
        <w:rPr>
          <w:lang w:val="ru-RU"/>
        </w:rPr>
        <w:t xml:space="preserve"> </w:t>
      </w:r>
      <w:r>
        <w:rPr>
          <w:lang w:val="ru-RU"/>
        </w:rPr>
        <w:t xml:space="preserve">принявш</w:t>
      </w:r>
      <w:r>
        <w:rPr>
          <w:lang w:val="ru-RU"/>
        </w:rPr>
        <w:t xml:space="preserve">ий</w:t>
      </w:r>
      <w:r>
        <w:rPr>
          <w:lang w:val="ru-RU"/>
        </w:rPr>
        <w:t xml:space="preserve"> </w:t>
      </w:r>
      <w:r>
        <w:rPr>
          <w:lang w:val="ru-RU"/>
        </w:rPr>
        <w:t xml:space="preserve">на учет/</w:t>
      </w:r>
      <w:r>
        <w:rPr>
          <w:lang w:val="ru-RU"/>
        </w:rPr>
        <w:t xml:space="preserve">обслуживание контракт (кредитный договор)</w:t>
      </w:r>
      <w:r>
        <w:rPr>
          <w:lang w:val="ru-RU"/>
        </w:rPr>
        <w:t xml:space="preserve">.</w:t>
      </w:r>
      <w:r>
        <w:rPr>
          <w:lang w:val="ru-RU"/>
        </w:rPr>
      </w:r>
      <w:r>
        <w:rPr>
          <w:lang w:val="ru-RU"/>
        </w:rPr>
      </w:r>
    </w:p>
    <w:p>
      <w:pPr>
        <w:pStyle w:val="1564"/>
        <w:ind w:firstLine="709"/>
        <w:jc w:val="both"/>
        <w:shd w:val="clear" w:color="auto" w:fill="ffffff"/>
        <w:widowControl w:val="off"/>
        <w:tabs>
          <w:tab w:val="left" w:pos="504" w:leader="none"/>
          <w:tab w:val="left" w:pos="1276" w:leader="none"/>
        </w:tabs>
        <w:rPr>
          <w:b/>
          <w:bCs/>
          <w:lang w:val="ru-RU"/>
        </w:rPr>
      </w:pPr>
      <w:r>
        <w:rPr>
          <w:b/>
          <w:bCs/>
          <w:lang w:val="ru-RU"/>
        </w:rPr>
        <w:t xml:space="preserve">Валюта РФ – </w:t>
      </w:r>
      <w:r>
        <w:rPr>
          <w:bCs/>
          <w:lang w:val="ru-RU"/>
        </w:rPr>
        <w:t xml:space="preserve">средства на банковских счетах и в банковских вклад</w:t>
      </w:r>
      <w:r>
        <w:rPr>
          <w:bCs/>
          <w:lang w:val="ru-RU"/>
        </w:rPr>
        <w:t xml:space="preserve">ах;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r>
        <w:rPr>
          <w:b/>
          <w:bCs/>
          <w:lang w:val="ru-RU"/>
        </w:rPr>
      </w:r>
      <w:r>
        <w:rPr>
          <w:b/>
          <w:bCs/>
          <w:lang w:val="ru-RU"/>
        </w:rPr>
      </w:r>
    </w:p>
    <w:p>
      <w:pPr>
        <w:pStyle w:val="1564"/>
        <w:ind w:firstLine="709"/>
        <w:jc w:val="both"/>
        <w:shd w:val="clear" w:color="auto" w:fill="ffffff"/>
        <w:widowControl w:val="off"/>
        <w:tabs>
          <w:tab w:val="left" w:pos="504" w:leader="none"/>
          <w:tab w:val="left" w:pos="1276" w:leader="none"/>
        </w:tabs>
        <w:rPr>
          <w:bCs/>
          <w:lang w:val="ru-RU"/>
        </w:rPr>
      </w:pPr>
      <w:r>
        <w:rPr>
          <w:b/>
          <w:bCs/>
          <w:lang w:val="ru-RU"/>
        </w:rPr>
        <w:t xml:space="preserve">Валютное законодательство Р</w:t>
      </w:r>
      <w:r>
        <w:rPr>
          <w:b/>
          <w:bCs/>
          <w:lang w:val="ru-RU"/>
        </w:rPr>
        <w:t xml:space="preserve">оссийской </w:t>
      </w:r>
      <w:r>
        <w:rPr>
          <w:b/>
          <w:bCs/>
          <w:lang w:val="ru-RU"/>
        </w:rPr>
        <w:t xml:space="preserve">Ф</w:t>
      </w:r>
      <w:r>
        <w:rPr>
          <w:b/>
          <w:bCs/>
          <w:lang w:val="ru-RU"/>
        </w:rPr>
        <w:t xml:space="preserve">едерации</w:t>
      </w:r>
      <w:r>
        <w:rPr>
          <w:b/>
          <w:bCs/>
          <w:lang w:val="ru-RU"/>
        </w:rPr>
        <w:t xml:space="preserve"> – </w:t>
      </w:r>
      <w:r>
        <w:rPr>
          <w:bCs/>
          <w:lang w:val="ru-RU"/>
        </w:rPr>
        <w:t xml:space="preserve">действующие акты валютного законодательства Российской Федерации, акты органов валютного регулирования и органов валютного контроля.</w:t>
      </w:r>
      <w:r>
        <w:rPr>
          <w:bCs/>
          <w:lang w:val="ru-RU"/>
        </w:rPr>
      </w:r>
      <w:r>
        <w:rPr>
          <w:bCs/>
          <w:lang w:val="ru-RU"/>
        </w:rPr>
      </w:r>
    </w:p>
    <w:p>
      <w:pPr>
        <w:pStyle w:val="1564"/>
        <w:ind w:firstLine="709"/>
        <w:jc w:val="both"/>
        <w:shd w:val="clear" w:color="auto" w:fill="ffffff"/>
        <w:widowControl w:val="off"/>
        <w:tabs>
          <w:tab w:val="left" w:pos="504" w:leader="none"/>
          <w:tab w:val="left" w:pos="1276" w:leader="none"/>
        </w:tabs>
        <w:rPr>
          <w:bCs/>
          <w:lang w:val="ru-RU"/>
        </w:rPr>
      </w:pPr>
      <w:r>
        <w:rPr>
          <w:b/>
          <w:bCs/>
          <w:lang w:val="ru-RU"/>
        </w:rPr>
        <w:t xml:space="preserve">Валютная операция – </w:t>
      </w:r>
      <w:r>
        <w:rPr>
          <w:bCs/>
          <w:lang w:val="ru-RU"/>
        </w:rPr>
        <w:t xml:space="preserve">операция, осуществляемая резидентами или нерезидентами и отвечающая критериям, установленным ч. 9 ст. 1 гл. 1 Федерального закона № 173-ФЗ.</w:t>
      </w:r>
      <w:r>
        <w:rPr>
          <w:bCs/>
          <w:lang w:val="ru-RU"/>
        </w:rPr>
      </w:r>
      <w:r>
        <w:rPr>
          <w:bCs/>
          <w:lang w:val="ru-RU"/>
        </w:rPr>
      </w:r>
    </w:p>
    <w:p>
      <w:pPr>
        <w:pStyle w:val="1564"/>
        <w:ind w:firstLine="709"/>
        <w:jc w:val="both"/>
        <w:shd w:val="clear" w:color="auto" w:fill="ffffff"/>
        <w:widowControl w:val="off"/>
        <w:tabs>
          <w:tab w:val="left" w:pos="504" w:leader="none"/>
          <w:tab w:val="left" w:pos="1276" w:leader="none"/>
        </w:tabs>
        <w:rPr>
          <w:lang w:val="ru-RU"/>
        </w:rPr>
      </w:pPr>
      <w:r>
        <w:rPr>
          <w:b/>
          <w:bCs/>
          <w:lang w:val="ru-RU"/>
        </w:rPr>
        <w:t xml:space="preserve">ВБК (Ведомость банковского контроля) – </w:t>
      </w:r>
      <w:r>
        <w:rPr>
          <w:bCs/>
          <w:lang w:val="ru-RU"/>
        </w:rPr>
        <w:t xml:space="preserve">единая форма учета и отчетности по валютным операциям уполномоченного банка</w:t>
      </w:r>
      <w:r>
        <w:rPr>
          <w:bCs/>
          <w:lang w:val="ru-RU"/>
        </w:rPr>
        <w:t xml:space="preserve">, оформляем</w:t>
      </w:r>
      <w:r>
        <w:rPr>
          <w:bCs/>
          <w:lang w:val="ru-RU"/>
        </w:rPr>
        <w:t xml:space="preserve">ая</w:t>
      </w:r>
      <w:r>
        <w:rPr>
          <w:bCs/>
          <w:lang w:val="ru-RU"/>
        </w:rPr>
        <w:t xml:space="preserve"> в </w:t>
      </w:r>
      <w:r>
        <w:rPr>
          <w:bCs/>
          <w:lang w:val="ru-RU"/>
        </w:rPr>
        <w:t xml:space="preserve">соответствии с </w:t>
      </w:r>
      <w:r>
        <w:rPr>
          <w:bCs/>
          <w:lang w:val="ru-RU"/>
        </w:rPr>
        <w:t xml:space="preserve">порядк</w:t>
      </w:r>
      <w:r>
        <w:rPr>
          <w:bCs/>
          <w:lang w:val="ru-RU"/>
        </w:rPr>
        <w:t xml:space="preserve">ом</w:t>
      </w:r>
      <w:r>
        <w:rPr>
          <w:bCs/>
          <w:lang w:val="ru-RU"/>
        </w:rPr>
        <w:t xml:space="preserve"> и по форме, установлен</w:t>
      </w:r>
      <w:r>
        <w:rPr>
          <w:bCs/>
          <w:lang w:val="ru-RU"/>
        </w:rPr>
        <w:t xml:space="preserve">ными</w:t>
      </w:r>
      <w:r>
        <w:rPr>
          <w:bCs/>
          <w:lang w:val="ru-RU"/>
        </w:rPr>
        <w:t xml:space="preserve"> </w:t>
      </w:r>
      <w:r>
        <w:rPr>
          <w:bCs/>
          <w:lang w:val="ru-RU"/>
        </w:rPr>
        <w:t xml:space="preserve">П</w:t>
      </w:r>
      <w:r>
        <w:rPr>
          <w:bCs/>
          <w:lang w:val="ru-RU"/>
        </w:rPr>
        <w:t xml:space="preserve">риложениями</w:t>
      </w:r>
      <w:r>
        <w:rPr>
          <w:bCs/>
          <w:lang w:val="ru-RU"/>
        </w:rPr>
        <w:t xml:space="preserve"> </w:t>
      </w:r>
      <w:r>
        <w:rPr>
          <w:bCs/>
          <w:lang w:val="ru-RU"/>
        </w:rPr>
        <w:t xml:space="preserve">4</w:t>
      </w:r>
      <w:r>
        <w:rPr>
          <w:bCs/>
          <w:lang w:val="ru-RU"/>
        </w:rPr>
        <w:t xml:space="preserve"> и </w:t>
      </w:r>
      <w:r>
        <w:rPr>
          <w:bCs/>
          <w:lang w:val="ru-RU"/>
        </w:rPr>
        <w:t xml:space="preserve">5</w:t>
      </w:r>
      <w:r>
        <w:rPr>
          <w:bCs/>
          <w:lang w:val="ru-RU"/>
        </w:rPr>
        <w:t xml:space="preserve"> к</w:t>
      </w:r>
      <w:r>
        <w:rPr>
          <w:bCs/>
          <w:lang w:val="ru-RU"/>
        </w:rPr>
        <w:t xml:space="preserve"> Инструкции Банка России № 18</w:t>
      </w:r>
      <w:r>
        <w:rPr>
          <w:bCs/>
          <w:lang w:val="ru-RU"/>
        </w:rPr>
        <w:t xml:space="preserve">1</w:t>
      </w:r>
      <w:r>
        <w:rPr>
          <w:bCs/>
          <w:lang w:val="ru-RU"/>
        </w:rPr>
        <w:t xml:space="preserve">-И.</w:t>
      </w:r>
      <w:r>
        <w:rPr>
          <w:lang w:val="ru-RU"/>
        </w:rPr>
        <w:t xml:space="preserve"> </w:t>
      </w:r>
      <w:r>
        <w:rPr>
          <w:lang w:val="ru-RU"/>
        </w:rPr>
      </w:r>
      <w:r>
        <w:rPr>
          <w:lang w:val="ru-RU"/>
        </w:rPr>
      </w:r>
    </w:p>
    <w:p>
      <w:pPr>
        <w:ind w:firstLine="709"/>
        <w:jc w:val="both"/>
        <w:shd w:val="clear" w:color="auto" w:fill="ffffff"/>
        <w:widowControl w:val="off"/>
        <w:tabs>
          <w:tab w:val="left" w:pos="504" w:leader="none"/>
          <w:tab w:val="left" w:pos="1276" w:leader="none"/>
        </w:tabs>
        <w:rPr>
          <w:lang w:val="ru-RU"/>
        </w:rPr>
      </w:pPr>
      <w:r>
        <w:rPr>
          <w:highlight w:val="none"/>
          <w:lang w:val="ru-RU"/>
        </w:rPr>
      </w:r>
      <w:r>
        <w:rPr>
          <w:b/>
          <w:bCs/>
          <w:iCs/>
          <w:highlight w:val="none"/>
          <w:lang w:val="ru-RU"/>
        </w:rPr>
        <w:t xml:space="preserve">Выписка оператора</w:t>
      </w:r>
      <w:r>
        <w:rPr>
          <w:iCs/>
          <w:highlight w:val="none"/>
          <w:lang w:val="ru-RU"/>
        </w:rPr>
        <w:t xml:space="preserve"> </w:t>
      </w:r>
      <w:r>
        <w:rPr>
          <w:rFonts w:ascii="Times New Roman" w:hAnsi="Times New Roman" w:cs="Times New Roman"/>
          <w:sz w:val="24"/>
          <w:szCs w:val="24"/>
          <w:lang w:val="ru-RU"/>
        </w:rPr>
        <w:t xml:space="preserve">–</w:t>
      </w:r>
      <w:r>
        <w:rPr>
          <w:rFonts w:ascii="Times New Roman" w:hAnsi="Times New Roman" w:cs="Times New Roman"/>
          <w:sz w:val="24"/>
          <w:szCs w:val="24"/>
          <w:lang w:val="ru-RU"/>
        </w:rPr>
        <w:t xml:space="preserve"> документ, выданный оператором информационной системы</w:t>
      </w:r>
      <w:r>
        <w:rPr>
          <w:rStyle w:val="1549"/>
          <w:rFonts w:ascii="Times New Roman" w:hAnsi="Times New Roman" w:cs="Times New Roman"/>
          <w:sz w:val="24"/>
          <w:szCs w:val="24"/>
          <w:lang w:val="ru-RU"/>
        </w:rPr>
        <w:footnoteReference w:id="3"/>
      </w:r>
      <w:r>
        <w:rPr>
          <w:rFonts w:ascii="Times New Roman" w:hAnsi="Times New Roman" w:cs="Times New Roman"/>
          <w:sz w:val="24"/>
          <w:szCs w:val="24"/>
          <w:lang w:val="ru-RU"/>
        </w:rPr>
        <w:t xml:space="preserve">, в которой осуществляется выпуск цифровых финансовых активов, или оператором инвестиционной платформы</w:t>
      </w:r>
      <w:r>
        <w:rPr>
          <w:rStyle w:val="1549"/>
          <w:rFonts w:ascii="Times New Roman" w:hAnsi="Times New Roman" w:cs="Times New Roman"/>
          <w:sz w:val="24"/>
          <w:szCs w:val="24"/>
          <w:lang w:val="ru-RU"/>
        </w:rPr>
        <w:footnoteReference w:id="4"/>
      </w:r>
      <w:r>
        <w:rPr>
          <w:rFonts w:ascii="Times New Roman" w:hAnsi="Times New Roman" w:cs="Times New Roman"/>
          <w:sz w:val="24"/>
          <w:szCs w:val="24"/>
          <w:lang w:val="ru-RU"/>
        </w:rPr>
        <w:t xml:space="preserve">, осуществляющим деятельность по привлечению инвестиций путем приобретения утилитарных цифровых прав</w:t>
      </w:r>
      <w:r>
        <w:rPr>
          <w:rStyle w:val="1549"/>
          <w:rFonts w:ascii="Times New Roman" w:hAnsi="Times New Roman" w:cs="Times New Roman"/>
          <w:sz w:val="24"/>
          <w:szCs w:val="24"/>
          <w:lang w:val="ru-RU"/>
        </w:rPr>
        <w:footnoteReference w:id="5"/>
      </w:r>
      <w:r>
        <w:rPr>
          <w:rFonts w:ascii="Times New Roman" w:hAnsi="Times New Roman" w:cs="Times New Roman"/>
          <w:sz w:val="24"/>
          <w:szCs w:val="24"/>
          <w:lang w:val="ru-RU"/>
        </w:rPr>
        <w:t xml:space="preserve">.</w:t>
      </w:r>
      <w:r>
        <w:rPr>
          <w:lang w:val="ru-RU"/>
        </w:rPr>
      </w:r>
      <w:r>
        <w:rPr>
          <w:lang w:val="ru-RU"/>
        </w:rPr>
      </w:r>
    </w:p>
    <w:p>
      <w:pPr>
        <w:pStyle w:val="1564"/>
        <w:ind w:firstLine="709"/>
        <w:jc w:val="both"/>
        <w:shd w:val="clear" w:color="auto" w:fill="ffffff"/>
        <w:widowControl w:val="off"/>
        <w:tabs>
          <w:tab w:val="left" w:pos="504" w:leader="none"/>
          <w:tab w:val="left" w:pos="1276" w:leader="none"/>
        </w:tabs>
        <w:rPr>
          <w:highlight w:val="none"/>
          <w:lang w:val="ru-RU"/>
        </w:rPr>
      </w:pPr>
      <w:r>
        <w:rPr>
          <w:b/>
          <w:lang w:val="ru-RU"/>
        </w:rPr>
        <w:t xml:space="preserve">Данные по операциям</w:t>
      </w:r>
      <w:r>
        <w:rPr>
          <w:lang w:val="ru-RU"/>
        </w:rPr>
        <w:t xml:space="preserve"> – данные </w:t>
      </w:r>
      <w:r>
        <w:rPr>
          <w:lang w:val="ru-RU"/>
        </w:rPr>
        <w:t xml:space="preserve">по операциям резидентов в иностранной валюте и в валюте РФ, нерезидентов в валюте РФ, которые </w:t>
      </w:r>
      <w:r>
        <w:rPr>
          <w:lang w:val="ru-RU"/>
        </w:rPr>
        <w:t xml:space="preserve">Банк формирует в соответствии с требованиями Приложения </w:t>
      </w:r>
      <w:r>
        <w:rPr>
          <w:lang w:val="ru-RU"/>
        </w:rPr>
        <w:t xml:space="preserve">2</w:t>
      </w:r>
      <w:r>
        <w:rPr>
          <w:lang w:val="ru-RU"/>
        </w:rPr>
        <w:t xml:space="preserve"> к Инструкции Банка России № 181-И</w:t>
      </w:r>
      <w:r>
        <w:rPr>
          <w:lang w:val="ru-RU"/>
        </w:rPr>
        <w:t xml:space="preserve">.</w:t>
      </w:r>
      <w:r>
        <w:rPr>
          <w:lang w:val="ru-RU"/>
        </w:rPr>
        <w:t xml:space="preserve"> </w:t>
      </w:r>
      <w:r>
        <w:rPr>
          <w:highlight w:val="none"/>
          <w:lang w:val="ru-RU"/>
        </w:rPr>
      </w:r>
      <w:r>
        <w:rPr>
          <w:highlight w:val="none"/>
          <w:lang w:val="ru-RU"/>
        </w:rPr>
      </w:r>
    </w:p>
    <w:p>
      <w:pPr>
        <w:pStyle w:val="1564"/>
        <w:ind w:firstLine="709"/>
        <w:jc w:val="both"/>
        <w:shd w:val="clear" w:color="auto" w:fill="ffffff"/>
        <w:widowControl w:val="off"/>
        <w:tabs>
          <w:tab w:val="left" w:pos="504" w:leader="none"/>
          <w:tab w:val="left" w:pos="1276" w:leader="none"/>
        </w:tabs>
        <w:rPr>
          <w:bCs/>
          <w:lang w:val="ru-RU"/>
        </w:rPr>
      </w:pPr>
      <w:r>
        <w:rPr>
          <w:b/>
          <w:bCs/>
          <w:lang w:val="ru-RU"/>
        </w:rPr>
        <w:t xml:space="preserve">Дата представления</w:t>
      </w:r>
      <w:r>
        <w:rPr>
          <w:bCs/>
          <w:lang w:val="ru-RU"/>
        </w:rPr>
        <w:t xml:space="preserve"> – </w:t>
      </w:r>
      <w:r>
        <w:rPr>
          <w:bCs/>
          <w:lang w:val="ru-RU"/>
        </w:rPr>
        <w:t xml:space="preserve">дата получения Банком документов и информации, представленных резидентами и нерезидентами, зафиксированная в следующем порядке:</w:t>
      </w:r>
      <w:r>
        <w:rPr>
          <w:bCs/>
          <w:lang w:val="ru-RU"/>
        </w:rPr>
      </w:r>
      <w:r>
        <w:rPr>
          <w:bCs/>
          <w:lang w:val="ru-RU"/>
        </w:rPr>
      </w:r>
    </w:p>
    <w:p>
      <w:pPr>
        <w:pStyle w:val="1564"/>
        <w:ind w:firstLine="709"/>
        <w:jc w:val="both"/>
        <w:shd w:val="clear" w:color="auto" w:fill="ffffff"/>
        <w:widowControl w:val="off"/>
        <w:tabs>
          <w:tab w:val="left" w:pos="504" w:leader="none"/>
          <w:tab w:val="left" w:pos="1134" w:leader="none"/>
        </w:tabs>
        <w:rPr>
          <w:bCs/>
          <w:lang w:val="ru-RU"/>
        </w:rPr>
      </w:pPr>
      <w:r>
        <w:rPr>
          <w:bCs/>
          <w:lang w:val="ru-RU"/>
        </w:rPr>
        <w:t xml:space="preserve">-</w:t>
        <w:tab/>
        <w:t xml:space="preserve">на бумажных носителях: указывается работником Банка, принявшим соответствующий документ, вручную либо путем проставления штампа о приеме документов Банком; </w:t>
      </w:r>
      <w:r>
        <w:rPr>
          <w:bCs/>
          <w:lang w:val="ru-RU"/>
        </w:rPr>
      </w:r>
      <w:r>
        <w:rPr>
          <w:bCs/>
          <w:lang w:val="ru-RU"/>
        </w:rPr>
      </w:r>
    </w:p>
    <w:p>
      <w:pPr>
        <w:pStyle w:val="1564"/>
        <w:ind w:firstLine="709"/>
        <w:jc w:val="both"/>
        <w:shd w:val="clear" w:color="auto" w:fill="ffffff"/>
        <w:widowControl w:val="off"/>
        <w:tabs>
          <w:tab w:val="left" w:pos="1134" w:leader="none"/>
        </w:tabs>
        <w:rPr>
          <w:bCs/>
          <w:lang w:val="ru-RU"/>
        </w:rPr>
      </w:pPr>
      <w:r>
        <w:rPr>
          <w:bCs/>
          <w:lang w:val="ru-RU"/>
        </w:rPr>
        <w:t xml:space="preserve">-</w:t>
        <w:tab/>
        <w:t xml:space="preserve">для документов, направленных по </w:t>
      </w:r>
      <w:r>
        <w:rPr>
          <w:lang w:val="ru-RU"/>
        </w:rPr>
        <w:t xml:space="preserve">ИС Свой Бизнес</w:t>
      </w:r>
      <w:r>
        <w:rPr>
          <w:bCs/>
          <w:lang w:val="ru-RU"/>
        </w:rPr>
        <w:t xml:space="preserve"> - дата получения документа Банком, зафиксированная в </w:t>
      </w:r>
      <w:r>
        <w:rPr>
          <w:lang w:val="ru-RU"/>
        </w:rPr>
        <w:t xml:space="preserve">ИС Свой Бизнес</w:t>
      </w:r>
      <w:r>
        <w:rPr>
          <w:bCs/>
          <w:lang w:val="ru-RU"/>
        </w:rPr>
        <w:t xml:space="preserve">.</w:t>
      </w:r>
      <w:r>
        <w:rPr>
          <w:bCs/>
          <w:lang w:val="ru-RU"/>
        </w:rPr>
      </w:r>
      <w:r>
        <w:rPr>
          <w:bCs/>
          <w:lang w:val="ru-RU"/>
        </w:rPr>
      </w:r>
    </w:p>
    <w:p>
      <w:pPr>
        <w:pStyle w:val="1564"/>
        <w:ind w:firstLine="709"/>
        <w:jc w:val="both"/>
        <w:shd w:val="clear" w:color="auto" w:fill="ffffff"/>
        <w:widowControl w:val="off"/>
        <w:tabs>
          <w:tab w:val="left" w:pos="504" w:leader="none"/>
          <w:tab w:val="left" w:pos="1418" w:leader="none"/>
        </w:tabs>
        <w:rPr>
          <w:bCs/>
          <w:lang w:val="ru-RU"/>
        </w:rPr>
      </w:pPr>
      <w:r>
        <w:rPr>
          <w:b/>
          <w:bCs/>
          <w:lang w:val="ru-RU"/>
        </w:rPr>
        <w:t xml:space="preserve">Д</w:t>
      </w:r>
      <w:r>
        <w:rPr>
          <w:b/>
          <w:bCs/>
          <w:lang w:val="ru-RU"/>
        </w:rPr>
        <w:t xml:space="preserve">ата принятия</w:t>
      </w:r>
      <w:r>
        <w:rPr>
          <w:bCs/>
          <w:lang w:val="ru-RU"/>
        </w:rPr>
        <w:t xml:space="preserve"> – </w:t>
      </w:r>
      <w:r>
        <w:rPr>
          <w:bCs/>
          <w:lang w:val="ru-RU"/>
        </w:rPr>
        <w:t xml:space="preserve">дата подписания</w:t>
      </w:r>
      <w:r>
        <w:rPr>
          <w:bCs/>
          <w:lang w:val="ru-RU"/>
        </w:rPr>
        <w:t xml:space="preserve">, в том числе с использованием ЭП,</w:t>
      </w:r>
      <w:r>
        <w:rPr>
          <w:bCs/>
          <w:lang w:val="ru-RU"/>
        </w:rPr>
        <w:t xml:space="preserve"> документов, установленных настоящим Регламентом, работником ВК Банка после положительного результа</w:t>
      </w:r>
      <w:r>
        <w:rPr>
          <w:bCs/>
          <w:lang w:val="ru-RU"/>
        </w:rPr>
        <w:t xml:space="preserve">та их проверки.</w:t>
      </w:r>
      <w:r>
        <w:rPr>
          <w:bCs/>
          <w:lang w:val="ru-RU"/>
        </w:rPr>
      </w:r>
      <w:r>
        <w:rPr>
          <w:bCs/>
          <w:lang w:val="ru-RU"/>
        </w:rPr>
      </w:r>
    </w:p>
    <w:p>
      <w:pPr>
        <w:pStyle w:val="1564"/>
        <w:ind w:firstLine="709"/>
        <w:jc w:val="both"/>
        <w:shd w:val="clear" w:color="auto" w:fill="ffffff"/>
        <w:widowControl w:val="off"/>
        <w:tabs>
          <w:tab w:val="left" w:pos="504" w:leader="none"/>
          <w:tab w:val="left" w:pos="1560" w:leader="none"/>
        </w:tabs>
        <w:rPr>
          <w:bCs/>
          <w:lang w:val="ru-RU"/>
        </w:rPr>
      </w:pPr>
      <w:r>
        <w:rPr>
          <w:b/>
          <w:bCs/>
          <w:lang w:val="ru-RU"/>
        </w:rPr>
        <w:t xml:space="preserve">Дата </w:t>
      </w:r>
      <w:r>
        <w:rPr>
          <w:b/>
          <w:bCs/>
          <w:lang w:val="ru-RU"/>
        </w:rPr>
        <w:t xml:space="preserve">не</w:t>
      </w:r>
      <w:r>
        <w:rPr>
          <w:b/>
          <w:bCs/>
          <w:lang w:val="ru-RU"/>
        </w:rPr>
        <w:t xml:space="preserve">принятия (возврата)</w:t>
      </w:r>
      <w:r>
        <w:rPr>
          <w:bCs/>
          <w:lang w:val="ru-RU"/>
        </w:rPr>
        <w:t xml:space="preserve"> – дата </w:t>
      </w:r>
      <w:r>
        <w:rPr>
          <w:bCs/>
          <w:lang w:val="ru-RU"/>
        </w:rPr>
        <w:t xml:space="preserve">отказа резиденту в принятии</w:t>
      </w:r>
      <w:r>
        <w:rPr>
          <w:bCs/>
          <w:lang w:val="ru-RU"/>
        </w:rPr>
        <w:t xml:space="preserve"> </w:t>
      </w:r>
      <w:r>
        <w:rPr>
          <w:bCs/>
          <w:lang w:val="ru-RU"/>
        </w:rPr>
        <w:t xml:space="preserve">документов</w:t>
      </w:r>
      <w:r>
        <w:rPr>
          <w:bCs/>
          <w:lang w:val="ru-RU"/>
        </w:rPr>
        <w:t xml:space="preserve">, представляемых</w:t>
      </w:r>
      <w:r>
        <w:rPr>
          <w:bCs/>
          <w:lang w:val="ru-RU"/>
        </w:rPr>
        <w:t xml:space="preserve"> </w:t>
      </w:r>
      <w:r>
        <w:rPr>
          <w:bCs/>
          <w:lang w:val="ru-RU"/>
        </w:rPr>
        <w:t xml:space="preserve">в соответствии с настоящим Регламентом, </w:t>
      </w:r>
      <w:r>
        <w:rPr>
          <w:bCs/>
          <w:lang w:val="ru-RU"/>
        </w:rPr>
        <w:t xml:space="preserve">после </w:t>
      </w:r>
      <w:r>
        <w:rPr>
          <w:bCs/>
          <w:lang w:val="ru-RU"/>
        </w:rPr>
        <w:t xml:space="preserve">отрицательного</w:t>
      </w:r>
      <w:r>
        <w:rPr>
          <w:bCs/>
          <w:lang w:val="ru-RU"/>
        </w:rPr>
        <w:t xml:space="preserve"> результа</w:t>
      </w:r>
      <w:r>
        <w:rPr>
          <w:bCs/>
          <w:lang w:val="ru-RU"/>
        </w:rPr>
        <w:t xml:space="preserve">та их проверки</w:t>
      </w:r>
      <w:r>
        <w:rPr>
          <w:bCs/>
          <w:lang w:val="ru-RU"/>
        </w:rPr>
        <w:t xml:space="preserve"> работником ВК Банка</w:t>
      </w:r>
      <w:r>
        <w:rPr>
          <w:bCs/>
          <w:lang w:val="ru-RU"/>
        </w:rPr>
        <w:t xml:space="preserve">.</w:t>
      </w:r>
      <w:r>
        <w:rPr>
          <w:bCs/>
          <w:lang w:val="ru-RU"/>
        </w:rPr>
      </w:r>
      <w:r>
        <w:rPr>
          <w:bCs/>
          <w:lang w:val="ru-RU"/>
        </w:rPr>
      </w:r>
    </w:p>
    <w:p>
      <w:pPr>
        <w:pStyle w:val="1564"/>
        <w:ind w:firstLine="709"/>
        <w:jc w:val="both"/>
        <w:shd w:val="clear" w:color="auto" w:fill="ffffff"/>
        <w:widowControl w:val="off"/>
        <w:tabs>
          <w:tab w:val="left" w:pos="504" w:leader="none"/>
        </w:tabs>
        <w:rPr>
          <w:b/>
          <w:bCs/>
          <w:lang w:val="ru-RU"/>
        </w:rPr>
      </w:pPr>
      <w:r>
        <w:rPr>
          <w:b/>
          <w:bCs/>
          <w:lang w:val="ru-RU"/>
        </w:rPr>
        <w:t xml:space="preserve">ДБО – </w:t>
      </w:r>
      <w:r>
        <w:rPr>
          <w:bCs/>
          <w:lang w:val="ru-RU"/>
        </w:rPr>
        <w:t xml:space="preserve">дистанционное банковское обслуживание.</w:t>
      </w:r>
      <w:r>
        <w:rPr>
          <w:b/>
          <w:bCs/>
          <w:lang w:val="ru-RU"/>
        </w:rPr>
      </w:r>
      <w:r>
        <w:rPr>
          <w:b/>
          <w:bCs/>
          <w:lang w:val="ru-RU"/>
        </w:rPr>
      </w:r>
    </w:p>
    <w:p>
      <w:pPr>
        <w:pStyle w:val="1564"/>
        <w:ind w:firstLine="709"/>
        <w:jc w:val="both"/>
        <w:shd w:val="clear" w:color="auto" w:fill="ffffff"/>
        <w:widowControl w:val="off"/>
        <w:tabs>
          <w:tab w:val="left" w:pos="504" w:leader="none"/>
        </w:tabs>
        <w:rPr>
          <w:bCs/>
          <w:lang w:val="ru-RU"/>
        </w:rPr>
      </w:pPr>
      <w:r>
        <w:rPr>
          <w:b/>
          <w:bCs/>
          <w:lang w:val="ru-RU"/>
        </w:rPr>
      </w:r>
      <w:r>
        <w:rPr>
          <w:b/>
          <w:bCs/>
          <w:lang w:val="ru-RU"/>
        </w:rPr>
        <w:t xml:space="preserve">Д</w:t>
      </w:r>
      <w:r>
        <w:rPr>
          <w:b/>
          <w:bCs/>
          <w:lang w:val="ru-RU"/>
        </w:rPr>
        <w:t xml:space="preserve">оговор </w:t>
      </w:r>
      <w:r>
        <w:rPr>
          <w:b/>
          <w:bCs/>
          <w:lang w:val="ru-RU"/>
        </w:rPr>
        <w:t xml:space="preserve">о </w:t>
      </w:r>
      <w:r>
        <w:rPr>
          <w:b/>
          <w:bCs/>
          <w:lang w:val="ru-RU"/>
        </w:rPr>
        <w:t xml:space="preserve">ДБО</w:t>
      </w:r>
      <w:r>
        <w:rPr>
          <w:b w:val="0"/>
          <w:bCs w:val="0"/>
          <w:lang w:val="ru-RU"/>
        </w:rPr>
        <w:t xml:space="preserve"> – </w:t>
      </w:r>
      <w:r>
        <w:rPr>
          <w:b w:val="0"/>
          <w:bCs w:val="0"/>
          <w:lang w:val="ru-RU"/>
        </w:rPr>
        <w:t xml:space="preserve">д</w:t>
      </w:r>
      <w:r>
        <w:rPr>
          <w:b w:val="0"/>
          <w:bCs w:val="0"/>
          <w:lang w:val="ru-RU"/>
        </w:rPr>
        <w:t xml:space="preserve">оговор о </w:t>
      </w:r>
      <w:r>
        <w:rPr>
          <w:b w:val="0"/>
          <w:bCs w:val="0"/>
          <w:lang w:val="ru-RU"/>
        </w:rPr>
        <w:t xml:space="preserve">дистанционном банковском обслуживании</w:t>
      </w:r>
      <w:r>
        <w:rPr>
          <w:b w:val="0"/>
          <w:bCs w:val="0"/>
          <w:lang w:val="ru-RU"/>
        </w:rPr>
        <w:t xml:space="preserve"> </w:t>
      </w:r>
      <w:r>
        <w:rPr>
          <w:b w:val="0"/>
          <w:bCs w:val="0"/>
          <w:lang w:val="ru-RU"/>
        </w:rPr>
        <w:t xml:space="preserve">с использованием ИС Свой Бизнес</w:t>
      </w:r>
      <w:r>
        <w:rPr>
          <w:b w:val="0"/>
          <w:bCs w:val="0"/>
          <w:lang w:val="ru-RU"/>
        </w:rPr>
        <w:t xml:space="preserve">, </w:t>
      </w:r>
      <w:r>
        <w:rPr>
          <w:b w:val="0"/>
          <w:bCs w:val="0"/>
          <w:lang w:val="ru-RU"/>
        </w:rPr>
        <w:t xml:space="preserve">заключенный между Банком и Клиентом</w:t>
      </w:r>
      <w:r>
        <w:rPr>
          <w:b w:val="0"/>
          <w:bCs w:val="0"/>
          <w:lang w:val="ru-RU"/>
        </w:rPr>
        <w:t xml:space="preserve">.</w:t>
      </w:r>
      <w:r>
        <w:rPr>
          <w:bCs/>
          <w:lang w:val="ru-RU"/>
        </w:rPr>
      </w:r>
      <w:r>
        <w:rPr>
          <w:bCs/>
          <w:lang w:val="ru-RU"/>
        </w:rPr>
      </w:r>
    </w:p>
    <w:p>
      <w:pPr>
        <w:pStyle w:val="1564"/>
        <w:ind w:firstLine="709"/>
        <w:jc w:val="both"/>
        <w:shd w:val="clear" w:color="auto" w:fill="ffffff"/>
        <w:widowControl w:val="off"/>
        <w:tabs>
          <w:tab w:val="left" w:pos="504" w:leader="none"/>
        </w:tabs>
        <w:rPr>
          <w:bCs/>
          <w:lang w:val="ru-RU"/>
        </w:rPr>
      </w:pPr>
      <w:r>
        <w:rPr>
          <w:b/>
          <w:bCs/>
          <w:lang w:val="ru-RU"/>
        </w:rPr>
        <w:t xml:space="preserve">Документ об исполнении аккредитива</w:t>
      </w:r>
      <w:r>
        <w:rPr>
          <w:b/>
          <w:bCs/>
          <w:lang w:val="ru-RU"/>
        </w:rPr>
        <w:t xml:space="preserve"> </w:t>
      </w:r>
      <w:r>
        <w:rPr>
          <w:bCs/>
          <w:lang w:val="ru-RU"/>
        </w:rPr>
        <w:t xml:space="preserve">–</w:t>
      </w:r>
      <w:r>
        <w:rPr>
          <w:b/>
          <w:bCs/>
          <w:lang w:val="ru-RU"/>
        </w:rPr>
        <w:t xml:space="preserve"> </w:t>
      </w:r>
      <w:r>
        <w:rPr>
          <w:bCs/>
          <w:lang w:val="ru-RU"/>
        </w:rPr>
        <w:t xml:space="preserve">информационное письмо Банка, направляемое резиденту</w:t>
      </w:r>
      <w:r>
        <w:rPr>
          <w:bCs/>
          <w:lang w:val="ru-RU"/>
        </w:rPr>
        <w:t xml:space="preserve"> </w:t>
      </w:r>
      <w:r>
        <w:rPr>
          <w:bCs/>
          <w:lang w:val="ru-RU"/>
        </w:rPr>
        <w:t xml:space="preserve">п</w:t>
      </w:r>
      <w:r>
        <w:rPr>
          <w:lang w:val="ru-RU"/>
        </w:rPr>
        <w:t xml:space="preserve">о</w:t>
      </w:r>
      <w:r>
        <w:rPr>
          <w:lang w:val="ru-RU"/>
        </w:rPr>
        <w:t xml:space="preserve"> </w:t>
      </w:r>
      <w:r>
        <w:rPr>
          <w:lang w:val="ru-RU"/>
        </w:rPr>
        <w:t xml:space="preserve">факту</w:t>
      </w:r>
      <w:r>
        <w:rPr>
          <w:lang w:val="ru-RU"/>
        </w:rPr>
        <w:t xml:space="preserve"> </w:t>
      </w:r>
      <w:r>
        <w:rPr>
          <w:lang w:val="ru-RU"/>
        </w:rPr>
        <w:t xml:space="preserve">совершения</w:t>
      </w:r>
      <w:r>
        <w:rPr>
          <w:lang w:val="ru-RU"/>
        </w:rPr>
        <w:t xml:space="preserve"> </w:t>
      </w:r>
      <w:r>
        <w:rPr>
          <w:lang w:val="ru-RU"/>
        </w:rPr>
        <w:t xml:space="preserve">каждого</w:t>
      </w:r>
      <w:r>
        <w:rPr>
          <w:lang w:val="ru-RU"/>
        </w:rPr>
        <w:t xml:space="preserve"> </w:t>
      </w:r>
      <w:r>
        <w:rPr>
          <w:lang w:val="ru-RU"/>
        </w:rPr>
        <w:t xml:space="preserve">платежа</w:t>
      </w:r>
      <w:r>
        <w:rPr>
          <w:lang w:val="ru-RU"/>
        </w:rPr>
        <w:t xml:space="preserve"> </w:t>
      </w:r>
      <w:r>
        <w:rPr>
          <w:lang w:val="ru-RU"/>
        </w:rPr>
        <w:t xml:space="preserve">в пользу бенефициара </w:t>
      </w:r>
      <w:r>
        <w:rPr>
          <w:lang w:val="ru-RU"/>
        </w:rPr>
        <w:br w:type="textWrapping" w:clear="all"/>
      </w:r>
      <w:r>
        <w:rPr>
          <w:lang w:val="ru-RU"/>
        </w:rPr>
        <w:t xml:space="preserve">во исполнение аккредитива</w:t>
      </w:r>
      <w:r>
        <w:rPr>
          <w:lang w:val="ru-RU"/>
        </w:rPr>
        <w:t xml:space="preserve">.</w:t>
      </w:r>
      <w:r>
        <w:rPr>
          <w:bCs/>
          <w:lang w:val="ru-RU"/>
        </w:rPr>
      </w:r>
      <w:r>
        <w:rPr>
          <w:bCs/>
          <w:lang w:val="ru-RU"/>
        </w:rPr>
      </w:r>
    </w:p>
    <w:p>
      <w:pPr>
        <w:pStyle w:val="1564"/>
        <w:ind w:firstLine="709"/>
        <w:jc w:val="both"/>
        <w:shd w:val="clear" w:color="auto" w:fill="ffffff"/>
        <w:widowControl w:val="off"/>
        <w:tabs>
          <w:tab w:val="left" w:pos="554" w:leader="none"/>
          <w:tab w:val="left" w:pos="709" w:leader="none"/>
          <w:tab w:val="left" w:pos="1418" w:leader="none"/>
        </w:tabs>
        <w:rPr>
          <w:bCs/>
          <w:lang w:val="ru-RU"/>
        </w:rPr>
      </w:pPr>
      <w:r>
        <w:rPr>
          <w:b/>
          <w:bCs/>
          <w:lang w:val="ru-RU"/>
        </w:rPr>
        <w:t xml:space="preserve">Документы, связанные с проведением операций – </w:t>
      </w:r>
      <w:r>
        <w:rPr>
          <w:bCs/>
          <w:lang w:val="ru-RU"/>
        </w:rPr>
        <w:t xml:space="preserve">подтверждающие документы</w:t>
      </w:r>
      <w:r>
        <w:rPr>
          <w:bCs/>
          <w:lang w:val="ru-RU"/>
        </w:rPr>
        <w:t xml:space="preserve"> и</w:t>
      </w:r>
      <w:r>
        <w:rPr>
          <w:b/>
          <w:bCs/>
          <w:lang w:val="ru-RU"/>
        </w:rPr>
        <w:t xml:space="preserve"> </w:t>
      </w:r>
      <w:r>
        <w:rPr>
          <w:bCs/>
          <w:lang w:val="ru-RU"/>
        </w:rPr>
        <w:t xml:space="preserve">документы, у</w:t>
      </w:r>
      <w:r>
        <w:rPr>
          <w:bCs/>
          <w:lang w:val="ru-RU"/>
        </w:rPr>
        <w:t xml:space="preserve">становленные</w:t>
      </w:r>
      <w:r>
        <w:rPr>
          <w:bCs/>
          <w:lang w:val="ru-RU"/>
        </w:rPr>
        <w:t xml:space="preserve"> ч. 4</w:t>
      </w:r>
      <w:r>
        <w:rPr>
          <w:bCs/>
          <w:lang w:val="ru-RU"/>
        </w:rPr>
        <w:t xml:space="preserve"> </w:t>
      </w:r>
      <w:r>
        <w:rPr>
          <w:bCs/>
          <w:lang w:val="ru-RU"/>
        </w:rPr>
        <w:t xml:space="preserve">ст. 23 Федерального закона № 173-ФЗ, </w:t>
      </w:r>
      <w:r>
        <w:rPr>
          <w:bCs/>
          <w:lang w:val="ru-RU"/>
        </w:rPr>
        <w:t xml:space="preserve">соответствующие требованиям, установленным ч. 5 ст. 23 Федерального закона № 173-ФЗ</w:t>
      </w:r>
      <w:r>
        <w:rPr>
          <w:bCs/>
          <w:lang w:val="ru-RU"/>
        </w:rPr>
        <w:t xml:space="preserve">, </w:t>
      </w:r>
      <w:r>
        <w:rPr>
          <w:bCs/>
          <w:lang w:val="ru-RU"/>
        </w:rPr>
        <w:t xml:space="preserve">представляемые резидент</w:t>
      </w:r>
      <w:r>
        <w:rPr>
          <w:bCs/>
          <w:lang w:val="ru-RU"/>
        </w:rPr>
        <w:t xml:space="preserve">ами</w:t>
      </w:r>
      <w:r>
        <w:rPr>
          <w:bCs/>
          <w:lang w:val="ru-RU"/>
        </w:rPr>
        <w:t xml:space="preserve"> в Банк в соответствии с настоящим Регламентом</w:t>
      </w:r>
      <w:r>
        <w:rPr>
          <w:bCs/>
          <w:lang w:val="ru-RU"/>
        </w:rPr>
        <w:t xml:space="preserve">, Инструкцией </w:t>
      </w:r>
      <w:r>
        <w:rPr>
          <w:bCs/>
          <w:lang w:val="ru-RU"/>
        </w:rPr>
        <w:t xml:space="preserve">Б</w:t>
      </w:r>
      <w:r>
        <w:rPr>
          <w:bCs/>
          <w:lang w:val="ru-RU"/>
        </w:rPr>
        <w:t xml:space="preserve">анка России </w:t>
      </w:r>
      <w:r>
        <w:rPr>
          <w:bCs/>
          <w:lang w:val="ru-RU"/>
        </w:rPr>
        <w:br w:type="textWrapping" w:clear="all"/>
      </w:r>
      <w:r>
        <w:rPr>
          <w:bCs/>
          <w:lang w:val="ru-RU"/>
        </w:rPr>
        <w:t xml:space="preserve">№</w:t>
      </w:r>
      <w:r>
        <w:rPr>
          <w:bCs/>
          <w:lang w:val="ru-RU"/>
        </w:rPr>
        <w:t xml:space="preserve"> </w:t>
      </w:r>
      <w:r>
        <w:rPr>
          <w:bCs/>
          <w:lang w:val="ru-RU"/>
        </w:rPr>
        <w:t xml:space="preserve">181-И</w:t>
      </w:r>
      <w:r>
        <w:rPr>
          <w:bCs/>
          <w:lang w:val="ru-RU"/>
        </w:rPr>
        <w:t xml:space="preserve">.</w:t>
      </w:r>
      <w:r>
        <w:rPr>
          <w:bCs/>
          <w:lang w:val="ru-RU"/>
        </w:rPr>
      </w:r>
      <w:r>
        <w:rPr>
          <w:bCs/>
          <w:lang w:val="ru-RU"/>
        </w:rPr>
      </w:r>
    </w:p>
    <w:p>
      <w:pPr>
        <w:pStyle w:val="1564"/>
        <w:ind w:firstLine="709"/>
        <w:jc w:val="both"/>
        <w:shd w:val="clear" w:color="auto" w:fill="ffffff"/>
        <w:widowControl w:val="off"/>
        <w:tabs>
          <w:tab w:val="left" w:pos="504" w:leader="none"/>
        </w:tabs>
        <w:rPr>
          <w:b/>
          <w:bCs/>
          <w:lang w:val="ru-RU"/>
        </w:rPr>
      </w:pPr>
      <w:r>
        <w:rPr>
          <w:b/>
          <w:bCs/>
          <w:lang w:val="ru-RU"/>
        </w:rPr>
        <w:t xml:space="preserve">Заявление на выдачу Подтверждения информации о </w:t>
      </w:r>
      <w:r>
        <w:rPr>
          <w:b/>
          <w:bCs/>
          <w:lang w:val="ru-RU"/>
        </w:rPr>
        <w:t xml:space="preserve">внешнеторговом </w:t>
      </w:r>
      <w:r>
        <w:rPr>
          <w:b/>
          <w:bCs/>
          <w:lang w:val="ru-RU"/>
        </w:rPr>
        <w:t xml:space="preserve">договоре (</w:t>
      </w:r>
      <w:r>
        <w:rPr>
          <w:b/>
          <w:bCs/>
          <w:lang w:val="ru-RU"/>
        </w:rPr>
        <w:t xml:space="preserve">контракт</w:t>
      </w:r>
      <w:r>
        <w:rPr>
          <w:b/>
          <w:bCs/>
          <w:lang w:val="ru-RU"/>
        </w:rPr>
        <w:t xml:space="preserve">е)</w:t>
      </w:r>
      <w:r>
        <w:rPr>
          <w:bCs/>
          <w:lang w:val="ru-RU"/>
        </w:rPr>
        <w:t xml:space="preserve"> – </w:t>
      </w:r>
      <w:r>
        <w:rPr>
          <w:bCs/>
          <w:lang w:val="ru-RU"/>
        </w:rPr>
        <w:t xml:space="preserve">документ, оформляемый </w:t>
      </w:r>
      <w:r>
        <w:rPr>
          <w:bCs/>
          <w:lang w:val="ru-RU"/>
        </w:rPr>
        <w:t xml:space="preserve">резидентом по форме Приложения 11 к настоящему Регламенту, содержащий информацию об уникальном номере контракта, его реквизитах и</w:t>
      </w:r>
      <w:r>
        <w:rPr>
          <w:bCs/>
          <w:lang w:val="ru-RU"/>
        </w:rPr>
        <w:t xml:space="preserve"> </w:t>
      </w:r>
      <w:r>
        <w:rPr>
          <w:bCs/>
          <w:lang w:val="ru-RU"/>
        </w:rPr>
        <w:t xml:space="preserve">сумме предполагаемых к вывозу наличных денежных средств</w:t>
      </w:r>
      <w:r>
        <w:rPr>
          <w:bCs/>
          <w:lang w:val="ru-RU"/>
        </w:rPr>
        <w:t xml:space="preserve">,</w:t>
      </w:r>
      <w:r>
        <w:rPr>
          <w:bCs/>
          <w:lang w:val="ru-RU"/>
        </w:rPr>
        <w:t xml:space="preserve"> и коде валюты</w:t>
      </w:r>
      <w:r>
        <w:rPr>
          <w:b/>
          <w:bCs/>
          <w:lang w:val="ru-RU"/>
        </w:rPr>
      </w:r>
      <w:r>
        <w:rPr>
          <w:b/>
          <w:bCs/>
          <w:lang w:val="ru-RU"/>
        </w:rPr>
      </w:r>
    </w:p>
    <w:p>
      <w:pPr>
        <w:pStyle w:val="1564"/>
        <w:ind w:firstLine="709"/>
        <w:jc w:val="both"/>
        <w:shd w:val="clear" w:color="auto" w:fill="ffffff"/>
        <w:widowControl w:val="off"/>
        <w:tabs>
          <w:tab w:val="left" w:pos="504" w:leader="none"/>
        </w:tabs>
        <w:rPr>
          <w:b/>
          <w:bCs/>
          <w:lang w:val="ru-RU"/>
        </w:rPr>
      </w:pPr>
      <w:r>
        <w:rPr>
          <w:b/>
          <w:bCs/>
          <w:lang w:val="ru-RU"/>
        </w:rPr>
        <w:t xml:space="preserve">Заявление на перевод</w:t>
      </w:r>
      <w:r>
        <w:rPr>
          <w:rStyle w:val="1572"/>
          <w:b/>
          <w:bCs/>
          <w:lang w:val="ru-RU"/>
        </w:rPr>
        <w:footnoteReference w:id="6"/>
      </w:r>
      <w:r>
        <w:rPr>
          <w:b/>
          <w:bCs/>
          <w:lang w:val="ru-RU"/>
        </w:rPr>
        <w:t xml:space="preserve"> – </w:t>
      </w:r>
      <w:r>
        <w:rPr>
          <w:lang w:val="ru-RU"/>
        </w:rPr>
        <w:t xml:space="preserve">документ, оформляемый резидентом и содержащий распоряжение Банку о списании денежных средств в иностранной валюте или валюте РФ </w:t>
        <w:br w:type="textWrapping" w:clear="all"/>
        <w:t xml:space="preserve">с банковского счета в иностранной валюте или валюте РФ.</w:t>
      </w:r>
      <w:r>
        <w:rPr>
          <w:b/>
          <w:bCs/>
          <w:lang w:val="ru-RU"/>
        </w:rPr>
      </w:r>
      <w:r>
        <w:rPr>
          <w:b/>
          <w:bCs/>
          <w:lang w:val="ru-RU"/>
        </w:rPr>
      </w:r>
    </w:p>
    <w:p>
      <w:pPr>
        <w:pStyle w:val="1564"/>
        <w:ind w:firstLine="709"/>
        <w:jc w:val="both"/>
        <w:shd w:val="clear" w:color="auto" w:fill="ffffff"/>
        <w:widowControl w:val="off"/>
        <w:tabs>
          <w:tab w:val="left" w:pos="504" w:leader="none"/>
        </w:tabs>
        <w:rPr>
          <w:bCs/>
          <w:lang w:val="ru-RU"/>
        </w:rPr>
      </w:pPr>
      <w:r>
        <w:rPr>
          <w:b/>
          <w:bCs/>
          <w:lang w:val="ru-RU"/>
        </w:rPr>
        <w:t xml:space="preserve">Иностранная валюта – </w:t>
      </w:r>
      <w:r>
        <w:rPr>
          <w:bCs/>
          <w:lang w:val="ru-RU"/>
        </w:rPr>
        <w:t xml:space="preserve">средства на банковских счетах и в банковских вкладах в денежных единицах иностранных государств и международных денежных или расчетных единицах; денежные знаки в виде банкнот, казначейских билетов, монеты</w:t>
      </w:r>
      <w:r>
        <w:rPr>
          <w:bCs/>
          <w:lang w:val="ru-RU"/>
        </w:rPr>
        <w:t xml:space="preserve">,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r>
        <w:rPr>
          <w:bCs/>
          <w:lang w:val="ru-RU"/>
        </w:rPr>
      </w:r>
      <w:r>
        <w:rPr>
          <w:bCs/>
          <w:lang w:val="ru-RU"/>
        </w:rPr>
      </w:r>
    </w:p>
    <w:p>
      <w:pPr>
        <w:pStyle w:val="1564"/>
        <w:ind w:firstLine="709"/>
        <w:jc w:val="both"/>
        <w:shd w:val="clear" w:color="auto" w:fill="ffffff"/>
        <w:widowControl w:val="off"/>
        <w:tabs>
          <w:tab w:val="left" w:pos="504" w:leader="none"/>
        </w:tabs>
        <w:rPr>
          <w:bCs/>
          <w:lang w:val="ru-RU"/>
        </w:rPr>
      </w:pPr>
      <w:r>
        <w:rPr>
          <w:b/>
          <w:bCs/>
          <w:lang w:val="ru-RU"/>
        </w:rPr>
        <w:t xml:space="preserve">Информация о валютных операциях</w:t>
      </w:r>
      <w:r>
        <w:rPr>
          <w:bCs/>
          <w:lang w:val="ru-RU"/>
        </w:rPr>
        <w:t xml:space="preserve"> – </w:t>
      </w:r>
      <w:r>
        <w:rPr>
          <w:bCs/>
          <w:lang w:val="ru-RU"/>
        </w:rPr>
        <w:t xml:space="preserve">документ, содержащий сведения </w:t>
      </w:r>
      <w:r>
        <w:rPr>
          <w:bCs/>
          <w:lang w:val="ru-RU"/>
        </w:rPr>
        <w:t xml:space="preserve">о</w:t>
      </w:r>
      <w:r>
        <w:rPr>
          <w:bCs/>
          <w:lang w:val="ru-RU"/>
        </w:rPr>
        <w:t xml:space="preserve">б</w:t>
      </w:r>
      <w:r>
        <w:rPr>
          <w:bCs/>
          <w:lang w:val="ru-RU"/>
        </w:rPr>
        <w:t xml:space="preserve"> </w:t>
      </w:r>
      <w:r>
        <w:rPr>
          <w:bCs/>
          <w:lang w:val="ru-RU"/>
        </w:rPr>
        <w:t xml:space="preserve">операции</w:t>
      </w:r>
      <w:r>
        <w:rPr>
          <w:bCs/>
          <w:lang w:val="ru-RU"/>
        </w:rPr>
        <w:t xml:space="preserve">, в том числе скорректированные сведения,</w:t>
      </w:r>
      <w:r>
        <w:rPr>
          <w:bCs/>
          <w:lang w:val="ru-RU"/>
        </w:rPr>
        <w:t xml:space="preserve"> резидента по контракту (кредитному договору), </w:t>
      </w:r>
      <w:r>
        <w:rPr>
          <w:bCs/>
          <w:lang w:val="ru-RU"/>
        </w:rPr>
        <w:t xml:space="preserve">представляем</w:t>
      </w:r>
      <w:r>
        <w:rPr>
          <w:bCs/>
          <w:lang w:val="ru-RU"/>
        </w:rPr>
        <w:t xml:space="preserve">ый</w:t>
      </w:r>
      <w:r>
        <w:rPr>
          <w:bCs/>
          <w:lang w:val="ru-RU"/>
        </w:rPr>
        <w:t xml:space="preserve"> резидентом в Банк</w:t>
      </w:r>
      <w:r>
        <w:rPr>
          <w:bCs/>
          <w:lang w:val="ru-RU"/>
        </w:rPr>
        <w:t xml:space="preserve">/направляемый Банком резиденту в установленном настоящим Регламентом порядке</w:t>
      </w:r>
      <w:r>
        <w:rPr>
          <w:bCs/>
          <w:lang w:val="ru-RU"/>
        </w:rPr>
        <w:t xml:space="preserve"> </w:t>
      </w:r>
      <w:r>
        <w:rPr>
          <w:bCs/>
          <w:lang w:val="ru-RU"/>
        </w:rPr>
        <w:t xml:space="preserve">и оформляемый</w:t>
      </w:r>
      <w:r>
        <w:rPr>
          <w:bCs/>
          <w:lang w:val="ru-RU"/>
        </w:rPr>
        <w:t xml:space="preserve"> </w:t>
      </w:r>
      <w:r>
        <w:rPr>
          <w:bCs/>
          <w:lang w:val="ru-RU"/>
        </w:rPr>
        <w:t xml:space="preserve">в соответствии с</w:t>
      </w:r>
      <w:r>
        <w:rPr>
          <w:bCs/>
          <w:lang w:val="ru-RU"/>
        </w:rPr>
        <w:t xml:space="preserve"> Приложени</w:t>
      </w:r>
      <w:r>
        <w:rPr>
          <w:bCs/>
          <w:lang w:val="ru-RU"/>
        </w:rPr>
        <w:t xml:space="preserve">ем</w:t>
      </w:r>
      <w:r>
        <w:rPr>
          <w:bCs/>
          <w:lang w:val="ru-RU"/>
        </w:rPr>
        <w:t xml:space="preserve"> 1 к настоящему Регламенту</w:t>
      </w:r>
      <w:r>
        <w:rPr>
          <w:bCs/>
          <w:lang w:val="ru-RU"/>
        </w:rPr>
        <w:t xml:space="preserve"> </w:t>
      </w:r>
      <w:r>
        <w:rPr>
          <w:bCs/>
          <w:lang w:val="ru-RU"/>
        </w:rPr>
        <w:t xml:space="preserve">и Приложением 4 к </w:t>
      </w:r>
      <w:r>
        <w:rPr>
          <w:bCs/>
          <w:lang w:val="ru-RU"/>
        </w:rPr>
        <w:t xml:space="preserve">Порядку приема к исполнению, отзыва, возврата (аннулирования) распоряжений о переводе денежных средств в валюте Российской Федерации и в иностранной валюте (</w:t>
      </w:r>
      <w:r>
        <w:rPr>
          <w:bCs/>
          <w:lang w:val="ru-RU"/>
        </w:rPr>
        <w:t xml:space="preserve">П</w:t>
      </w:r>
      <w:r>
        <w:rPr>
          <w:bCs/>
          <w:lang w:val="ru-RU"/>
        </w:rPr>
        <w:t xml:space="preserve">риложение к Договору банковского счета)</w:t>
      </w:r>
      <w:r>
        <w:rPr>
          <w:bCs/>
          <w:lang w:val="ru-RU"/>
        </w:rPr>
        <w:t xml:space="preserve">. </w:t>
      </w:r>
      <w:r>
        <w:rPr>
          <w:bCs/>
          <w:lang w:val="ru-RU"/>
        </w:rPr>
        <w:t xml:space="preserve">Порядок заполнения </w:t>
      </w:r>
      <w:r>
        <w:rPr>
          <w:bCs/>
          <w:lang w:val="ru-RU"/>
        </w:rPr>
        <w:t xml:space="preserve">И</w:t>
      </w:r>
      <w:r>
        <w:rPr>
          <w:bCs/>
          <w:lang w:val="ru-RU"/>
        </w:rPr>
        <w:t xml:space="preserve">нформации о валютных операц</w:t>
      </w:r>
      <w:r>
        <w:rPr>
          <w:bCs/>
          <w:lang w:val="ru-RU"/>
        </w:rPr>
        <w:t xml:space="preserve">иях определен в Приложении 1</w:t>
      </w:r>
      <w:r>
        <w:rPr>
          <w:bCs/>
          <w:lang w:val="ru-RU"/>
        </w:rPr>
        <w:t xml:space="preserve">.1</w:t>
      </w:r>
      <w:r>
        <w:rPr>
          <w:bCs/>
          <w:lang w:val="ru-RU"/>
        </w:rPr>
        <w:t xml:space="preserve"> к настоящему Регламенту</w:t>
      </w:r>
      <w:r>
        <w:rPr>
          <w:bCs/>
          <w:lang w:val="ru-RU"/>
        </w:rPr>
        <w:t xml:space="preserve">.</w:t>
      </w:r>
      <w:r>
        <w:rPr>
          <w:bCs/>
          <w:lang w:val="ru-RU"/>
        </w:rPr>
      </w:r>
      <w:r>
        <w:rPr>
          <w:bCs/>
          <w:lang w:val="ru-RU"/>
        </w:rPr>
      </w:r>
    </w:p>
    <w:p>
      <w:pPr>
        <w:pStyle w:val="1564"/>
        <w:ind w:firstLine="709"/>
        <w:jc w:val="both"/>
        <w:shd w:val="clear" w:color="auto" w:fill="ffffff"/>
        <w:widowControl w:val="off"/>
        <w:tabs>
          <w:tab w:val="left" w:pos="554" w:leader="none"/>
          <w:tab w:val="left" w:pos="709" w:leader="none"/>
          <w:tab w:val="left" w:pos="1418" w:leader="none"/>
        </w:tabs>
        <w:rPr>
          <w:b/>
          <w:lang w:val="ru-RU"/>
        </w:rPr>
      </w:pPr>
      <w:r>
        <w:rPr>
          <w:b/>
          <w:lang w:val="ru-RU"/>
        </w:rPr>
        <w:t xml:space="preserve">Информация о декларациях на товары (Информация о ДТ)</w:t>
      </w:r>
      <w:r>
        <w:rPr>
          <w:lang w:val="ru-RU"/>
        </w:rPr>
        <w:t xml:space="preserve"> – до</w:t>
      </w:r>
      <w:r>
        <w:rPr>
          <w:lang w:val="ru-RU"/>
        </w:rPr>
        <w:t xml:space="preserve">кумент, содержащий сведения о декларациях на товары, поданных в отношении выставочных образцов ювелирных изделий при их помещении под таможенную процедуру временного вывоза, таможенную процедуру экспорта (в случае их продажи на международной выставке), а т</w:t>
      </w:r>
      <w:r>
        <w:rPr>
          <w:lang w:val="ru-RU"/>
        </w:rPr>
        <w:t xml:space="preserve">акже поданных в отношении наличных денежных средств (иностранной валюты и/или валюты Российской Федерации), полученных от продажи на международной выставке выставочных образцов ювелирных изделий и ввезенных в Российскую Федерацию представляемый резидентом-</w:t>
      </w:r>
      <w:r>
        <w:rPr>
          <w:bCs/>
          <w:lang w:val="ru-RU"/>
        </w:rPr>
        <w:t xml:space="preserve">участником международной выставки</w:t>
      </w:r>
      <w:r>
        <w:rPr>
          <w:lang w:val="ru-RU"/>
        </w:rPr>
        <w:t xml:space="preserve"> в Банк, оформляемый в соответствии с Приложением 10 к настоящему Регламенту.</w:t>
      </w:r>
      <w:r>
        <w:rPr>
          <w:b/>
          <w:lang w:val="ru-RU"/>
        </w:rPr>
      </w:r>
      <w:r>
        <w:rPr>
          <w:b/>
          <w:lang w:val="ru-RU"/>
        </w:rPr>
      </w:r>
    </w:p>
    <w:p>
      <w:pPr>
        <w:pStyle w:val="1564"/>
        <w:ind w:firstLine="709"/>
        <w:jc w:val="both"/>
        <w:shd w:val="clear" w:color="auto" w:fill="ffffff"/>
        <w:widowControl w:val="off"/>
        <w:tabs>
          <w:tab w:val="left" w:pos="554" w:leader="none"/>
          <w:tab w:val="left" w:pos="709" w:leader="none"/>
          <w:tab w:val="left" w:pos="1418" w:leader="none"/>
        </w:tabs>
        <w:rPr>
          <w:bCs/>
          <w:lang w:val="ru-RU"/>
        </w:rPr>
      </w:pPr>
      <w:r>
        <w:rPr>
          <w:b/>
          <w:lang w:val="ru-RU"/>
        </w:rPr>
        <w:t xml:space="preserve">Информация об ожидаемых сроках</w:t>
      </w:r>
      <w:r>
        <w:rPr>
          <w:b/>
          <w:lang w:val="ru-RU"/>
        </w:rPr>
        <w:t xml:space="preserve">/сроках исполнения обязательств</w:t>
      </w:r>
      <w:r>
        <w:rPr>
          <w:lang w:val="ru-RU"/>
        </w:rPr>
        <w:t xml:space="preserve"> </w:t>
      </w:r>
      <w:r>
        <w:rPr>
          <w:b/>
          <w:lang w:val="ru-RU"/>
        </w:rPr>
        <w:t xml:space="preserve">– </w:t>
      </w:r>
      <w:r>
        <w:rPr>
          <w:lang w:val="ru-RU"/>
        </w:rPr>
        <w:t xml:space="preserve">информация об ожидаемых сроках репатриации иностранной валюты и (или) валюты РФ</w:t>
      </w:r>
      <w:r>
        <w:rPr>
          <w:lang w:val="ru-RU"/>
        </w:rPr>
        <w:t xml:space="preserve"> </w:t>
        <w:br w:type="textWrapping" w:clear="all"/>
      </w:r>
      <w:r>
        <w:rPr>
          <w:lang w:val="ru-RU"/>
        </w:rPr>
        <w:t xml:space="preserve">в соответствии с ч. 1.1 и ч. 1.2 статьи 19 Федерального закона № 173-ФЗ, </w:t>
      </w:r>
      <w:r>
        <w:rPr>
          <w:lang w:val="ru-RU"/>
        </w:rPr>
        <w:t xml:space="preserve">сроках исполнения обязательств</w:t>
      </w:r>
      <w:r>
        <w:rPr>
          <w:lang w:val="ru-RU"/>
        </w:rPr>
        <w:t xml:space="preserve"> </w:t>
      </w:r>
      <w:r>
        <w:rPr>
          <w:lang w:val="ru-RU"/>
        </w:rPr>
        <w:t xml:space="preserve">п</w:t>
      </w:r>
      <w:r>
        <w:rPr>
          <w:lang w:val="ru-RU"/>
        </w:rPr>
        <w:t xml:space="preserve">о экспортным контрактам, в отношении которых отменено требование </w:t>
      </w:r>
      <w:r>
        <w:rPr>
          <w:lang w:val="ru-RU"/>
        </w:rPr>
        <w:br w:type="textWrapping" w:clear="all"/>
      </w:r>
      <w:r>
        <w:rPr>
          <w:lang w:val="ru-RU"/>
        </w:rPr>
        <w:t xml:space="preserve">о репатриации</w:t>
      </w:r>
      <w:r>
        <w:rPr>
          <w:rStyle w:val="1572"/>
          <w:lang w:val="ru-RU"/>
        </w:rPr>
        <w:footnoteReference w:id="7"/>
      </w:r>
      <w:r>
        <w:rPr>
          <w:lang w:val="ru-RU"/>
        </w:rPr>
        <w:t xml:space="preserve">, </w:t>
      </w:r>
      <w:r>
        <w:rPr>
          <w:lang w:val="ru-RU"/>
        </w:rPr>
        <w:t xml:space="preserve">определяем</w:t>
      </w:r>
      <w:r>
        <w:rPr>
          <w:lang w:val="ru-RU"/>
        </w:rPr>
        <w:t xml:space="preserve">ые</w:t>
      </w:r>
      <w:r>
        <w:rPr>
          <w:lang w:val="ru-RU"/>
        </w:rPr>
        <w:t xml:space="preserve"> резидентом самостоятельно в порядке, установленном Приложением 3 к Инструкции Банка России № 181-И.</w:t>
      </w:r>
      <w:r>
        <w:rPr>
          <w:b/>
          <w:lang w:val="ru-RU"/>
        </w:rPr>
        <w:t xml:space="preserve"> </w:t>
      </w:r>
      <w:r>
        <w:rPr>
          <w:bCs/>
          <w:lang w:val="ru-RU"/>
        </w:rPr>
      </w:r>
      <w:r>
        <w:rPr>
          <w:bCs/>
          <w:lang w:val="ru-RU"/>
        </w:rPr>
      </w:r>
    </w:p>
    <w:p>
      <w:pPr>
        <w:ind w:firstLine="709"/>
        <w:jc w:val="both"/>
        <w:shd w:val="clear" w:color="auto" w:fill="ffffff"/>
        <w:widowControl w:val="off"/>
        <w:tabs>
          <w:tab w:val="left" w:pos="569" w:leader="none"/>
          <w:tab w:val="left" w:pos="709" w:leader="none"/>
          <w:tab w:val="left" w:pos="1418" w:leader="none"/>
          <w:tab w:val="left" w:pos="1560" w:leader="none"/>
        </w:tabs>
        <w:rPr>
          <w:rFonts w:cs="Calibri"/>
          <w:lang w:val="ru-RU"/>
        </w:rPr>
      </w:pPr>
      <w:r>
        <w:rPr>
          <w:highlight w:val="none"/>
          <w:lang w:val="ru-RU"/>
        </w:rPr>
      </w:r>
      <w:r>
        <w:rPr>
          <w:rFonts w:ascii="Times New Roman" w:hAnsi="Times New Roman"/>
          <w:b/>
          <w:sz w:val="24"/>
          <w:szCs w:val="24"/>
          <w:lang w:val="ru-RU"/>
        </w:rPr>
        <w:t xml:space="preserve">ИС Свой Бизнес</w:t>
      </w:r>
      <w:r>
        <w:rPr>
          <w:rFonts w:ascii="Times New Roman" w:hAnsi="Times New Roman"/>
          <w:sz w:val="24"/>
          <w:szCs w:val="24"/>
          <w:lang w:val="ru-RU"/>
        </w:rPr>
        <w:t xml:space="preserve"> – информационная система «Цифровой канал обслуживания юр</w:t>
      </w:r>
      <w:r>
        <w:rPr>
          <w:rFonts w:ascii="Times New Roman" w:hAnsi="Times New Roman"/>
          <w:sz w:val="24"/>
          <w:szCs w:val="24"/>
          <w:lang w:val="ru-RU"/>
        </w:rPr>
        <w:t xml:space="preserve">идических лиц «Свой бизнес», представляющая собой комплекс программно-технических средств, обеспечивающих подготовку, защиту, передачу и обработку сторонами электронных документов, в том числе электронных платежных документов, с использованием электронно-в</w:t>
      </w:r>
      <w:r>
        <w:rPr>
          <w:rFonts w:ascii="Times New Roman" w:hAnsi="Times New Roman"/>
          <w:sz w:val="24"/>
          <w:szCs w:val="24"/>
          <w:lang w:val="ru-RU"/>
        </w:rPr>
        <w:t xml:space="preserve">ычислительных средств обработки информации, персональных компьютеров/мобильных устройств и сети Интернет. ИС Свой Бизнес содержит веб версию и мобильную версию. Является корпоративной информационной системой, в которой Банк является оператором системы и ос</w:t>
      </w:r>
      <w:r>
        <w:rPr>
          <w:rFonts w:ascii="Times New Roman" w:hAnsi="Times New Roman"/>
          <w:sz w:val="24"/>
          <w:szCs w:val="24"/>
          <w:lang w:val="ru-RU"/>
        </w:rPr>
        <w:t xml:space="preserve">уществляет свою деятельность в соответствии со ст. 3 Федерального закона от 06.04.2011 № 63-ФЗ «Об электронной подписи». ИС Свой Бизнес относится к электронным системам документооборота (согласно п. 15 ч. 1 ст. 265 Налогового кодекса Российской Федерации).</w:t>
      </w:r>
      <w:r>
        <w:rPr>
          <w:rFonts w:cs="Calibri"/>
          <w:lang w:val="ru-RU"/>
        </w:rPr>
      </w:r>
      <w:r>
        <w:rPr>
          <w:rFonts w:cs="Calibri"/>
          <w:lang w:val="ru-RU"/>
        </w:rPr>
      </w:r>
    </w:p>
    <w:p>
      <w:pPr>
        <w:pStyle w:val="1564"/>
        <w:ind w:firstLine="709"/>
        <w:jc w:val="both"/>
        <w:shd w:val="clear" w:color="auto" w:fill="ffffff"/>
        <w:widowControl w:val="off"/>
        <w:tabs>
          <w:tab w:val="left" w:pos="569" w:leader="none"/>
          <w:tab w:val="left" w:pos="709" w:leader="none"/>
          <w:tab w:val="left" w:pos="1418" w:leader="none"/>
          <w:tab w:val="left" w:pos="1560" w:leader="none"/>
        </w:tabs>
        <w:rPr>
          <w:highlight w:val="none"/>
          <w:lang w:val="ru-RU"/>
        </w:rPr>
      </w:pPr>
      <w:r>
        <w:rPr>
          <w:rFonts w:cs="Calibri"/>
          <w:b/>
          <w:lang w:val="ru-RU"/>
        </w:rPr>
        <w:t xml:space="preserve">Код вида операции</w:t>
      </w:r>
      <w:r>
        <w:rPr>
          <w:rFonts w:cs="Calibri"/>
          <w:lang w:val="ru-RU"/>
        </w:rPr>
        <w:t xml:space="preserve"> </w:t>
      </w:r>
      <w:r>
        <w:rPr>
          <w:rFonts w:cs="Calibri"/>
          <w:lang w:val="ru-RU"/>
        </w:rPr>
        <w:t xml:space="preserve">–</w:t>
      </w:r>
      <w:r>
        <w:rPr>
          <w:rFonts w:cs="Calibri"/>
          <w:lang w:val="ru-RU"/>
        </w:rPr>
        <w:t xml:space="preserve"> </w:t>
      </w:r>
      <w:r>
        <w:rPr>
          <w:rFonts w:cs="Calibri"/>
          <w:lang w:val="ru-RU"/>
        </w:rPr>
        <w:t xml:space="preserve">код вида операции </w:t>
      </w:r>
      <w:r>
        <w:rPr>
          <w:rFonts w:cs="Calibri"/>
          <w:lang w:val="ru-RU"/>
        </w:rPr>
        <w:t xml:space="preserve">резидентов и нерезидентов, соответствующ</w:t>
      </w:r>
      <w:r>
        <w:rPr>
          <w:rFonts w:cs="Calibri"/>
          <w:lang w:val="ru-RU"/>
        </w:rPr>
        <w:t xml:space="preserve">ий</w:t>
      </w:r>
      <w:r>
        <w:rPr>
          <w:rFonts w:cs="Calibri"/>
          <w:lang w:val="ru-RU"/>
        </w:rPr>
        <w:t xml:space="preserve"> наименованию вида операции, указанному в </w:t>
      </w:r>
      <w:r>
        <w:rPr>
          <w:rFonts w:cs="Calibri"/>
          <w:lang w:val="ru-RU"/>
        </w:rPr>
        <w:t xml:space="preserve">П</w:t>
      </w:r>
      <w:r>
        <w:rPr>
          <w:rFonts w:cs="Calibri"/>
          <w:lang w:val="ru-RU"/>
        </w:rPr>
        <w:t xml:space="preserve">риложении 1 к </w:t>
      </w:r>
      <w:r>
        <w:rPr>
          <w:rFonts w:cs="Calibri"/>
          <w:lang w:val="ru-RU"/>
        </w:rPr>
        <w:t xml:space="preserve">Инструкции</w:t>
      </w:r>
      <w:r>
        <w:rPr>
          <w:rFonts w:cs="Calibri"/>
          <w:lang w:val="ru-RU"/>
        </w:rPr>
        <w:t xml:space="preserve"> Ба</w:t>
      </w:r>
      <w:r>
        <w:rPr>
          <w:rFonts w:cs="Calibri"/>
          <w:lang w:val="ru-RU"/>
        </w:rPr>
        <w:t xml:space="preserve">н</w:t>
      </w:r>
      <w:r>
        <w:rPr>
          <w:rFonts w:cs="Calibri"/>
          <w:lang w:val="ru-RU"/>
        </w:rPr>
        <w:t xml:space="preserve">ка России № 181-И</w:t>
      </w:r>
      <w:r>
        <w:rPr>
          <w:rFonts w:cs="Calibri"/>
          <w:lang w:val="ru-RU"/>
        </w:rPr>
        <w:fldChar w:fldCharType="begin"/>
      </w:r>
      <w:r>
        <w:rPr>
          <w:rFonts w:cs="Calibri"/>
          <w:lang w:val="ru-RU"/>
        </w:rPr>
        <w:instrText xml:space="preserve">HYPERLINK consultantplus://offline/ref=B698EB67EE1677AFE880F1185563F0872185BAA78E906A0AA4FA91537DA2721569A4DA4523738D90kCjEF</w:instrText>
      </w:r>
      <w:r>
        <w:rPr>
          <w:rFonts w:cs="Calibri"/>
          <w:lang w:val="ru-RU"/>
        </w:rPr>
        <w:fldChar w:fldCharType="separate"/>
        <w:fldChar w:fldCharType="end"/>
      </w:r>
      <w:r>
        <w:rPr>
          <w:rFonts w:cs="Calibri"/>
          <w:lang w:val="ru-RU"/>
        </w:rPr>
        <w:t xml:space="preserve">.</w:t>
      </w:r>
      <w:r>
        <w:rPr>
          <w:lang w:val="ru-RU"/>
        </w:rPr>
        <w:t xml:space="preserve"> </w:t>
      </w:r>
      <w:r>
        <w:rPr>
          <w:highlight w:val="none"/>
          <w:lang w:val="ru-RU"/>
        </w:rPr>
      </w:r>
      <w:r>
        <w:rPr>
          <w:highlight w:val="none"/>
          <w:lang w:val="ru-RU"/>
        </w:rPr>
      </w:r>
    </w:p>
    <w:p>
      <w:pPr>
        <w:pStyle w:val="1564"/>
        <w:ind w:firstLine="709"/>
        <w:jc w:val="both"/>
        <w:shd w:val="clear" w:color="auto" w:fill="ffffff"/>
        <w:widowControl w:val="off"/>
        <w:tabs>
          <w:tab w:val="left" w:pos="709" w:leader="none"/>
          <w:tab w:val="left" w:pos="1418" w:leader="none"/>
        </w:tabs>
        <w:rPr>
          <w:bCs/>
          <w:lang w:val="ru-RU"/>
        </w:rPr>
      </w:pPr>
      <w:r>
        <w:rPr>
          <w:b/>
          <w:bCs/>
          <w:lang w:val="ru-RU"/>
        </w:rPr>
        <w:t xml:space="preserve">Контракты (кредитные договоры)</w:t>
      </w:r>
      <w:r>
        <w:rPr>
          <w:bCs/>
          <w:lang w:val="ru-RU"/>
        </w:rPr>
        <w:t xml:space="preserve"> – договоры, заключенные между резидентами и нерезидентами (предварительные договоры, </w:t>
      </w:r>
      <w:r>
        <w:rPr>
          <w:bCs/>
          <w:lang w:val="ru-RU"/>
        </w:rPr>
        <w:t xml:space="preserve">проекты договоров, направленные резидентами нерезидентам или нерезидентами резидентам для заключения), предусматривающие осуществление расчетов через счета резидентов, открытые в Банке и в банках-нерезидентах, и (или) в наличной форме</w:t>
      </w:r>
      <w:r>
        <w:rPr>
          <w:color w:val="000000"/>
          <w:highlight w:val="none"/>
          <w:lang w:val="ru-RU"/>
        </w:rPr>
        <w:t xml:space="preserve">,</w:t>
      </w:r>
      <w:r>
        <w:rPr>
          <w:color w:val="000000"/>
          <w:highlight w:val="none"/>
          <w:lang w:val="ru-RU"/>
        </w:rPr>
        <w:t xml:space="preserve"> </w:t>
      </w:r>
      <w:r>
        <w:rPr>
          <w:bCs/>
          <w:lang w:val="ru-RU"/>
        </w:rPr>
        <w:t xml:space="preserve">и (или) с использованием цифровых прав </w:t>
      </w:r>
      <w:r>
        <w:rPr>
          <w:bCs/>
          <w:lang w:val="ru-RU"/>
        </w:rPr>
        <w:t xml:space="preserve">полностью или частично </w:t>
      </w:r>
      <w:r>
        <w:rPr>
          <w:bCs/>
          <w:lang w:val="ru-RU"/>
        </w:rPr>
        <w:t xml:space="preserve">в качестве средства платежа</w:t>
      </w:r>
      <w:r>
        <w:rPr>
          <w:bCs/>
          <w:lang w:val="ru-RU"/>
        </w:rPr>
        <w:t xml:space="preserve"> </w:t>
      </w:r>
      <w:r>
        <w:rPr>
          <w:bCs/>
          <w:lang w:val="ru-RU"/>
        </w:rPr>
        <w:t xml:space="preserve">(применимо только для контрактов ЦП) </w:t>
      </w:r>
      <w:r>
        <w:rPr>
          <w:bCs/>
          <w:lang w:val="ru-RU"/>
        </w:rPr>
        <w:t xml:space="preserve">в том числе:</w:t>
      </w:r>
      <w:r>
        <w:rPr>
          <w:bCs/>
          <w:lang w:val="ru-RU"/>
        </w:rPr>
      </w:r>
      <w:r>
        <w:rPr>
          <w:bCs/>
          <w:lang w:val="ru-RU"/>
        </w:rPr>
      </w:r>
    </w:p>
    <w:p>
      <w:pPr>
        <w:pStyle w:val="1564"/>
        <w:ind w:firstLine="709"/>
        <w:jc w:val="both"/>
        <w:shd w:val="clear" w:color="auto" w:fill="ffffff"/>
        <w:widowControl w:val="off"/>
        <w:tabs>
          <w:tab w:val="left" w:pos="504" w:leader="none"/>
          <w:tab w:val="left" w:pos="1560" w:leader="none"/>
        </w:tabs>
        <w:rPr>
          <w:bCs/>
          <w:lang w:val="ru-RU"/>
        </w:rPr>
      </w:pPr>
      <w:r>
        <w:rPr>
          <w:bCs/>
          <w:lang w:val="ru-RU"/>
        </w:rPr>
        <w:t xml:space="preserve">Контракты</w:t>
      </w:r>
      <w:r>
        <w:rPr>
          <w:bCs/>
          <w:lang w:val="ru-RU"/>
        </w:rPr>
        <w:t xml:space="preserve"> </w:t>
      </w:r>
      <w:r>
        <w:rPr>
          <w:b/>
          <w:bCs/>
          <w:lang w:val="ru-RU"/>
        </w:rPr>
        <w:t xml:space="preserve">– </w:t>
      </w:r>
      <w:r>
        <w:rPr>
          <w:bCs/>
          <w:lang w:val="ru-RU"/>
        </w:rPr>
        <w:t xml:space="preserve">договоры</w:t>
      </w:r>
      <w:r>
        <w:rPr>
          <w:bCs/>
          <w:lang w:val="ru-RU"/>
        </w:rPr>
        <w:t xml:space="preserve"> в соответствии с настоящим термином</w:t>
      </w:r>
      <w:r>
        <w:rPr>
          <w:bCs/>
          <w:lang w:val="ru-RU"/>
        </w:rPr>
        <w:t xml:space="preserve">, включающие в себя:</w:t>
      </w:r>
      <w:r>
        <w:rPr>
          <w:bCs/>
          <w:lang w:val="ru-RU"/>
        </w:rPr>
      </w:r>
      <w:r>
        <w:rPr>
          <w:bCs/>
          <w:lang w:val="ru-RU"/>
        </w:rPr>
      </w:r>
    </w:p>
    <w:p>
      <w:pPr>
        <w:pStyle w:val="1564"/>
        <w:ind w:firstLine="709"/>
        <w:jc w:val="both"/>
        <w:shd w:val="clear" w:color="auto" w:fill="ffffff"/>
        <w:widowControl w:val="off"/>
        <w:tabs>
          <w:tab w:val="left" w:pos="504" w:leader="none"/>
          <w:tab w:val="left" w:pos="851" w:leader="none"/>
          <w:tab w:val="left" w:pos="1701" w:leader="none"/>
        </w:tabs>
        <w:rPr>
          <w:bCs/>
          <w:lang w:val="ru-RU"/>
        </w:rPr>
      </w:pPr>
      <w:r>
        <w:rPr>
          <w:bCs/>
          <w:lang w:val="ru-RU"/>
        </w:rPr>
        <w:t xml:space="preserve">- д</w:t>
      </w:r>
      <w:r>
        <w:rPr>
          <w:bCs/>
          <w:lang w:val="ru-RU"/>
        </w:rPr>
        <w:t xml:space="preserve">оговоры, в том числе агентские договоры, договоры комиссии, договоры поручения, предусматривающие при осуществлении внешне</w:t>
      </w:r>
      <w:r>
        <w:rPr>
          <w:bCs/>
          <w:lang w:val="ru-RU"/>
        </w:rPr>
        <w:t xml:space="preserve">торговой деятельности вывоз с территории Российской Федера</w:t>
      </w:r>
      <w:r>
        <w:rPr>
          <w:bCs/>
          <w:lang w:val="ru-RU"/>
        </w:rPr>
        <w:t xml:space="preserve">ции или ввоз на территорию Российской Федерации товаров, за исключением вывоза (ввоза) ценных бумаг в документарной форме</w:t>
      </w:r>
      <w:r>
        <w:rPr>
          <w:bCs/>
          <w:lang w:val="ru-RU"/>
        </w:rPr>
        <w:t xml:space="preserve">;</w:t>
      </w:r>
      <w:r>
        <w:rPr>
          <w:bCs/>
          <w:lang w:val="ru-RU"/>
        </w:rPr>
      </w:r>
      <w:r>
        <w:rPr>
          <w:bCs/>
          <w:lang w:val="ru-RU"/>
        </w:rPr>
      </w:r>
    </w:p>
    <w:p>
      <w:pPr>
        <w:pStyle w:val="1564"/>
        <w:ind w:firstLine="709"/>
        <w:jc w:val="both"/>
        <w:shd w:val="clear" w:color="auto" w:fill="ffffff"/>
        <w:widowControl w:val="off"/>
        <w:tabs>
          <w:tab w:val="left" w:pos="504" w:leader="none"/>
          <w:tab w:val="left" w:pos="851" w:leader="none"/>
          <w:tab w:val="left" w:pos="1701" w:leader="none"/>
        </w:tabs>
        <w:rPr>
          <w:bCs/>
          <w:lang w:val="ru-RU"/>
        </w:rPr>
      </w:pPr>
      <w:r>
        <w:rPr>
          <w:bCs/>
          <w:lang w:val="ru-RU"/>
        </w:rPr>
        <w:t xml:space="preserve">- д</w:t>
      </w:r>
      <w:r>
        <w:rPr>
          <w:bCs/>
          <w:lang w:val="ru-RU"/>
        </w:rPr>
        <w:t xml:space="preserve">оговоры, предусматривающие продажу (приобретение) и</w:t>
      </w:r>
      <w:r>
        <w:rPr>
          <w:bCs/>
          <w:lang w:val="ru-RU"/>
        </w:rPr>
        <w:t xml:space="preserve"> </w:t>
      </w:r>
      <w:r>
        <w:rPr>
          <w:bCs/>
          <w:lang w:val="ru-RU"/>
        </w:rPr>
        <w:t xml:space="preserve">(или) оказание услуг, связанных с продажей (приобретением) на территор</w:t>
      </w:r>
      <w:r>
        <w:rPr>
          <w:bCs/>
          <w:lang w:val="ru-RU"/>
        </w:rPr>
        <w:t xml:space="preserve">ии Российской Федерации (за пределами территории Российской Федерации) горюче-смазочных материалов (бункерного топлива), продовольствия, материально-технических запасов и иных товаров (за исключением запасных частей и оборудования), необходимых для обеспеч</w:t>
      </w:r>
      <w:r>
        <w:rPr>
          <w:bCs/>
          <w:lang w:val="ru-RU"/>
        </w:rPr>
        <w:t xml:space="preserve">ения эксплуатации и технического обслуживания транспортных средств, независимо от их вида и назначения в пути следования или в пунктах промежуточной остановки либо стоянки</w:t>
      </w:r>
      <w:r>
        <w:rPr>
          <w:bCs/>
          <w:lang w:val="ru-RU"/>
        </w:rPr>
        <w:t xml:space="preserve">;</w:t>
      </w:r>
      <w:r>
        <w:rPr>
          <w:bCs/>
          <w:lang w:val="ru-RU"/>
        </w:rPr>
      </w:r>
      <w:r>
        <w:rPr>
          <w:bCs/>
          <w:lang w:val="ru-RU"/>
        </w:rPr>
      </w:r>
    </w:p>
    <w:p>
      <w:pPr>
        <w:pStyle w:val="1564"/>
        <w:ind w:firstLine="709"/>
        <w:jc w:val="both"/>
        <w:shd w:val="clear" w:color="auto" w:fill="ffffff"/>
        <w:widowControl w:val="off"/>
        <w:tabs>
          <w:tab w:val="left" w:pos="504" w:leader="none"/>
          <w:tab w:val="left" w:pos="851" w:leader="none"/>
          <w:tab w:val="left" w:pos="1701" w:leader="none"/>
        </w:tabs>
        <w:rPr>
          <w:bCs/>
          <w:lang w:val="ru-RU"/>
        </w:rPr>
      </w:pPr>
      <w:r>
        <w:rPr>
          <w:bCs/>
          <w:lang w:val="ru-RU"/>
        </w:rPr>
        <w:t xml:space="preserve">- д</w:t>
      </w:r>
      <w:r>
        <w:rPr>
          <w:bCs/>
          <w:lang w:val="ru-RU"/>
        </w:rPr>
        <w:t xml:space="preserve">оговоры, в том числе агентские договоры, договоры комиссии, договоры по</w:t>
      </w:r>
      <w:r>
        <w:rPr>
          <w:bCs/>
          <w:lang w:val="ru-RU"/>
        </w:rPr>
        <w:t xml:space="preserve">ручения, за исключением договоров, </w:t>
      </w:r>
      <w:r>
        <w:rPr>
          <w:lang w:val="ru-RU"/>
        </w:rPr>
        <w:t xml:space="preserve">указанных в</w:t>
      </w:r>
      <w:r>
        <w:rPr>
          <w:lang w:val="ru-RU"/>
        </w:rPr>
        <w:t xml:space="preserve"> абза</w:t>
      </w:r>
      <w:r>
        <w:rPr>
          <w:lang w:val="ru-RU"/>
        </w:rPr>
        <w:t xml:space="preserve">ц</w:t>
      </w:r>
      <w:r>
        <w:rPr>
          <w:lang w:val="ru-RU"/>
        </w:rPr>
        <w:t xml:space="preserve">ах </w:t>
      </w:r>
      <w:r>
        <w:rPr>
          <w:lang w:val="ru-RU"/>
        </w:rPr>
        <w:t xml:space="preserve">третьем, </w:t>
      </w:r>
      <w:r>
        <w:rPr>
          <w:lang w:val="ru-RU"/>
        </w:rPr>
        <w:t xml:space="preserve">четвертом</w:t>
      </w:r>
      <w:r>
        <w:rPr>
          <w:lang w:val="ru-RU"/>
        </w:rPr>
        <w:t xml:space="preserve"> и</w:t>
      </w:r>
      <w:r>
        <w:rPr>
          <w:lang w:val="ru-RU"/>
        </w:rPr>
        <w:t xml:space="preserve"> шестом </w:t>
      </w:r>
      <w:r>
        <w:rPr>
          <w:lang w:val="ru-RU"/>
        </w:rPr>
        <w:t xml:space="preserve">описания значения настоящего термина, </w:t>
      </w:r>
      <w:r>
        <w:rPr>
          <w:bCs/>
          <w:lang w:val="ru-RU"/>
        </w:rPr>
        <w:t xml:space="preserve">предусматривающие выполнение работ, оказание услуг, передачу информации и результатов интеллектуальной деятельности, в том числе исключительных прав на них</w:t>
      </w:r>
      <w:r>
        <w:rPr>
          <w:bCs/>
          <w:lang w:val="ru-RU"/>
        </w:rPr>
        <w:t xml:space="preserve">;</w:t>
      </w:r>
      <w:r>
        <w:rPr>
          <w:bCs/>
          <w:lang w:val="ru-RU"/>
        </w:rPr>
      </w:r>
      <w:r>
        <w:rPr>
          <w:bCs/>
          <w:lang w:val="ru-RU"/>
        </w:rPr>
      </w:r>
    </w:p>
    <w:p>
      <w:pPr>
        <w:pStyle w:val="1564"/>
        <w:ind w:firstLine="709"/>
        <w:jc w:val="both"/>
        <w:shd w:val="clear" w:color="auto" w:fill="ffffff"/>
        <w:widowControl w:val="off"/>
        <w:tabs>
          <w:tab w:val="left" w:pos="504" w:leader="none"/>
          <w:tab w:val="left" w:pos="851" w:leader="none"/>
          <w:tab w:val="left" w:pos="1701" w:leader="none"/>
        </w:tabs>
        <w:rPr>
          <w:highlight w:val="none"/>
          <w:lang w:val="ru-RU"/>
        </w:rPr>
      </w:pPr>
      <w:r>
        <w:rPr>
          <w:bCs/>
          <w:lang w:val="ru-RU"/>
        </w:rPr>
        <w:t xml:space="preserve">- </w:t>
      </w:r>
      <w:r>
        <w:rPr>
          <w:iCs/>
          <w:lang w:val="ru-RU"/>
        </w:rPr>
        <w:t xml:space="preserve">договоры</w:t>
      </w:r>
      <w:r>
        <w:rPr>
          <w:bCs/>
          <w:lang w:val="ru-RU"/>
        </w:rPr>
        <w:t xml:space="preserve">, предусматривающие передачу движимого и (или) недвижимого имущества по договору аренды, договоры, договоры финансовой аренды (лизинга)</w:t>
      </w:r>
      <w:r>
        <w:rPr>
          <w:bCs/>
          <w:lang w:val="ru-RU"/>
        </w:rPr>
        <w:t xml:space="preserve">;</w:t>
      </w:r>
      <w:r>
        <w:rPr>
          <w:highlight w:val="none"/>
          <w:lang w:val="ru-RU"/>
        </w:rPr>
      </w:r>
      <w:r>
        <w:rPr>
          <w:highlight w:val="none"/>
          <w:lang w:val="ru-RU"/>
        </w:rPr>
      </w:r>
    </w:p>
    <w:p>
      <w:pPr>
        <w:pStyle w:val="1404"/>
        <w:numPr>
          <w:ilvl w:val="0"/>
          <w:numId w:val="52"/>
        </w:numPr>
        <w:ind w:left="0" w:right="0" w:firstLine="709"/>
        <w:jc w:val="both"/>
        <w:shd w:val="clear" w:color="auto" w:fill="ffffff"/>
        <w:widowControl w:val="off"/>
        <w:tabs>
          <w:tab w:val="left" w:pos="1134" w:leader="none"/>
          <w:tab w:val="left" w:pos="1701" w:leader="none"/>
        </w:tabs>
        <w:rPr>
          <w:lang w:val="ru-RU"/>
        </w:rPr>
      </w:pPr>
      <w:r>
        <w:rPr>
          <w:highlight w:val="none"/>
          <w:lang w:val="ru-RU"/>
        </w:rPr>
        <w:t xml:space="preserve">контракт</w:t>
      </w:r>
      <w:r>
        <w:rPr>
          <w:highlight w:val="none"/>
          <w:lang w:val="ru-RU"/>
        </w:rPr>
        <w:t xml:space="preserve">ы ЦП</w:t>
      </w:r>
      <w:r>
        <w:rPr>
          <w:highlight w:val="white"/>
          <w:lang w:val="ru-RU"/>
        </w:rPr>
        <w:t xml:space="preserve">.</w:t>
      </w:r>
      <w:r>
        <w:rPr>
          <w:lang w:val="ru-RU"/>
        </w:rPr>
      </w:r>
      <w:r>
        <w:rPr>
          <w:lang w:val="ru-RU"/>
        </w:rPr>
      </w:r>
    </w:p>
    <w:p>
      <w:pPr>
        <w:pStyle w:val="1564"/>
        <w:ind w:firstLine="709"/>
        <w:jc w:val="both"/>
        <w:shd w:val="clear" w:color="auto" w:fill="ffffff"/>
        <w:widowControl w:val="off"/>
        <w:tabs>
          <w:tab w:val="left" w:pos="709" w:leader="none"/>
          <w:tab w:val="left" w:pos="1134" w:leader="none"/>
          <w:tab w:val="left" w:pos="1560" w:leader="none"/>
        </w:tabs>
        <w:rPr>
          <w:bCs/>
          <w:lang w:val="ru-RU"/>
        </w:rPr>
      </w:pPr>
      <w:r>
        <w:rPr>
          <w:bCs/>
          <w:lang w:val="ru-RU"/>
        </w:rPr>
        <w:t xml:space="preserve">Кредитные договоры</w:t>
      </w:r>
      <w:r>
        <w:rPr>
          <w:b/>
          <w:bCs/>
          <w:lang w:val="ru-RU"/>
        </w:rPr>
        <w:t xml:space="preserve"> </w:t>
      </w:r>
      <w:r>
        <w:rPr>
          <w:b/>
          <w:bCs/>
          <w:lang w:val="ru-RU"/>
        </w:rPr>
        <w:t xml:space="preserve">–</w:t>
      </w:r>
      <w:r>
        <w:rPr>
          <w:b/>
          <w:bCs/>
          <w:lang w:val="ru-RU"/>
        </w:rPr>
        <w:t xml:space="preserve"> </w:t>
      </w:r>
      <w:r>
        <w:rPr>
          <w:bCs/>
          <w:lang w:val="ru-RU"/>
        </w:rPr>
        <w:t xml:space="preserve">договоры</w:t>
      </w:r>
      <w:r>
        <w:rPr>
          <w:bCs/>
          <w:lang w:val="ru-RU"/>
        </w:rPr>
        <w:t xml:space="preserve"> в соответствии с настоящим термином</w:t>
      </w:r>
      <w:r>
        <w:rPr>
          <w:bCs/>
          <w:lang w:val="ru-RU"/>
        </w:rPr>
        <w:t xml:space="preserve">, предметом которых являе</w:t>
      </w:r>
      <w:r>
        <w:rPr>
          <w:bCs/>
          <w:lang w:val="ru-RU"/>
        </w:rPr>
        <w:t xml:space="preserve">тся получение или предоставление денежных средств в виде кредита (займа), возврат денежных средств по кредитному договору (договору займа), а также осуществление иных валютных операций, связанных с получением, предоставлением, возвратом денежных средств в </w:t>
      </w:r>
      <w:r>
        <w:rPr>
          <w:bCs/>
          <w:lang w:val="ru-RU"/>
        </w:rPr>
        <w:t xml:space="preserve">виде кредита (займа) (за исключением договоров (кон</w:t>
      </w:r>
      <w:r>
        <w:rPr>
          <w:bCs/>
          <w:lang w:val="ru-RU"/>
        </w:rPr>
        <w:t xml:space="preserve">трактов (соглашений)), признаваемых законодательством Российской Федерации </w:t>
      </w:r>
      <w:r>
        <w:rPr>
          <w:bCs/>
          <w:lang w:val="ru-RU"/>
        </w:rPr>
        <w:t xml:space="preserve">займ</w:t>
      </w:r>
      <w:r>
        <w:rPr>
          <w:bCs/>
          <w:lang w:val="ru-RU"/>
        </w:rPr>
        <w:t xml:space="preserve">ом</w:t>
      </w:r>
      <w:r>
        <w:rPr>
          <w:bCs/>
          <w:lang w:val="ru-RU"/>
        </w:rPr>
        <w:t xml:space="preserve"> или приравненных к займу).</w:t>
      </w:r>
      <w:r>
        <w:rPr>
          <w:bCs/>
          <w:lang w:val="ru-RU"/>
        </w:rPr>
      </w:r>
      <w:r>
        <w:rPr>
          <w:bCs/>
          <w:lang w:val="ru-RU"/>
        </w:rPr>
      </w:r>
    </w:p>
    <w:p>
      <w:pPr>
        <w:ind w:firstLine="709"/>
        <w:jc w:val="both"/>
        <w:shd w:val="clear" w:color="auto" w:fill="ffffff"/>
        <w:widowControl w:val="off"/>
        <w:tabs>
          <w:tab w:val="left" w:pos="709" w:leader="none"/>
          <w:tab w:val="left" w:pos="1134" w:leader="none"/>
          <w:tab w:val="left" w:pos="1418" w:leader="none"/>
        </w:tabs>
        <w:rPr>
          <w:b/>
          <w:bCs/>
          <w:lang w:val="ru-RU"/>
        </w:rPr>
      </w:pPr>
      <w:r>
        <w:rPr>
          <w:highlight w:val="none"/>
          <w:lang w:val="ru-RU"/>
        </w:rPr>
      </w:r>
      <w:r>
        <w:rPr>
          <w:rFonts w:ascii="Times New Roman" w:hAnsi="Times New Roman" w:cs="Times New Roman"/>
          <w:b/>
          <w:sz w:val="24"/>
          <w:szCs w:val="24"/>
          <w:lang w:val="ru-RU"/>
        </w:rPr>
        <w:t xml:space="preserve">Контракт ЦП – </w:t>
      </w:r>
      <w:r>
        <w:rPr>
          <w:rFonts w:ascii="Times New Roman" w:hAnsi="Times New Roman" w:cs="Times New Roman"/>
          <w:b w:val="0"/>
          <w:bCs w:val="0"/>
          <w:sz w:val="24"/>
          <w:szCs w:val="24"/>
          <w:lang w:val="ru-RU"/>
        </w:rPr>
        <w:t xml:space="preserve">экспортный контракт ЦП, импортный контракт ЦП-</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внешнеторговый договор (контракт), заключенный с нерезидентом, предусматривающий передачу товаров, выпол</w:t>
      </w:r>
      <w:r>
        <w:rPr>
          <w:rFonts w:ascii="Times New Roman" w:hAnsi="Times New Roman" w:cs="Times New Roman"/>
          <w:sz w:val="24"/>
          <w:szCs w:val="24"/>
          <w:lang w:val="ru-RU"/>
        </w:rPr>
        <w:t xml:space="preserve">нение работ, оказание услуг, передачу информации и результатов интеллектуальной деятельности, в том числе исключительных прав на них, по которому в качестве средства платежа полностью или частично используются цифровые права, поставленный на учет в Банке.</w:t>
      </w:r>
      <w:r>
        <w:rPr>
          <w:b/>
          <w:bCs/>
          <w:lang w:val="ru-RU"/>
        </w:rPr>
      </w:r>
      <w:r>
        <w:rPr>
          <w:b/>
          <w:bCs/>
          <w:lang w:val="ru-RU"/>
        </w:rPr>
      </w:r>
    </w:p>
    <w:p>
      <w:pPr>
        <w:pStyle w:val="1564"/>
        <w:ind w:firstLine="709"/>
        <w:jc w:val="both"/>
        <w:shd w:val="clear" w:color="auto" w:fill="ffffff"/>
        <w:widowControl w:val="off"/>
        <w:tabs>
          <w:tab w:val="left" w:pos="709" w:leader="none"/>
          <w:tab w:val="left" w:pos="1134" w:leader="none"/>
          <w:tab w:val="left" w:pos="1418" w:leader="none"/>
        </w:tabs>
        <w:rPr>
          <w:highlight w:val="none"/>
          <w:lang w:val="ru-RU"/>
        </w:rPr>
      </w:pPr>
      <w:r>
        <w:rPr>
          <w:b/>
          <w:lang w:val="ru-RU"/>
        </w:rPr>
        <w:t xml:space="preserve">Наличные денежные средства </w:t>
      </w:r>
      <w:r>
        <w:rPr>
          <w:bCs/>
          <w:lang w:val="ru-RU"/>
        </w:rPr>
        <w:t xml:space="preserve">– наличные денежные средства (иностранная валюта и/или валюта Российской Федерации), </w:t>
      </w:r>
      <w:r>
        <w:rPr>
          <w:lang w:val="ru-RU"/>
        </w:rPr>
        <w:t xml:space="preserve">полученные резидентом-участником международной выставки за реализацию выставочных образцов ювелирных изделий, которые классифицируются в товарных </w:t>
      </w:r>
      <w:r>
        <w:rPr>
          <w:lang w:val="ru-RU"/>
        </w:rPr>
        <w:fldChar w:fldCharType="begin"/>
      </w:r>
      <w:r>
        <w:rPr>
          <w:lang w:val="ru-RU"/>
        </w:rPr>
        <w:instrText xml:space="preserve"> HYPERLINK "consultantplus://offline/ref=D5C399F971F89C731D60E592F94B63DFAA90C5A5D3DFDB566B7A20B733359B7114EE3E46EB52A37BDF10DF325F607F64E94C1603736C70zDiFH" </w:instrText>
      </w:r>
      <w:r>
        <w:rPr>
          <w:lang w:val="ru-RU"/>
        </w:rPr>
        <w:fldChar w:fldCharType="separate"/>
      </w:r>
      <w:r>
        <w:rPr>
          <w:color w:val="000000"/>
          <w:lang w:val="ru-RU"/>
        </w:rPr>
        <w:t xml:space="preserve">позициях 7113</w:t>
      </w:r>
      <w:r>
        <w:rPr>
          <w:color w:val="000000"/>
          <w:lang w:val="ru-RU"/>
        </w:rPr>
        <w:fldChar w:fldCharType="end"/>
      </w:r>
      <w:r>
        <w:rPr>
          <w:color w:val="000000"/>
          <w:lang w:val="ru-RU"/>
        </w:rPr>
        <w:t xml:space="preserve">, </w:t>
      </w:r>
      <w:r>
        <w:rPr>
          <w:lang w:val="ru-RU"/>
        </w:rPr>
        <w:fldChar w:fldCharType="begin"/>
      </w:r>
      <w:r>
        <w:rPr>
          <w:lang w:val="ru-RU"/>
        </w:rPr>
        <w:instrText xml:space="preserve"> HYPERLINK "consultantplus://offline/ref=D5C399F971F89C731D60E592F94B63DFAA90C5A5D3DFDB566B7A20B733359B7114EE3E46EB53AA71DF10DF325F607F64E94C1603736C70zDiFH" </w:instrText>
      </w:r>
      <w:r>
        <w:rPr>
          <w:lang w:val="ru-RU"/>
        </w:rPr>
        <w:fldChar w:fldCharType="separate"/>
      </w:r>
      <w:r>
        <w:rPr>
          <w:color w:val="000000"/>
          <w:lang w:val="ru-RU"/>
        </w:rPr>
        <w:t xml:space="preserve">7114</w:t>
      </w:r>
      <w:r>
        <w:rPr>
          <w:color w:val="000000"/>
          <w:lang w:val="ru-RU"/>
        </w:rPr>
        <w:fldChar w:fldCharType="end"/>
      </w:r>
      <w:r>
        <w:rPr>
          <w:color w:val="000000"/>
          <w:lang w:val="ru-RU"/>
        </w:rPr>
        <w:t xml:space="preserve">, </w:t>
      </w:r>
      <w:r>
        <w:rPr>
          <w:lang w:val="ru-RU"/>
        </w:rPr>
        <w:fldChar w:fldCharType="begin"/>
      </w:r>
      <w:r>
        <w:rPr>
          <w:lang w:val="ru-RU"/>
        </w:rPr>
        <w:instrText xml:space="preserve"> HYPERLINK "consultantplus://offline/ref=D5C399F971F89C731D60E592F94B63DFAA90C5A5D3DFDB566B7A20B733359B7114EE3E46EB53AB72DF10DF325F607F64E94C1603736C70zDiFH" </w:instrText>
      </w:r>
      <w:r>
        <w:rPr>
          <w:lang w:val="ru-RU"/>
        </w:rPr>
        <w:fldChar w:fldCharType="separate"/>
      </w:r>
      <w:r>
        <w:rPr>
          <w:color w:val="000000"/>
          <w:lang w:val="ru-RU"/>
        </w:rPr>
        <w:t xml:space="preserve">7116</w:t>
      </w:r>
      <w:r>
        <w:rPr>
          <w:color w:val="000000"/>
          <w:lang w:val="ru-RU"/>
        </w:rPr>
        <w:fldChar w:fldCharType="end"/>
      </w:r>
      <w:r>
        <w:rPr>
          <w:color w:val="000000"/>
          <w:lang w:val="ru-RU"/>
        </w:rPr>
        <w:t xml:space="preserve">-</w:t>
      </w:r>
      <w:r>
        <w:rPr>
          <w:lang w:val="ru-RU"/>
        </w:rPr>
        <w:fldChar w:fldCharType="begin"/>
      </w:r>
      <w:r>
        <w:rPr>
          <w:lang w:val="ru-RU"/>
        </w:rPr>
        <w:instrText xml:space="preserve"> HYPERLINK "consultantplus://offline/ref=D5C399F971F89C731D60E592F94B63DFAA90C5A5D3DFDB566B7A20B733359B7114EE3E46EB53AB7BDF10DF325F607F64E94C1603736C70zDiFH" </w:instrText>
      </w:r>
      <w:r>
        <w:rPr>
          <w:lang w:val="ru-RU"/>
        </w:rPr>
        <w:fldChar w:fldCharType="separate"/>
      </w:r>
      <w:r>
        <w:rPr>
          <w:color w:val="000000"/>
          <w:lang w:val="ru-RU"/>
        </w:rPr>
        <w:t xml:space="preserve">7118</w:t>
      </w:r>
      <w:r>
        <w:rPr>
          <w:color w:val="000000"/>
          <w:lang w:val="ru-RU"/>
        </w:rPr>
        <w:fldChar w:fldCharType="end"/>
      </w:r>
      <w:r>
        <w:rPr>
          <w:lang w:val="ru-RU"/>
        </w:rPr>
        <w:t xml:space="preserve"> единой Товарной номенклатуры внешнеэкономической деятельности Евразийского экономического союза, в месте проведения международной выставки, и ввезенные в Российскую Федерацию</w:t>
      </w:r>
      <w:r>
        <w:rPr>
          <w:lang w:val="ru-RU"/>
        </w:rPr>
        <w:t xml:space="preserve">, </w:t>
      </w:r>
      <w:r>
        <w:rPr>
          <w:lang w:val="ru-RU"/>
        </w:rPr>
        <w:t xml:space="preserve">наличные денежные средства (иностранная валюта и/или валюта Российской Федерации), полученн</w:t>
      </w:r>
      <w:r>
        <w:rPr>
          <w:lang w:val="ru-RU"/>
        </w:rPr>
        <w:t xml:space="preserve">ые</w:t>
      </w:r>
      <w:r>
        <w:rPr>
          <w:lang w:val="ru-RU"/>
        </w:rPr>
        <w:t xml:space="preserve"> резидентом в сумме, причитающейся в соответствии с условиями внешнеторгового договора (контракта), заключенного между резидентом и нерезидентом, и предусматривающего передачу нерезиденту товаров, выполнение для н</w:t>
      </w:r>
      <w:r>
        <w:rPr>
          <w:lang w:val="ru-RU"/>
        </w:rPr>
        <w:t xml:space="preserve">его работ, оказание ему услуг, передачу ему информации и результатов интеллектуальной деятельности, в том числе исключительных прав на них, а также причитающейся в соответствии с условиями внешнеторгового договора (контракта) в качестве возврата авансового</w:t>
      </w:r>
      <w:r>
        <w:rPr>
          <w:lang w:val="ru-RU"/>
        </w:rPr>
        <w:t xml:space="preserve"> платежа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r>
        <w:rPr>
          <w:lang w:val="ru-RU"/>
        </w:rPr>
        <w:t xml:space="preserve">а также наличные д</w:t>
      </w:r>
      <w:r>
        <w:rPr>
          <w:lang w:val="ru-RU"/>
        </w:rPr>
        <w:t xml:space="preserve">енежные средства</w:t>
      </w:r>
      <w:r>
        <w:rPr>
          <w:lang w:val="ru-RU"/>
        </w:rPr>
        <w:t xml:space="preserve">, переданные резидентом в сумме, причитающейся в соответствии с усло</w:t>
      </w:r>
      <w:r>
        <w:rPr>
          <w:lang w:val="ru-RU"/>
        </w:rPr>
        <w:t xml:space="preserve">виями внешнеторгового договора (контракта), заключенного между резидентом и нерез</w:t>
      </w:r>
      <w:r>
        <w:rPr>
          <w:lang w:val="ru-RU"/>
        </w:rPr>
        <w:t xml:space="preserve">иденто</w:t>
      </w:r>
      <w:r>
        <w:rPr>
          <w:lang w:val="ru-RU"/>
        </w:rPr>
        <w:t xml:space="preserve">м, и предусматривающего ввоз товаров на территорию Российской Федерации, выполнение нерезидентом работ, оказание услуг, передачу информации и результатов интеллектуально</w:t>
      </w:r>
      <w:r>
        <w:rPr>
          <w:lang w:val="ru-RU"/>
        </w:rPr>
        <w:t xml:space="preserve">й деятельности, в том числе исключительных прав на них,</w:t>
      </w:r>
      <w:r>
        <w:rPr>
          <w:lang w:val="ru-RU"/>
        </w:rPr>
        <w:t xml:space="preserve"> </w:t>
      </w:r>
      <w:r>
        <w:rPr>
          <w:lang w:val="ru-RU"/>
        </w:rPr>
        <w:t xml:space="preserve">и (или) причитающейся в соответствии с условиями договора займа в случае предоставления займов резидентом нерезиденту</w:t>
      </w:r>
      <w:r>
        <w:rPr>
          <w:lang w:val="ru-RU"/>
        </w:rPr>
        <w:t xml:space="preserve"> </w:t>
      </w:r>
      <w:r>
        <w:rPr>
          <w:lang w:val="ru-RU"/>
        </w:rPr>
        <w:t xml:space="preserve">.</w:t>
      </w:r>
      <w:r>
        <w:rPr>
          <w:highlight w:val="none"/>
          <w:lang w:val="ru-RU"/>
        </w:rPr>
      </w:r>
      <w:r>
        <w:rPr>
          <w:highlight w:val="none"/>
          <w:lang w:val="ru-RU"/>
        </w:rPr>
      </w:r>
    </w:p>
    <w:p>
      <w:pPr>
        <w:pStyle w:val="1564"/>
        <w:ind w:firstLine="709"/>
        <w:jc w:val="both"/>
        <w:shd w:val="clear" w:color="auto" w:fill="ffffff"/>
        <w:widowControl w:val="off"/>
        <w:tabs>
          <w:tab w:val="left" w:pos="709" w:leader="none"/>
          <w:tab w:val="left" w:pos="1134" w:leader="none"/>
          <w:tab w:val="left" w:pos="1418" w:leader="none"/>
        </w:tabs>
        <w:rPr>
          <w:bCs/>
          <w:lang w:val="ru-RU"/>
        </w:rPr>
      </w:pPr>
      <w:r>
        <w:rPr>
          <w:b/>
          <w:bCs/>
          <w:lang w:val="ru-RU"/>
        </w:rPr>
        <w:t xml:space="preserve">Нерезиденты</w:t>
      </w:r>
      <w:r>
        <w:rPr>
          <w:bCs/>
          <w:lang w:val="ru-RU"/>
        </w:rPr>
        <w:t xml:space="preserve"> – </w:t>
      </w:r>
      <w:r>
        <w:rPr>
          <w:bCs/>
          <w:lang w:val="ru-RU"/>
        </w:rPr>
        <w:t xml:space="preserve">физические лица-индивидуальные предприниматели и </w:t>
      </w:r>
      <w:r>
        <w:rPr>
          <w:bCs/>
          <w:lang w:val="ru-RU"/>
        </w:rPr>
        <w:t xml:space="preserve">юридические лица, не подходящие под определение резидентов настоящего Регламента.</w:t>
      </w:r>
      <w:r>
        <w:rPr>
          <w:bCs/>
          <w:lang w:val="ru-RU"/>
        </w:rPr>
      </w:r>
      <w:r>
        <w:rPr>
          <w:bCs/>
          <w:lang w:val="ru-RU"/>
        </w:rPr>
      </w:r>
    </w:p>
    <w:p>
      <w:pPr>
        <w:pStyle w:val="1564"/>
        <w:ind w:firstLine="709"/>
        <w:jc w:val="both"/>
        <w:shd w:val="clear" w:color="auto" w:fill="ffffff"/>
        <w:widowControl w:val="off"/>
        <w:tabs>
          <w:tab w:val="left" w:pos="709" w:leader="none"/>
          <w:tab w:val="left" w:pos="1134" w:leader="none"/>
          <w:tab w:val="left" w:pos="1418" w:leader="none"/>
        </w:tabs>
        <w:rPr>
          <w:bCs/>
          <w:lang w:val="ru-RU"/>
        </w:rPr>
      </w:pPr>
      <w:r>
        <w:rPr>
          <w:b/>
          <w:lang w:val="ru-RU"/>
        </w:rPr>
        <w:t xml:space="preserve">Новый кредитор</w:t>
      </w:r>
      <w:r>
        <w:rPr>
          <w:lang w:val="ru-RU"/>
        </w:rPr>
        <w:t xml:space="preserve"> - </w:t>
      </w:r>
      <w:r>
        <w:rPr>
          <w:b/>
          <w:lang w:val="ru-RU"/>
        </w:rPr>
        <w:t xml:space="preserve">физическое лицо</w:t>
      </w:r>
      <w:r>
        <w:rPr>
          <w:lang w:val="ru-RU"/>
        </w:rPr>
        <w:t xml:space="preserve"> </w:t>
      </w:r>
      <w:r>
        <w:rPr>
          <w:lang w:val="ru-RU"/>
        </w:rPr>
        <w:t xml:space="preserve">–</w:t>
      </w:r>
      <w:r>
        <w:rPr>
          <w:lang w:val="ru-RU"/>
        </w:rPr>
        <w:t xml:space="preserve"> резидент, являющийся физическим лицом, </w:t>
        <w:br w:type="textWrapping" w:clear="all"/>
        <w:t xml:space="preserve">к которому перешли права (требования) по договорам, принятым на учет уполномоченными банками в соответствии с разделом II </w:t>
      </w:r>
      <w:r>
        <w:rPr>
          <w:lang w:val="ru-RU"/>
        </w:rPr>
        <w:t xml:space="preserve">Инструкци</w:t>
      </w:r>
      <w:r>
        <w:rPr>
          <w:lang w:val="ru-RU"/>
        </w:rPr>
        <w:t xml:space="preserve">и</w:t>
      </w:r>
      <w:r>
        <w:rPr>
          <w:lang w:val="ru-RU"/>
        </w:rPr>
        <w:t xml:space="preserve"> Банка России №</w:t>
      </w:r>
      <w:r>
        <w:rPr>
          <w:lang w:val="ru-RU"/>
        </w:rPr>
        <w:t xml:space="preserve"> </w:t>
      </w:r>
      <w:r>
        <w:rPr>
          <w:lang w:val="ru-RU"/>
        </w:rPr>
        <w:t xml:space="preserve">18</w:t>
      </w:r>
      <w:r>
        <w:rPr>
          <w:lang w:val="ru-RU"/>
        </w:rPr>
        <w:t xml:space="preserve">1</w:t>
      </w:r>
      <w:r>
        <w:rPr>
          <w:lang w:val="ru-RU"/>
        </w:rPr>
        <w:t xml:space="preserve">-И</w:t>
      </w:r>
      <w:r>
        <w:rPr>
          <w:lang w:val="ru-RU"/>
        </w:rPr>
        <w:t xml:space="preserve">, </w:t>
        <w:br w:type="textWrapping" w:clear="all"/>
        <w:t xml:space="preserve">при осуществлении расчетов по указанным договорам.</w:t>
      </w:r>
      <w:r>
        <w:rPr>
          <w:bCs/>
          <w:lang w:val="ru-RU"/>
        </w:rPr>
      </w:r>
      <w:r>
        <w:rPr>
          <w:bCs/>
          <w:lang w:val="ru-RU"/>
        </w:rPr>
      </w:r>
    </w:p>
    <w:p>
      <w:pPr>
        <w:pStyle w:val="1564"/>
        <w:ind w:firstLine="709"/>
        <w:jc w:val="both"/>
        <w:shd w:val="clear" w:color="auto" w:fill="ffffff"/>
        <w:widowControl w:val="off"/>
        <w:tabs>
          <w:tab w:val="left" w:pos="709" w:leader="none"/>
          <w:tab w:val="left" w:pos="1276" w:leader="none"/>
        </w:tabs>
        <w:rPr>
          <w:lang w:val="ru-RU"/>
        </w:rPr>
      </w:pPr>
      <w:r>
        <w:rPr>
          <w:b/>
          <w:lang w:val="ru-RU"/>
        </w:rPr>
        <w:t xml:space="preserve">Операци</w:t>
      </w:r>
      <w:r>
        <w:rPr>
          <w:b/>
          <w:lang w:val="ru-RU"/>
        </w:rPr>
        <w:t xml:space="preserve">и</w:t>
      </w:r>
      <w:r>
        <w:rPr>
          <w:lang w:val="ru-RU"/>
        </w:rPr>
        <w:t xml:space="preserve"> - </w:t>
      </w:r>
      <w:r>
        <w:rPr>
          <w:lang w:val="ru-RU"/>
        </w:rPr>
        <w:t xml:space="preserve">операци</w:t>
      </w:r>
      <w:r>
        <w:rPr>
          <w:lang w:val="ru-RU"/>
        </w:rPr>
        <w:t xml:space="preserve">и</w:t>
      </w:r>
      <w:r>
        <w:rPr>
          <w:lang w:val="ru-RU"/>
        </w:rPr>
        <w:t xml:space="preserve"> резидентов в иностранной валюте</w:t>
      </w:r>
      <w:r>
        <w:rPr>
          <w:lang w:val="ru-RU"/>
        </w:rPr>
        <w:t xml:space="preserve">/</w:t>
      </w:r>
      <w:r>
        <w:rPr>
          <w:lang w:val="ru-RU"/>
        </w:rPr>
        <w:t xml:space="preserve">в валюте Р</w:t>
      </w:r>
      <w:r>
        <w:rPr>
          <w:lang w:val="ru-RU"/>
        </w:rPr>
        <w:t xml:space="preserve">Ф</w:t>
      </w:r>
      <w:r>
        <w:rPr>
          <w:lang w:val="ru-RU"/>
        </w:rPr>
        <w:t xml:space="preserve">, нерезидентов в валюте РФ, которые соответствуют наименованиям и кодам видов операций резидентов и нерезидентов, указанным в </w:t>
      </w:r>
      <w:r>
        <w:rPr>
          <w:lang w:val="ru-RU"/>
        </w:rPr>
        <w:t xml:space="preserve">П</w:t>
      </w:r>
      <w:r>
        <w:rPr>
          <w:lang w:val="ru-RU"/>
        </w:rPr>
        <w:t xml:space="preserve">риложении 1 к Инструкции</w:t>
      </w:r>
      <w:r>
        <w:rPr>
          <w:lang w:val="ru-RU"/>
        </w:rPr>
        <w:t xml:space="preserve"> Банка России № 181-И</w:t>
      </w:r>
      <w:r>
        <w:rPr>
          <w:lang w:val="ru-RU"/>
        </w:rPr>
        <w:t xml:space="preserve">.</w:t>
      </w:r>
      <w:r>
        <w:rPr>
          <w:lang w:val="ru-RU"/>
        </w:rPr>
      </w:r>
      <w:r>
        <w:rPr>
          <w:lang w:val="ru-RU"/>
        </w:rPr>
      </w:r>
    </w:p>
    <w:p>
      <w:pPr>
        <w:pStyle w:val="1564"/>
        <w:ind w:firstLine="709"/>
        <w:jc w:val="both"/>
        <w:shd w:val="clear" w:color="auto" w:fill="ffffff"/>
        <w:widowControl w:val="off"/>
        <w:tabs>
          <w:tab w:val="left" w:pos="504" w:leader="none"/>
        </w:tabs>
        <w:rPr>
          <w:b/>
          <w:bCs/>
          <w:lang w:val="ru-RU"/>
        </w:rPr>
      </w:pPr>
      <w:r>
        <w:rPr>
          <w:b/>
          <w:lang w:val="ru-RU"/>
        </w:rPr>
        <w:t xml:space="preserve">Операционный работник</w:t>
      </w:r>
      <w:r>
        <w:rPr>
          <w:lang w:val="ru-RU"/>
        </w:rPr>
        <w:t xml:space="preserve"> – работник подразделения Банка, в функциональные обязанности которого входит документальное оформление и отражение в бухгалтерском учете кассовых операций, связанных с обслуживанием клиентов.</w:t>
      </w:r>
      <w:r>
        <w:rPr>
          <w:b/>
          <w:bCs/>
          <w:lang w:val="ru-RU"/>
        </w:rPr>
      </w:r>
      <w:r>
        <w:rPr>
          <w:b/>
          <w:bCs/>
          <w:lang w:val="ru-RU"/>
        </w:rPr>
      </w:r>
    </w:p>
    <w:p>
      <w:pPr>
        <w:pStyle w:val="1564"/>
        <w:ind w:firstLine="709"/>
        <w:jc w:val="both"/>
        <w:shd w:val="clear" w:color="auto" w:fill="ffffff"/>
        <w:widowControl w:val="off"/>
        <w:tabs>
          <w:tab w:val="left" w:pos="504" w:leader="none"/>
        </w:tabs>
        <w:rPr>
          <w:b/>
          <w:bCs/>
          <w:lang w:val="ru-RU"/>
        </w:rPr>
      </w:pPr>
      <w:r>
        <w:rPr>
          <w:b/>
          <w:bCs/>
          <w:lang w:val="ru-RU"/>
        </w:rPr>
        <w:t xml:space="preserve">Печать Банка – </w:t>
      </w:r>
      <w:r>
        <w:rPr>
          <w:bCs/>
          <w:lang w:val="ru-RU"/>
        </w:rPr>
        <w:t xml:space="preserve">печать Банка, используемая для целей валютного контроля.</w:t>
      </w:r>
      <w:r>
        <w:rPr>
          <w:b/>
          <w:bCs/>
          <w:lang w:val="ru-RU"/>
        </w:rPr>
      </w:r>
      <w:r>
        <w:rPr>
          <w:b/>
          <w:bCs/>
          <w:lang w:val="ru-RU"/>
        </w:rPr>
      </w:r>
    </w:p>
    <w:p>
      <w:pPr>
        <w:pStyle w:val="1564"/>
        <w:ind w:firstLine="709"/>
        <w:jc w:val="both"/>
        <w:rPr>
          <w:b/>
          <w:bCs/>
          <w:lang w:val="ru-RU"/>
        </w:rPr>
      </w:pPr>
      <w:r>
        <w:rPr>
          <w:b/>
          <w:lang w:val="ru-RU"/>
        </w:rPr>
        <w:t xml:space="preserve">Подразделение Банка</w:t>
      </w:r>
      <w:r>
        <w:rPr>
          <w:lang w:val="ru-RU"/>
        </w:rPr>
        <w:t xml:space="preserve"> – филиал и дополнительные офисы филиала/дополнительные офисы Банка, организационно подчиненные головному офису Банка.</w:t>
      </w:r>
      <w:r>
        <w:rPr>
          <w:b/>
          <w:bCs/>
          <w:lang w:val="ru-RU"/>
        </w:rPr>
      </w:r>
      <w:r>
        <w:rPr>
          <w:b/>
          <w:bCs/>
          <w:lang w:val="ru-RU"/>
        </w:rPr>
      </w:r>
    </w:p>
    <w:p>
      <w:pPr>
        <w:pStyle w:val="1564"/>
        <w:ind w:firstLine="709"/>
        <w:jc w:val="both"/>
        <w:rPr>
          <w:lang w:val="ru-RU"/>
        </w:rPr>
      </w:pPr>
      <w:r>
        <w:rPr>
          <w:b/>
          <w:bCs/>
          <w:lang w:val="ru-RU"/>
        </w:rPr>
        <w:t xml:space="preserve">Подтверждающие документы – </w:t>
      </w:r>
      <w:r>
        <w:rPr>
          <w:bCs/>
          <w:lang w:val="ru-RU"/>
        </w:rPr>
        <w:t xml:space="preserve">документы</w:t>
      </w:r>
      <w:r>
        <w:rPr>
          <w:b/>
          <w:bCs/>
          <w:lang w:val="ru-RU"/>
        </w:rPr>
        <w:t xml:space="preserve">,</w:t>
      </w:r>
      <w:r>
        <w:rPr>
          <w:b/>
          <w:bCs/>
          <w:lang w:val="ru-RU"/>
        </w:rPr>
        <w:t xml:space="preserve"> </w:t>
      </w:r>
      <w:r>
        <w:rPr>
          <w:lang w:val="ru-RU"/>
        </w:rPr>
        <w:t xml:space="preserve">подтверждающие исполнение, прекращение обязательств, перемену лица в обязательстве, изменение суммы обязательств по контракту (креди</w:t>
      </w:r>
      <w:r>
        <w:rPr>
          <w:lang w:val="ru-RU"/>
        </w:rPr>
        <w:t xml:space="preserve">т</w:t>
      </w:r>
      <w:r>
        <w:rPr>
          <w:lang w:val="ru-RU"/>
        </w:rPr>
        <w:t xml:space="preserve">ному договору) способом, отличным от расчетов</w:t>
      </w:r>
      <w:r>
        <w:rPr>
          <w:lang w:val="ru-RU"/>
        </w:rPr>
        <w:t xml:space="preserve">.</w:t>
      </w:r>
      <w:r>
        <w:rPr>
          <w:lang w:val="ru-RU"/>
        </w:rPr>
      </w:r>
      <w:r>
        <w:rPr>
          <w:lang w:val="ru-RU"/>
        </w:rPr>
      </w:r>
    </w:p>
    <w:p>
      <w:pPr>
        <w:pStyle w:val="1564"/>
        <w:ind w:firstLine="709"/>
        <w:jc w:val="both"/>
        <w:rPr>
          <w:bCs/>
          <w:lang w:val="ru-RU"/>
        </w:rPr>
      </w:pPr>
      <w:r>
        <w:rPr>
          <w:b/>
          <w:lang w:val="ru-RU"/>
        </w:rPr>
        <w:t xml:space="preserve">Почтовая связь</w:t>
      </w:r>
      <w:r>
        <w:rPr>
          <w:lang w:val="ru-RU"/>
        </w:rPr>
        <w:t xml:space="preserve"> - заказное почтовое отправление</w:t>
      </w:r>
      <w:r>
        <w:rPr>
          <w:rStyle w:val="1549"/>
          <w:lang w:val="ru-RU"/>
        </w:rPr>
        <w:footnoteReference w:id="8"/>
      </w:r>
      <w:r>
        <w:rPr>
          <w:lang w:val="ru-RU"/>
        </w:rPr>
        <w:t xml:space="preserve">.</w:t>
      </w:r>
      <w:r>
        <w:rPr>
          <w:bCs/>
          <w:lang w:val="ru-RU"/>
        </w:rPr>
      </w:r>
      <w:r>
        <w:rPr>
          <w:bCs/>
          <w:lang w:val="ru-RU"/>
        </w:rPr>
      </w:r>
    </w:p>
    <w:p>
      <w:pPr>
        <w:pStyle w:val="1564"/>
        <w:ind w:firstLine="709"/>
        <w:jc w:val="both"/>
        <w:rPr>
          <w:rFonts w:eastAsia="Calibri"/>
          <w:b/>
          <w:bCs/>
          <w:color w:val="000000"/>
          <w:lang w:val="ru-RU"/>
        </w:rPr>
      </w:pPr>
      <w:r>
        <w:rPr>
          <w:rFonts w:eastAsia="Calibri"/>
          <w:b/>
          <w:bCs/>
          <w:color w:val="000000"/>
          <w:lang w:val="ru-RU" w:eastAsia="en-US"/>
        </w:rPr>
        <w:t xml:space="preserve">Представитель:</w:t>
      </w:r>
      <w:r>
        <w:rPr>
          <w:rFonts w:eastAsia="Calibri"/>
          <w:b/>
          <w:bCs/>
          <w:color w:val="000000"/>
          <w:lang w:val="ru-RU"/>
        </w:rPr>
      </w:r>
      <w:r>
        <w:rPr>
          <w:rFonts w:eastAsia="Calibri"/>
          <w:b/>
          <w:bCs/>
          <w:color w:val="000000"/>
          <w:lang w:val="ru-RU"/>
        </w:rPr>
      </w:r>
    </w:p>
    <w:p>
      <w:pPr>
        <w:pStyle w:val="1569"/>
        <w:ind w:firstLine="709"/>
        <w:tabs>
          <w:tab w:val="left" w:pos="1134" w:leader="none"/>
        </w:tabs>
        <w:rPr>
          <w:lang w:val="ru-RU"/>
        </w:rPr>
      </w:pPr>
      <w:r>
        <w:rPr>
          <w:lang w:val="ru-RU"/>
        </w:rPr>
        <w:t xml:space="preserve">-</w:t>
        <w:tab/>
        <w:t xml:space="preserve">работник юридич</w:t>
      </w:r>
      <w:r>
        <w:rPr>
          <w:lang w:val="ru-RU"/>
        </w:rPr>
        <w:t xml:space="preserve">еского лица (резидента/нерезидента), не являющийся единоличным исполнительным органом данного юридического лица, наделенный правом получения документов в Банке на основании доверенности, выдаваемой в порядке и в соответствии с применимым законодательством;</w:t>
      </w:r>
      <w:r>
        <w:rPr>
          <w:lang w:val="ru-RU"/>
        </w:rPr>
      </w:r>
      <w:r>
        <w:rPr>
          <w:lang w:val="ru-RU"/>
        </w:rPr>
      </w:r>
    </w:p>
    <w:p>
      <w:pPr>
        <w:pStyle w:val="1564"/>
        <w:ind w:firstLine="709"/>
        <w:jc w:val="both"/>
        <w:tabs>
          <w:tab w:val="left" w:pos="1134" w:leader="none"/>
        </w:tabs>
        <w:rPr>
          <w:rFonts w:eastAsia="Calibri"/>
          <w:color w:val="000000"/>
          <w:lang w:val="ru-RU"/>
        </w:rPr>
      </w:pPr>
      <w:r>
        <w:rPr>
          <w:rFonts w:eastAsia="Calibri"/>
          <w:b/>
          <w:bCs/>
          <w:color w:val="000000"/>
          <w:lang w:val="ru-RU" w:eastAsia="en-US"/>
        </w:rPr>
        <w:t xml:space="preserve">-</w:t>
        <w:tab/>
      </w:r>
      <w:r>
        <w:rPr>
          <w:rFonts w:eastAsia="Calibri"/>
          <w:color w:val="000000"/>
          <w:lang w:val="ru-RU" w:eastAsia="en-US"/>
        </w:rPr>
        <w:t xml:space="preserve">лицо, наделенное правом на основании доверенности, выдаваемой в порядке </w:t>
      </w:r>
      <w:r>
        <w:rPr>
          <w:rFonts w:eastAsia="Calibri"/>
          <w:lang w:val="ru-RU" w:eastAsia="en-US"/>
        </w:rPr>
        <w:t xml:space="preserve">и в соответствии с применимым законодательством</w:t>
      </w:r>
      <w:r>
        <w:rPr>
          <w:rFonts w:eastAsia="Calibri"/>
          <w:color w:val="000000"/>
          <w:lang w:val="ru-RU" w:eastAsia="en-US"/>
        </w:rPr>
        <w:t xml:space="preserve"> от имени физического лица</w:t>
      </w:r>
      <w:r>
        <w:rPr>
          <w:rFonts w:eastAsia="Calibri"/>
          <w:color w:val="000000"/>
          <w:lang w:val="ru-RU" w:eastAsia="en-US"/>
        </w:rPr>
        <w:t xml:space="preserve">,</w:t>
      </w:r>
      <w:r>
        <w:rPr>
          <w:lang w:val="ru-RU"/>
        </w:rPr>
        <w:t xml:space="preserve"> </w:t>
      </w:r>
      <w:r>
        <w:rPr>
          <w:lang w:val="ru-RU"/>
        </w:rPr>
        <w:t xml:space="preserve">являющегося</w:t>
      </w:r>
      <w:r>
        <w:rPr>
          <w:lang w:val="ru-RU"/>
        </w:rPr>
        <w:t xml:space="preserve"> индивидуальн</w:t>
      </w:r>
      <w:r>
        <w:rPr>
          <w:lang w:val="ru-RU"/>
        </w:rPr>
        <w:t xml:space="preserve">ым</w:t>
      </w:r>
      <w:r>
        <w:rPr>
          <w:lang w:val="ru-RU"/>
        </w:rPr>
        <w:t xml:space="preserve"> предпринимател</w:t>
      </w:r>
      <w:r>
        <w:rPr>
          <w:lang w:val="ru-RU"/>
        </w:rPr>
        <w:t xml:space="preserve">ем</w:t>
      </w:r>
      <w:r>
        <w:rPr>
          <w:color w:val="ff0000"/>
          <w:lang w:val="ru-RU"/>
        </w:rPr>
        <w:t xml:space="preserve"> </w:t>
      </w:r>
      <w:r>
        <w:rPr>
          <w:lang w:val="ru-RU"/>
        </w:rPr>
        <w:t xml:space="preserve">и</w:t>
      </w:r>
      <w:r>
        <w:rPr>
          <w:lang w:val="ru-RU"/>
        </w:rPr>
        <w:t xml:space="preserve">ли</w:t>
      </w:r>
      <w:r>
        <w:rPr>
          <w:lang w:val="ru-RU"/>
        </w:rPr>
        <w:t xml:space="preserve"> </w:t>
      </w:r>
      <w:r>
        <w:rPr>
          <w:lang w:val="ru-RU"/>
        </w:rPr>
        <w:t xml:space="preserve">физическ</w:t>
      </w:r>
      <w:r>
        <w:rPr>
          <w:lang w:val="ru-RU"/>
        </w:rPr>
        <w:t xml:space="preserve">ого</w:t>
      </w:r>
      <w:r>
        <w:rPr>
          <w:lang w:val="ru-RU"/>
        </w:rPr>
        <w:t xml:space="preserve"> лица</w:t>
      </w:r>
      <w:r>
        <w:rPr>
          <w:lang w:val="ru-RU"/>
        </w:rPr>
        <w:t xml:space="preserve"> </w:t>
      </w:r>
      <w:r>
        <w:rPr>
          <w:lang w:val="ru-RU"/>
        </w:rPr>
        <w:t xml:space="preserve">–</w:t>
      </w:r>
      <w:r>
        <w:rPr>
          <w:lang w:val="ru-RU"/>
        </w:rPr>
        <w:t xml:space="preserve"> </w:t>
      </w:r>
      <w:r>
        <w:rPr>
          <w:lang w:val="ru-RU"/>
        </w:rPr>
        <w:t xml:space="preserve">гражданина Российской Федерации</w:t>
      </w:r>
      <w:r>
        <w:rPr>
          <w:rFonts w:eastAsia="Calibri"/>
          <w:color w:val="000000"/>
          <w:lang w:val="ru-RU" w:eastAsia="en-US"/>
        </w:rPr>
        <w:t xml:space="preserve">, занимающегося в установленно</w:t>
      </w:r>
      <w:r>
        <w:rPr>
          <w:rFonts w:eastAsia="Calibri"/>
          <w:color w:val="000000"/>
          <w:lang w:val="ru-RU" w:eastAsia="en-US"/>
        </w:rPr>
        <w:t xml:space="preserve">м законодательством Российской Федерации порядке частной практикой, в том числе получать документы и информацию в Банке, подписывать документы, оформленные в рамках настоящего Регламента, а также заверять копии документов, связанных с проведением операций.</w:t>
      </w:r>
      <w:r>
        <w:rPr>
          <w:rFonts w:eastAsia="Calibri"/>
          <w:color w:val="000000"/>
          <w:lang w:val="ru-RU"/>
        </w:rPr>
      </w:r>
      <w:r>
        <w:rPr>
          <w:rFonts w:eastAsia="Calibri"/>
          <w:color w:val="000000"/>
          <w:lang w:val="ru-RU"/>
        </w:rPr>
      </w:r>
    </w:p>
    <w:p>
      <w:pPr>
        <w:pStyle w:val="1564"/>
        <w:ind w:firstLine="709"/>
        <w:jc w:val="both"/>
        <w:shd w:val="clear" w:color="auto" w:fill="ffffff"/>
        <w:widowControl w:val="off"/>
        <w:tabs>
          <w:tab w:val="left" w:pos="504" w:leader="none"/>
        </w:tabs>
        <w:rPr>
          <w:b/>
          <w:bCs/>
          <w:lang w:val="ru-RU"/>
        </w:rPr>
      </w:pPr>
      <w:r>
        <w:rPr>
          <w:b/>
          <w:bCs/>
          <w:lang w:val="ru-RU"/>
        </w:rPr>
        <w:t xml:space="preserve">Работник ВК Банка – </w:t>
      </w:r>
      <w:r>
        <w:rPr>
          <w:bCs/>
          <w:lang w:val="ru-RU"/>
        </w:rPr>
        <w:t xml:space="preserve">ответственный работник Банка, которому предоставлено право совершать от имени Банка как агента валютного контроля действия по валютному контролю</w:t>
      </w:r>
      <w:r>
        <w:rPr>
          <w:lang w:val="ru-RU"/>
        </w:rPr>
        <w:t xml:space="preserve">, в том числе подписывать собственноручно или с использованием ЭП</w:t>
      </w:r>
      <w:r>
        <w:rPr>
          <w:bCs/>
          <w:lang w:val="ru-RU"/>
        </w:rPr>
        <w:t xml:space="preserve"> </w:t>
      </w:r>
      <w:r>
        <w:rPr>
          <w:bCs/>
          <w:lang w:val="ru-RU"/>
        </w:rPr>
        <w:t xml:space="preserve">документы, указанные в настоящем Регламенте, заверять документы на бумажном носителе оттиском печати Банка, используемой для целей валютного контроля.</w:t>
      </w:r>
      <w:r>
        <w:rPr>
          <w:b/>
          <w:bCs/>
          <w:lang w:val="ru-RU"/>
        </w:rPr>
      </w:r>
      <w:r>
        <w:rPr>
          <w:b/>
          <w:bCs/>
          <w:lang w:val="ru-RU"/>
        </w:rPr>
      </w:r>
    </w:p>
    <w:p>
      <w:pPr>
        <w:pStyle w:val="1564"/>
        <w:ind w:firstLine="709"/>
        <w:jc w:val="both"/>
        <w:shd w:val="clear" w:color="auto" w:fill="ffffff"/>
        <w:widowControl w:val="off"/>
        <w:tabs>
          <w:tab w:val="left" w:pos="504" w:leader="none"/>
        </w:tabs>
        <w:rPr>
          <w:bCs/>
          <w:lang w:val="ru-RU"/>
        </w:rPr>
      </w:pPr>
      <w:r>
        <w:rPr>
          <w:b/>
          <w:bCs/>
          <w:lang w:val="ru-RU"/>
        </w:rPr>
        <w:t xml:space="preserve">Распоряжение </w:t>
      </w:r>
      <w:r>
        <w:rPr>
          <w:b/>
          <w:bCs/>
          <w:lang w:val="ru-RU"/>
        </w:rPr>
        <w:t xml:space="preserve">на </w:t>
      </w:r>
      <w:r>
        <w:rPr>
          <w:b/>
          <w:bCs/>
          <w:lang w:val="ru-RU"/>
        </w:rPr>
        <w:t xml:space="preserve">продажу</w:t>
      </w:r>
      <w:r>
        <w:rPr>
          <w:b/>
          <w:bCs/>
          <w:lang w:val="ru-RU"/>
        </w:rPr>
        <w:t xml:space="preserve"> иностранной валюты</w:t>
      </w:r>
      <w:r>
        <w:rPr>
          <w:rStyle w:val="1572"/>
          <w:b/>
          <w:bCs/>
          <w:lang w:val="ru-RU"/>
        </w:rPr>
        <w:footnoteReference w:id="9"/>
      </w:r>
      <w:r>
        <w:rPr>
          <w:bCs/>
          <w:lang w:val="ru-RU"/>
        </w:rPr>
        <w:t xml:space="preserve"> </w:t>
      </w:r>
      <w:r>
        <w:rPr>
          <w:b/>
          <w:bCs/>
          <w:lang w:val="ru-RU"/>
        </w:rPr>
        <w:t xml:space="preserve">– </w:t>
      </w:r>
      <w:r>
        <w:rPr>
          <w:bCs/>
          <w:lang w:val="ru-RU"/>
        </w:rPr>
        <w:t xml:space="preserve">документ, оформляемый резидентом и соде</w:t>
      </w:r>
      <w:r>
        <w:rPr>
          <w:bCs/>
          <w:lang w:val="ru-RU"/>
        </w:rPr>
        <w:t xml:space="preserve">ржащий распоряжение Банку о перечислении денежных средств в иностранной валюте с транзитного валютного счета в иностранной валюте и/или осуществление их продажи.</w:t>
      </w:r>
      <w:r>
        <w:rPr>
          <w:bCs/>
          <w:lang w:val="ru-RU"/>
        </w:rPr>
      </w:r>
      <w:r>
        <w:rPr>
          <w:bCs/>
          <w:lang w:val="ru-RU"/>
        </w:rPr>
      </w:r>
    </w:p>
    <w:p>
      <w:pPr>
        <w:pStyle w:val="1564"/>
        <w:ind w:firstLine="709"/>
        <w:jc w:val="both"/>
        <w:shd w:val="clear" w:color="auto" w:fill="ffffff"/>
        <w:widowControl w:val="off"/>
        <w:tabs>
          <w:tab w:val="left" w:pos="504" w:leader="none"/>
          <w:tab w:val="left" w:pos="1418" w:leader="none"/>
        </w:tabs>
        <w:rPr>
          <w:bCs/>
          <w:lang w:val="ru-RU"/>
        </w:rPr>
      </w:pPr>
      <w:r>
        <w:rPr>
          <w:b/>
          <w:bCs/>
          <w:lang w:val="ru-RU"/>
        </w:rPr>
        <w:t xml:space="preserve">Расчетный документ по </w:t>
      </w:r>
      <w:r>
        <w:rPr>
          <w:b/>
          <w:bCs/>
          <w:lang w:val="ru-RU"/>
        </w:rPr>
        <w:t xml:space="preserve">операции</w:t>
      </w:r>
      <w:r>
        <w:rPr>
          <w:rStyle w:val="1572"/>
          <w:bCs/>
          <w:lang w:val="ru-RU"/>
        </w:rPr>
        <w:footnoteReference w:id="10"/>
      </w:r>
      <w:r>
        <w:rPr>
          <w:b/>
          <w:bCs/>
          <w:lang w:val="ru-RU"/>
        </w:rPr>
        <w:t xml:space="preserve"> – </w:t>
      </w:r>
      <w:r>
        <w:rPr>
          <w:bCs/>
          <w:lang w:val="ru-RU"/>
        </w:rPr>
        <w:t xml:space="preserve">документ, оформляемый резидентом/нерезидентом </w:t>
      </w:r>
      <w:r>
        <w:rPr>
          <w:bCs/>
          <w:lang w:val="ru-RU"/>
        </w:rPr>
        <w:t xml:space="preserve">или Банком по поручению резидента/нерезидента при осуществлении операций в валюте Р</w:t>
      </w:r>
      <w:r>
        <w:rPr>
          <w:bCs/>
          <w:lang w:val="ru-RU"/>
        </w:rPr>
        <w:t xml:space="preserve">Ф</w:t>
      </w:r>
      <w:r>
        <w:rPr>
          <w:bCs/>
          <w:lang w:val="ru-RU"/>
        </w:rPr>
        <w:t xml:space="preserve">, и содержащий распоряжение о переводе денежных средств в валюте Р</w:t>
      </w:r>
      <w:r>
        <w:rPr>
          <w:bCs/>
          <w:lang w:val="ru-RU"/>
        </w:rPr>
        <w:t xml:space="preserve">Ф</w:t>
      </w:r>
      <w:r>
        <w:rPr>
          <w:bCs/>
          <w:lang w:val="ru-RU"/>
        </w:rPr>
        <w:t xml:space="preserve">, предусмотренное нормативным актом Банка России, регулирую</w:t>
      </w:r>
      <w:r>
        <w:rPr>
          <w:bCs/>
          <w:lang w:val="ru-RU"/>
        </w:rPr>
        <w:t xml:space="preserve">щим правила осуществления перевода денежных средств в валюте Р</w:t>
      </w:r>
      <w:r>
        <w:rPr>
          <w:bCs/>
          <w:lang w:val="ru-RU"/>
        </w:rPr>
        <w:t xml:space="preserve">Ф, со своих счетов в Банке.</w:t>
      </w:r>
      <w:r>
        <w:rPr>
          <w:bCs/>
          <w:lang w:val="ru-RU"/>
        </w:rPr>
      </w:r>
      <w:r>
        <w:rPr>
          <w:bCs/>
          <w:lang w:val="ru-RU"/>
        </w:rPr>
      </w:r>
    </w:p>
    <w:p>
      <w:pPr>
        <w:pStyle w:val="1564"/>
        <w:ind w:firstLine="709"/>
        <w:jc w:val="both"/>
        <w:shd w:val="clear" w:color="auto" w:fill="ffffff"/>
        <w:widowControl w:val="off"/>
        <w:tabs>
          <w:tab w:val="left" w:pos="567" w:leader="none"/>
          <w:tab w:val="left" w:pos="709" w:leader="none"/>
          <w:tab w:val="left" w:pos="1418" w:leader="none"/>
          <w:tab w:val="left" w:pos="1560" w:leader="none"/>
        </w:tabs>
        <w:rPr>
          <w:lang w:val="ru-RU"/>
        </w:rPr>
      </w:pPr>
      <w:r>
        <w:rPr>
          <w:b/>
          <w:bCs/>
          <w:lang w:val="ru-RU"/>
        </w:rPr>
        <w:t xml:space="preserve">Резиденты</w:t>
      </w:r>
      <w:r>
        <w:rPr>
          <w:rStyle w:val="1572"/>
          <w:lang w:val="ru-RU"/>
        </w:rPr>
        <w:footnoteReference w:id="11"/>
      </w:r>
      <w:r>
        <w:rPr>
          <w:b/>
          <w:bCs/>
          <w:lang w:val="ru-RU"/>
        </w:rPr>
        <w:t xml:space="preserve"> – </w:t>
      </w:r>
      <w:r>
        <w:rPr>
          <w:lang w:val="ru-RU"/>
        </w:rPr>
        <w:t xml:space="preserve">физические лица, зарегистрированные </w:t>
      </w:r>
      <w:r>
        <w:rPr>
          <w:lang w:val="ru-RU"/>
        </w:rPr>
        <w:t xml:space="preserve">на территории</w:t>
      </w:r>
      <w:r>
        <w:rPr>
          <w:lang w:val="ru-RU"/>
        </w:rPr>
        <w:t xml:space="preserve"> Российской Федерации в качестве индивидуальных предпринимателей,</w:t>
      </w:r>
      <w:r>
        <w:rPr>
          <w:color w:val="ff0000"/>
          <w:lang w:val="ru-RU"/>
        </w:rPr>
        <w:t xml:space="preserve"> </w:t>
      </w:r>
      <w:r>
        <w:rPr>
          <w:lang w:val="ru-RU"/>
        </w:rPr>
        <w:t xml:space="preserve">и </w:t>
      </w:r>
      <w:r>
        <w:rPr>
          <w:lang w:val="ru-RU"/>
        </w:rPr>
        <w:t xml:space="preserve">физические лица</w:t>
      </w:r>
      <w:r>
        <w:rPr>
          <w:lang w:val="ru-RU"/>
        </w:rPr>
        <w:t xml:space="preserve"> </w:t>
      </w:r>
      <w:r>
        <w:rPr>
          <w:lang w:val="ru-RU"/>
        </w:rPr>
        <w:t xml:space="preserve">–</w:t>
      </w:r>
      <w:r>
        <w:rPr>
          <w:lang w:val="ru-RU"/>
        </w:rPr>
        <w:t xml:space="preserve"> </w:t>
      </w:r>
      <w:r>
        <w:rPr>
          <w:lang w:val="ru-RU"/>
        </w:rPr>
        <w:t xml:space="preserve">граждане Российской Федерации</w:t>
      </w:r>
      <w:r>
        <w:rPr>
          <w:lang w:val="ru-RU"/>
        </w:rPr>
        <w:t xml:space="preserve">, занимающиеся в установленном законодательством Российской Федерации порядке частной практикой; юридические лица</w:t>
      </w:r>
      <w:r>
        <w:rPr>
          <w:lang w:val="ru-RU"/>
        </w:rPr>
        <w:t xml:space="preserve"> (за исключением </w:t>
      </w:r>
      <w:r>
        <w:rPr>
          <w:lang w:val="ru-RU"/>
        </w:rPr>
        <w:t xml:space="preserve">кредитных организаций и государственной корпорации </w:t>
      </w:r>
      <w:r>
        <w:rPr>
          <w:lang w:val="ru-RU"/>
        </w:rPr>
        <w:t xml:space="preserve">«</w:t>
      </w:r>
      <w:r>
        <w:rPr>
          <w:lang w:val="ru-RU"/>
        </w:rPr>
        <w:t xml:space="preserve">ВЭБ.РФ</w:t>
      </w:r>
      <w:r>
        <w:rPr>
          <w:lang w:val="ru-RU"/>
        </w:rPr>
        <w:t xml:space="preserve">»</w:t>
      </w:r>
      <w:r>
        <w:rPr>
          <w:lang w:val="ru-RU"/>
        </w:rPr>
        <w:t xml:space="preserve">)</w:t>
      </w:r>
      <w:r>
        <w:rPr>
          <w:lang w:val="ru-RU"/>
        </w:rPr>
        <w:t xml:space="preserve">, образованные в соответствии с законодательством</w:t>
      </w:r>
      <w:r>
        <w:rPr>
          <w:lang w:val="ru-RU"/>
        </w:rPr>
        <w:t xml:space="preserve"> Российской Фе</w:t>
      </w:r>
      <w:r>
        <w:rPr>
          <w:lang w:val="ru-RU"/>
        </w:rPr>
        <w:t xml:space="preserve">дерации</w:t>
      </w:r>
      <w:r>
        <w:rPr>
          <w:lang w:val="ru-RU"/>
        </w:rPr>
        <w:t xml:space="preserve">.</w:t>
      </w:r>
      <w:r>
        <w:rPr>
          <w:lang w:val="ru-RU"/>
        </w:rPr>
      </w:r>
      <w:r>
        <w:rPr>
          <w:lang w:val="ru-RU"/>
        </w:rPr>
      </w:r>
    </w:p>
    <w:p>
      <w:pPr>
        <w:pStyle w:val="1564"/>
        <w:ind w:firstLine="709"/>
        <w:jc w:val="both"/>
        <w:shd w:val="clear" w:color="auto" w:fill="ffffff"/>
        <w:widowControl w:val="off"/>
        <w:tabs>
          <w:tab w:val="left" w:pos="567" w:leader="none"/>
          <w:tab w:val="left" w:pos="709" w:leader="none"/>
          <w:tab w:val="left" w:pos="1418" w:leader="none"/>
          <w:tab w:val="left" w:pos="1560" w:leader="none"/>
        </w:tabs>
        <w:rPr>
          <w:b/>
          <w:lang w:val="ru-RU"/>
        </w:rPr>
      </w:pPr>
      <w:r>
        <w:rPr>
          <w:b/>
          <w:lang w:val="ru-RU"/>
        </w:rPr>
        <w:t xml:space="preserve">Резиденты-участники международной выставки </w:t>
      </w:r>
      <w:r>
        <w:rPr>
          <w:lang w:val="ru-RU"/>
        </w:rPr>
        <w:t xml:space="preserve">– юридические лица-р</w:t>
      </w:r>
      <w:r>
        <w:rPr>
          <w:lang w:val="ru-RU"/>
        </w:rPr>
        <w:t xml:space="preserve">езиденты, являющиеся участниками международных выставок, проводимых в государстве или на территории, которые являются членами Организация экономического сотрудничества и развития (ОЭСР) или Группы разработки финансовых мер борьбы с отмыванием денег (ФАТФ).</w:t>
      </w:r>
      <w:r>
        <w:rPr>
          <w:b/>
          <w:lang w:val="ru-RU"/>
        </w:rPr>
      </w:r>
      <w:r>
        <w:rPr>
          <w:b/>
          <w:lang w:val="ru-RU"/>
        </w:rPr>
      </w:r>
    </w:p>
    <w:p>
      <w:pPr>
        <w:pStyle w:val="1564"/>
        <w:ind w:firstLine="709"/>
        <w:jc w:val="both"/>
        <w:shd w:val="clear" w:color="auto" w:fill="ffffff"/>
        <w:widowControl w:val="off"/>
        <w:tabs>
          <w:tab w:val="left" w:pos="567" w:leader="none"/>
          <w:tab w:val="left" w:pos="709" w:leader="none"/>
          <w:tab w:val="left" w:pos="1418" w:leader="none"/>
          <w:tab w:val="left" w:pos="1560" w:leader="none"/>
        </w:tabs>
        <w:rPr>
          <w:lang w:val="ru-RU"/>
        </w:rPr>
      </w:pPr>
      <w:r>
        <w:rPr>
          <w:b/>
          <w:lang w:val="ru-RU"/>
        </w:rPr>
        <w:t xml:space="preserve">Сведения о</w:t>
      </w:r>
      <w:r>
        <w:rPr>
          <w:b/>
          <w:lang w:val="ru-RU"/>
        </w:rPr>
        <w:t xml:space="preserve"> </w:t>
      </w:r>
      <w:r>
        <w:rPr>
          <w:b/>
          <w:lang w:val="ru-RU"/>
        </w:rPr>
        <w:t xml:space="preserve">контракте</w:t>
      </w:r>
      <w:r>
        <w:rPr>
          <w:b/>
          <w:lang w:val="ru-RU"/>
        </w:rPr>
        <w:t xml:space="preserve">/</w:t>
      </w:r>
      <w:r>
        <w:rPr>
          <w:b/>
          <w:lang w:val="ru-RU"/>
        </w:rPr>
        <w:t xml:space="preserve">кредитном договоре</w:t>
      </w:r>
      <w:r>
        <w:rPr>
          <w:b/>
          <w:lang w:val="ru-RU"/>
        </w:rPr>
        <w:t xml:space="preserve"> для постановки на учет</w:t>
      </w:r>
      <w:r>
        <w:rPr>
          <w:lang w:val="ru-RU"/>
        </w:rPr>
        <w:t xml:space="preserve"> </w:t>
      </w:r>
      <w:r>
        <w:rPr>
          <w:lang w:val="ru-RU"/>
        </w:rPr>
        <w:t xml:space="preserve">–</w:t>
      </w:r>
      <w:r>
        <w:rPr>
          <w:lang w:val="ru-RU"/>
        </w:rPr>
        <w:t xml:space="preserve"> </w:t>
      </w:r>
      <w:r>
        <w:rPr>
          <w:lang w:val="ru-RU"/>
        </w:rPr>
        <w:t xml:space="preserve">документ</w:t>
      </w:r>
      <w:r>
        <w:rPr>
          <w:lang w:val="ru-RU"/>
        </w:rPr>
        <w:t xml:space="preserve">, представляемы</w:t>
      </w:r>
      <w:r>
        <w:rPr>
          <w:lang w:val="ru-RU"/>
        </w:rPr>
        <w:t xml:space="preserve">й</w:t>
      </w:r>
      <w:r>
        <w:rPr>
          <w:lang w:val="ru-RU"/>
        </w:rPr>
        <w:t xml:space="preserve"> резидентом в Банк, содержащи</w:t>
      </w:r>
      <w:r>
        <w:rPr>
          <w:lang w:val="ru-RU"/>
        </w:rPr>
        <w:t xml:space="preserve">й</w:t>
      </w:r>
      <w:r>
        <w:rPr>
          <w:lang w:val="ru-RU"/>
        </w:rPr>
        <w:t xml:space="preserve"> информацию, необходимую Банку для постановки на учет контракта</w:t>
      </w:r>
      <w:r>
        <w:rPr>
          <w:lang w:val="ru-RU"/>
        </w:rPr>
        <w:t xml:space="preserve">/</w:t>
      </w:r>
      <w:r>
        <w:rPr>
          <w:lang w:val="ru-RU"/>
        </w:rPr>
        <w:t xml:space="preserve">кредитного договора. </w:t>
      </w:r>
      <w:r>
        <w:rPr>
          <w:lang w:val="ru-RU"/>
        </w:rPr>
        <w:t xml:space="preserve">Сведения о контракте представляются резидентом</w:t>
      </w:r>
      <w:r>
        <w:rPr>
          <w:lang w:val="ru-RU"/>
        </w:rPr>
        <w:t xml:space="preserve"> </w:t>
      </w:r>
      <w:r>
        <w:rPr>
          <w:lang w:val="ru-RU"/>
        </w:rPr>
        <w:t xml:space="preserve">по форме </w:t>
      </w:r>
      <w:r>
        <w:rPr>
          <w:lang w:val="ru-RU"/>
        </w:rPr>
        <w:t xml:space="preserve">1 </w:t>
      </w:r>
      <w:r>
        <w:rPr>
          <w:lang w:val="ru-RU"/>
        </w:rPr>
        <w:t xml:space="preserve">Приложения 2 к настоящему Регламенту</w:t>
      </w:r>
      <w:r>
        <w:rPr>
          <w:lang w:val="ru-RU"/>
        </w:rPr>
        <w:t xml:space="preserve">, сведения о кредитном договоре - </w:t>
      </w:r>
      <w:r>
        <w:rPr>
          <w:lang w:val="ru-RU"/>
        </w:rPr>
        <w:t xml:space="preserve">по форме </w:t>
      </w:r>
      <w:r>
        <w:rPr>
          <w:lang w:val="ru-RU"/>
        </w:rPr>
        <w:t xml:space="preserve">2</w:t>
      </w:r>
      <w:r>
        <w:rPr>
          <w:lang w:val="ru-RU"/>
        </w:rPr>
        <w:t xml:space="preserve"> Приложения 2 к настоящему Регламенту</w:t>
      </w:r>
      <w:r>
        <w:rPr>
          <w:lang w:val="ru-RU"/>
        </w:rPr>
        <w:t xml:space="preserve">.</w:t>
      </w:r>
      <w:r>
        <w:rPr>
          <w:lang w:val="ru-RU"/>
        </w:rPr>
        <w:t xml:space="preserve"> Порядок заполнения сведений о контракте/кредитном договоре изложен в Приложениях 2</w:t>
      </w:r>
      <w:r>
        <w:rPr>
          <w:lang w:val="ru-RU"/>
        </w:rPr>
        <w:t xml:space="preserve">.1</w:t>
      </w:r>
      <w:r>
        <w:rPr>
          <w:lang w:val="ru-RU"/>
        </w:rPr>
        <w:t xml:space="preserve">-2</w:t>
      </w:r>
      <w:r>
        <w:rPr>
          <w:lang w:val="ru-RU"/>
        </w:rPr>
        <w:t xml:space="preserve">.2</w:t>
      </w:r>
      <w:r>
        <w:rPr>
          <w:lang w:val="ru-RU"/>
        </w:rPr>
        <w:t xml:space="preserve"> к настоящему Регламенту</w:t>
      </w:r>
      <w:r>
        <w:rPr>
          <w:lang w:val="ru-RU"/>
        </w:rPr>
        <w:t xml:space="preserve">.</w:t>
      </w:r>
      <w:r>
        <w:rPr>
          <w:lang w:val="ru-RU"/>
        </w:rPr>
        <w:t xml:space="preserve"> </w:t>
      </w:r>
      <w:r>
        <w:rPr>
          <w:lang w:val="ru-RU"/>
        </w:rPr>
      </w:r>
      <w:r>
        <w:rPr>
          <w:lang w:val="ru-RU"/>
        </w:rPr>
      </w:r>
    </w:p>
    <w:p>
      <w:pPr>
        <w:pStyle w:val="1564"/>
        <w:ind w:firstLine="709"/>
        <w:jc w:val="both"/>
        <w:shd w:val="clear" w:color="auto" w:fill="ffffff"/>
        <w:widowControl w:val="off"/>
        <w:tabs>
          <w:tab w:val="left" w:pos="567" w:leader="none"/>
          <w:tab w:val="left" w:pos="709" w:leader="none"/>
          <w:tab w:val="left" w:pos="1418" w:leader="none"/>
          <w:tab w:val="left" w:pos="1560" w:leader="none"/>
        </w:tabs>
        <w:rPr>
          <w:lang w:val="ru-RU"/>
        </w:rPr>
      </w:pPr>
      <w:r>
        <w:rPr>
          <w:b/>
          <w:lang w:val="ru-RU"/>
        </w:rPr>
        <w:t xml:space="preserve">Сведения уполномоченного банка о проведенной операции</w:t>
      </w:r>
      <w:r>
        <w:rPr>
          <w:b/>
          <w:lang w:val="ru-RU"/>
        </w:rPr>
        <w:t xml:space="preserve"> </w:t>
      </w:r>
      <w:r>
        <w:rPr>
          <w:lang w:val="ru-RU"/>
        </w:rPr>
        <w:t xml:space="preserve">– документ</w:t>
      </w:r>
      <w:r>
        <w:rPr>
          <w:lang w:val="ru-RU"/>
        </w:rPr>
        <w:t xml:space="preserve">, содержащий </w:t>
      </w:r>
      <w:r>
        <w:rPr>
          <w:bCs/>
          <w:lang w:val="ru-RU"/>
        </w:rPr>
        <w:t xml:space="preserve">информацию, которая указывается в </w:t>
      </w:r>
      <w:r>
        <w:rPr>
          <w:bCs/>
          <w:lang w:val="ru-RU"/>
        </w:rPr>
        <w:fldChar w:fldCharType="begin"/>
      </w:r>
      <w:r>
        <w:rPr>
          <w:bCs/>
          <w:lang w:val="ru-RU"/>
        </w:rPr>
        <w:instrText xml:space="preserve">HYPERLINK consultantplus://offline/ref=6063E554D07F2727E5AE1FAD87525222A452D50B2687760CFDBF7F209D5B60C35DC076223CA6BDA4FC4C3A004A222DD40A4F010C58A6223EEAJDK </w:instrText>
      </w:r>
      <w:r>
        <w:rPr>
          <w:bCs/>
          <w:lang w:val="ru-RU"/>
        </w:rPr>
        <w:fldChar w:fldCharType="separate"/>
      </w:r>
      <w:r>
        <w:rPr>
          <w:bCs/>
          <w:lang w:val="ru-RU"/>
        </w:rPr>
        <w:t xml:space="preserve">графах 2</w:t>
      </w:r>
      <w:r>
        <w:rPr>
          <w:bCs/>
          <w:lang w:val="ru-RU"/>
        </w:rPr>
        <w:fldChar w:fldCharType="end"/>
      </w:r>
      <w:r>
        <w:rPr>
          <w:bCs/>
          <w:lang w:val="ru-RU"/>
        </w:rPr>
        <w:t xml:space="preserve"> - </w:t>
      </w:r>
      <w:r>
        <w:rPr>
          <w:bCs/>
          <w:lang w:val="ru-RU"/>
        </w:rPr>
        <w:fldChar w:fldCharType="begin"/>
      </w:r>
      <w:r>
        <w:rPr>
          <w:bCs/>
          <w:lang w:val="ru-RU"/>
        </w:rPr>
        <w:instrText xml:space="preserve">HYPERLINK consultantplus://offline/ref=6063E554D07F2727E5AE1FAD87525222A452D50B2687760CFDBF7F209D5B60C35DC076223CA6BDA4F84C3A004A222DD40A4F010C58A6223EEAJDK </w:instrText>
      </w:r>
      <w:r>
        <w:rPr>
          <w:bCs/>
          <w:lang w:val="ru-RU"/>
        </w:rPr>
        <w:fldChar w:fldCharType="separate"/>
      </w:r>
      <w:r>
        <w:rPr>
          <w:bCs/>
          <w:lang w:val="ru-RU"/>
        </w:rPr>
        <w:t xml:space="preserve">6</w:t>
      </w:r>
      <w:r>
        <w:rPr>
          <w:bCs/>
          <w:lang w:val="ru-RU"/>
        </w:rPr>
        <w:fldChar w:fldCharType="end"/>
      </w:r>
      <w:r>
        <w:rPr>
          <w:bCs/>
          <w:lang w:val="ru-RU"/>
        </w:rPr>
        <w:t xml:space="preserve">, </w:t>
      </w:r>
      <w:r>
        <w:rPr>
          <w:bCs/>
          <w:lang w:val="ru-RU"/>
        </w:rPr>
        <w:fldChar w:fldCharType="begin"/>
      </w:r>
      <w:r>
        <w:rPr>
          <w:bCs/>
          <w:lang w:val="ru-RU"/>
        </w:rPr>
        <w:instrText xml:space="preserve">HYPERLINK consultantplus://offline/ref=6063E554D07F2727E5AE1FAD87525222A452D50B2687760CFDBF7F209D5B60C35DC076223CA6BDA5FE4C3A004A222DD40A4F010C58A6223EEAJDK </w:instrText>
      </w:r>
      <w:r>
        <w:rPr>
          <w:bCs/>
          <w:lang w:val="ru-RU"/>
        </w:rPr>
        <w:fldChar w:fldCharType="separate"/>
      </w:r>
      <w:r>
        <w:rPr>
          <w:bCs/>
          <w:lang w:val="ru-RU"/>
        </w:rPr>
        <w:t xml:space="preserve">10</w:t>
      </w:r>
      <w:r>
        <w:rPr>
          <w:bCs/>
          <w:lang w:val="ru-RU"/>
        </w:rPr>
        <w:fldChar w:fldCharType="end"/>
      </w:r>
      <w:r>
        <w:rPr>
          <w:bCs/>
          <w:lang w:val="ru-RU"/>
        </w:rPr>
        <w:t xml:space="preserve">, </w:t>
      </w:r>
      <w:r>
        <w:rPr>
          <w:bCs/>
          <w:lang w:val="ru-RU"/>
        </w:rPr>
        <w:fldChar w:fldCharType="begin"/>
      </w:r>
      <w:r>
        <w:rPr>
          <w:bCs/>
          <w:lang w:val="ru-RU"/>
        </w:rPr>
        <w:instrText xml:space="preserve">HYPERLINK consultantplus://offline/ref=6063E554D07F2727E5AE1FAD87525222A452D50B2687760CFDBF7F209D5B60C35DC076223CA6BDA5FC4C3A004A222DD40A4F010C58A6223EEAJDK </w:instrText>
      </w:r>
      <w:r>
        <w:rPr>
          <w:bCs/>
          <w:lang w:val="ru-RU"/>
        </w:rPr>
        <w:fldChar w:fldCharType="separate"/>
      </w:r>
      <w:r>
        <w:rPr>
          <w:bCs/>
          <w:lang w:val="ru-RU"/>
        </w:rPr>
        <w:t xml:space="preserve">12</w:t>
      </w:r>
      <w:r>
        <w:rPr>
          <w:bCs/>
          <w:lang w:val="ru-RU"/>
        </w:rPr>
        <w:fldChar w:fldCharType="end"/>
      </w:r>
      <w:r>
        <w:rPr>
          <w:bCs/>
          <w:lang w:val="ru-RU"/>
        </w:rPr>
        <w:t xml:space="preserve"> и </w:t>
      </w:r>
      <w:r>
        <w:rPr>
          <w:bCs/>
          <w:lang w:val="ru-RU"/>
        </w:rPr>
        <w:fldChar w:fldCharType="begin"/>
      </w:r>
      <w:r>
        <w:rPr>
          <w:bCs/>
          <w:lang w:val="ru-RU"/>
        </w:rPr>
        <w:instrText xml:space="preserve">HYPERLINK consultantplus://offline/ref=6063E554D07F2727E5AE1FAD87525222A452D50B2687760CFDBF7F209D5B60C35DC076223CA6BDA5F94C3A004A222DD40A4F010C58A6223EEAJDK </w:instrText>
      </w:r>
      <w:r>
        <w:rPr>
          <w:bCs/>
          <w:lang w:val="ru-RU"/>
        </w:rPr>
        <w:fldChar w:fldCharType="separate"/>
      </w:r>
      <w:r>
        <w:rPr>
          <w:bCs/>
          <w:lang w:val="ru-RU"/>
        </w:rPr>
        <w:t xml:space="preserve">15 раздела II</w:t>
      </w:r>
      <w:r>
        <w:rPr>
          <w:bCs/>
          <w:lang w:val="ru-RU"/>
        </w:rPr>
        <w:fldChar w:fldCharType="end"/>
      </w:r>
      <w:r>
        <w:rPr>
          <w:bCs/>
          <w:lang w:val="ru-RU"/>
        </w:rPr>
        <w:t xml:space="preserve"> </w:t>
      </w:r>
      <w:r>
        <w:rPr>
          <w:bCs/>
          <w:lang w:val="ru-RU"/>
        </w:rPr>
        <w:t xml:space="preserve">ВБК</w:t>
      </w:r>
      <w:r>
        <w:rPr>
          <w:bCs/>
          <w:lang w:val="ru-RU"/>
        </w:rPr>
        <w:t xml:space="preserve"> </w:t>
      </w:r>
      <w:r>
        <w:rPr>
          <w:bCs/>
          <w:lang w:val="ru-RU"/>
        </w:rPr>
        <w:br w:type="textWrapping" w:clear="all"/>
      </w:r>
      <w:r>
        <w:rPr>
          <w:bCs/>
          <w:lang w:val="ru-RU"/>
        </w:rPr>
        <w:t xml:space="preserve">по контракту приложения 4 к </w:t>
      </w:r>
      <w:r>
        <w:rPr>
          <w:lang w:val="ru-RU"/>
        </w:rPr>
        <w:t xml:space="preserve">Инструкция Банка России № 18</w:t>
      </w:r>
      <w:r>
        <w:rPr>
          <w:lang w:val="ru-RU"/>
        </w:rPr>
        <w:t xml:space="preserve">1</w:t>
      </w:r>
      <w:r>
        <w:rPr>
          <w:lang w:val="ru-RU"/>
        </w:rPr>
        <w:t xml:space="preserve">-И</w:t>
      </w:r>
      <w:r>
        <w:rPr>
          <w:bCs/>
          <w:lang w:val="ru-RU"/>
        </w:rPr>
        <w:t xml:space="preserve"> </w:t>
      </w:r>
      <w:r>
        <w:rPr>
          <w:bCs/>
          <w:lang w:val="ru-RU"/>
        </w:rPr>
        <w:t xml:space="preserve">или в </w:t>
      </w:r>
      <w:r>
        <w:rPr>
          <w:bCs/>
          <w:lang w:val="ru-RU"/>
        </w:rPr>
        <w:fldChar w:fldCharType="begin"/>
      </w:r>
      <w:r>
        <w:rPr>
          <w:bCs/>
          <w:lang w:val="ru-RU"/>
        </w:rPr>
        <w:instrText xml:space="preserve">HYPERLINK consultantplus://offline/ref=6063E554D07F2727E5AE1FAD87525222A452D50B2687760CFDBF7F209D5B60C35DC076223CA6B6A2FC4C3A004A222DD40A4F010C58A6223EEAJDK </w:instrText>
      </w:r>
      <w:r>
        <w:rPr>
          <w:bCs/>
          <w:lang w:val="ru-RU"/>
        </w:rPr>
        <w:fldChar w:fldCharType="separate"/>
      </w:r>
      <w:r>
        <w:rPr>
          <w:bCs/>
          <w:lang w:val="ru-RU"/>
        </w:rPr>
        <w:t xml:space="preserve">графах 2</w:t>
      </w:r>
      <w:r>
        <w:rPr>
          <w:bCs/>
          <w:lang w:val="ru-RU"/>
        </w:rPr>
        <w:fldChar w:fldCharType="end"/>
      </w:r>
      <w:r>
        <w:rPr>
          <w:bCs/>
          <w:lang w:val="ru-RU"/>
        </w:rPr>
        <w:t xml:space="preserve"> - </w:t>
      </w:r>
      <w:r>
        <w:rPr>
          <w:bCs/>
          <w:lang w:val="ru-RU"/>
        </w:rPr>
        <w:fldChar w:fldCharType="begin"/>
      </w:r>
      <w:r>
        <w:rPr>
          <w:bCs/>
          <w:lang w:val="ru-RU"/>
        </w:rPr>
        <w:instrText xml:space="preserve">HYPERLINK consultantplus://offline/ref=6063E554D07F2727E5AE1FAD87525222A452D50B2687760CFDBF7F209D5B60C35DC076223CA6B6A2F84C3A004A222DD40A4F010C58A6223EEAJDK </w:instrText>
      </w:r>
      <w:r>
        <w:rPr>
          <w:bCs/>
          <w:lang w:val="ru-RU"/>
        </w:rPr>
        <w:fldChar w:fldCharType="separate"/>
      </w:r>
      <w:r>
        <w:rPr>
          <w:bCs/>
          <w:lang w:val="ru-RU"/>
        </w:rPr>
        <w:t xml:space="preserve">6</w:t>
      </w:r>
      <w:r>
        <w:rPr>
          <w:bCs/>
          <w:lang w:val="ru-RU"/>
        </w:rPr>
        <w:fldChar w:fldCharType="end"/>
      </w:r>
      <w:r>
        <w:rPr>
          <w:bCs/>
          <w:lang w:val="ru-RU"/>
        </w:rPr>
        <w:t xml:space="preserve">, </w:t>
      </w:r>
      <w:r>
        <w:rPr>
          <w:bCs/>
          <w:lang w:val="ru-RU"/>
        </w:rPr>
        <w:fldChar w:fldCharType="begin"/>
      </w:r>
      <w:r>
        <w:rPr>
          <w:bCs/>
          <w:lang w:val="ru-RU"/>
        </w:rPr>
        <w:instrText xml:space="preserve">HYPERLINK consultantplus://offline/ref=6063E554D07F2727E5AE1FAD87525222A452D50B2687760CFDBF7F209D5B60C35DC076223CA6B6A3FF4C3A004A222DD40A4F010C58A6223EEAJDK </w:instrText>
      </w:r>
      <w:r>
        <w:rPr>
          <w:bCs/>
          <w:lang w:val="ru-RU"/>
        </w:rPr>
        <w:fldChar w:fldCharType="separate"/>
      </w:r>
      <w:r>
        <w:rPr>
          <w:bCs/>
          <w:lang w:val="ru-RU"/>
        </w:rPr>
        <w:t xml:space="preserve">9</w:t>
      </w:r>
      <w:r>
        <w:rPr>
          <w:bCs/>
          <w:lang w:val="ru-RU"/>
        </w:rPr>
        <w:fldChar w:fldCharType="end"/>
      </w:r>
      <w:r>
        <w:rPr>
          <w:bCs/>
          <w:lang w:val="ru-RU"/>
        </w:rPr>
        <w:t xml:space="preserve">, </w:t>
      </w:r>
      <w:r>
        <w:rPr>
          <w:bCs/>
          <w:lang w:val="ru-RU"/>
        </w:rPr>
        <w:fldChar w:fldCharType="begin"/>
      </w:r>
      <w:r>
        <w:rPr>
          <w:bCs/>
          <w:lang w:val="ru-RU"/>
        </w:rPr>
        <w:instrText xml:space="preserve">HYPERLINK consultantplus://offline/ref=6063E554D07F2727E5AE1FAD87525222A452D50B2687760CFDBF7F209D5B60C35DC076223CA6B6A3FD4C3A004A222DD40A4F010C58A6223EEAJDK </w:instrText>
      </w:r>
      <w:r>
        <w:rPr>
          <w:bCs/>
          <w:lang w:val="ru-RU"/>
        </w:rPr>
        <w:fldChar w:fldCharType="separate"/>
      </w:r>
      <w:r>
        <w:rPr>
          <w:bCs/>
          <w:lang w:val="ru-RU"/>
        </w:rPr>
        <w:t xml:space="preserve">11</w:t>
      </w:r>
      <w:r>
        <w:rPr>
          <w:bCs/>
          <w:lang w:val="ru-RU"/>
        </w:rPr>
        <w:fldChar w:fldCharType="end"/>
      </w:r>
      <w:r>
        <w:rPr>
          <w:bCs/>
          <w:lang w:val="ru-RU"/>
        </w:rPr>
        <w:t xml:space="preserve"> </w:t>
      </w:r>
      <w:r>
        <w:rPr>
          <w:bCs/>
          <w:lang w:val="ru-RU"/>
        </w:rPr>
        <w:br w:type="textWrapping" w:clear="all"/>
      </w:r>
      <w:r>
        <w:rPr>
          <w:bCs/>
          <w:lang w:val="ru-RU"/>
        </w:rPr>
        <w:t xml:space="preserve">и </w:t>
      </w:r>
      <w:r>
        <w:rPr>
          <w:bCs/>
          <w:lang w:val="ru-RU"/>
        </w:rPr>
        <w:fldChar w:fldCharType="begin"/>
      </w:r>
      <w:r>
        <w:rPr>
          <w:bCs/>
          <w:lang w:val="ru-RU"/>
        </w:rPr>
        <w:instrText xml:space="preserve">HYPERLINK consultantplus://offline/ref=6063E554D07F2727E5AE1FAD87525222A452D50B2687760CFDBF7F209D5B60C35DC076223CA6B6A3FA4C3A004A222DD40A4F010C58A6223EEAJDK </w:instrText>
      </w:r>
      <w:r>
        <w:rPr>
          <w:bCs/>
          <w:lang w:val="ru-RU"/>
        </w:rPr>
        <w:fldChar w:fldCharType="separate"/>
      </w:r>
      <w:r>
        <w:rPr>
          <w:bCs/>
          <w:lang w:val="ru-RU"/>
        </w:rPr>
        <w:t xml:space="preserve">14 раздела II</w:t>
      </w:r>
      <w:r>
        <w:rPr>
          <w:bCs/>
          <w:lang w:val="ru-RU"/>
        </w:rPr>
        <w:fldChar w:fldCharType="end"/>
      </w:r>
      <w:r>
        <w:rPr>
          <w:bCs/>
          <w:lang w:val="ru-RU"/>
        </w:rPr>
        <w:t xml:space="preserve"> </w:t>
      </w:r>
      <w:r>
        <w:rPr>
          <w:bCs/>
          <w:lang w:val="ru-RU"/>
        </w:rPr>
        <w:t xml:space="preserve">ВБК</w:t>
      </w:r>
      <w:r>
        <w:rPr>
          <w:bCs/>
          <w:lang w:val="ru-RU"/>
        </w:rPr>
        <w:t xml:space="preserve"> по кредитному договору приложения 5 к </w:t>
      </w:r>
      <w:r>
        <w:rPr>
          <w:lang w:val="ru-RU"/>
        </w:rPr>
        <w:t xml:space="preserve">Инструкция Банка России №</w:t>
      </w:r>
      <w:r>
        <w:rPr>
          <w:lang w:val="ru-RU"/>
        </w:rPr>
        <w:t xml:space="preserve"> </w:t>
      </w:r>
      <w:r>
        <w:rPr>
          <w:lang w:val="ru-RU"/>
        </w:rPr>
        <w:t xml:space="preserve">18</w:t>
      </w:r>
      <w:r>
        <w:rPr>
          <w:lang w:val="ru-RU"/>
        </w:rPr>
        <w:t xml:space="preserve">1</w:t>
      </w:r>
      <w:r>
        <w:rPr>
          <w:lang w:val="ru-RU"/>
        </w:rPr>
        <w:t xml:space="preserve">-И</w:t>
      </w:r>
      <w:r>
        <w:rPr>
          <w:bCs/>
          <w:lang w:val="ru-RU"/>
        </w:rPr>
        <w:t xml:space="preserve">.</w:t>
      </w:r>
      <w:r>
        <w:rPr>
          <w:lang w:val="ru-RU"/>
        </w:rPr>
      </w:r>
      <w:r>
        <w:rPr>
          <w:lang w:val="ru-RU"/>
        </w:rPr>
      </w:r>
    </w:p>
    <w:p>
      <w:pPr>
        <w:pStyle w:val="1564"/>
        <w:ind w:firstLine="709"/>
        <w:jc w:val="both"/>
        <w:shd w:val="clear" w:color="auto" w:fill="ffffff"/>
        <w:widowControl w:val="off"/>
        <w:tabs>
          <w:tab w:val="left" w:pos="504" w:leader="none"/>
        </w:tabs>
        <w:rPr>
          <w:bCs/>
          <w:lang w:val="ru-RU"/>
        </w:rPr>
      </w:pPr>
      <w:r>
        <w:rPr>
          <w:b/>
          <w:bCs/>
          <w:lang w:val="ru-RU"/>
        </w:rPr>
        <w:t xml:space="preserve">Справка о подтверждающих документах (СПД) – </w:t>
      </w:r>
      <w:r>
        <w:rPr>
          <w:bCs/>
          <w:lang w:val="ru-RU"/>
        </w:rPr>
        <w:t xml:space="preserve">документ, представляемый резидентом в Банк (либо самостоятельно формируемый работником ВК Банка по поручению резидента)</w:t>
      </w:r>
      <w:r>
        <w:rPr>
          <w:bCs/>
          <w:lang w:val="ru-RU"/>
        </w:rPr>
        <w:t xml:space="preserve"> по форме</w:t>
      </w:r>
      <w:r>
        <w:rPr>
          <w:bCs/>
          <w:lang w:val="ru-RU"/>
        </w:rPr>
        <w:t xml:space="preserve"> </w:t>
      </w:r>
      <w:r>
        <w:rPr>
          <w:bCs/>
          <w:lang w:val="ru-RU"/>
        </w:rPr>
        <w:t xml:space="preserve">Приложени</w:t>
      </w:r>
      <w:r>
        <w:rPr>
          <w:bCs/>
          <w:lang w:val="ru-RU"/>
        </w:rPr>
        <w:t xml:space="preserve">я</w:t>
      </w:r>
      <w:r>
        <w:rPr>
          <w:bCs/>
          <w:lang w:val="ru-RU"/>
        </w:rPr>
        <w:t xml:space="preserve"> 3 к</w:t>
      </w:r>
      <w:r>
        <w:rPr>
          <w:bCs/>
          <w:lang w:val="ru-RU"/>
        </w:rPr>
        <w:t xml:space="preserve"> настоящему Регламенту</w:t>
      </w:r>
      <w:r>
        <w:rPr>
          <w:bCs/>
          <w:lang w:val="ru-RU"/>
        </w:rPr>
        <w:t xml:space="preserve">, содержащий информацию о подтверждающих документах</w:t>
      </w:r>
      <w:r>
        <w:rPr>
          <w:bCs/>
          <w:lang w:val="ru-RU"/>
        </w:rPr>
        <w:t xml:space="preserve">, в том числе скорректированные сведения, и являющийся единой формой учета и отчетности по валютным операциям резидентов</w:t>
      </w:r>
      <w:r>
        <w:rPr>
          <w:bCs/>
          <w:lang w:val="ru-RU"/>
        </w:rPr>
        <w:t xml:space="preserve">, </w:t>
      </w:r>
      <w:r>
        <w:rPr>
          <w:lang w:val="ru-RU"/>
        </w:rPr>
        <w:t xml:space="preserve">по договорам, принятым на учет, за исключением договоров, в отношении которых отменено требование, установленное </w:t>
      </w:r>
      <w:r>
        <w:rPr>
          <w:lang w:val="ru-RU"/>
        </w:rPr>
        <w:fldChar w:fldCharType="begin"/>
      </w:r>
      <w:r>
        <w:rPr>
          <w:lang w:val="ru-RU"/>
        </w:rPr>
        <w:instrText xml:space="preserve"> HYPERLINK "consultantplus://offline/ref=844FCC57ADC3EC953337758D254EA18FAE3CA13826B65E66FC846DD350B3695638D2A600B41AC3FB071BCE11A4CE869D81893D8F2157344D78VDJ" \h </w:instrText>
      </w:r>
      <w:r>
        <w:rPr>
          <w:lang w:val="ru-RU"/>
        </w:rPr>
        <w:fldChar w:fldCharType="separate"/>
      </w:r>
      <w:r>
        <w:rPr>
          <w:lang w:val="ru-RU"/>
        </w:rPr>
        <w:t xml:space="preserve">пунктом 1 части 1 статьи 19</w:t>
      </w:r>
      <w:r>
        <w:rPr>
          <w:lang w:val="ru-RU"/>
        </w:rPr>
        <w:fldChar w:fldCharType="end"/>
      </w:r>
      <w:r>
        <w:rPr>
          <w:lang w:val="ru-RU"/>
        </w:rPr>
        <w:t xml:space="preserve"> </w:t>
      </w:r>
      <w:r>
        <w:rPr>
          <w:rFonts w:eastAsia="Calibri"/>
          <w:lang w:val="ru-RU" w:eastAsia="en-US"/>
        </w:rPr>
        <w:t xml:space="preserve">Федерального закона № 173-ФЗ</w:t>
      </w:r>
      <w:r>
        <w:rPr>
          <w:bCs/>
          <w:lang w:val="ru-RU"/>
        </w:rPr>
        <w:t xml:space="preserve">.</w:t>
      </w:r>
      <w:r>
        <w:rPr>
          <w:lang w:val="ru-RU"/>
        </w:rPr>
        <w:t xml:space="preserve"> </w:t>
      </w:r>
      <w:r>
        <w:rPr>
          <w:lang w:val="ru-RU"/>
        </w:rPr>
        <w:t xml:space="preserve">Заполнение </w:t>
      </w:r>
      <w:r>
        <w:rPr>
          <w:bCs/>
          <w:lang w:val="ru-RU"/>
        </w:rPr>
        <w:t xml:space="preserve">СПД </w:t>
      </w:r>
      <w:r>
        <w:rPr>
          <w:bCs/>
          <w:lang w:val="ru-RU"/>
        </w:rPr>
        <w:t xml:space="preserve">осуществляется в соответствии с П</w:t>
      </w:r>
      <w:r>
        <w:rPr>
          <w:bCs/>
          <w:lang w:val="ru-RU"/>
        </w:rPr>
        <w:t xml:space="preserve">риложени</w:t>
      </w:r>
      <w:r>
        <w:rPr>
          <w:bCs/>
          <w:lang w:val="ru-RU"/>
        </w:rPr>
        <w:t xml:space="preserve">ем</w:t>
      </w:r>
      <w:r>
        <w:rPr>
          <w:bCs/>
          <w:lang w:val="ru-RU"/>
        </w:rPr>
        <w:t xml:space="preserve"> 6 к Инструкции Банка России № 181-И.</w:t>
      </w:r>
      <w:r>
        <w:rPr>
          <w:bCs/>
          <w:lang w:val="ru-RU"/>
        </w:rPr>
      </w:r>
      <w:r>
        <w:rPr>
          <w:bCs/>
          <w:lang w:val="ru-RU"/>
        </w:rPr>
      </w:r>
    </w:p>
    <w:p>
      <w:pPr>
        <w:pStyle w:val="1564"/>
        <w:ind w:firstLine="709"/>
        <w:jc w:val="both"/>
        <w:shd w:val="clear" w:color="auto" w:fill="ffffff"/>
        <w:widowControl w:val="off"/>
        <w:tabs>
          <w:tab w:val="left" w:pos="504" w:leader="none"/>
        </w:tabs>
        <w:rPr>
          <w:bCs/>
          <w:lang w:val="ru-RU"/>
        </w:rPr>
      </w:pPr>
      <w:r>
        <w:rPr>
          <w:b/>
          <w:bCs/>
          <w:lang w:val="ru-RU"/>
        </w:rPr>
        <w:t xml:space="preserve">У</w:t>
      </w:r>
      <w:r>
        <w:rPr>
          <w:b/>
          <w:bCs/>
          <w:lang w:val="ru-RU"/>
        </w:rPr>
        <w:t xml:space="preserve">Н</w:t>
      </w:r>
      <w:r>
        <w:rPr>
          <w:b/>
          <w:bCs/>
          <w:lang w:val="ru-RU"/>
        </w:rPr>
        <w:t xml:space="preserve"> </w:t>
      </w:r>
      <w:r>
        <w:rPr>
          <w:b/>
          <w:bCs/>
          <w:lang w:val="ru-RU"/>
        </w:rPr>
        <w:t xml:space="preserve">(уникальный номер)</w:t>
      </w:r>
      <w:r>
        <w:rPr>
          <w:bCs/>
          <w:lang w:val="ru-RU"/>
        </w:rPr>
        <w:t xml:space="preserve"> – </w:t>
      </w:r>
      <w:r>
        <w:rPr>
          <w:bCs/>
          <w:lang w:val="ru-RU"/>
        </w:rPr>
        <w:t xml:space="preserve">номер, присвоенный банком УК принятому на учет</w:t>
      </w:r>
      <w:r>
        <w:rPr>
          <w:bCs/>
          <w:lang w:val="ru-RU"/>
        </w:rPr>
        <w:t xml:space="preserve"> </w:t>
      </w:r>
      <w:r>
        <w:rPr>
          <w:bCs/>
          <w:lang w:val="ru-RU"/>
        </w:rPr>
        <w:t xml:space="preserve">контракту (кредитному договору)</w:t>
      </w:r>
      <w:r>
        <w:rPr>
          <w:bCs/>
          <w:lang w:val="ru-RU"/>
        </w:rPr>
        <w:t xml:space="preserve"> </w:t>
      </w:r>
      <w:r>
        <w:rPr>
          <w:bCs/>
          <w:lang w:val="ru-RU"/>
        </w:rPr>
        <w:t xml:space="preserve">в порядке, установлен</w:t>
      </w:r>
      <w:r>
        <w:rPr>
          <w:bCs/>
          <w:lang w:val="ru-RU"/>
        </w:rPr>
        <w:t xml:space="preserve">ном</w:t>
      </w:r>
      <w:r>
        <w:rPr>
          <w:bCs/>
          <w:lang w:val="ru-RU"/>
        </w:rPr>
        <w:t xml:space="preserve"> </w:t>
      </w:r>
      <w:r>
        <w:rPr>
          <w:bCs/>
          <w:lang w:val="ru-RU"/>
        </w:rPr>
        <w:t xml:space="preserve">П</w:t>
      </w:r>
      <w:r>
        <w:rPr>
          <w:bCs/>
          <w:lang w:val="ru-RU"/>
        </w:rPr>
        <w:t xml:space="preserve">риложениями</w:t>
      </w:r>
      <w:r>
        <w:rPr>
          <w:bCs/>
          <w:lang w:val="ru-RU"/>
        </w:rPr>
        <w:t xml:space="preserve"> </w:t>
      </w:r>
      <w:r>
        <w:rPr>
          <w:bCs/>
          <w:lang w:val="ru-RU"/>
        </w:rPr>
        <w:t xml:space="preserve">4</w:t>
      </w:r>
      <w:r>
        <w:rPr>
          <w:bCs/>
          <w:lang w:val="ru-RU"/>
        </w:rPr>
        <w:t xml:space="preserve"> и </w:t>
      </w:r>
      <w:r>
        <w:rPr>
          <w:bCs/>
          <w:lang w:val="ru-RU"/>
        </w:rPr>
        <w:t xml:space="preserve">5</w:t>
      </w:r>
      <w:r>
        <w:rPr>
          <w:bCs/>
          <w:lang w:val="ru-RU"/>
        </w:rPr>
        <w:t xml:space="preserve"> к</w:t>
      </w:r>
      <w:r>
        <w:rPr>
          <w:bCs/>
          <w:lang w:val="ru-RU"/>
        </w:rPr>
        <w:t xml:space="preserve"> Инструкции Банка России № 18</w:t>
      </w:r>
      <w:r>
        <w:rPr>
          <w:bCs/>
          <w:lang w:val="ru-RU"/>
        </w:rPr>
        <w:t xml:space="preserve">1</w:t>
      </w:r>
      <w:r>
        <w:rPr>
          <w:bCs/>
          <w:lang w:val="ru-RU"/>
        </w:rPr>
        <w:t xml:space="preserve">-И</w:t>
      </w:r>
      <w:r>
        <w:rPr>
          <w:bCs/>
          <w:lang w:val="ru-RU"/>
        </w:rPr>
        <w:t xml:space="preserve">.</w:t>
      </w:r>
      <w:r>
        <w:rPr>
          <w:bCs/>
          <w:lang w:val="ru-RU"/>
        </w:rPr>
      </w:r>
      <w:r>
        <w:rPr>
          <w:bCs/>
          <w:lang w:val="ru-RU"/>
        </w:rPr>
      </w:r>
    </w:p>
    <w:p>
      <w:pPr>
        <w:pStyle w:val="1564"/>
        <w:ind w:firstLine="709"/>
        <w:jc w:val="both"/>
        <w:shd w:val="clear" w:color="auto" w:fill="ffffff"/>
        <w:widowControl w:val="off"/>
        <w:tabs>
          <w:tab w:val="left" w:pos="504" w:leader="none"/>
        </w:tabs>
        <w:rPr>
          <w:bCs/>
          <w:lang w:val="ru-RU"/>
        </w:rPr>
      </w:pPr>
      <w:r>
        <w:rPr>
          <w:b/>
          <w:bCs/>
          <w:lang w:val="ru-RU"/>
        </w:rPr>
        <w:t xml:space="preserve">Уполномоченные банки – </w:t>
      </w:r>
      <w:r>
        <w:rPr>
          <w:bCs/>
          <w:lang w:val="ru-RU"/>
        </w:rPr>
        <w:t xml:space="preserve">кредитные организации, созданные в соответствии с законодательством Российской Федерации и имеющие право на основании лицензий Банка России осуществлять банковские операции со средствами в иностранной валюте.</w:t>
      </w:r>
      <w:r>
        <w:rPr>
          <w:bCs/>
          <w:lang w:val="ru-RU"/>
        </w:rPr>
      </w:r>
      <w:r>
        <w:rPr>
          <w:bCs/>
          <w:lang w:val="ru-RU"/>
        </w:rPr>
      </w:r>
    </w:p>
    <w:p>
      <w:pPr>
        <w:pStyle w:val="1587"/>
        <w:ind w:firstLine="709"/>
        <w:jc w:val="both"/>
        <w:tabs>
          <w:tab w:val="left" w:pos="1418" w:leader="none"/>
          <w:tab w:val="num" w:pos="2014" w:leader="none"/>
        </w:tabs>
        <w:rPr>
          <w:rFonts w:ascii="Times New Roman" w:hAnsi="Times New Roman"/>
          <w:b/>
          <w:sz w:val="24"/>
          <w:szCs w:val="24"/>
          <w:lang w:val="ru-RU"/>
        </w:rPr>
      </w:pPr>
      <w:r>
        <w:rPr>
          <w:rFonts w:ascii="Times New Roman" w:hAnsi="Times New Roman"/>
          <w:b/>
          <w:sz w:val="24"/>
          <w:szCs w:val="24"/>
          <w:lang w:val="ru-RU"/>
        </w:rPr>
        <w:t xml:space="preserve">Филиал</w:t>
      </w:r>
      <w:r>
        <w:rPr>
          <w:rFonts w:ascii="Times New Roman" w:hAnsi="Times New Roman"/>
          <w:sz w:val="24"/>
          <w:szCs w:val="24"/>
          <w:lang w:val="ru-RU"/>
        </w:rPr>
        <w:t xml:space="preserve"> – региональный филиал Банка, являющийся его обособленным подразделением.</w:t>
      </w:r>
      <w:r>
        <w:rPr>
          <w:rFonts w:ascii="Times New Roman" w:hAnsi="Times New Roman"/>
          <w:b/>
          <w:sz w:val="24"/>
          <w:szCs w:val="24"/>
          <w:lang w:val="ru-RU"/>
        </w:rPr>
      </w:r>
      <w:r>
        <w:rPr>
          <w:rFonts w:ascii="Times New Roman" w:hAnsi="Times New Roman"/>
          <w:b/>
          <w:sz w:val="24"/>
          <w:szCs w:val="24"/>
          <w:lang w:val="ru-RU"/>
        </w:rPr>
      </w:r>
    </w:p>
    <w:p>
      <w:pPr>
        <w:pStyle w:val="1564"/>
        <w:ind w:firstLine="709"/>
        <w:jc w:val="both"/>
        <w:shd w:val="clear" w:color="auto" w:fill="ffffff"/>
        <w:widowControl w:val="off"/>
        <w:tabs>
          <w:tab w:val="left" w:pos="504" w:leader="none"/>
        </w:tabs>
        <w:rPr>
          <w:bCs/>
          <w:lang w:val="ru-RU"/>
        </w:rPr>
      </w:pPr>
      <w:r>
        <w:rPr>
          <w:b/>
          <w:bCs/>
          <w:lang w:val="ru-RU"/>
        </w:rPr>
        <w:t xml:space="preserve">Цифровые права</w:t>
      </w:r>
      <w:r>
        <w:rPr>
          <w:bCs/>
          <w:lang w:val="ru-RU"/>
        </w:rPr>
        <w:t xml:space="preserve"> – цифровые финансовые активы, включающие денежные требования, определенные пунктом 4.1 ст. 1 Федерального закона № 173-ФЗ в соответствии с положениями ст. 141.1 Гражданского кодекса Российской Федерации:</w:t>
      </w:r>
      <w:r>
        <w:rPr>
          <w:bCs/>
          <w:lang w:val="ru-RU"/>
        </w:rPr>
      </w:r>
      <w:r>
        <w:rPr>
          <w:bCs/>
          <w:lang w:val="ru-RU"/>
        </w:rPr>
      </w:r>
    </w:p>
    <w:p>
      <w:pPr>
        <w:pStyle w:val="1564"/>
        <w:ind w:firstLine="709"/>
        <w:jc w:val="both"/>
        <w:rPr>
          <w:lang w:val="ru-RU"/>
        </w:rPr>
      </w:pPr>
      <w:r>
        <w:rPr>
          <w:lang w:val="ru-RU"/>
        </w:rPr>
        <w:t xml:space="preserve">а) цифровые права, являющиеся валютными ценностями, цифровые финансовые активы, включающие денежные требования в иностранной валюте, возможность </w:t>
      </w:r>
      <w:r>
        <w:rPr>
          <w:lang w:val="ru-RU"/>
        </w:rPr>
        <w:t xml:space="preserve">осуществления прав по внешним эмиссионным ценным бумагам и (или) право требовать передачи внешних эмиссионных ценных бумаг, и цифровые права, включающие одновременно цифровые финансовые активы, указанные в настоящем подпункте и утилитарные цифровые права; </w:t>
      </w:r>
      <w:r>
        <w:rPr>
          <w:lang w:val="ru-RU"/>
        </w:rPr>
      </w:r>
      <w:r>
        <w:rPr>
          <w:lang w:val="ru-RU"/>
        </w:rPr>
      </w:r>
    </w:p>
    <w:p>
      <w:pPr>
        <w:pStyle w:val="1587"/>
        <w:ind w:firstLine="709"/>
        <w:jc w:val="both"/>
        <w:tabs>
          <w:tab w:val="left" w:pos="1418" w:leader="none"/>
          <w:tab w:val="num" w:pos="2014" w:leader="none"/>
        </w:tabs>
        <w:rPr>
          <w:rFonts w:ascii="Times New Roman" w:hAnsi="Times New Roman"/>
          <w:b/>
          <w:sz w:val="24"/>
          <w:szCs w:val="24"/>
          <w:lang w:val="ru-RU"/>
        </w:rPr>
      </w:pPr>
      <w:r>
        <w:rPr>
          <w:rFonts w:ascii="Times New Roman" w:hAnsi="Times New Roman"/>
          <w:sz w:val="24"/>
          <w:szCs w:val="24"/>
          <w:lang w:val="ru-RU" w:eastAsia="ru-RU"/>
        </w:rPr>
        <w:t xml:space="preserve">б) цифровые права, не являющиеся валютными ценностями, </w:t>
      </w:r>
      <w:r>
        <w:rPr>
          <w:rFonts w:ascii="Times New Roman" w:hAnsi="Times New Roman"/>
          <w:bCs/>
          <w:sz w:val="24"/>
          <w:szCs w:val="24"/>
          <w:lang w:val="ru-RU" w:eastAsia="ru-RU"/>
        </w:rPr>
        <w:t xml:space="preserve">–</w:t>
      </w:r>
      <w:r>
        <w:rPr>
          <w:rFonts w:ascii="Times New Roman" w:hAnsi="Times New Roman"/>
          <w:sz w:val="24"/>
          <w:szCs w:val="24"/>
          <w:lang w:val="ru-RU" w:eastAsia="ru-RU"/>
        </w:rPr>
        <w:t xml:space="preserve"> цифровые финансовые активы, включающие денежные требования в валюте Российской Федерации, возможность осуществления прав по внутренним эмиссионным ценным бумагам, права участия в капитале непубли</w:t>
      </w:r>
      <w:r>
        <w:rPr>
          <w:rFonts w:ascii="Times New Roman" w:hAnsi="Times New Roman"/>
          <w:sz w:val="24"/>
          <w:szCs w:val="24"/>
          <w:lang w:val="ru-RU" w:eastAsia="ru-RU"/>
        </w:rPr>
        <w:t xml:space="preserve">чного акционерного общества и (или) право требовать передачи внутренних эмиссионных ценных бумаг, утилитарные цифровые права, цифровые права, включающие одновременно цифровые финансовые активы, указанные в настоящем подпункте, и утилитарные цифровые права.</w:t>
      </w:r>
      <w:r>
        <w:rPr>
          <w:rFonts w:ascii="Times New Roman" w:hAnsi="Times New Roman"/>
          <w:b/>
          <w:sz w:val="24"/>
          <w:szCs w:val="24"/>
          <w:lang w:val="ru-RU"/>
        </w:rPr>
      </w:r>
      <w:r>
        <w:rPr>
          <w:rFonts w:ascii="Times New Roman" w:hAnsi="Times New Roman"/>
          <w:b/>
          <w:sz w:val="24"/>
          <w:szCs w:val="24"/>
          <w:lang w:val="ru-RU"/>
        </w:rPr>
      </w:r>
    </w:p>
    <w:p>
      <w:pPr>
        <w:pStyle w:val="1587"/>
        <w:ind w:firstLine="709"/>
        <w:jc w:val="both"/>
        <w:tabs>
          <w:tab w:val="left" w:pos="1418" w:leader="none"/>
          <w:tab w:val="num" w:pos="2014" w:leader="none"/>
        </w:tabs>
        <w:rPr>
          <w:rFonts w:ascii="Times New Roman" w:hAnsi="Times New Roman"/>
          <w:b/>
          <w:sz w:val="24"/>
          <w:szCs w:val="24"/>
          <w:lang w:val="ru-RU"/>
        </w:rPr>
      </w:pPr>
      <w:r>
        <w:rPr>
          <w:rFonts w:ascii="Times New Roman" w:hAnsi="Times New Roman"/>
          <w:b/>
          <w:bCs/>
          <w:sz w:val="24"/>
          <w:szCs w:val="24"/>
          <w:lang w:val="ru-RU" w:eastAsia="ru-RU"/>
        </w:rPr>
        <w:t xml:space="preserve">Экспортеры по перечню Указа № 771</w:t>
      </w:r>
      <w:r>
        <w:rPr>
          <w:rFonts w:ascii="Times New Roman" w:hAnsi="Times New Roman"/>
          <w:bCs/>
          <w:sz w:val="24"/>
          <w:szCs w:val="24"/>
          <w:lang w:val="ru-RU" w:eastAsia="ru-RU"/>
        </w:rPr>
        <w:t xml:space="preserve"> – российские экспортеры</w:t>
      </w:r>
      <w:r>
        <w:rPr>
          <w:rFonts w:ascii="Times New Roman" w:hAnsi="Times New Roman"/>
          <w:bCs/>
          <w:sz w:val="24"/>
          <w:szCs w:val="24"/>
          <w:vertAlign w:val="superscript"/>
          <w:lang w:val="ru-RU" w:eastAsia="ru-RU"/>
        </w:rPr>
        <w:footnoteReference w:id="12"/>
      </w:r>
      <w:r>
        <w:rPr>
          <w:rFonts w:ascii="Times New Roman" w:hAnsi="Times New Roman"/>
          <w:bCs/>
          <w:sz w:val="24"/>
          <w:szCs w:val="24"/>
          <w:lang w:val="ru-RU" w:eastAsia="ru-RU"/>
        </w:rPr>
        <w:t xml:space="preserve">, включенные в перечень, утвержденный Указом Президента Российской Федерации от 11.10.2023 № 771 «Об обязательной продаже иностранной валюты некоторыми российскими экспортерами» (далее – Указ № 771).</w:t>
      </w:r>
      <w:r>
        <w:rPr>
          <w:rFonts w:ascii="Times New Roman" w:hAnsi="Times New Roman"/>
          <w:b/>
          <w:sz w:val="24"/>
          <w:szCs w:val="24"/>
          <w:lang w:val="ru-RU"/>
        </w:rPr>
      </w:r>
      <w:r>
        <w:rPr>
          <w:rFonts w:ascii="Times New Roman" w:hAnsi="Times New Roman"/>
          <w:b/>
          <w:sz w:val="24"/>
          <w:szCs w:val="24"/>
          <w:lang w:val="ru-RU"/>
        </w:rPr>
      </w:r>
    </w:p>
    <w:p>
      <w:pPr>
        <w:pStyle w:val="1587"/>
        <w:ind w:firstLine="709"/>
        <w:jc w:val="both"/>
        <w:tabs>
          <w:tab w:val="left" w:pos="1418" w:leader="none"/>
          <w:tab w:val="num" w:pos="2014" w:leader="none"/>
        </w:tabs>
        <w:rPr>
          <w:rFonts w:ascii="Times New Roman" w:hAnsi="Times New Roman" w:cs="Times New Roman"/>
          <w:sz w:val="24"/>
          <w:szCs w:val="24"/>
          <w:lang w:val="ru-RU"/>
        </w:rPr>
      </w:pPr>
      <w:r>
        <w:rPr>
          <w:rFonts w:ascii="Times New Roman" w:hAnsi="Times New Roman"/>
          <w:b/>
          <w:sz w:val="24"/>
          <w:szCs w:val="24"/>
          <w:lang w:val="ru-RU"/>
        </w:rPr>
        <w:t xml:space="preserve">Э</w:t>
      </w:r>
      <w:r>
        <w:rPr>
          <w:rFonts w:ascii="Times New Roman" w:hAnsi="Times New Roman"/>
          <w:b/>
          <w:sz w:val="24"/>
          <w:szCs w:val="24"/>
          <w:lang w:val="ru-RU"/>
        </w:rPr>
        <w:t xml:space="preserve">лектронный документ</w:t>
      </w:r>
      <w:r>
        <w:rPr>
          <w:rFonts w:ascii="Times New Roman" w:hAnsi="Times New Roman"/>
          <w:sz w:val="24"/>
          <w:szCs w:val="24"/>
          <w:lang w:val="ru-RU"/>
        </w:rPr>
        <w:t xml:space="preserve"> – документ, представленный в электронной форме, подписанный ЭП, подготовленный и переданный с исполь</w:t>
      </w:r>
      <w:r>
        <w:rPr>
          <w:rFonts w:ascii="Times New Roman" w:hAnsi="Times New Roman" w:eastAsia="Times New Roman" w:cs="Times New Roman"/>
          <w:sz w:val="24"/>
          <w:szCs w:val="24"/>
          <w:lang w:val="ru-RU"/>
        </w:rPr>
        <w:t xml:space="preserve">зованием </w:t>
      </w:r>
      <w:r>
        <w:rPr>
          <w:rFonts w:ascii="Times New Roman" w:hAnsi="Times New Roman" w:eastAsia="Times New Roman" w:cs="Times New Roman"/>
          <w:sz w:val="24"/>
          <w:szCs w:val="24"/>
          <w:lang w:val="ru-RU"/>
        </w:rPr>
        <w:t xml:space="preserve">ИС Свой Бизнес</w:t>
      </w:r>
      <w:r>
        <w:rPr>
          <w:rFonts w:ascii="Times New Roman" w:hAnsi="Times New Roman" w:eastAsia="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64"/>
        <w:ind w:firstLine="709"/>
        <w:jc w:val="both"/>
        <w:widowControl w:val="off"/>
        <w:rPr>
          <w:lang w:val="ru-RU"/>
        </w:rPr>
      </w:pPr>
      <w:r>
        <w:rPr>
          <w:b/>
          <w:lang w:val="ru-RU"/>
        </w:rPr>
        <w:t xml:space="preserve">ЭП (электронная подпись)</w:t>
      </w:r>
      <w:r>
        <w:rPr>
          <w:lang w:val="ru-RU"/>
        </w:rPr>
        <w:t xml:space="preserve"> – </w:t>
      </w:r>
      <w:r>
        <w:rPr>
          <w:rFonts w:eastAsia="Calibri"/>
          <w:lang w:val="ru-RU" w:eastAsia="en-US"/>
        </w:rPr>
        <w:t xml:space="preserve">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Pr>
          <w:lang w:val="ru-RU"/>
        </w:rPr>
      </w:r>
      <w:r>
        <w:rPr>
          <w:lang w:val="ru-RU"/>
        </w:rPr>
      </w:r>
    </w:p>
    <w:p>
      <w:pPr>
        <w:pStyle w:val="1587"/>
        <w:jc w:val="both"/>
        <w:tabs>
          <w:tab w:val="left" w:pos="1418" w:leader="none"/>
          <w:tab w:val="num" w:pos="2014" w:leader="none"/>
        </w:tabs>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pStyle w:val="1564"/>
        <w:jc w:val="center"/>
        <w:rPr>
          <w:b/>
          <w:lang w:val="ru-RU"/>
        </w:rPr>
      </w:pPr>
      <w:r>
        <w:rPr>
          <w:b/>
          <w:lang w:val="ru-RU"/>
        </w:rPr>
        <w:t xml:space="preserve">2. </w:t>
      </w:r>
      <w:r>
        <w:rPr>
          <w:b/>
          <w:lang w:val="ru-RU"/>
        </w:rPr>
        <w:t xml:space="preserve">Взаимодействие резидентов</w:t>
      </w:r>
      <w:r>
        <w:rPr>
          <w:b/>
          <w:lang w:val="ru-RU"/>
        </w:rPr>
        <w:t xml:space="preserve">/</w:t>
      </w:r>
      <w:r>
        <w:rPr>
          <w:b/>
          <w:lang w:val="ru-RU"/>
        </w:rPr>
        <w:t xml:space="preserve">нерезидентов с </w:t>
      </w:r>
      <w:r>
        <w:rPr>
          <w:b/>
          <w:lang w:val="ru-RU"/>
        </w:rPr>
        <w:t xml:space="preserve">Банком</w:t>
      </w:r>
      <w:r>
        <w:rPr>
          <w:b/>
          <w:lang w:val="ru-RU"/>
        </w:rPr>
        <w:t xml:space="preserve"> </w:t>
      </w:r>
      <w:r>
        <w:rPr>
          <w:b/>
          <w:lang w:val="ru-RU"/>
        </w:rPr>
      </w:r>
      <w:r>
        <w:rPr>
          <w:b/>
          <w:lang w:val="ru-RU"/>
        </w:rPr>
      </w:r>
    </w:p>
    <w:p>
      <w:pPr>
        <w:pStyle w:val="1564"/>
        <w:jc w:val="center"/>
        <w:spacing w:after="120"/>
        <w:rPr>
          <w:b/>
          <w:lang w:val="ru-RU"/>
        </w:rPr>
      </w:pPr>
      <w:r>
        <w:rPr>
          <w:b/>
          <w:lang w:val="ru-RU"/>
        </w:rPr>
        <w:t xml:space="preserve">при представлении документов и информации</w:t>
      </w:r>
      <w:r>
        <w:rPr>
          <w:b/>
          <w:lang w:val="ru-RU"/>
        </w:rPr>
      </w:r>
      <w:r>
        <w:rPr>
          <w:b/>
          <w:lang w:val="ru-RU"/>
        </w:rPr>
      </w:r>
    </w:p>
    <w:p>
      <w:pPr>
        <w:pStyle w:val="1569"/>
        <w:ind w:firstLine="709"/>
        <w:tabs>
          <w:tab w:val="left" w:pos="1276" w:leader="none"/>
        </w:tabs>
        <w:rPr>
          <w:lang w:val="ru-RU"/>
        </w:rPr>
      </w:pPr>
      <w:r>
        <w:rPr>
          <w:lang w:val="ru-RU"/>
        </w:rPr>
        <w:t xml:space="preserve">2.1.</w:t>
        <w:tab/>
        <w:t xml:space="preserve">Для осуществления операций резиденты</w:t>
      </w:r>
      <w:r>
        <w:rPr>
          <w:lang w:val="ru-RU"/>
        </w:rPr>
        <w:t xml:space="preserve">/нерезиденты</w:t>
      </w:r>
      <w:r>
        <w:rPr>
          <w:lang w:val="ru-RU"/>
        </w:rPr>
        <w:t xml:space="preserve"> представляют</w:t>
      </w:r>
      <w:r>
        <w:rPr>
          <w:lang w:val="ru-RU"/>
        </w:rPr>
        <w:t xml:space="preserve"> в </w:t>
      </w:r>
      <w:r>
        <w:rPr>
          <w:lang w:val="ru-RU"/>
        </w:rPr>
        <w:t xml:space="preserve">Подразделение </w:t>
      </w:r>
      <w:r>
        <w:rPr>
          <w:lang w:val="ru-RU"/>
        </w:rPr>
        <w:t xml:space="preserve">Банк</w:t>
      </w:r>
      <w:r>
        <w:rPr>
          <w:lang w:val="ru-RU"/>
        </w:rPr>
        <w:t xml:space="preserve">а</w:t>
      </w:r>
      <w:r>
        <w:rPr>
          <w:lang w:val="ru-RU"/>
        </w:rPr>
        <w:t xml:space="preserve"> документы, связанные с проведением </w:t>
      </w:r>
      <w:r>
        <w:rPr>
          <w:lang w:val="ru-RU"/>
        </w:rPr>
        <w:t xml:space="preserve">операций,</w:t>
      </w:r>
      <w:r>
        <w:rPr>
          <w:lang w:val="ru-RU"/>
        </w:rPr>
        <w:t xml:space="preserve"> а также иные документы и информацию, установленные </w:t>
      </w:r>
      <w:r>
        <w:rPr>
          <w:lang w:val="ru-RU"/>
        </w:rPr>
        <w:t xml:space="preserve">на</w:t>
      </w:r>
      <w:r>
        <w:rPr>
          <w:lang w:val="ru-RU"/>
        </w:rPr>
        <w:t xml:space="preserve">стоящим Регламентом</w:t>
      </w:r>
      <w:r>
        <w:rPr>
          <w:lang w:val="ru-RU"/>
        </w:rPr>
        <w:t xml:space="preserve"> </w:t>
      </w:r>
      <w:r>
        <w:rPr>
          <w:lang w:val="ru-RU"/>
        </w:rPr>
        <w:t xml:space="preserve">при этом</w:t>
      </w:r>
      <w:r>
        <w:rPr>
          <w:lang w:val="ru-RU"/>
        </w:rPr>
        <w:t xml:space="preserve"> в</w:t>
      </w:r>
      <w:r>
        <w:rPr>
          <w:lang w:val="ru-RU"/>
        </w:rPr>
        <w:t xml:space="preserve">се документы должны быть действительными на день их представления</w:t>
      </w:r>
      <w:r>
        <w:rPr>
          <w:lang w:val="ru-RU"/>
        </w:rPr>
        <w:t xml:space="preserve">.</w:t>
      </w:r>
      <w:r>
        <w:rPr>
          <w:lang w:val="ru-RU"/>
        </w:rPr>
      </w:r>
      <w:r>
        <w:rPr>
          <w:lang w:val="ru-RU"/>
        </w:rPr>
      </w:r>
    </w:p>
    <w:p>
      <w:pPr>
        <w:pStyle w:val="1569"/>
        <w:ind w:firstLine="709"/>
        <w:tabs>
          <w:tab w:val="left" w:pos="1276" w:leader="none"/>
        </w:tabs>
        <w:rPr>
          <w:lang w:val="ru-RU"/>
        </w:rPr>
      </w:pPr>
      <w:r>
        <w:rPr>
          <w:lang w:val="ru-RU"/>
        </w:rPr>
        <w:t xml:space="preserve">Документы, связанные с проведением </w:t>
      </w:r>
      <w:r>
        <w:rPr>
          <w:lang w:val="ru-RU"/>
        </w:rPr>
        <w:t xml:space="preserve">операций, </w:t>
      </w:r>
      <w:r>
        <w:rPr>
          <w:lang w:val="ru-RU"/>
        </w:rPr>
        <w:t xml:space="preserve">документы, </w:t>
      </w:r>
      <w:r>
        <w:rPr>
          <w:lang w:val="ru-RU"/>
        </w:rPr>
        <w:t xml:space="preserve">оформленные в соответствии с </w:t>
      </w:r>
      <w:r>
        <w:rPr>
          <w:lang w:val="ru-RU"/>
        </w:rPr>
        <w:t xml:space="preserve">Приложениями 1-</w:t>
      </w:r>
      <w:r>
        <w:rPr>
          <w:lang w:val="ru-RU"/>
        </w:rPr>
        <w:t xml:space="preserve">11</w:t>
      </w:r>
      <w:r>
        <w:rPr>
          <w:lang w:val="ru-RU"/>
        </w:rPr>
        <w:t xml:space="preserve"> к настоящему Регламенту</w:t>
      </w:r>
      <w:r>
        <w:rPr>
          <w:lang w:val="ru-RU"/>
        </w:rPr>
        <w:t xml:space="preserve">, а также заявление, указанное в</w:t>
      </w:r>
      <w:r>
        <w:rPr>
          <w:lang w:val="ru-RU"/>
        </w:rPr>
        <w:t xml:space="preserve"> </w:t>
      </w:r>
      <w:r>
        <w:rPr>
          <w:lang w:val="ru-RU"/>
        </w:rPr>
        <w:t xml:space="preserve">пункте</w:t>
      </w:r>
      <w:r>
        <w:rPr>
          <w:lang w:val="ru-RU"/>
        </w:rPr>
        <w:t xml:space="preserve"> 2.2.3 настоящего Регламента,</w:t>
      </w:r>
      <w:r>
        <w:rPr>
          <w:lang w:val="ru-RU"/>
        </w:rPr>
        <w:t xml:space="preserve"> </w:t>
      </w:r>
      <w:r>
        <w:rPr>
          <w:iCs/>
          <w:lang w:val="ru-RU"/>
        </w:rPr>
        <w:t xml:space="preserve">и </w:t>
      </w:r>
      <w:r>
        <w:rPr>
          <w:lang w:val="ru-RU"/>
        </w:rPr>
        <w:t xml:space="preserve">сведения, указанные в пункте 3.1.9 </w:t>
      </w:r>
      <w:r>
        <w:rPr>
          <w:lang w:val="ru-RU"/>
        </w:rPr>
        <w:t xml:space="preserve">настоящего Регламента</w:t>
      </w:r>
      <w:r>
        <w:rPr>
          <w:lang w:val="ru-RU"/>
        </w:rPr>
        <w:t xml:space="preserve">,</w:t>
      </w:r>
      <w:r>
        <w:rPr>
          <w:lang w:val="ru-RU"/>
        </w:rPr>
        <w:t xml:space="preserve"> представляются</w:t>
      </w:r>
      <w:r>
        <w:rPr>
          <w:lang w:val="ru-RU"/>
        </w:rPr>
        <w:t xml:space="preserve"> </w:t>
      </w:r>
      <w:r>
        <w:rPr>
          <w:iCs/>
          <w:lang w:val="ru-RU"/>
        </w:rPr>
        <w:t xml:space="preserve">резидентом/нерезидентом в Подразделение Банка</w:t>
      </w:r>
      <w:r>
        <w:rPr>
          <w:lang w:val="ru-RU"/>
        </w:rPr>
        <w:t xml:space="preserve">   </w:t>
      </w:r>
      <w:r>
        <w:rPr>
          <w:lang w:val="ru-RU"/>
        </w:rPr>
        <w:t xml:space="preserve"> посредством: </w:t>
      </w:r>
      <w:r>
        <w:rPr>
          <w:lang w:val="ru-RU"/>
        </w:rPr>
      </w:r>
      <w:r>
        <w:rPr>
          <w:lang w:val="ru-RU"/>
        </w:rPr>
      </w:r>
    </w:p>
    <w:p>
      <w:pPr>
        <w:pStyle w:val="1569"/>
        <w:ind w:firstLine="709"/>
        <w:tabs>
          <w:tab w:val="left" w:pos="1134" w:leader="none"/>
        </w:tabs>
        <w:rPr>
          <w:lang w:val="ru-RU"/>
        </w:rPr>
      </w:pPr>
      <w:r>
        <w:rPr>
          <w:lang w:val="ru-RU"/>
        </w:rPr>
        <w:t xml:space="preserve">-</w:t>
        <w:tab/>
        <w:t xml:space="preserve">почтовой связи, или курьерской службой доставки с распиской о вручении;</w:t>
      </w:r>
      <w:r>
        <w:rPr>
          <w:lang w:val="ru-RU"/>
        </w:rPr>
      </w:r>
      <w:r>
        <w:rPr>
          <w:lang w:val="ru-RU"/>
        </w:rPr>
      </w:r>
    </w:p>
    <w:p>
      <w:pPr>
        <w:pStyle w:val="1569"/>
        <w:ind w:firstLine="709"/>
        <w:tabs>
          <w:tab w:val="left" w:pos="1134" w:leader="none"/>
        </w:tabs>
        <w:rPr>
          <w:lang w:val="ru-RU"/>
        </w:rPr>
      </w:pPr>
      <w:r>
        <w:rPr>
          <w:lang w:val="ru-RU"/>
        </w:rPr>
        <w:t xml:space="preserve">-</w:t>
        <w:tab/>
        <w:t xml:space="preserve">личной явки резидента/нерезидента или его представителя </w:t>
      </w:r>
      <w:r>
        <w:rPr>
          <w:lang w:val="ru-RU"/>
        </w:rPr>
        <w:t xml:space="preserve">непосредственно</w:t>
      </w:r>
      <w:r>
        <w:rPr>
          <w:lang w:val="ru-RU"/>
        </w:rPr>
        <w:t xml:space="preserve"> в структурное подразделение Банка, обслуживающее счета данного клиента</w:t>
      </w:r>
      <w:r>
        <w:rPr>
          <w:lang w:val="ru-RU"/>
        </w:rPr>
        <w:t xml:space="preserve">; </w:t>
      </w:r>
      <w:r>
        <w:rPr>
          <w:lang w:val="ru-RU"/>
        </w:rPr>
      </w:r>
      <w:r>
        <w:rPr>
          <w:lang w:val="ru-RU"/>
        </w:rPr>
      </w:r>
    </w:p>
    <w:p>
      <w:pPr>
        <w:pStyle w:val="1569"/>
        <w:ind w:firstLine="709"/>
        <w:tabs>
          <w:tab w:val="left" w:pos="1134" w:leader="none"/>
        </w:tabs>
        <w:rPr>
          <w:lang w:val="ru-RU"/>
        </w:rPr>
      </w:pPr>
      <w:r>
        <w:rPr>
          <w:lang w:val="ru-RU"/>
        </w:rPr>
        <w:t xml:space="preserve">-</w:t>
        <w:tab/>
        <w:t xml:space="preserve">направления в Банк с использованием </w:t>
      </w:r>
      <w:r>
        <w:rPr>
          <w:lang w:val="ru-RU"/>
        </w:rPr>
        <w:t xml:space="preserve">ИС Свой Бизнес</w:t>
      </w:r>
      <w:r>
        <w:rPr>
          <w:lang w:val="ru-RU"/>
        </w:rPr>
        <w:t xml:space="preserve"> документов в электронном виде</w:t>
      </w:r>
      <w:r>
        <w:rPr>
          <w:lang w:val="ru-RU"/>
        </w:rPr>
        <w:t xml:space="preserve">,</w:t>
      </w:r>
      <w:r>
        <w:rPr>
          <w:lang w:val="ru-RU"/>
        </w:rPr>
        <w:t xml:space="preserve"> которые подписываются ЭП резидента/нерезидента в соответствии с договором </w:t>
      </w:r>
      <w:r>
        <w:rPr>
          <w:lang w:val="ru-RU"/>
        </w:rPr>
        <w:t xml:space="preserve">о </w:t>
      </w:r>
      <w:r>
        <w:rPr>
          <w:lang w:val="ru-RU"/>
        </w:rPr>
        <w:t xml:space="preserve">ДБО.</w:t>
      </w:r>
      <w:r>
        <w:rPr>
          <w:lang w:val="ru-RU"/>
        </w:rPr>
      </w:r>
      <w:r>
        <w:rPr>
          <w:lang w:val="ru-RU"/>
        </w:rPr>
      </w:r>
    </w:p>
    <w:p>
      <w:pPr>
        <w:pStyle w:val="1569"/>
        <w:ind w:firstLine="709"/>
        <w:tabs>
          <w:tab w:val="left" w:pos="1276" w:leader="none"/>
        </w:tabs>
        <w:rPr>
          <w:lang w:val="ru-RU"/>
        </w:rPr>
      </w:pPr>
      <w:r>
        <w:rPr>
          <w:lang w:val="ru-RU"/>
        </w:rPr>
        <w:t xml:space="preserve">Документы, связанные с проведением операций, направляются резидентом</w:t>
      </w:r>
      <w:r>
        <w:rPr>
          <w:lang w:val="ru-RU"/>
        </w:rPr>
        <w:t xml:space="preserve">/</w:t>
      </w:r>
      <w:r>
        <w:rPr>
          <w:lang w:val="ru-RU"/>
        </w:rPr>
        <w:t xml:space="preserve"> нерезидентом</w:t>
      </w:r>
      <w:r>
        <w:rPr>
          <w:lang w:val="ru-RU"/>
        </w:rPr>
        <w:t xml:space="preserve"> в Банк с использованием </w:t>
      </w:r>
      <w:r>
        <w:rPr>
          <w:lang w:val="ru-RU"/>
        </w:rPr>
        <w:t xml:space="preserve">ИС Свой Бизнес</w:t>
      </w:r>
      <w:r>
        <w:rPr>
          <w:lang w:val="ru-RU"/>
        </w:rPr>
        <w:t xml:space="preserve"> путем вложения к сопроводительному документу «произвольный документ в банк» (далее – произвольный документ) и (или) иному документу, которые подписываются ЭП резидента</w:t>
      </w:r>
      <w:r>
        <w:rPr>
          <w:lang w:val="ru-RU"/>
        </w:rPr>
        <w:t xml:space="preserve">/нерезидента</w:t>
      </w:r>
      <w:r>
        <w:rPr>
          <w:lang w:val="ru-RU"/>
        </w:rPr>
        <w:t xml:space="preserve">. При этом в поле произвольного документа «тема документа» указывается информация, позволяющая идентифицировать направляемы</w:t>
      </w:r>
      <w:r>
        <w:rPr>
          <w:lang w:val="ru-RU"/>
        </w:rPr>
        <w:t xml:space="preserve">е документы, а в тексте произвольного документа указывается краткий перечень направляемых документов/информация о направлении документов вложением к произвольному документу (возможно дополнительное указание имени файла, содержащего направляемые документы).</w:t>
      </w:r>
      <w:r>
        <w:rPr>
          <w:lang w:val="ru-RU"/>
        </w:rPr>
      </w:r>
      <w:r>
        <w:rPr>
          <w:lang w:val="ru-RU"/>
        </w:rPr>
      </w:r>
    </w:p>
    <w:p>
      <w:pPr>
        <w:pStyle w:val="1569"/>
        <w:ind w:firstLine="709"/>
        <w:tabs>
          <w:tab w:val="left" w:pos="1276" w:leader="none"/>
        </w:tabs>
        <w:rPr>
          <w:lang w:val="ru-RU"/>
        </w:rPr>
      </w:pPr>
      <w:r>
        <w:rPr>
          <w:lang w:val="ru-RU"/>
        </w:rPr>
        <w:t xml:space="preserve">2.2.</w:t>
      </w:r>
      <w:r>
        <w:rPr>
          <w:lang w:val="ru-RU"/>
        </w:rPr>
        <w:tab/>
      </w:r>
      <w:r>
        <w:rPr>
          <w:lang w:val="ru-RU"/>
        </w:rPr>
        <w:t xml:space="preserve">При необходимости Банк вправе запросить у резидента/нерезидента на основании ч. 4 ст. 23 Федерального закона № 173-ФЗ </w:t>
      </w:r>
      <w:r>
        <w:rPr>
          <w:lang w:val="ru-RU"/>
        </w:rPr>
        <w:t xml:space="preserve">дополнительные </w:t>
      </w:r>
      <w:r>
        <w:rPr>
          <w:lang w:val="ru-RU"/>
        </w:rPr>
        <w:t xml:space="preserve">документы и информацию, непосредственно связанные с проведением конкретной операции</w:t>
      </w:r>
      <w:r>
        <w:rPr>
          <w:lang w:val="ru-RU"/>
        </w:rPr>
        <w:t xml:space="preserve">.</w:t>
      </w:r>
      <w:r>
        <w:rPr>
          <w:lang w:val="ru-RU"/>
        </w:rPr>
        <w:t xml:space="preserve"> </w:t>
      </w:r>
      <w:r>
        <w:rPr>
          <w:lang w:val="ru-RU"/>
        </w:rPr>
      </w:r>
      <w:r>
        <w:rPr>
          <w:lang w:val="ru-RU"/>
        </w:rPr>
      </w:r>
    </w:p>
    <w:p>
      <w:pPr>
        <w:pStyle w:val="1564"/>
        <w:ind w:firstLine="709"/>
        <w:jc w:val="both"/>
        <w:rPr>
          <w:color w:val="000000"/>
          <w:lang w:val="ru-RU"/>
        </w:rPr>
      </w:pPr>
      <w:r>
        <w:rPr>
          <w:color w:val="000000"/>
          <w:lang w:val="ru-RU"/>
        </w:rPr>
        <w:t xml:space="preserve">Банк </w:t>
      </w:r>
      <w:r>
        <w:rPr>
          <w:color w:val="000000"/>
          <w:lang w:val="ru-RU"/>
        </w:rPr>
        <w:t xml:space="preserve">также вправе запросит</w:t>
      </w:r>
      <w:r>
        <w:rPr>
          <w:color w:val="000000"/>
          <w:lang w:val="ru-RU"/>
        </w:rPr>
        <w:t xml:space="preserve">ь, а резидент/нерезидент обязан представить дополнительные сведения и (или) документы в целях соблюдения требований, установленных законодательством о противодействии легализации (отмывания) доходов, полученных преступным путем, и финансированию терроризма</w:t>
      </w:r>
      <w:r>
        <w:rPr>
          <w:color w:val="000000"/>
          <w:lang w:val="ru-RU"/>
        </w:rPr>
        <w:t xml:space="preserve">.</w:t>
      </w:r>
      <w:r>
        <w:rPr>
          <w:color w:val="000000"/>
          <w:lang w:val="ru-RU"/>
        </w:rPr>
      </w:r>
      <w:r>
        <w:rPr>
          <w:color w:val="000000"/>
          <w:lang w:val="ru-RU"/>
        </w:rPr>
      </w:r>
    </w:p>
    <w:p>
      <w:pPr>
        <w:pStyle w:val="1564"/>
        <w:ind w:firstLine="709"/>
        <w:jc w:val="both"/>
        <w:widowControl w:val="off"/>
        <w:tabs>
          <w:tab w:val="left" w:pos="1418" w:leader="none"/>
        </w:tabs>
        <w:rPr>
          <w:lang w:val="ru-RU"/>
        </w:rPr>
      </w:pPr>
      <w:r>
        <w:rPr>
          <w:lang w:val="ru-RU"/>
        </w:rPr>
        <w:t xml:space="preserve">2.2.1.</w:t>
        <w:tab/>
        <w:t xml:space="preserve">Запрос о представлении документов и информации, связанных с проведением операций (далее – запрос), направляется Банком резиденту/нерезиденту путем:</w:t>
      </w:r>
      <w:r>
        <w:rPr>
          <w:lang w:val="ru-RU"/>
        </w:rPr>
      </w:r>
      <w:r>
        <w:rPr>
          <w:lang w:val="ru-RU"/>
        </w:rPr>
      </w:r>
    </w:p>
    <w:p>
      <w:pPr>
        <w:pStyle w:val="1564"/>
        <w:ind w:firstLine="709"/>
        <w:jc w:val="both"/>
        <w:widowControl w:val="off"/>
        <w:tabs>
          <w:tab w:val="left" w:pos="1134" w:leader="none"/>
        </w:tabs>
        <w:rPr>
          <w:lang w:val="ru-RU"/>
        </w:rPr>
      </w:pPr>
      <w:r>
        <w:rPr>
          <w:lang w:val="ru-RU"/>
        </w:rPr>
        <w:t xml:space="preserve">-</w:t>
        <w:tab/>
        <w:t xml:space="preserve">использования почтовой связи;</w:t>
      </w:r>
      <w:r>
        <w:rPr>
          <w:lang w:val="ru-RU"/>
        </w:rPr>
      </w:r>
      <w:r>
        <w:rPr>
          <w:lang w:val="ru-RU"/>
        </w:rPr>
      </w:r>
    </w:p>
    <w:p>
      <w:pPr>
        <w:pStyle w:val="1564"/>
        <w:ind w:firstLine="709"/>
        <w:jc w:val="both"/>
        <w:widowControl w:val="off"/>
        <w:tabs>
          <w:tab w:val="left" w:pos="1134" w:leader="none"/>
        </w:tabs>
        <w:rPr>
          <w:lang w:val="ru-RU"/>
        </w:rPr>
      </w:pPr>
      <w:r>
        <w:rPr>
          <w:lang w:val="ru-RU"/>
        </w:rPr>
        <w:t xml:space="preserve">-</w:t>
        <w:tab/>
        <w:t xml:space="preserve">вручается резиденту/нерезиденту лично либо его представителю при явке в Банк</w:t>
      </w:r>
      <w:r>
        <w:rPr>
          <w:lang w:val="ru-RU"/>
        </w:rPr>
        <w:t xml:space="preserve">;</w:t>
      </w:r>
      <w:r>
        <w:rPr>
          <w:lang w:val="ru-RU"/>
        </w:rPr>
      </w:r>
      <w:r>
        <w:rPr>
          <w:lang w:val="ru-RU"/>
        </w:rPr>
      </w:r>
    </w:p>
    <w:p>
      <w:pPr>
        <w:pStyle w:val="1564"/>
        <w:ind w:firstLine="709"/>
        <w:jc w:val="both"/>
        <w:widowControl w:val="off"/>
        <w:tabs>
          <w:tab w:val="left" w:pos="1134" w:leader="none"/>
        </w:tabs>
        <w:rPr>
          <w:lang w:val="ru-RU"/>
        </w:rPr>
      </w:pPr>
      <w:r>
        <w:rPr>
          <w:lang w:val="ru-RU"/>
        </w:rPr>
        <w:t xml:space="preserve">-</w:t>
        <w:tab/>
      </w:r>
      <w:r>
        <w:rPr>
          <w:iCs/>
          <w:lang w:val="ru-RU"/>
        </w:rPr>
        <w:t xml:space="preserve">направляется </w:t>
      </w:r>
      <w:r>
        <w:rPr>
          <w:bCs/>
          <w:lang w:val="ru-RU"/>
        </w:rPr>
        <w:t xml:space="preserve">в электронном виде с использованием </w:t>
      </w:r>
      <w:r>
        <w:rPr>
          <w:lang w:val="ru-RU"/>
        </w:rPr>
        <w:t xml:space="preserve">ИС Свой Бизнес</w:t>
      </w:r>
      <w:r>
        <w:rPr>
          <w:lang w:val="ru-RU"/>
        </w:rPr>
        <w:t xml:space="preserve">.</w:t>
      </w:r>
      <w:r>
        <w:rPr>
          <w:lang w:val="ru-RU"/>
        </w:rPr>
      </w:r>
      <w:r>
        <w:rPr>
          <w:lang w:val="ru-RU"/>
        </w:rPr>
      </w:r>
    </w:p>
    <w:p>
      <w:pPr>
        <w:pStyle w:val="1569"/>
        <w:ind w:firstLine="709"/>
        <w:tabs>
          <w:tab w:val="left" w:pos="0" w:leader="none"/>
          <w:tab w:val="left" w:pos="1418" w:leader="none"/>
        </w:tabs>
        <w:rPr>
          <w:lang w:val="ru-RU"/>
        </w:rPr>
      </w:pPr>
      <w:r>
        <w:rPr>
          <w:lang w:val="ru-RU"/>
        </w:rPr>
        <w:t xml:space="preserve">2.2.2.</w:t>
        <w:tab/>
        <w:t xml:space="preserve">Обязательный срок для представления документов и информации по запросам Банка устанавливается в запросе и составляет не менее 7 р</w:t>
      </w:r>
      <w:r>
        <w:rPr>
          <w:lang w:val="ru-RU"/>
        </w:rPr>
        <w:t xml:space="preserve">абочих дней со дня подачи запроса. При этом срок, указанный в запросах, направляемых Банком почтовым отправлением, должен быть установлен с учетом региональных особенностей прохождения документов и составлять не менее 25 рабочих дней со дня подачи запроса.</w:t>
      </w:r>
      <w:r>
        <w:rPr>
          <w:lang w:val="ru-RU"/>
        </w:rPr>
      </w:r>
      <w:r>
        <w:rPr>
          <w:lang w:val="ru-RU"/>
        </w:rPr>
      </w:r>
    </w:p>
    <w:p>
      <w:pPr>
        <w:pStyle w:val="1569"/>
        <w:ind w:firstLine="709"/>
        <w:rPr>
          <w:lang w:val="ru-RU"/>
        </w:rPr>
      </w:pPr>
      <w:r>
        <w:rPr>
          <w:lang w:val="ru-RU"/>
        </w:rPr>
        <w:t xml:space="preserve">Днем подачи запроса Банком является:</w:t>
      </w:r>
      <w:r>
        <w:rPr>
          <w:lang w:val="ru-RU"/>
        </w:rPr>
      </w:r>
      <w:r>
        <w:rPr>
          <w:lang w:val="ru-RU"/>
        </w:rPr>
      </w:r>
    </w:p>
    <w:p>
      <w:pPr>
        <w:pStyle w:val="1569"/>
        <w:ind w:firstLine="709"/>
        <w:tabs>
          <w:tab w:val="left" w:pos="1134" w:leader="none"/>
        </w:tabs>
        <w:rPr>
          <w:lang w:val="ru-RU"/>
        </w:rPr>
      </w:pPr>
      <w:r>
        <w:rPr>
          <w:lang w:val="ru-RU"/>
        </w:rPr>
        <w:t xml:space="preserve">-</w:t>
        <w:tab/>
        <w:t xml:space="preserve">для запроса, направленного резиденту/нерезиденту </w:t>
      </w:r>
      <w:r>
        <w:rPr>
          <w:lang w:val="ru-RU"/>
        </w:rPr>
        <w:t xml:space="preserve">c</w:t>
      </w:r>
      <w:r>
        <w:rPr>
          <w:lang w:val="ru-RU"/>
        </w:rPr>
        <w:t xml:space="preserve"> использованием почтовой связи, – дата </w:t>
      </w:r>
      <w:r>
        <w:rPr>
          <w:rFonts w:eastAsia="Calibri"/>
          <w:color w:val="000000"/>
          <w:lang w:val="ru-RU" w:eastAsia="en-US"/>
        </w:rPr>
        <w:t xml:space="preserve">вручения</w:t>
      </w:r>
      <w:r>
        <w:rPr>
          <w:rFonts w:eastAsia="Calibri"/>
          <w:color w:val="000000"/>
          <w:lang w:val="ru-RU" w:eastAsia="en-US"/>
        </w:rPr>
        <w:t xml:space="preserve">, указанная в </w:t>
      </w:r>
      <w:r>
        <w:rPr>
          <w:rFonts w:eastAsia="Calibri"/>
          <w:color w:val="000000"/>
          <w:lang w:val="ru-RU" w:eastAsia="en-US"/>
        </w:rPr>
        <w:t xml:space="preserve">отчете </w:t>
      </w:r>
      <w:r>
        <w:rPr>
          <w:rFonts w:eastAsia="Calibri"/>
          <w:color w:val="000000"/>
          <w:lang w:val="ru-RU" w:eastAsia="en-US"/>
        </w:rPr>
        <w:t xml:space="preserve">об отслеживании отправления с почтовым идентификатором</w:t>
      </w:r>
      <w:r>
        <w:rPr>
          <w:rFonts w:eastAsia="Calibri"/>
          <w:color w:val="000000"/>
          <w:lang w:val="ru-RU" w:eastAsia="en-US"/>
        </w:rPr>
        <w:t xml:space="preserve">, присваиваемом почтовому отправлению АО «Почта России»</w:t>
      </w:r>
      <w:r>
        <w:rPr>
          <w:lang w:val="ru-RU"/>
        </w:rPr>
        <w:t xml:space="preserve">;</w:t>
      </w:r>
      <w:r>
        <w:rPr>
          <w:lang w:val="ru-RU"/>
        </w:rPr>
      </w:r>
      <w:r>
        <w:rPr>
          <w:lang w:val="ru-RU"/>
        </w:rPr>
      </w:r>
    </w:p>
    <w:p>
      <w:pPr>
        <w:pStyle w:val="1569"/>
        <w:ind w:firstLine="709"/>
        <w:tabs>
          <w:tab w:val="left" w:pos="1134" w:leader="none"/>
        </w:tabs>
        <w:rPr>
          <w:lang w:val="ru-RU"/>
        </w:rPr>
      </w:pPr>
      <w:r>
        <w:rPr>
          <w:lang w:val="ru-RU"/>
        </w:rPr>
        <w:t xml:space="preserve">-</w:t>
        <w:tab/>
        <w:t xml:space="preserve">для запроса, врученного резиденту/нерезиденту лично либо его представителю, - дата, указанная резидентом/нерезидентом (его представителем) в отметке о принятии запроса</w:t>
      </w:r>
      <w:r>
        <w:rPr>
          <w:lang w:val="ru-RU"/>
        </w:rPr>
        <w:t xml:space="preserve">;</w:t>
      </w:r>
      <w:r>
        <w:rPr>
          <w:lang w:val="ru-RU"/>
        </w:rPr>
      </w:r>
      <w:r>
        <w:rPr>
          <w:lang w:val="ru-RU"/>
        </w:rPr>
      </w:r>
    </w:p>
    <w:p>
      <w:pPr>
        <w:pStyle w:val="1569"/>
        <w:ind w:firstLine="709"/>
        <w:tabs>
          <w:tab w:val="left" w:pos="1134" w:leader="none"/>
        </w:tabs>
        <w:rPr>
          <w:lang w:val="ru-RU"/>
        </w:rPr>
      </w:pPr>
      <w:r>
        <w:rPr>
          <w:lang w:val="ru-RU"/>
        </w:rPr>
        <w:t xml:space="preserve">-</w:t>
        <w:tab/>
      </w:r>
      <w:r>
        <w:rPr>
          <w:lang w:val="ru-RU"/>
        </w:rPr>
        <w:t xml:space="preserve">для запроса, </w:t>
      </w:r>
      <w:r>
        <w:rPr>
          <w:lang w:val="ru-RU"/>
        </w:rPr>
        <w:t xml:space="preserve">направленного </w:t>
      </w:r>
      <w:r>
        <w:rPr>
          <w:bCs/>
          <w:lang w:val="ru-RU"/>
        </w:rPr>
        <w:t xml:space="preserve">с использованием </w:t>
      </w:r>
      <w:r>
        <w:rPr>
          <w:lang w:val="ru-RU"/>
        </w:rPr>
        <w:t xml:space="preserve">ИС Свой Бизнес</w:t>
      </w:r>
      <w:r>
        <w:rPr>
          <w:bCs/>
          <w:lang w:val="ru-RU"/>
        </w:rPr>
        <w:t xml:space="preserve"> – дата</w:t>
      </w:r>
      <w:r>
        <w:rPr>
          <w:lang w:val="ru-RU"/>
        </w:rPr>
        <w:t xml:space="preserve"> </w:t>
      </w:r>
      <w:r>
        <w:rPr>
          <w:lang w:val="ru-RU"/>
        </w:rPr>
        <w:t xml:space="preserve">направления </w:t>
      </w:r>
      <w:r>
        <w:rPr>
          <w:lang w:val="ru-RU"/>
        </w:rPr>
        <w:t xml:space="preserve">запроса</w:t>
      </w:r>
      <w:r>
        <w:rPr>
          <w:lang w:val="ru-RU"/>
        </w:rPr>
        <w:t xml:space="preserve"> Банком, зафиксированная в </w:t>
      </w:r>
      <w:r>
        <w:rPr>
          <w:lang w:val="ru-RU"/>
        </w:rPr>
        <w:t xml:space="preserve">ИС Свой Бизнес</w:t>
      </w:r>
      <w:r>
        <w:rPr>
          <w:lang w:val="ru-RU"/>
        </w:rPr>
        <w:t xml:space="preserve">.</w:t>
      </w:r>
      <w:r>
        <w:rPr>
          <w:lang w:val="ru-RU"/>
        </w:rPr>
      </w:r>
      <w:r>
        <w:rPr>
          <w:lang w:val="ru-RU"/>
        </w:rPr>
      </w:r>
    </w:p>
    <w:p>
      <w:pPr>
        <w:pStyle w:val="1564"/>
        <w:ind w:firstLine="709"/>
        <w:jc w:val="both"/>
        <w:widowControl w:val="off"/>
        <w:tabs>
          <w:tab w:val="left" w:pos="1134" w:leader="none"/>
        </w:tabs>
        <w:rPr>
          <w:lang w:val="ru-RU"/>
        </w:rPr>
      </w:pPr>
      <w:r>
        <w:rPr>
          <w:lang w:val="ru-RU"/>
        </w:rPr>
        <w:t xml:space="preserve">Днем представления Банку документов и информации в зависимости от способа направления является:</w:t>
      </w:r>
      <w:r>
        <w:rPr>
          <w:lang w:val="ru-RU"/>
        </w:rPr>
      </w:r>
      <w:r>
        <w:rPr>
          <w:lang w:val="ru-RU"/>
        </w:rPr>
      </w:r>
    </w:p>
    <w:p>
      <w:pPr>
        <w:pStyle w:val="1564"/>
        <w:ind w:firstLine="709"/>
        <w:jc w:val="both"/>
        <w:widowControl w:val="off"/>
        <w:tabs>
          <w:tab w:val="left" w:pos="1134" w:leader="none"/>
        </w:tabs>
        <w:rPr>
          <w:lang w:val="ru-RU"/>
        </w:rPr>
      </w:pPr>
      <w:r>
        <w:rPr>
          <w:lang w:val="ru-RU"/>
        </w:rPr>
        <w:t xml:space="preserve">-</w:t>
        <w:tab/>
        <w:t xml:space="preserve">для документов, </w:t>
      </w:r>
      <w:r>
        <w:rPr>
          <w:rFonts w:eastAsia="Calibri"/>
          <w:color w:val="000000"/>
          <w:lang w:val="ru-RU" w:eastAsia="en-US"/>
        </w:rPr>
        <w:t xml:space="preserve">для документов, направленных в Банк с использованием почтовой связи, - дата вручения почтового отправления, указанная в почтовом штемпеле на конверте</w:t>
      </w:r>
      <w:r>
        <w:rPr>
          <w:lang w:val="ru-RU"/>
        </w:rPr>
        <w:t xml:space="preserve">;</w:t>
      </w:r>
      <w:r>
        <w:rPr>
          <w:lang w:val="ru-RU"/>
        </w:rPr>
      </w:r>
      <w:r>
        <w:rPr>
          <w:lang w:val="ru-RU"/>
        </w:rPr>
      </w:r>
    </w:p>
    <w:p>
      <w:pPr>
        <w:pStyle w:val="1564"/>
        <w:ind w:firstLine="709"/>
        <w:jc w:val="both"/>
        <w:widowControl w:val="off"/>
        <w:tabs>
          <w:tab w:val="left" w:pos="1134" w:leader="none"/>
        </w:tabs>
        <w:rPr>
          <w:lang w:val="ru-RU"/>
        </w:rPr>
      </w:pPr>
      <w:r>
        <w:rPr>
          <w:lang w:val="ru-RU"/>
        </w:rPr>
        <w:t xml:space="preserve">-</w:t>
        <w:tab/>
        <w:t xml:space="preserve">для документов, направленных в Банк курьерской службой доставки, - дата вручения вышеуказанных документов работнику Банка курьерской службой доставки;</w:t>
      </w:r>
      <w:r>
        <w:rPr>
          <w:lang w:val="ru-RU"/>
        </w:rPr>
      </w:r>
      <w:r>
        <w:rPr>
          <w:lang w:val="ru-RU"/>
        </w:rPr>
      </w:r>
    </w:p>
    <w:p>
      <w:pPr>
        <w:pStyle w:val="1564"/>
        <w:ind w:firstLine="709"/>
        <w:jc w:val="both"/>
        <w:widowControl w:val="off"/>
        <w:tabs>
          <w:tab w:val="left" w:pos="1134" w:leader="none"/>
        </w:tabs>
        <w:rPr>
          <w:lang w:val="ru-RU"/>
        </w:rPr>
      </w:pPr>
      <w:r>
        <w:rPr>
          <w:lang w:val="ru-RU"/>
        </w:rPr>
        <w:t xml:space="preserve">-</w:t>
        <w:tab/>
        <w:t xml:space="preserve">для документов, представленных в Банк резидентом/нерезидентом лично либо его представителем/представленных с использованием </w:t>
      </w:r>
      <w:r>
        <w:rPr>
          <w:lang w:val="ru-RU"/>
        </w:rPr>
        <w:t xml:space="preserve">ИС Свой Бизнес</w:t>
      </w:r>
      <w:r>
        <w:rPr>
          <w:lang w:val="ru-RU"/>
        </w:rPr>
        <w:t xml:space="preserve">, -</w:t>
      </w:r>
      <w:r>
        <w:rPr>
          <w:lang w:val="ru-RU"/>
        </w:rPr>
        <w:t xml:space="preserve"> дата представления.</w:t>
      </w:r>
      <w:r>
        <w:rPr>
          <w:lang w:val="ru-RU"/>
        </w:rPr>
      </w:r>
      <w:r>
        <w:rPr>
          <w:lang w:val="ru-RU"/>
        </w:rPr>
      </w:r>
    </w:p>
    <w:p>
      <w:pPr>
        <w:pStyle w:val="1564"/>
        <w:ind w:firstLine="709"/>
        <w:jc w:val="both"/>
        <w:widowControl w:val="off"/>
        <w:rPr>
          <w:lang w:val="ru-RU"/>
        </w:rPr>
      </w:pPr>
      <w:r>
        <w:rPr>
          <w:lang w:val="ru-RU"/>
        </w:rPr>
        <w:t xml:space="preserve">2.2.3.</w:t>
        <w:tab/>
        <w:t xml:space="preserve">На основании письменного заявления резидента/нерезидента, составленного в произвольной форме, Банк вправе продлить установленный в запросе срок представления резидентом/нерезидентом документов и информации.</w:t>
      </w:r>
      <w:r>
        <w:rPr>
          <w:lang w:val="ru-RU"/>
        </w:rPr>
      </w:r>
      <w:r>
        <w:rPr>
          <w:lang w:val="ru-RU"/>
        </w:rPr>
      </w:r>
    </w:p>
    <w:p>
      <w:pPr>
        <w:pStyle w:val="1564"/>
        <w:ind w:firstLine="709"/>
        <w:jc w:val="both"/>
        <w:widowControl w:val="off"/>
        <w:rPr>
          <w:lang w:val="ru-RU"/>
        </w:rPr>
      </w:pPr>
      <w:r>
        <w:rPr>
          <w:lang w:val="ru-RU"/>
        </w:rPr>
        <w:t xml:space="preserve">Заявление о продлении срока представления документов и информации (далее – заявление) с обоснованием причин продления срока подается </w:t>
      </w:r>
      <w:r>
        <w:rPr>
          <w:iCs/>
          <w:lang w:val="ru-RU"/>
        </w:rPr>
        <w:t xml:space="preserve">резидентом/нерезидентом Подразделению Банка</w:t>
      </w:r>
      <w:r>
        <w:rPr>
          <w:lang w:val="ru-RU"/>
        </w:rPr>
        <w:t xml:space="preserve"> </w:t>
      </w:r>
      <w:r>
        <w:rPr>
          <w:lang w:val="ru-RU"/>
        </w:rPr>
        <w:t xml:space="preserve">до истечения срока, первоначально установленного Банком в запросе в соответствии с пунктом 2.2.2 настоящего Регламента. </w:t>
      </w:r>
      <w:r>
        <w:rPr>
          <w:lang w:val="ru-RU"/>
        </w:rPr>
      </w:r>
      <w:r>
        <w:rPr>
          <w:lang w:val="ru-RU"/>
        </w:rPr>
      </w:r>
    </w:p>
    <w:p>
      <w:pPr>
        <w:pStyle w:val="1564"/>
        <w:ind w:firstLine="709"/>
        <w:jc w:val="both"/>
        <w:widowControl w:val="off"/>
        <w:rPr>
          <w:lang w:val="ru-RU"/>
        </w:rPr>
      </w:pPr>
      <w:r>
        <w:rPr>
          <w:lang w:val="ru-RU"/>
        </w:rPr>
        <w:t xml:space="preserve">Днем подачи заявления в зависимости от способа представления в Банк считается дата, определенная для дня представления Банку документов и информации в соответствии с пунктом 2.2.2 настоящего Регламента.</w:t>
      </w:r>
      <w:r>
        <w:rPr>
          <w:lang w:val="ru-RU"/>
        </w:rPr>
      </w:r>
      <w:r>
        <w:rPr>
          <w:lang w:val="ru-RU"/>
        </w:rPr>
      </w:r>
    </w:p>
    <w:p>
      <w:pPr>
        <w:pStyle w:val="1564"/>
        <w:ind w:firstLine="709"/>
        <w:jc w:val="both"/>
        <w:widowControl w:val="off"/>
        <w:rPr>
          <w:lang w:val="ru-RU"/>
        </w:rPr>
      </w:pPr>
      <w:r>
        <w:rPr>
          <w:lang w:val="ru-RU"/>
        </w:rPr>
        <w:t xml:space="preserve">Срок представления резидентом/нерезидентом документов и информации, установленный в запросе, может быть продлен Банком один раз на срок, не превышающий срок, указанный в первоначальном запросе. </w:t>
      </w:r>
      <w:r>
        <w:rPr>
          <w:lang w:val="ru-RU"/>
        </w:rPr>
      </w:r>
      <w:r>
        <w:rPr>
          <w:lang w:val="ru-RU"/>
        </w:rPr>
      </w:r>
    </w:p>
    <w:p>
      <w:pPr>
        <w:pStyle w:val="1564"/>
        <w:ind w:firstLine="709"/>
        <w:jc w:val="both"/>
        <w:widowControl w:val="off"/>
        <w:rPr>
          <w:lang w:val="ru-RU"/>
        </w:rPr>
      </w:pPr>
      <w:r>
        <w:rPr>
          <w:lang w:val="ru-RU"/>
        </w:rPr>
        <w:t xml:space="preserve">2.2.4.</w:t>
        <w:tab/>
        <w:t xml:space="preserve">В случае представления резидентом/нерезиде</w:t>
      </w:r>
      <w:r>
        <w:rPr>
          <w:lang w:val="ru-RU"/>
        </w:rPr>
        <w:t xml:space="preserve">нтом документов и информации не в полном объеме Банк направляет резиденту/нерезиденту дополнительный запрос о представлении недостающих документов в порядке, аналогичном порядку направления Банком первоначального запроса, изложенном в настоящем Регламенте.</w:t>
      </w:r>
      <w:r>
        <w:rPr>
          <w:lang w:val="ru-RU"/>
        </w:rPr>
      </w:r>
      <w:r>
        <w:rPr>
          <w:lang w:val="ru-RU"/>
        </w:rPr>
      </w:r>
    </w:p>
    <w:p>
      <w:pPr>
        <w:pStyle w:val="1564"/>
        <w:ind w:firstLine="709"/>
        <w:jc w:val="both"/>
        <w:widowControl w:val="off"/>
        <w:rPr>
          <w:lang w:val="ru-RU"/>
        </w:rPr>
      </w:pPr>
      <w:r>
        <w:rPr>
          <w:lang w:val="ru-RU"/>
        </w:rPr>
        <w:t xml:space="preserve">Обязанность рез</w:t>
      </w:r>
      <w:r>
        <w:rPr>
          <w:lang w:val="ru-RU"/>
        </w:rPr>
        <w:t xml:space="preserve">идента/нерезидента представить </w:t>
      </w:r>
      <w:r>
        <w:rPr>
          <w:lang w:val="ru-RU"/>
        </w:rPr>
        <w:t xml:space="preserve">документы и информацию по запросу Банка считается исполненной, если резидент/нерезидент представил Банку документы, указанные в запросе (дополнительном запросе), в полном объеме и в срок, установленный Банком.</w:t>
      </w:r>
      <w:r>
        <w:rPr>
          <w:lang w:val="ru-RU"/>
        </w:rPr>
      </w:r>
      <w:r>
        <w:rPr>
          <w:lang w:val="ru-RU"/>
        </w:rPr>
      </w:r>
    </w:p>
    <w:p>
      <w:pPr>
        <w:pStyle w:val="1564"/>
        <w:ind w:firstLine="709"/>
        <w:jc w:val="both"/>
        <w:tabs>
          <w:tab w:val="left" w:pos="1276" w:leader="none"/>
        </w:tabs>
        <w:rPr>
          <w:lang w:val="ru-RU"/>
        </w:rPr>
      </w:pPr>
      <w:r>
        <w:rPr>
          <w:iCs/>
          <w:lang w:val="ru-RU" w:eastAsia="en-US"/>
        </w:rPr>
        <w:t xml:space="preserve">2.3.</w:t>
        <w:tab/>
      </w:r>
      <w:r>
        <w:rPr>
          <w:lang w:val="ru-RU" w:eastAsia="en-US"/>
        </w:rPr>
        <w:t xml:space="preserve">Резидент/нерезидент представляет в </w:t>
      </w:r>
      <w:r>
        <w:rPr>
          <w:lang w:val="ru-RU" w:eastAsia="en-US"/>
        </w:rPr>
        <w:t xml:space="preserve">Подразделение Банка</w:t>
      </w:r>
      <w:r>
        <w:rPr>
          <w:lang w:val="ru-RU" w:eastAsia="en-US"/>
        </w:rPr>
        <w:t xml:space="preserve"> документы, </w:t>
      </w:r>
      <w:r>
        <w:rPr>
          <w:lang w:val="ru-RU"/>
        </w:rPr>
        <w:t xml:space="preserve">составленные полностью или в какой-либо их части на иностранном языке (за исключением документов, удостоверяющих личности физических лиц, выданных компетентным</w:t>
      </w:r>
      <w:r>
        <w:rPr>
          <w:lang w:val="ru-RU"/>
        </w:rPr>
        <w:t xml:space="preserve">и органами иностранных государств, составленных на нескольких языках, включая русский язык), с надлежащим образом заверенным переводом на русский язык. Документы, выданные компетентными органами иностранных государств, подтверждающие статус юридических лиц</w:t>
      </w:r>
      <w:r>
        <w:rPr>
          <w:lang w:val="ru-RU"/>
        </w:rPr>
        <w:t xml:space="preserve">-</w:t>
      </w:r>
      <w:r>
        <w:rPr>
          <w:lang w:val="ru-RU"/>
        </w:rPr>
        <w:t xml:space="preserve">нерезидентов, принимаются Банком в случае их легализации </w:t>
      </w:r>
      <w:r>
        <w:rPr>
          <w:lang w:val="ru-RU"/>
        </w:rPr>
        <w:br w:type="textWrapping" w:clear="all"/>
      </w:r>
      <w:r>
        <w:rPr>
          <w:lang w:val="ru-RU"/>
        </w:rPr>
        <w:t xml:space="preserve">в установленном порядке (указанные документы могут быть представлены без их легализации в случаях, предусмотренных международными договорами Российской Федерации и/или иными международными нормативными правовыми актами).</w:t>
      </w:r>
      <w:r>
        <w:rPr>
          <w:lang w:val="ru-RU"/>
        </w:rPr>
      </w:r>
      <w:r>
        <w:rPr>
          <w:lang w:val="ru-RU"/>
        </w:rPr>
      </w:r>
    </w:p>
    <w:p>
      <w:pPr>
        <w:pStyle w:val="1564"/>
        <w:ind w:firstLine="709"/>
        <w:jc w:val="both"/>
        <w:rPr>
          <w:lang w:val="ru-RU"/>
        </w:rPr>
      </w:pPr>
      <w:r>
        <w:rPr>
          <w:lang w:val="ru-RU" w:eastAsia="en-US"/>
        </w:rPr>
        <w:t xml:space="preserve">2.3.1.</w:t>
      </w:r>
      <w:r>
        <w:rPr>
          <w:lang w:val="ru-RU" w:eastAsia="en-US"/>
        </w:rPr>
        <w:tab/>
      </w:r>
      <w:r>
        <w:rPr>
          <w:lang w:val="ru-RU" w:eastAsia="en-US"/>
        </w:rPr>
        <w:t xml:space="preserve">Перевод докум</w:t>
      </w:r>
      <w:r>
        <w:rPr>
          <w:lang w:val="ru-RU" w:eastAsia="en-US"/>
        </w:rPr>
        <w:t xml:space="preserve">ентов, предоставленных резидентом/нерезидентом, на русский язык осуществляется самим клиентом - резидентом/нерезидентом либо нотариусом, владеющим иностранным языком, либо дипломированным переводчиком, подлинность подписи которого свидетельствует нотариус.</w:t>
      </w:r>
      <w:r>
        <w:rPr>
          <w:lang w:val="ru-RU"/>
        </w:rPr>
      </w:r>
      <w:r>
        <w:rPr>
          <w:lang w:val="ru-RU"/>
        </w:rPr>
      </w:r>
    </w:p>
    <w:p>
      <w:pPr>
        <w:pStyle w:val="1564"/>
        <w:ind w:firstLine="709"/>
        <w:jc w:val="both"/>
        <w:rPr>
          <w:lang w:val="ru-RU"/>
        </w:rPr>
      </w:pPr>
      <w:r>
        <w:rPr>
          <w:lang w:val="ru-RU" w:eastAsia="en-US"/>
        </w:rPr>
        <w:t xml:space="preserve">Перевод документов на русский язык исполняется на одной странице с оригинальным текстом либо в виде отдельного документа.</w:t>
      </w:r>
      <w:r>
        <w:rPr>
          <w:lang w:val="ru-RU"/>
        </w:rPr>
      </w:r>
      <w:r>
        <w:rPr>
          <w:lang w:val="ru-RU"/>
        </w:rPr>
      </w:r>
    </w:p>
    <w:p>
      <w:pPr>
        <w:pStyle w:val="1564"/>
        <w:ind w:firstLine="709"/>
        <w:jc w:val="both"/>
        <w:rPr>
          <w:lang w:val="ru-RU"/>
        </w:rPr>
      </w:pPr>
      <w:r>
        <w:rPr>
          <w:lang w:val="ru-RU" w:eastAsia="en-US"/>
        </w:rPr>
        <w:t xml:space="preserve">При переводе коммерческих и иных документов, оформляемых в рамках контрактов (кредитных договоров), допускается исполнен</w:t>
      </w:r>
      <w:r>
        <w:rPr>
          <w:lang w:val="ru-RU" w:eastAsia="en-US"/>
        </w:rPr>
        <w:t xml:space="preserve">ие частичного перевода на одной странице с оригинальным текстом, в отношении только того текста, который содержит существенные условия сделки, осуществляемой в рамках контракта (кредитного договора), необходимые для осуществления валютного контроля.       </w:t>
      </w:r>
      <w:r>
        <w:rPr>
          <w:lang w:val="ru-RU"/>
        </w:rPr>
      </w:r>
      <w:r>
        <w:rPr>
          <w:lang w:val="ru-RU"/>
        </w:rPr>
      </w:r>
    </w:p>
    <w:p>
      <w:pPr>
        <w:pStyle w:val="1564"/>
        <w:ind w:firstLine="709"/>
        <w:jc w:val="both"/>
        <w:rPr>
          <w:lang w:val="ru-RU"/>
        </w:rPr>
      </w:pPr>
      <w:r>
        <w:rPr>
          <w:lang w:val="ru-RU" w:eastAsia="en-US"/>
        </w:rPr>
        <w:t xml:space="preserve">2.3.2.</w:t>
        <w:tab/>
      </w:r>
      <w:r>
        <w:rPr>
          <w:lang w:val="ru-RU" w:eastAsia="en-US"/>
        </w:rPr>
        <w:t xml:space="preserve">В случае представления перевода в виде отдельного документа на бумажном носителе, листы с оригинальным текстом и переводом на русский язык должны быть оформлены в порядке, изложенном в пункте 2.4 настоящего Регламента.</w:t>
      </w:r>
      <w:r>
        <w:rPr>
          <w:lang w:val="ru-RU"/>
        </w:rPr>
      </w:r>
      <w:r>
        <w:rPr>
          <w:lang w:val="ru-RU"/>
        </w:rPr>
      </w:r>
    </w:p>
    <w:p>
      <w:pPr>
        <w:pStyle w:val="1564"/>
        <w:ind w:firstLine="709"/>
        <w:jc w:val="both"/>
        <w:rPr>
          <w:lang w:val="ru-RU"/>
        </w:rPr>
      </w:pPr>
      <w:r>
        <w:rPr>
          <w:lang w:val="ru-RU" w:eastAsia="en-US"/>
        </w:rPr>
        <w:t xml:space="preserve">Перевод документов на русский язык, представленный резидентом/нерезидентом в Банк в виде отдельного документа с ис</w:t>
      </w:r>
      <w:r>
        <w:rPr>
          <w:lang w:val="ru-RU" w:eastAsia="en-US"/>
        </w:rPr>
        <w:t xml:space="preserve">пользованием </w:t>
      </w:r>
      <w:r>
        <w:rPr>
          <w:lang w:val="ru-RU"/>
        </w:rPr>
        <w:t xml:space="preserve">ИС Свой Бизнес</w:t>
      </w:r>
      <w:r>
        <w:rPr>
          <w:lang w:val="ru-RU" w:eastAsia="en-US"/>
        </w:rPr>
        <w:t xml:space="preserve"> считается заверенным надлежащим образом, если направлен путем вложения (одновременно с документом, исполненном на иностранном языке) к произвольному документу и (или) иному документу, которые подписываются ЭП резидента/нерезидента:</w:t>
      </w:r>
      <w:r>
        <w:rPr>
          <w:lang w:val="ru-RU"/>
        </w:rPr>
      </w:r>
      <w:r>
        <w:rPr>
          <w:lang w:val="ru-RU"/>
        </w:rPr>
      </w:r>
    </w:p>
    <w:p>
      <w:pPr>
        <w:pStyle w:val="1564"/>
        <w:numPr>
          <w:ilvl w:val="0"/>
          <w:numId w:val="48"/>
        </w:numPr>
        <w:ind w:left="0" w:firstLine="709"/>
        <w:jc w:val="both"/>
        <w:tabs>
          <w:tab w:val="left" w:pos="1134" w:leader="none"/>
        </w:tabs>
        <w:rPr>
          <w:lang w:val="ru-RU"/>
        </w:rPr>
      </w:pPr>
      <w:r>
        <w:rPr>
          <w:lang w:val="ru-RU" w:eastAsia="en-US"/>
        </w:rPr>
        <w:t xml:space="preserve">Скан-копии документа, содержащего:</w:t>
      </w:r>
      <w:r>
        <w:rPr>
          <w:lang w:val="ru-RU"/>
        </w:rPr>
      </w:r>
      <w:r>
        <w:rPr>
          <w:lang w:val="ru-RU"/>
        </w:rPr>
      </w:r>
    </w:p>
    <w:p>
      <w:pPr>
        <w:pStyle w:val="1564"/>
        <w:ind w:firstLine="709"/>
        <w:jc w:val="both"/>
        <w:tabs>
          <w:tab w:val="left" w:pos="1134" w:leader="none"/>
        </w:tabs>
        <w:rPr>
          <w:lang w:val="ru-RU"/>
        </w:rPr>
      </w:pPr>
      <w:r>
        <w:rPr>
          <w:lang w:val="ru-RU" w:eastAsia="en-US"/>
        </w:rPr>
        <w:t xml:space="preserve">-</w:t>
      </w:r>
      <w:r>
        <w:rPr>
          <w:lang w:val="ru-RU" w:eastAsia="en-US"/>
        </w:rPr>
        <w:tab/>
      </w:r>
      <w:r>
        <w:rPr>
          <w:lang w:val="ru-RU" w:eastAsia="en-US"/>
        </w:rPr>
        <w:t xml:space="preserve">заверительную надпись нотариуса</w:t>
      </w:r>
      <w:r>
        <w:rPr>
          <w:lang w:val="ru-RU" w:eastAsia="en-US"/>
        </w:rPr>
        <w:t xml:space="preserve"> </w:t>
      </w:r>
      <w:r>
        <w:rPr>
          <w:lang w:val="ru-RU" w:eastAsia="en-US"/>
        </w:rPr>
        <w:t xml:space="preserve">при исполнении перевода нотариусом, владеющим иностранным языком или дипломированным переводчиком;</w:t>
      </w:r>
      <w:r>
        <w:rPr>
          <w:lang w:val="ru-RU"/>
        </w:rPr>
      </w:r>
      <w:r>
        <w:rPr>
          <w:lang w:val="ru-RU"/>
        </w:rPr>
      </w:r>
    </w:p>
    <w:p>
      <w:pPr>
        <w:pStyle w:val="1564"/>
        <w:ind w:firstLine="709"/>
        <w:jc w:val="both"/>
        <w:tabs>
          <w:tab w:val="left" w:pos="1134" w:leader="none"/>
        </w:tabs>
        <w:rPr>
          <w:lang w:val="ru-RU"/>
        </w:rPr>
      </w:pPr>
      <w:r>
        <w:rPr>
          <w:lang w:val="ru-RU" w:eastAsia="en-US"/>
        </w:rPr>
        <w:t xml:space="preserve">-</w:t>
        <w:tab/>
      </w:r>
      <w:r>
        <w:rPr>
          <w:lang w:val="ru-RU" w:eastAsia="en-US"/>
        </w:rPr>
        <w:t xml:space="preserve">информацию в поле произвольного документа «тема документа»/в тексте документа</w:t>
      </w:r>
      <w:r>
        <w:rPr>
          <w:lang w:val="ru-RU" w:eastAsia="en-US"/>
        </w:rPr>
        <w:t xml:space="preserve">, </w:t>
      </w:r>
      <w:r>
        <w:rPr>
          <w:lang w:val="ru-RU" w:eastAsia="en-US"/>
        </w:rPr>
        <w:t xml:space="preserve">позволяющую идентифицировать, что направляемый документ является переводом на русский язык документа, первоначально оформленного на иностранном языке при исполнении перевода клиентом-резидентом/нерезидентом</w:t>
      </w:r>
      <w:r>
        <w:rPr>
          <w:lang w:val="ru-RU" w:eastAsia="en-US"/>
        </w:rPr>
        <w:t xml:space="preserve">;</w:t>
      </w:r>
      <w:r>
        <w:rPr>
          <w:lang w:val="ru-RU"/>
        </w:rPr>
      </w:r>
      <w:r>
        <w:rPr>
          <w:lang w:val="ru-RU"/>
        </w:rPr>
      </w:r>
    </w:p>
    <w:p>
      <w:pPr>
        <w:pStyle w:val="1564"/>
        <w:numPr>
          <w:ilvl w:val="0"/>
          <w:numId w:val="48"/>
        </w:numPr>
        <w:ind w:left="0" w:firstLine="709"/>
        <w:jc w:val="both"/>
        <w:tabs>
          <w:tab w:val="left" w:pos="1134" w:leader="none"/>
        </w:tabs>
        <w:rPr>
          <w:rFonts w:ascii="Calibri" w:hAnsi="Calibri" w:cs="Tms Rmn"/>
          <w:color w:val="000000"/>
          <w:lang w:val="ru-RU"/>
        </w:rPr>
      </w:pPr>
      <w:r>
        <w:rPr>
          <w:lang w:val="ru-RU" w:eastAsia="en-US"/>
        </w:rPr>
        <w:t xml:space="preserve">Отдельного электронного документа (файла)</w:t>
      </w:r>
      <w:r>
        <w:rPr>
          <w:lang w:val="ru-RU" w:eastAsia="en-US"/>
        </w:rPr>
        <w:t xml:space="preserve">, с указанием в поле произвольного документа «тема документа»/в тексте электронного документа информации, позволяющей идентифицировать, что направляемый документ является переводом на русский язык документа, первоначально оформленного на иностранном языке.</w:t>
      </w:r>
      <w:r>
        <w:rPr>
          <w:rFonts w:ascii="Calibri" w:hAnsi="Calibri" w:cs="Tms Rmn"/>
          <w:color w:val="000000"/>
          <w:lang w:val="ru-RU"/>
        </w:rPr>
        <w:t xml:space="preserve"> </w:t>
      </w:r>
      <w:r>
        <w:rPr>
          <w:rFonts w:ascii="Calibri" w:hAnsi="Calibri" w:cs="Tms Rmn"/>
          <w:color w:val="000000"/>
          <w:lang w:val="ru-RU"/>
        </w:rPr>
      </w:r>
      <w:r>
        <w:rPr>
          <w:rFonts w:ascii="Calibri" w:hAnsi="Calibri" w:cs="Tms Rmn"/>
          <w:color w:val="000000"/>
          <w:lang w:val="ru-RU"/>
        </w:rPr>
      </w:r>
    </w:p>
    <w:p>
      <w:pPr>
        <w:pStyle w:val="1569"/>
        <w:ind w:firstLine="709"/>
        <w:tabs>
          <w:tab w:val="left" w:pos="1276" w:leader="none"/>
        </w:tabs>
        <w:rPr>
          <w:lang w:val="ru-RU"/>
        </w:rPr>
      </w:pPr>
      <w:r>
        <w:rPr>
          <w:lang w:val="ru-RU"/>
        </w:rPr>
        <w:t xml:space="preserve">2.</w:t>
      </w:r>
      <w:r>
        <w:rPr>
          <w:lang w:val="ru-RU"/>
        </w:rPr>
        <w:t xml:space="preserve">4</w:t>
      </w:r>
      <w:r>
        <w:rPr>
          <w:lang w:val="ru-RU"/>
        </w:rPr>
        <w:t xml:space="preserve">.</w:t>
        <w:tab/>
        <w:t xml:space="preserve">Документы, связанные с проведением операций, представляются в </w:t>
      </w:r>
      <w:r>
        <w:rPr>
          <w:lang w:val="ru-RU"/>
        </w:rPr>
        <w:t xml:space="preserve">Подразделение </w:t>
      </w:r>
      <w:r>
        <w:rPr>
          <w:lang w:val="ru-RU"/>
        </w:rPr>
        <w:t xml:space="preserve">Банк</w:t>
      </w:r>
      <w:r>
        <w:rPr>
          <w:lang w:val="ru-RU"/>
        </w:rPr>
        <w:t xml:space="preserve">а</w:t>
      </w:r>
      <w:r>
        <w:rPr>
          <w:lang w:val="ru-RU"/>
        </w:rPr>
        <w:t xml:space="preserve"> в подлиннике или в виде надлежащим образом заверенной копии. </w:t>
      </w:r>
      <w:r>
        <w:rPr>
          <w:lang w:val="ru-RU"/>
        </w:rPr>
      </w:r>
      <w:r>
        <w:rPr>
          <w:lang w:val="ru-RU"/>
        </w:rPr>
      </w:r>
    </w:p>
    <w:p>
      <w:pPr>
        <w:pStyle w:val="1569"/>
        <w:ind w:firstLine="709"/>
        <w:tabs>
          <w:tab w:val="left" w:pos="1134" w:leader="none"/>
        </w:tabs>
        <w:rPr>
          <w:lang w:val="ru-RU"/>
        </w:rPr>
      </w:pPr>
      <w:r>
        <w:rPr>
          <w:lang w:val="ru-RU"/>
        </w:rPr>
        <w:t xml:space="preserve">2.</w:t>
      </w:r>
      <w:r>
        <w:rPr>
          <w:lang w:val="ru-RU"/>
        </w:rPr>
        <w:t xml:space="preserve">4</w:t>
      </w:r>
      <w:r>
        <w:rPr>
          <w:lang w:val="ru-RU"/>
        </w:rPr>
        <w:t xml:space="preserve">.1.</w:t>
      </w:r>
      <w:r>
        <w:rPr>
          <w:lang w:val="ru-RU"/>
        </w:rPr>
        <w:tab/>
      </w:r>
      <w:r>
        <w:rPr>
          <w:lang w:val="ru-RU"/>
        </w:rPr>
        <w:t xml:space="preserve">Копии документов</w:t>
      </w:r>
      <w:r>
        <w:rPr>
          <w:lang w:val="ru-RU"/>
        </w:rPr>
        <w:t xml:space="preserve"> могут быть заверены следующими способами:</w:t>
      </w:r>
      <w:r>
        <w:rPr>
          <w:lang w:val="ru-RU"/>
        </w:rPr>
      </w:r>
      <w:r>
        <w:rPr>
          <w:lang w:val="ru-RU"/>
        </w:rPr>
      </w:r>
    </w:p>
    <w:p>
      <w:pPr>
        <w:pStyle w:val="1569"/>
        <w:ind w:firstLine="709"/>
        <w:tabs>
          <w:tab w:val="left" w:pos="1134" w:leader="none"/>
        </w:tabs>
        <w:rPr>
          <w:lang w:val="ru-RU"/>
        </w:rPr>
      </w:pPr>
      <w:r>
        <w:rPr>
          <w:lang w:val="ru-RU"/>
        </w:rPr>
        <w:t xml:space="preserve">-</w:t>
        <w:tab/>
      </w:r>
      <w:r>
        <w:rPr>
          <w:lang w:val="ru-RU"/>
        </w:rPr>
        <w:t xml:space="preserve">путем проставления на каждой странице</w:t>
      </w:r>
      <w:r>
        <w:rPr>
          <w:lang w:val="ru-RU"/>
        </w:rPr>
        <w:t xml:space="preserve"> представленной копии документа отметк</w:t>
      </w:r>
      <w:r>
        <w:rPr>
          <w:lang w:val="ru-RU"/>
        </w:rPr>
        <w:t xml:space="preserve">и</w:t>
      </w:r>
      <w:r>
        <w:rPr>
          <w:lang w:val="ru-RU"/>
        </w:rPr>
        <w:t xml:space="preserve"> «Копия верна»</w:t>
      </w:r>
      <w:r>
        <w:rPr>
          <w:lang w:val="ru-RU"/>
        </w:rPr>
        <w:t xml:space="preserve">, </w:t>
      </w:r>
      <w:r>
        <w:rPr>
          <w:lang w:val="ru-RU"/>
        </w:rPr>
        <w:t xml:space="preserve">дат</w:t>
      </w:r>
      <w:r>
        <w:rPr>
          <w:lang w:val="ru-RU"/>
        </w:rPr>
        <w:t xml:space="preserve">ы </w:t>
      </w:r>
      <w:r>
        <w:rPr>
          <w:lang w:val="ru-RU"/>
        </w:rPr>
        <w:t xml:space="preserve">заверения копии</w:t>
      </w:r>
      <w:r>
        <w:rPr>
          <w:lang w:val="ru-RU"/>
        </w:rPr>
        <w:t xml:space="preserve">, </w:t>
      </w:r>
      <w:r>
        <w:rPr>
          <w:lang w:val="ru-RU"/>
        </w:rPr>
        <w:t xml:space="preserve">подпис</w:t>
      </w:r>
      <w:r>
        <w:rPr>
          <w:lang w:val="ru-RU"/>
        </w:rPr>
        <w:t xml:space="preserve">и</w:t>
      </w:r>
      <w:r>
        <w:rPr>
          <w:lang w:val="ru-RU"/>
        </w:rPr>
        <w:t xml:space="preserve"> и расшифровк</w:t>
      </w:r>
      <w:r>
        <w:rPr>
          <w:lang w:val="ru-RU"/>
        </w:rPr>
        <w:t xml:space="preserve">и</w:t>
      </w:r>
      <w:r>
        <w:rPr>
          <w:lang w:val="ru-RU"/>
        </w:rPr>
        <w:t xml:space="preserve"> подписи лица, заверившего копию документа в соответствии с порядком, изложенном в пункте 2.</w:t>
      </w:r>
      <w:r>
        <w:rPr>
          <w:lang w:val="ru-RU"/>
        </w:rPr>
        <w:t xml:space="preserve">4</w:t>
      </w:r>
      <w:r>
        <w:rPr>
          <w:lang w:val="ru-RU"/>
        </w:rPr>
        <w:t xml:space="preserve">.2 настоящего Регламента</w:t>
      </w:r>
      <w:r>
        <w:rPr>
          <w:lang w:val="ru-RU"/>
        </w:rPr>
        <w:t xml:space="preserve">, о</w:t>
      </w:r>
      <w:r>
        <w:rPr>
          <w:lang w:val="ru-RU"/>
        </w:rPr>
        <w:t xml:space="preserve">ттиск</w:t>
      </w:r>
      <w:r>
        <w:rPr>
          <w:lang w:val="ru-RU"/>
        </w:rPr>
        <w:t xml:space="preserve">а</w:t>
      </w:r>
      <w:r>
        <w:rPr>
          <w:lang w:val="ru-RU"/>
        </w:rPr>
        <w:t xml:space="preserve"> печати резидента/нерезидента (при ее наличии)</w:t>
      </w:r>
      <w:r>
        <w:rPr>
          <w:lang w:val="ru-RU"/>
        </w:rPr>
        <w:t xml:space="preserve">;</w:t>
      </w:r>
      <w:r>
        <w:rPr>
          <w:lang w:val="ru-RU"/>
        </w:rPr>
      </w:r>
      <w:r>
        <w:rPr>
          <w:lang w:val="ru-RU"/>
        </w:rPr>
      </w:r>
    </w:p>
    <w:p>
      <w:pPr>
        <w:pStyle w:val="1569"/>
        <w:ind w:firstLine="709"/>
        <w:tabs>
          <w:tab w:val="left" w:pos="1134" w:leader="none"/>
        </w:tabs>
        <w:rPr>
          <w:lang w:val="ru-RU"/>
        </w:rPr>
      </w:pPr>
      <w:r>
        <w:rPr>
          <w:lang w:val="ru-RU"/>
        </w:rPr>
        <w:t xml:space="preserve">-</w:t>
        <w:tab/>
      </w:r>
      <w:r>
        <w:rPr>
          <w:lang w:val="ru-RU"/>
        </w:rPr>
        <w:t xml:space="preserve">в виде сшива при представлении к</w:t>
      </w:r>
      <w:r>
        <w:rPr>
          <w:lang w:val="ru-RU"/>
        </w:rPr>
        <w:t xml:space="preserve">опи</w:t>
      </w:r>
      <w:r>
        <w:rPr>
          <w:lang w:val="ru-RU"/>
        </w:rPr>
        <w:t xml:space="preserve">и</w:t>
      </w:r>
      <w:r>
        <w:rPr>
          <w:lang w:val="ru-RU"/>
        </w:rPr>
        <w:t xml:space="preserve"> документа, состоящ</w:t>
      </w:r>
      <w:r>
        <w:rPr>
          <w:lang w:val="ru-RU"/>
        </w:rPr>
        <w:t xml:space="preserve">его</w:t>
      </w:r>
      <w:r>
        <w:rPr>
          <w:lang w:val="ru-RU"/>
        </w:rPr>
        <w:t xml:space="preserve"> более чем из одного листа</w:t>
      </w:r>
      <w:r>
        <w:rPr>
          <w:lang w:val="ru-RU"/>
        </w:rPr>
        <w:t xml:space="preserve">. В указанном случае</w:t>
      </w:r>
      <w:r>
        <w:rPr>
          <w:lang w:val="ru-RU"/>
        </w:rPr>
        <w:t xml:space="preserve"> все листы должны быть сшиты и пронумерованы. Место сшива должно быть заклеено листом бумаги</w:t>
      </w:r>
      <w:r>
        <w:rPr>
          <w:lang w:val="ru-RU"/>
        </w:rPr>
        <w:t xml:space="preserve"> с указанием на нем</w:t>
      </w:r>
      <w:r>
        <w:rPr>
          <w:lang w:val="ru-RU"/>
        </w:rPr>
        <w:t xml:space="preserve">:</w:t>
      </w:r>
      <w:r>
        <w:rPr>
          <w:lang w:val="ru-RU"/>
        </w:rPr>
      </w:r>
      <w:r>
        <w:rPr>
          <w:lang w:val="ru-RU"/>
        </w:rPr>
      </w:r>
    </w:p>
    <w:p>
      <w:pPr>
        <w:pStyle w:val="1569"/>
        <w:numPr>
          <w:ilvl w:val="0"/>
          <w:numId w:val="40"/>
        </w:numPr>
        <w:ind w:left="0" w:firstLine="709"/>
        <w:tabs>
          <w:tab w:val="left" w:pos="1134" w:leader="none"/>
        </w:tabs>
        <w:rPr>
          <w:lang w:val="ru-RU"/>
        </w:rPr>
      </w:pPr>
      <w:r>
        <w:rPr>
          <w:lang w:val="ru-RU"/>
        </w:rPr>
        <w:t xml:space="preserve">отметк</w:t>
      </w:r>
      <w:r>
        <w:rPr>
          <w:lang w:val="ru-RU"/>
        </w:rPr>
        <w:t xml:space="preserve">и</w:t>
      </w:r>
      <w:r>
        <w:rPr>
          <w:lang w:val="ru-RU"/>
        </w:rPr>
        <w:t xml:space="preserve"> «Копия верна»</w:t>
      </w:r>
      <w:r>
        <w:rPr>
          <w:lang w:val="ru-RU"/>
        </w:rPr>
        <w:t xml:space="preserve">;</w:t>
      </w:r>
      <w:r>
        <w:rPr>
          <w:lang w:val="ru-RU"/>
        </w:rPr>
        <w:t xml:space="preserve"> </w:t>
      </w:r>
      <w:r>
        <w:rPr>
          <w:lang w:val="ru-RU"/>
        </w:rPr>
      </w:r>
      <w:r>
        <w:rPr>
          <w:lang w:val="ru-RU"/>
        </w:rPr>
      </w:r>
    </w:p>
    <w:p>
      <w:pPr>
        <w:pStyle w:val="1569"/>
        <w:numPr>
          <w:ilvl w:val="0"/>
          <w:numId w:val="40"/>
        </w:numPr>
        <w:ind w:left="0" w:firstLine="709"/>
        <w:tabs>
          <w:tab w:val="left" w:pos="1134" w:leader="none"/>
        </w:tabs>
        <w:rPr>
          <w:lang w:val="ru-RU"/>
        </w:rPr>
      </w:pPr>
      <w:r>
        <w:rPr>
          <w:lang w:val="ru-RU"/>
        </w:rPr>
        <w:t xml:space="preserve">количеств</w:t>
      </w:r>
      <w:r>
        <w:rPr>
          <w:lang w:val="ru-RU"/>
        </w:rPr>
        <w:t xml:space="preserve">а</w:t>
      </w:r>
      <w:r>
        <w:rPr>
          <w:lang w:val="ru-RU"/>
        </w:rPr>
        <w:t xml:space="preserve"> пронумерованных, прошитых листов цифрами и прописью;</w:t>
      </w:r>
      <w:r>
        <w:rPr>
          <w:lang w:val="ru-RU"/>
        </w:rPr>
      </w:r>
      <w:r>
        <w:rPr>
          <w:lang w:val="ru-RU"/>
        </w:rPr>
      </w:r>
    </w:p>
    <w:p>
      <w:pPr>
        <w:pStyle w:val="1569"/>
        <w:numPr>
          <w:ilvl w:val="0"/>
          <w:numId w:val="40"/>
        </w:numPr>
        <w:ind w:left="0" w:firstLine="709"/>
        <w:tabs>
          <w:tab w:val="left" w:pos="1134" w:leader="none"/>
        </w:tabs>
        <w:rPr>
          <w:lang w:val="ru-RU"/>
        </w:rPr>
      </w:pPr>
      <w:r>
        <w:rPr>
          <w:lang w:val="ru-RU"/>
        </w:rPr>
        <w:t xml:space="preserve">дат</w:t>
      </w:r>
      <w:r>
        <w:rPr>
          <w:lang w:val="ru-RU"/>
        </w:rPr>
        <w:t xml:space="preserve">ы</w:t>
      </w:r>
      <w:r>
        <w:rPr>
          <w:lang w:val="ru-RU"/>
        </w:rPr>
        <w:t xml:space="preserve"> составления сшива;</w:t>
      </w:r>
      <w:r>
        <w:rPr>
          <w:lang w:val="ru-RU"/>
        </w:rPr>
      </w:r>
      <w:r>
        <w:rPr>
          <w:lang w:val="ru-RU"/>
        </w:rPr>
      </w:r>
    </w:p>
    <w:p>
      <w:pPr>
        <w:pStyle w:val="1569"/>
        <w:numPr>
          <w:ilvl w:val="0"/>
          <w:numId w:val="40"/>
        </w:numPr>
        <w:ind w:left="0" w:firstLine="709"/>
        <w:tabs>
          <w:tab w:val="left" w:pos="1134" w:leader="none"/>
        </w:tabs>
        <w:rPr>
          <w:lang w:val="ru-RU"/>
        </w:rPr>
      </w:pPr>
      <w:r>
        <w:rPr>
          <w:lang w:val="ru-RU"/>
        </w:rPr>
        <w:t xml:space="preserve">подпис</w:t>
      </w:r>
      <w:r>
        <w:rPr>
          <w:lang w:val="ru-RU"/>
        </w:rPr>
        <w:t xml:space="preserve">и</w:t>
      </w:r>
      <w:r>
        <w:rPr>
          <w:lang w:val="ru-RU"/>
        </w:rPr>
        <w:t xml:space="preserve"> и расшифровк</w:t>
      </w:r>
      <w:r>
        <w:rPr>
          <w:lang w:val="ru-RU"/>
        </w:rPr>
        <w:t xml:space="preserve">и</w:t>
      </w:r>
      <w:r>
        <w:rPr>
          <w:lang w:val="ru-RU"/>
        </w:rPr>
        <w:t xml:space="preserve"> подписи лица, заверившего копию документа в соответствии с порядком, изложенном в пункте 2.</w:t>
      </w:r>
      <w:r>
        <w:rPr>
          <w:lang w:val="ru-RU"/>
        </w:rPr>
        <w:t xml:space="preserve">4</w:t>
      </w:r>
      <w:r>
        <w:rPr>
          <w:lang w:val="ru-RU"/>
        </w:rPr>
        <w:t xml:space="preserve">.2 настоящего Регламента;</w:t>
      </w:r>
      <w:r>
        <w:rPr>
          <w:lang w:val="ru-RU"/>
        </w:rPr>
      </w:r>
      <w:r>
        <w:rPr>
          <w:lang w:val="ru-RU"/>
        </w:rPr>
      </w:r>
    </w:p>
    <w:p>
      <w:pPr>
        <w:pStyle w:val="1569"/>
        <w:numPr>
          <w:ilvl w:val="0"/>
          <w:numId w:val="40"/>
        </w:numPr>
        <w:ind w:left="0" w:firstLine="709"/>
        <w:tabs>
          <w:tab w:val="left" w:pos="1134" w:leader="none"/>
        </w:tabs>
        <w:rPr>
          <w:lang w:val="ru-RU"/>
        </w:rPr>
      </w:pPr>
      <w:r>
        <w:rPr>
          <w:lang w:val="ru-RU"/>
        </w:rPr>
        <w:t xml:space="preserve">оттиск</w:t>
      </w:r>
      <w:r>
        <w:rPr>
          <w:lang w:val="ru-RU"/>
        </w:rPr>
        <w:t xml:space="preserve">а</w:t>
      </w:r>
      <w:r>
        <w:rPr>
          <w:lang w:val="ru-RU"/>
        </w:rPr>
        <w:t xml:space="preserve"> печати резидента/нерезидента (при ее наличии).</w:t>
      </w:r>
      <w:r>
        <w:rPr>
          <w:lang w:val="ru-RU"/>
        </w:rPr>
      </w:r>
      <w:r>
        <w:rPr>
          <w:lang w:val="ru-RU"/>
        </w:rPr>
      </w:r>
    </w:p>
    <w:p>
      <w:pPr>
        <w:pStyle w:val="1564"/>
        <w:ind w:firstLine="709"/>
        <w:jc w:val="both"/>
        <w:tabs>
          <w:tab w:val="left" w:pos="0" w:leader="none"/>
          <w:tab w:val="left" w:pos="1134" w:leader="none"/>
        </w:tabs>
        <w:rPr>
          <w:bCs/>
          <w:lang w:val="ru-RU"/>
        </w:rPr>
      </w:pPr>
      <w:r>
        <w:rPr>
          <w:lang w:val="ru-RU"/>
        </w:rPr>
        <w:t xml:space="preserve">2.</w:t>
      </w:r>
      <w:r>
        <w:rPr>
          <w:lang w:val="ru-RU"/>
        </w:rPr>
        <w:t xml:space="preserve">4</w:t>
      </w:r>
      <w:r>
        <w:rPr>
          <w:lang w:val="ru-RU"/>
        </w:rPr>
        <w:t xml:space="preserve">.2.</w:t>
        <w:tab/>
      </w:r>
      <w:r>
        <w:rPr>
          <w:bCs/>
          <w:lang w:val="ru-RU"/>
        </w:rPr>
        <w:t xml:space="preserve">Копии документов, связанных с проведением операций, представляемые </w:t>
      </w:r>
      <w:r>
        <w:rPr>
          <w:iCs/>
          <w:lang w:val="ru-RU"/>
        </w:rPr>
        <w:t xml:space="preserve">резидентами/нерезидентами в Подразделение Банка</w:t>
      </w:r>
      <w:r>
        <w:rPr>
          <w:bCs/>
          <w:lang w:val="ru-RU"/>
        </w:rPr>
        <w:t xml:space="preserve"> </w:t>
      </w:r>
      <w:r>
        <w:rPr>
          <w:bCs/>
          <w:lang w:val="ru-RU"/>
        </w:rPr>
        <w:t xml:space="preserve">на бумажном носителе, заверяются подписью лиц(а), наделенных(ого) правом подписи, заявленной </w:t>
      </w:r>
      <w:r>
        <w:rPr>
          <w:bCs/>
          <w:lang w:val="ru-RU"/>
        </w:rPr>
        <w:t xml:space="preserve">в карточке с образцами подписей, или подписью иного работника такого резидента/нерезидента, наделенного таким правом, в том числе на основании распорядительного акта, доверенности, выдаваемой в порядке, установленном законодательством Российской Федерации.</w:t>
      </w:r>
      <w:r>
        <w:rPr>
          <w:bCs/>
          <w:lang w:val="ru-RU"/>
        </w:rPr>
      </w:r>
      <w:r>
        <w:rPr>
          <w:bCs/>
          <w:lang w:val="ru-RU"/>
        </w:rPr>
      </w:r>
    </w:p>
    <w:p>
      <w:pPr>
        <w:pStyle w:val="1569"/>
        <w:ind w:firstLine="709"/>
        <w:rPr>
          <w:bCs/>
          <w:lang w:val="ru-RU"/>
        </w:rPr>
      </w:pPr>
      <w:r>
        <w:rPr>
          <w:bCs/>
          <w:lang w:val="ru-RU"/>
        </w:rPr>
        <w:t xml:space="preserve">В случае представления на бумажном носителе копий документов, связанных с проведением операций, резидентами/нерезидентами-физическими лицами, являющимися индивидуальными предпринимателями и резидентами-физическими лицами, </w:t>
      </w:r>
      <w:r>
        <w:rPr>
          <w:bCs/>
          <w:lang w:val="ru-RU"/>
        </w:rPr>
        <w:t xml:space="preserve">являющимися гражданами Российской Федерации, </w:t>
      </w:r>
      <w:r>
        <w:rPr>
          <w:bCs/>
          <w:lang w:val="ru-RU"/>
        </w:rPr>
        <w:t xml:space="preserve">занимающимися в установленном законодательством Российской Федерации порядке частной практикой, то они заверяются подписью самого физического лица в соответствии с карточкой образцов подписей либо подписью его представителя.</w:t>
      </w:r>
      <w:r>
        <w:rPr>
          <w:bCs/>
          <w:lang w:val="ru-RU"/>
        </w:rPr>
      </w:r>
      <w:r>
        <w:rPr>
          <w:bCs/>
          <w:lang w:val="ru-RU"/>
        </w:rPr>
      </w:r>
    </w:p>
    <w:p>
      <w:pPr>
        <w:pStyle w:val="1569"/>
        <w:ind w:firstLine="709"/>
        <w:rPr>
          <w:lang w:val="ru-RU"/>
        </w:rPr>
      </w:pPr>
      <w:r>
        <w:rPr>
          <w:lang w:val="ru-RU"/>
        </w:rPr>
        <w:t xml:space="preserve">2.4.3.</w:t>
      </w:r>
      <w:r>
        <w:rPr>
          <w:lang w:val="ru-RU"/>
        </w:rPr>
        <w:tab/>
      </w:r>
      <w:r>
        <w:rPr>
          <w:lang w:val="ru-RU"/>
        </w:rPr>
        <w:t xml:space="preserve">Копии документов, связанных с проведением операций</w:t>
      </w:r>
      <w:r>
        <w:rPr>
          <w:lang w:val="ru-RU"/>
        </w:rPr>
        <w:t xml:space="preserve">, представленные</w:t>
      </w:r>
      <w:r>
        <w:rPr>
          <w:lang w:val="ru-RU"/>
        </w:rPr>
        <w:t xml:space="preserve"> на бумажном </w:t>
      </w:r>
      <w:r>
        <w:rPr>
          <w:lang w:val="ru-RU"/>
        </w:rPr>
        <w:t xml:space="preserve">носителе/направленные в Банк по </w:t>
      </w:r>
      <w:r>
        <w:rPr>
          <w:lang w:val="ru-RU"/>
        </w:rPr>
        <w:t xml:space="preserve">ИС Свой Бизнес</w:t>
      </w:r>
      <w:r>
        <w:rPr>
          <w:lang w:val="ru-RU"/>
        </w:rPr>
        <w:t xml:space="preserve">, должны быть четкими, позволяющими полностью и однозначно установить содержание исходного документа (оригинала), с которого была сделана такая копия на бумажном носителе/скан-копия, включая любые отметки на нем, </w:t>
      </w:r>
      <w:r>
        <w:rPr>
          <w:lang w:val="ru-RU"/>
        </w:rPr>
        <w:t xml:space="preserve">с сохранением всех аутентичных признаков подлинности подписи уполномоченных лиц и/или участников сделки резидента с нерезидентом, оттисков печатей и/или штампов и/или сделанных от руки надписей (если их проставление было необходимо на оригинале документа).</w:t>
      </w:r>
      <w:r>
        <w:rPr>
          <w:lang w:val="ru-RU"/>
        </w:rPr>
      </w:r>
      <w:r>
        <w:rPr>
          <w:lang w:val="ru-RU"/>
        </w:rPr>
      </w:r>
    </w:p>
    <w:p>
      <w:pPr>
        <w:pStyle w:val="1569"/>
        <w:ind w:firstLine="709"/>
        <w:tabs>
          <w:tab w:val="left" w:pos="1276" w:leader="none"/>
        </w:tabs>
        <w:rPr>
          <w:lang w:val="ru-RU"/>
        </w:rPr>
      </w:pPr>
      <w:r>
        <w:rPr>
          <w:lang w:val="ru-RU"/>
        </w:rPr>
        <w:t xml:space="preserve">2.</w:t>
      </w:r>
      <w:r>
        <w:rPr>
          <w:lang w:val="ru-RU"/>
        </w:rPr>
        <w:t xml:space="preserve">5</w:t>
      </w:r>
      <w:r>
        <w:rPr>
          <w:lang w:val="ru-RU"/>
        </w:rPr>
        <w:t xml:space="preserve">.</w:t>
        <w:tab/>
        <w:t xml:space="preserve">Оригиналы документов, свя</w:t>
      </w:r>
      <w:r>
        <w:rPr>
          <w:lang w:val="ru-RU"/>
        </w:rPr>
        <w:t xml:space="preserve">занных с проведением операций, </w:t>
      </w:r>
      <w:r>
        <w:rPr>
          <w:lang w:val="ru-RU"/>
        </w:rPr>
        <w:t xml:space="preserve">принимаются Банком для ознакомления и возвращаются следующим образом:</w:t>
      </w:r>
      <w:r>
        <w:rPr>
          <w:lang w:val="ru-RU"/>
        </w:rPr>
      </w:r>
      <w:r>
        <w:rPr>
          <w:lang w:val="ru-RU"/>
        </w:rPr>
      </w:r>
    </w:p>
    <w:p>
      <w:pPr>
        <w:pStyle w:val="1569"/>
        <w:ind w:firstLine="709"/>
        <w:tabs>
          <w:tab w:val="left" w:pos="1134" w:leader="none"/>
        </w:tabs>
        <w:rPr>
          <w:lang w:val="ru-RU"/>
        </w:rPr>
      </w:pPr>
      <w:r>
        <w:rPr>
          <w:lang w:val="ru-RU"/>
        </w:rPr>
        <w:t xml:space="preserve">-</w:t>
        <w:tab/>
        <w:t xml:space="preserve">резиденту/нерезиденту, являющемуся юридическим лицом, – лицу, являющемуся единоличным исполнительным органом, или представителю такого резидента/нерезидента;</w:t>
      </w:r>
      <w:r>
        <w:rPr>
          <w:lang w:val="ru-RU"/>
        </w:rPr>
      </w:r>
      <w:r>
        <w:rPr>
          <w:lang w:val="ru-RU"/>
        </w:rPr>
      </w:r>
    </w:p>
    <w:p>
      <w:pPr>
        <w:pStyle w:val="1569"/>
        <w:ind w:firstLine="709"/>
        <w:tabs>
          <w:tab w:val="left" w:pos="1134" w:leader="none"/>
        </w:tabs>
        <w:rPr>
          <w:lang w:val="ru-RU"/>
        </w:rPr>
      </w:pPr>
      <w:r>
        <w:rPr>
          <w:lang w:val="ru-RU"/>
        </w:rPr>
        <w:t xml:space="preserve">-</w:t>
        <w:tab/>
        <w:t xml:space="preserve">резиденту</w:t>
      </w:r>
      <w:r>
        <w:rPr>
          <w:lang w:val="ru-RU"/>
        </w:rPr>
        <w:t xml:space="preserve">/нерезиденту</w:t>
      </w:r>
      <w:r>
        <w:rPr>
          <w:lang w:val="ru-RU"/>
        </w:rPr>
        <w:t xml:space="preserve">, являющемуся физическим лицом</w:t>
      </w:r>
      <w:r>
        <w:rPr>
          <w:lang w:val="ru-RU"/>
        </w:rPr>
        <w:t xml:space="preserve">-</w:t>
      </w:r>
      <w:r>
        <w:rPr>
          <w:lang w:val="ru-RU"/>
        </w:rPr>
        <w:t xml:space="preserve">индивидуаль</w:t>
      </w:r>
      <w:r>
        <w:rPr>
          <w:lang w:val="ru-RU"/>
        </w:rPr>
        <w:t xml:space="preserve">ным</w:t>
      </w:r>
      <w:r>
        <w:rPr>
          <w:lang w:val="ru-RU"/>
        </w:rPr>
        <w:t xml:space="preserve"> предпринимател</w:t>
      </w:r>
      <w:r>
        <w:rPr>
          <w:lang w:val="ru-RU"/>
        </w:rPr>
        <w:t xml:space="preserve">ем</w:t>
      </w:r>
      <w:r>
        <w:rPr>
          <w:lang w:val="ru-RU"/>
        </w:rPr>
        <w:t xml:space="preserve"> или резиденту-физическому лицу, </w:t>
      </w:r>
      <w:r>
        <w:rPr>
          <w:lang w:val="ru-RU"/>
        </w:rPr>
        <w:t xml:space="preserve">являющемуся гражданином Российской Федерации, </w:t>
      </w:r>
      <w:r>
        <w:rPr>
          <w:lang w:val="ru-RU"/>
        </w:rPr>
        <w:t xml:space="preserve">занимающемуся в установленном законодательством Российской Федерации порядке частной практикой, – непосредственно самому такому лицу либо его представителю.</w:t>
      </w:r>
      <w:r>
        <w:rPr>
          <w:lang w:val="ru-RU"/>
        </w:rPr>
      </w:r>
      <w:r>
        <w:rPr>
          <w:lang w:val="ru-RU"/>
        </w:rPr>
      </w:r>
    </w:p>
    <w:p>
      <w:pPr>
        <w:pStyle w:val="1569"/>
        <w:ind w:firstLine="709"/>
        <w:tabs>
          <w:tab w:val="left" w:pos="1276" w:leader="none"/>
        </w:tabs>
        <w:rPr>
          <w:lang w:val="ru-RU"/>
        </w:rPr>
      </w:pPr>
      <w:r>
        <w:rPr>
          <w:lang w:val="ru-RU"/>
        </w:rPr>
        <w:t xml:space="preserve">2.</w:t>
      </w:r>
      <w:r>
        <w:rPr>
          <w:lang w:val="ru-RU"/>
        </w:rPr>
        <w:t xml:space="preserve">6</w:t>
      </w:r>
      <w:r>
        <w:rPr>
          <w:lang w:val="ru-RU"/>
        </w:rPr>
        <w:t xml:space="preserve">.</w:t>
        <w:tab/>
        <w:t xml:space="preserve">Подтверждающие документы в виде копий на бумажном носителе электронных документов</w:t>
      </w:r>
      <w:r>
        <w:rPr>
          <w:rStyle w:val="1572"/>
          <w:lang w:val="ru-RU"/>
        </w:rPr>
        <w:footnoteReference w:id="13"/>
      </w:r>
      <w:r>
        <w:rPr>
          <w:lang w:val="ru-RU"/>
        </w:rPr>
        <w:t xml:space="preserve">, составленные и заверенные подписями и оттиском оригинальной печати Таможенных органов в соответствии с нормативными документами вышеуказанных органов, также заверяются со стороны резидента в установленном пунктом 2.</w:t>
      </w:r>
      <w:r>
        <w:rPr>
          <w:lang w:val="ru-RU"/>
        </w:rPr>
        <w:t xml:space="preserve">4</w:t>
      </w:r>
      <w:r>
        <w:rPr>
          <w:lang w:val="ru-RU"/>
        </w:rPr>
        <w:t xml:space="preserve"> настоящего Регламента порядке.</w:t>
      </w:r>
      <w:r>
        <w:rPr>
          <w:lang w:val="ru-RU"/>
        </w:rPr>
      </w:r>
      <w:r>
        <w:rPr>
          <w:lang w:val="ru-RU"/>
        </w:rPr>
      </w:r>
    </w:p>
    <w:p>
      <w:pPr>
        <w:pStyle w:val="1569"/>
        <w:ind w:firstLine="709"/>
        <w:tabs>
          <w:tab w:val="left" w:pos="1276" w:leader="none"/>
        </w:tabs>
        <w:rPr>
          <w:lang w:val="ru-RU"/>
        </w:rPr>
      </w:pPr>
      <w:r>
        <w:rPr>
          <w:lang w:val="ru-RU"/>
        </w:rPr>
        <w:t xml:space="preserve">2.</w:t>
      </w:r>
      <w:r>
        <w:rPr>
          <w:lang w:val="ru-RU"/>
        </w:rPr>
        <w:t xml:space="preserve">7</w:t>
      </w:r>
      <w:r>
        <w:rPr>
          <w:lang w:val="ru-RU"/>
        </w:rPr>
        <w:t xml:space="preserve">.</w:t>
        <w:tab/>
        <w:t xml:space="preserve">Документы, </w:t>
      </w:r>
      <w:r>
        <w:rPr>
          <w:iCs/>
          <w:lang w:val="ru-RU"/>
        </w:rPr>
        <w:t xml:space="preserve">представляемые в Подразделение Банка</w:t>
      </w:r>
      <w:r>
        <w:rPr>
          <w:lang w:val="ru-RU"/>
        </w:rPr>
        <w:t xml:space="preserve"> резидентами и оформленные в соответствии с </w:t>
      </w:r>
      <w:r>
        <w:rPr>
          <w:lang w:val="ru-RU"/>
        </w:rPr>
        <w:t xml:space="preserve">Приложениями 1-</w:t>
      </w:r>
      <w:r>
        <w:rPr>
          <w:lang w:val="ru-RU"/>
        </w:rPr>
        <w:t xml:space="preserve">11</w:t>
      </w:r>
      <w:r>
        <w:rPr>
          <w:lang w:val="ru-RU"/>
        </w:rPr>
        <w:t xml:space="preserve"> к настоящему Регламенту</w:t>
      </w:r>
      <w:r>
        <w:rPr>
          <w:lang w:val="ru-RU"/>
        </w:rPr>
        <w:t xml:space="preserve">, а также пре</w:t>
      </w:r>
      <w:r>
        <w:rPr>
          <w:lang w:val="ru-RU"/>
        </w:rPr>
        <w:t xml:space="preserve">дставляемые нерезидентами и оформленные в соответствии с Приложени</w:t>
      </w:r>
      <w:r>
        <w:rPr>
          <w:lang w:val="ru-RU"/>
        </w:rPr>
        <w:t xml:space="preserve">е</w:t>
      </w:r>
      <w:r>
        <w:rPr>
          <w:lang w:val="ru-RU"/>
        </w:rPr>
        <w:t xml:space="preserve">м </w:t>
      </w:r>
      <w:r>
        <w:rPr>
          <w:lang w:val="ru-RU"/>
        </w:rPr>
        <w:t xml:space="preserve">6</w:t>
      </w:r>
      <w:r>
        <w:rPr>
          <w:lang w:val="ru-RU"/>
        </w:rPr>
        <w:t xml:space="preserve"> к настоящему Регламенту, подписываются следующим образом:</w:t>
      </w:r>
      <w:r>
        <w:rPr>
          <w:lang w:val="ru-RU"/>
        </w:rPr>
      </w:r>
      <w:r>
        <w:rPr>
          <w:lang w:val="ru-RU"/>
        </w:rPr>
      </w:r>
    </w:p>
    <w:p>
      <w:pPr>
        <w:pStyle w:val="1569"/>
        <w:ind w:firstLine="709"/>
        <w:tabs>
          <w:tab w:val="left" w:pos="1134" w:leader="none"/>
        </w:tabs>
        <w:rPr>
          <w:lang w:val="ru-RU"/>
        </w:rPr>
      </w:pPr>
      <w:r>
        <w:rPr>
          <w:lang w:val="ru-RU"/>
        </w:rPr>
        <w:t xml:space="preserve">-</w:t>
        <w:tab/>
        <w:t xml:space="preserve">на бумажном носителе:</w:t>
      </w:r>
      <w:r>
        <w:rPr>
          <w:lang w:val="ru-RU"/>
        </w:rPr>
      </w:r>
      <w:r>
        <w:rPr>
          <w:lang w:val="ru-RU"/>
        </w:rPr>
      </w:r>
    </w:p>
    <w:p>
      <w:pPr>
        <w:pStyle w:val="1569"/>
        <w:numPr>
          <w:ilvl w:val="0"/>
          <w:numId w:val="4"/>
        </w:numPr>
        <w:ind w:left="0" w:firstLine="709"/>
        <w:tabs>
          <w:tab w:val="left" w:pos="1134" w:leader="none"/>
        </w:tabs>
        <w:rPr>
          <w:lang w:val="ru-RU"/>
        </w:rPr>
      </w:pPr>
      <w:r>
        <w:rPr>
          <w:lang w:val="ru-RU"/>
        </w:rPr>
        <w:t xml:space="preserve">резидентом/нерезидентом-юридическим лицом;</w:t>
      </w:r>
      <w:r>
        <w:rPr>
          <w:lang w:val="ru-RU"/>
        </w:rPr>
      </w:r>
      <w:r>
        <w:rPr>
          <w:lang w:val="ru-RU"/>
        </w:rPr>
      </w:r>
    </w:p>
    <w:p>
      <w:pPr>
        <w:pStyle w:val="1569"/>
        <w:ind w:firstLine="709"/>
        <w:tabs>
          <w:tab w:val="left" w:pos="1134" w:leader="none"/>
        </w:tabs>
        <w:rPr>
          <w:lang w:val="ru-RU"/>
        </w:rPr>
      </w:pPr>
      <w:r>
        <w:rPr>
          <w:lang w:val="ru-RU"/>
        </w:rPr>
        <w:t xml:space="preserve">-</w:t>
        <w:tab/>
        <w:t xml:space="preserve">подписью лиц(а), наделенных(ого) правом подписи, заявленной в карточке с образцами подписей, и заверяются оттиском печати резидента/нерезидента</w:t>
      </w:r>
      <w:r>
        <w:rPr>
          <w:lang w:val="ru-RU"/>
        </w:rPr>
        <w:t xml:space="preserve"> </w:t>
      </w:r>
      <w:r>
        <w:rPr>
          <w:lang w:val="ru-RU"/>
        </w:rPr>
        <w:t xml:space="preserve">(при ее наличии)</w:t>
      </w:r>
      <w:r>
        <w:rPr>
          <w:lang w:val="ru-RU"/>
        </w:rPr>
        <w:t xml:space="preserve">, заявленной в карточке образцов подписей. Данные документы могут быть также подписаны иным сотрудником такого резидента/нерезидента, наделенного </w:t>
      </w:r>
      <w:r>
        <w:rPr>
          <w:lang w:val="ru-RU"/>
        </w:rPr>
        <w:t xml:space="preserve">таким </w:t>
      </w:r>
      <w:r>
        <w:rPr>
          <w:lang w:val="ru-RU"/>
        </w:rPr>
        <w:t xml:space="preserve">правом</w:t>
      </w:r>
      <w:r>
        <w:rPr>
          <w:lang w:val="ru-RU"/>
        </w:rPr>
        <w:t xml:space="preserve">, в том числе на</w:t>
      </w:r>
      <w:r>
        <w:rPr>
          <w:lang w:val="ru-RU"/>
        </w:rPr>
        <w:t xml:space="preserve"> основании распорядительного акта, доверенности, выдаваемой в порядке, установленном законодат</w:t>
      </w:r>
      <w:r>
        <w:rPr>
          <w:lang w:val="ru-RU"/>
        </w:rPr>
        <w:t xml:space="preserve">ельством Российской Федерации;</w:t>
      </w:r>
      <w:r>
        <w:rPr>
          <w:lang w:val="ru-RU"/>
        </w:rPr>
      </w:r>
      <w:r>
        <w:rPr>
          <w:lang w:val="ru-RU"/>
        </w:rPr>
      </w:r>
    </w:p>
    <w:p>
      <w:pPr>
        <w:pStyle w:val="1569"/>
        <w:numPr>
          <w:ilvl w:val="0"/>
          <w:numId w:val="4"/>
        </w:numPr>
        <w:ind w:left="0" w:firstLine="697"/>
        <w:tabs>
          <w:tab w:val="left" w:pos="993" w:leader="none"/>
        </w:tabs>
        <w:rPr>
          <w:lang w:val="ru-RU"/>
        </w:rPr>
      </w:pPr>
      <w:r>
        <w:rPr>
          <w:lang w:val="ru-RU"/>
        </w:rPr>
        <w:t xml:space="preserve">резидентом/нерезидентом-физическим лицом, являющимся индивидуальным предпринимателем и резидентом-физическим лицом, </w:t>
      </w:r>
      <w:r>
        <w:rPr>
          <w:lang w:val="ru-RU"/>
        </w:rPr>
        <w:t xml:space="preserve">являющимся гражданином Российской Федерации, </w:t>
      </w:r>
      <w:r>
        <w:rPr>
          <w:lang w:val="ru-RU"/>
        </w:rPr>
        <w:t xml:space="preserve">занимающимся в установленном законодательством Российской Федерацией порядке частной практикой;</w:t>
      </w:r>
      <w:r>
        <w:rPr>
          <w:lang w:val="ru-RU"/>
        </w:rPr>
      </w:r>
      <w:r>
        <w:rPr>
          <w:lang w:val="ru-RU"/>
        </w:rPr>
      </w:r>
    </w:p>
    <w:p>
      <w:pPr>
        <w:pStyle w:val="1569"/>
        <w:ind w:firstLine="709"/>
        <w:tabs>
          <w:tab w:val="left" w:pos="1134" w:leader="none"/>
        </w:tabs>
        <w:rPr>
          <w:lang w:val="ru-RU"/>
        </w:rPr>
      </w:pPr>
      <w:r>
        <w:rPr>
          <w:lang w:val="ru-RU"/>
        </w:rPr>
        <w:t xml:space="preserve">-</w:t>
        <w:tab/>
        <w:t xml:space="preserve">подписью физического лица в соответствии с карточкой образцов подписей либо подписью его представителя и заверяются оттиском печати такого физического лица (при ее наличии), образец которой проставлен в карточке с образцами подписей;</w:t>
      </w:r>
      <w:r>
        <w:rPr>
          <w:lang w:val="ru-RU"/>
        </w:rPr>
      </w:r>
      <w:r>
        <w:rPr>
          <w:lang w:val="ru-RU"/>
        </w:rPr>
      </w:r>
    </w:p>
    <w:p>
      <w:pPr>
        <w:pStyle w:val="1569"/>
        <w:ind w:firstLine="709"/>
        <w:tabs>
          <w:tab w:val="left" w:pos="1134" w:leader="none"/>
        </w:tabs>
        <w:rPr>
          <w:lang w:val="ru-RU"/>
        </w:rPr>
      </w:pPr>
      <w:r>
        <w:rPr>
          <w:lang w:val="ru-RU"/>
        </w:rPr>
        <w:t xml:space="preserve">-</w:t>
        <w:tab/>
        <w:t xml:space="preserve">в электронном виде с использованием </w:t>
      </w:r>
      <w:r>
        <w:rPr>
          <w:lang w:val="ru-RU"/>
        </w:rPr>
        <w:t xml:space="preserve">ИС Свой Бизнес</w:t>
      </w:r>
      <w:r>
        <w:rPr>
          <w:lang w:val="ru-RU"/>
        </w:rPr>
        <w:t xml:space="preserve">: </w:t>
      </w:r>
      <w:r>
        <w:rPr>
          <w:bCs/>
          <w:lang w:val="ru-RU"/>
        </w:rPr>
        <w:t xml:space="preserve">ЭП резидента/нерезидента в соответствии с Договором</w:t>
      </w:r>
      <w:r>
        <w:rPr>
          <w:bCs/>
          <w:lang w:val="ru-RU"/>
        </w:rPr>
        <w:t xml:space="preserve"> о</w:t>
      </w:r>
      <w:r>
        <w:rPr>
          <w:bCs/>
          <w:lang w:val="ru-RU"/>
        </w:rPr>
        <w:t xml:space="preserve"> ДБО</w:t>
      </w:r>
      <w:r>
        <w:rPr>
          <w:lang w:val="ru-RU"/>
        </w:rPr>
        <w:t xml:space="preserve">. </w:t>
      </w:r>
      <w:r>
        <w:rPr>
          <w:lang w:val="ru-RU"/>
        </w:rPr>
      </w:r>
      <w:r>
        <w:rPr>
          <w:lang w:val="ru-RU"/>
        </w:rPr>
      </w:r>
    </w:p>
    <w:p>
      <w:pPr>
        <w:pStyle w:val="1569"/>
        <w:ind w:firstLine="709"/>
        <w:tabs>
          <w:tab w:val="left" w:pos="1134" w:leader="none"/>
        </w:tabs>
        <w:rPr>
          <w:lang w:val="ru-RU"/>
        </w:rPr>
      </w:pPr>
      <w:r>
        <w:rPr>
          <w:bCs/>
          <w:lang w:val="ru-RU"/>
        </w:rPr>
        <w:t xml:space="preserve">Подпись резидента/нерезидента и печать (при ее наличии) проставляются</w:t>
      </w:r>
      <w:r>
        <w:rPr>
          <w:lang w:val="ru-RU"/>
        </w:rPr>
        <w:t xml:space="preserve"> на каждо</w:t>
      </w:r>
      <w:r>
        <w:rPr>
          <w:lang w:val="ru-RU"/>
        </w:rPr>
        <w:t xml:space="preserve">й странице </w:t>
      </w:r>
      <w:r>
        <w:rPr>
          <w:lang w:val="ru-RU"/>
        </w:rPr>
        <w:t xml:space="preserve">документа, указанного в настоящем пункте, представленного в </w:t>
      </w:r>
      <w:r>
        <w:rPr>
          <w:lang w:val="ru-RU"/>
        </w:rPr>
        <w:t xml:space="preserve">Подразделение </w:t>
      </w:r>
      <w:r>
        <w:rPr>
          <w:lang w:val="ru-RU"/>
        </w:rPr>
        <w:t xml:space="preserve">Банк</w:t>
      </w:r>
      <w:r>
        <w:rPr>
          <w:lang w:val="ru-RU"/>
        </w:rPr>
        <w:t xml:space="preserve">а</w:t>
      </w:r>
      <w:r>
        <w:rPr>
          <w:lang w:val="ru-RU"/>
        </w:rPr>
        <w:t xml:space="preserve"> на бумажном носителе и состоящего из более чем одного листа.</w:t>
      </w:r>
      <w:r>
        <w:rPr>
          <w:lang w:val="ru-RU"/>
        </w:rPr>
      </w:r>
      <w:r>
        <w:rPr>
          <w:lang w:val="ru-RU"/>
        </w:rPr>
      </w:r>
    </w:p>
    <w:p>
      <w:pPr>
        <w:pStyle w:val="1569"/>
        <w:ind w:firstLine="709"/>
        <w:tabs>
          <w:tab w:val="left" w:pos="1276" w:leader="none"/>
        </w:tabs>
        <w:rPr>
          <w:bCs/>
          <w:lang w:val="ru-RU"/>
        </w:rPr>
      </w:pPr>
      <w:r>
        <w:rPr>
          <w:bCs/>
          <w:lang w:val="ru-RU"/>
        </w:rPr>
        <w:t xml:space="preserve">2.</w:t>
      </w:r>
      <w:r>
        <w:rPr>
          <w:bCs/>
          <w:lang w:val="ru-RU"/>
        </w:rPr>
        <w:t xml:space="preserve">8</w:t>
      </w:r>
      <w:r>
        <w:rPr>
          <w:bCs/>
          <w:lang w:val="ru-RU"/>
        </w:rPr>
        <w:t xml:space="preserve">.</w:t>
        <w:tab/>
        <w:t xml:space="preserve">Принятые</w:t>
      </w:r>
      <w:r>
        <w:rPr>
          <w:bCs/>
          <w:lang w:val="ru-RU"/>
        </w:rPr>
        <w:t xml:space="preserve">/непринятые</w:t>
      </w:r>
      <w:r>
        <w:rPr>
          <w:bCs/>
          <w:lang w:val="ru-RU"/>
        </w:rPr>
        <w:t xml:space="preserve"> </w:t>
      </w:r>
      <w:r>
        <w:rPr>
          <w:bCs/>
          <w:lang w:val="ru-RU"/>
        </w:rPr>
        <w:t xml:space="preserve">и</w:t>
      </w:r>
      <w:r>
        <w:rPr>
          <w:bCs/>
          <w:lang w:val="ru-RU"/>
        </w:rPr>
        <w:t xml:space="preserve">ли оформленные Банком докум</w:t>
      </w:r>
      <w:r>
        <w:rPr>
          <w:bCs/>
          <w:lang w:val="ru-RU"/>
        </w:rPr>
        <w:t xml:space="preserve">енты</w:t>
      </w:r>
      <w:r>
        <w:rPr>
          <w:bCs/>
          <w:lang w:val="ru-RU"/>
        </w:rPr>
        <w:t xml:space="preserve"> </w:t>
      </w:r>
      <w:r>
        <w:rPr>
          <w:bCs/>
          <w:lang w:val="ru-RU"/>
        </w:rPr>
        <w:t xml:space="preserve">в соответствии с</w:t>
      </w:r>
      <w:r>
        <w:rPr>
          <w:bCs/>
          <w:lang w:val="ru-RU"/>
        </w:rPr>
        <w:t xml:space="preserve"> </w:t>
      </w:r>
      <w:r>
        <w:rPr>
          <w:bCs/>
          <w:lang w:val="ru-RU"/>
        </w:rPr>
        <w:t xml:space="preserve">настоящ</w:t>
      </w:r>
      <w:r>
        <w:rPr>
          <w:bCs/>
          <w:lang w:val="ru-RU"/>
        </w:rPr>
        <w:t xml:space="preserve">им</w:t>
      </w:r>
      <w:r>
        <w:rPr>
          <w:bCs/>
          <w:lang w:val="ru-RU"/>
        </w:rPr>
        <w:t xml:space="preserve"> Регламент</w:t>
      </w:r>
      <w:r>
        <w:rPr>
          <w:bCs/>
          <w:lang w:val="ru-RU"/>
        </w:rPr>
        <w:t xml:space="preserve">ом</w:t>
      </w:r>
      <w:r>
        <w:rPr>
          <w:bCs/>
          <w:lang w:val="ru-RU"/>
        </w:rPr>
        <w:t xml:space="preserve">, </w:t>
      </w:r>
      <w:r>
        <w:rPr>
          <w:bCs/>
          <w:lang w:val="ru-RU"/>
        </w:rPr>
        <w:t xml:space="preserve">Инструкцией Банка России № 181-И </w:t>
      </w:r>
      <w:r>
        <w:rPr>
          <w:bCs/>
          <w:lang w:val="ru-RU"/>
        </w:rPr>
        <w:t xml:space="preserve">направляются резиденту одним из следующих способов:</w:t>
      </w:r>
      <w:r>
        <w:rPr>
          <w:bCs/>
          <w:lang w:val="ru-RU"/>
        </w:rPr>
      </w:r>
      <w:r>
        <w:rPr>
          <w:bCs/>
          <w:lang w:val="ru-RU"/>
        </w:rPr>
      </w:r>
    </w:p>
    <w:p>
      <w:pPr>
        <w:pStyle w:val="1564"/>
        <w:ind w:firstLine="709"/>
        <w:jc w:val="both"/>
        <w:tabs>
          <w:tab w:val="left" w:pos="1134" w:leader="none"/>
        </w:tabs>
        <w:rPr>
          <w:lang w:val="ru-RU"/>
        </w:rPr>
      </w:pPr>
      <w:r>
        <w:rPr>
          <w:lang w:val="ru-RU"/>
        </w:rPr>
        <w:t xml:space="preserve">-</w:t>
        <w:tab/>
        <w:t xml:space="preserve">с использованием почтовой связи;</w:t>
      </w:r>
      <w:r>
        <w:rPr>
          <w:lang w:val="ru-RU"/>
        </w:rPr>
      </w:r>
      <w:r>
        <w:rPr>
          <w:lang w:val="ru-RU"/>
        </w:rPr>
      </w:r>
    </w:p>
    <w:p>
      <w:pPr>
        <w:pStyle w:val="1564"/>
        <w:ind w:firstLine="709"/>
        <w:jc w:val="both"/>
        <w:tabs>
          <w:tab w:val="left" w:pos="1134" w:leader="none"/>
        </w:tabs>
        <w:rPr>
          <w:lang w:val="ru-RU"/>
        </w:rPr>
      </w:pPr>
      <w:r>
        <w:rPr>
          <w:lang w:val="ru-RU"/>
        </w:rPr>
        <w:t xml:space="preserve">-</w:t>
        <w:tab/>
        <w:t xml:space="preserve">передаются резиденту или его представителю непосредственно в Банке в соответствии с пунктом 2.1</w:t>
      </w:r>
      <w:r>
        <w:rPr>
          <w:lang w:val="ru-RU"/>
        </w:rPr>
        <w:t xml:space="preserve">0</w:t>
      </w:r>
      <w:r>
        <w:rPr>
          <w:lang w:val="ru-RU"/>
        </w:rPr>
        <w:t xml:space="preserve"> настоящего Регламента; </w:t>
      </w:r>
      <w:r>
        <w:rPr>
          <w:lang w:val="ru-RU"/>
        </w:rPr>
      </w:r>
      <w:r>
        <w:rPr>
          <w:lang w:val="ru-RU"/>
        </w:rPr>
      </w:r>
    </w:p>
    <w:p>
      <w:pPr>
        <w:pStyle w:val="1569"/>
        <w:ind w:firstLine="709"/>
        <w:tabs>
          <w:tab w:val="left" w:pos="1134" w:leader="none"/>
        </w:tabs>
        <w:rPr>
          <w:bCs/>
          <w:lang w:val="ru-RU"/>
        </w:rPr>
      </w:pPr>
      <w:r>
        <w:rPr>
          <w:lang w:val="ru-RU"/>
        </w:rPr>
        <w:t xml:space="preserve">-</w:t>
        <w:tab/>
        <w:t xml:space="preserve">в электронном виде с использованием </w:t>
      </w:r>
      <w:r>
        <w:rPr>
          <w:lang w:val="ru-RU"/>
        </w:rPr>
        <w:t xml:space="preserve">ИС Свой Бизнес</w:t>
      </w:r>
      <w:r>
        <w:rPr>
          <w:lang w:val="ru-RU"/>
        </w:rPr>
        <w:t xml:space="preserve"> с наличием со стороны Банка соответствующей ЭП работника ВК Банка (в соответствии с Договором </w:t>
      </w:r>
      <w:r>
        <w:rPr>
          <w:lang w:val="ru-RU"/>
        </w:rPr>
        <w:t xml:space="preserve">о </w:t>
      </w:r>
      <w:r>
        <w:rPr>
          <w:lang w:val="ru-RU"/>
        </w:rPr>
        <w:t xml:space="preserve">ДБО)</w:t>
      </w:r>
      <w:r>
        <w:rPr>
          <w:bCs/>
          <w:lang w:val="ru-RU"/>
        </w:rPr>
        <w:t xml:space="preserve">.</w:t>
      </w:r>
      <w:r>
        <w:rPr>
          <w:bCs/>
          <w:lang w:val="ru-RU"/>
        </w:rPr>
      </w:r>
      <w:r>
        <w:rPr>
          <w:bCs/>
          <w:lang w:val="ru-RU"/>
        </w:rPr>
      </w:r>
    </w:p>
    <w:p>
      <w:pPr>
        <w:pStyle w:val="1569"/>
        <w:ind w:firstLine="709"/>
        <w:rPr>
          <w:bCs/>
          <w:lang w:val="ru-RU"/>
        </w:rPr>
      </w:pPr>
      <w:r>
        <w:rPr>
          <w:bCs/>
          <w:lang w:val="ru-RU"/>
        </w:rPr>
        <w:t xml:space="preserve">На каждой странице документа</w:t>
      </w:r>
      <w:r>
        <w:rPr>
          <w:rStyle w:val="1572"/>
          <w:bCs/>
          <w:lang w:val="ru-RU"/>
        </w:rPr>
        <w:footnoteReference w:id="14"/>
      </w:r>
      <w:r>
        <w:rPr>
          <w:bCs/>
          <w:lang w:val="ru-RU"/>
        </w:rPr>
        <w:t xml:space="preserve">, указанного в настоящем пункте, и направляемого </w:t>
      </w:r>
      <w:r>
        <w:rPr>
          <w:bCs/>
          <w:lang w:val="ru-RU"/>
        </w:rPr>
        <w:t xml:space="preserve">резиденту на бумажном носителе, проставляется подпись</w:t>
      </w:r>
      <w:r>
        <w:rPr>
          <w:bCs/>
          <w:lang w:val="ru-RU"/>
        </w:rPr>
        <w:t xml:space="preserve"> </w:t>
      </w:r>
      <w:r>
        <w:rPr>
          <w:bCs/>
          <w:lang w:val="ru-RU"/>
        </w:rPr>
        <w:t xml:space="preserve">работника ВК Банка</w:t>
      </w:r>
      <w:r>
        <w:rPr>
          <w:bCs/>
          <w:lang w:val="ru-RU"/>
        </w:rPr>
        <w:t xml:space="preserve"> и оттиск</w:t>
      </w:r>
      <w:r>
        <w:rPr>
          <w:bCs/>
          <w:lang w:val="ru-RU"/>
        </w:rPr>
        <w:t xml:space="preserve"> печати Банка. </w:t>
      </w:r>
      <w:r>
        <w:rPr>
          <w:bCs/>
          <w:lang w:val="ru-RU"/>
        </w:rPr>
      </w:r>
      <w:r>
        <w:rPr>
          <w:bCs/>
          <w:lang w:val="ru-RU"/>
        </w:rPr>
      </w:r>
    </w:p>
    <w:p>
      <w:pPr>
        <w:pStyle w:val="1569"/>
        <w:ind w:firstLine="709"/>
        <w:rPr>
          <w:lang w:val="ru-RU"/>
        </w:rPr>
      </w:pPr>
      <w:r>
        <w:rPr>
          <w:lang w:val="ru-RU"/>
        </w:rPr>
        <w:t xml:space="preserve">Копии документов</w:t>
      </w:r>
      <w:r>
        <w:rPr>
          <w:lang w:val="ru-RU"/>
        </w:rPr>
        <w:t xml:space="preserve">, изготовленные Банком, могут быть заверены следующими способами:</w:t>
      </w:r>
      <w:r>
        <w:rPr>
          <w:lang w:val="ru-RU"/>
        </w:rPr>
      </w:r>
      <w:r>
        <w:rPr>
          <w:lang w:val="ru-RU"/>
        </w:rPr>
      </w:r>
    </w:p>
    <w:p>
      <w:pPr>
        <w:pStyle w:val="1569"/>
        <w:ind w:firstLine="709"/>
        <w:tabs>
          <w:tab w:val="left" w:pos="1134" w:leader="none"/>
        </w:tabs>
        <w:rPr>
          <w:lang w:val="ru-RU"/>
        </w:rPr>
      </w:pPr>
      <w:r>
        <w:rPr>
          <w:lang w:val="ru-RU"/>
        </w:rPr>
        <w:t xml:space="preserve">-</w:t>
        <w:tab/>
      </w:r>
      <w:r>
        <w:rPr>
          <w:lang w:val="ru-RU"/>
        </w:rPr>
        <w:t xml:space="preserve">путем проставления на каждой странице</w:t>
      </w:r>
      <w:r>
        <w:rPr>
          <w:lang w:val="ru-RU"/>
        </w:rPr>
        <w:t xml:space="preserve"> </w:t>
      </w:r>
      <w:r>
        <w:rPr>
          <w:lang w:val="ru-RU"/>
        </w:rPr>
        <w:t xml:space="preserve">изготовленной </w:t>
      </w:r>
      <w:r>
        <w:rPr>
          <w:lang w:val="ru-RU"/>
        </w:rPr>
        <w:t xml:space="preserve">копии документа отметк</w:t>
      </w:r>
      <w:r>
        <w:rPr>
          <w:lang w:val="ru-RU"/>
        </w:rPr>
        <w:t xml:space="preserve">и</w:t>
      </w:r>
      <w:r>
        <w:rPr>
          <w:lang w:val="ru-RU"/>
        </w:rPr>
        <w:t xml:space="preserve"> «Копия верна»</w:t>
      </w:r>
      <w:r>
        <w:rPr>
          <w:lang w:val="ru-RU"/>
        </w:rPr>
        <w:t xml:space="preserve">, </w:t>
      </w:r>
      <w:r>
        <w:rPr>
          <w:lang w:val="ru-RU"/>
        </w:rPr>
        <w:t xml:space="preserve">дат</w:t>
      </w:r>
      <w:r>
        <w:rPr>
          <w:lang w:val="ru-RU"/>
        </w:rPr>
        <w:t xml:space="preserve">ы </w:t>
      </w:r>
      <w:r>
        <w:rPr>
          <w:lang w:val="ru-RU"/>
        </w:rPr>
        <w:t xml:space="preserve">заверения копии</w:t>
      </w:r>
      <w:r>
        <w:rPr>
          <w:lang w:val="ru-RU"/>
        </w:rPr>
        <w:t xml:space="preserve">, </w:t>
      </w:r>
      <w:r>
        <w:rPr>
          <w:lang w:val="ru-RU"/>
        </w:rPr>
        <w:t xml:space="preserve">подпис</w:t>
      </w:r>
      <w:r>
        <w:rPr>
          <w:lang w:val="ru-RU"/>
        </w:rPr>
        <w:t xml:space="preserve">и</w:t>
      </w:r>
      <w:r>
        <w:rPr>
          <w:lang w:val="ru-RU"/>
        </w:rPr>
        <w:t xml:space="preserve"> и расшифровк</w:t>
      </w:r>
      <w:r>
        <w:rPr>
          <w:lang w:val="ru-RU"/>
        </w:rPr>
        <w:t xml:space="preserve">и</w:t>
      </w:r>
      <w:r>
        <w:rPr>
          <w:lang w:val="ru-RU"/>
        </w:rPr>
        <w:t xml:space="preserve"> подписи </w:t>
      </w:r>
      <w:r>
        <w:rPr>
          <w:lang w:val="ru-RU"/>
        </w:rPr>
        <w:t xml:space="preserve">работника ВК Банка, о</w:t>
      </w:r>
      <w:r>
        <w:rPr>
          <w:lang w:val="ru-RU"/>
        </w:rPr>
        <w:t xml:space="preserve">ттиск</w:t>
      </w:r>
      <w:r>
        <w:rPr>
          <w:lang w:val="ru-RU"/>
        </w:rPr>
        <w:t xml:space="preserve">а</w:t>
      </w:r>
      <w:r>
        <w:rPr>
          <w:lang w:val="ru-RU"/>
        </w:rPr>
        <w:t xml:space="preserve"> печати </w:t>
      </w:r>
      <w:r>
        <w:rPr>
          <w:lang w:val="ru-RU"/>
        </w:rPr>
        <w:t xml:space="preserve">Банка;</w:t>
      </w:r>
      <w:r>
        <w:rPr>
          <w:lang w:val="ru-RU"/>
        </w:rPr>
      </w:r>
      <w:r>
        <w:rPr>
          <w:lang w:val="ru-RU"/>
        </w:rPr>
      </w:r>
    </w:p>
    <w:p>
      <w:pPr>
        <w:pStyle w:val="1569"/>
        <w:ind w:firstLine="709"/>
        <w:tabs>
          <w:tab w:val="left" w:pos="1134" w:leader="none"/>
        </w:tabs>
        <w:rPr>
          <w:lang w:val="ru-RU"/>
        </w:rPr>
      </w:pPr>
      <w:r>
        <w:rPr>
          <w:lang w:val="ru-RU"/>
        </w:rPr>
        <w:t xml:space="preserve">-</w:t>
        <w:tab/>
      </w:r>
      <w:r>
        <w:rPr>
          <w:lang w:val="ru-RU"/>
        </w:rPr>
        <w:t xml:space="preserve">в виде сшива. В указанном случае</w:t>
      </w:r>
      <w:r>
        <w:rPr>
          <w:lang w:val="ru-RU"/>
        </w:rPr>
        <w:t xml:space="preserve"> все листы должны быть сшиты и пронумерованы. Место сшива должно быть заклеено листом бумаги</w:t>
      </w:r>
      <w:r>
        <w:rPr>
          <w:lang w:val="ru-RU"/>
        </w:rPr>
        <w:t xml:space="preserve"> с указанием на нем</w:t>
      </w:r>
      <w:r>
        <w:rPr>
          <w:lang w:val="ru-RU"/>
        </w:rPr>
        <w:t xml:space="preserve">:</w:t>
      </w:r>
      <w:r>
        <w:rPr>
          <w:lang w:val="ru-RU"/>
        </w:rPr>
      </w:r>
      <w:r>
        <w:rPr>
          <w:lang w:val="ru-RU"/>
        </w:rPr>
      </w:r>
    </w:p>
    <w:p>
      <w:pPr>
        <w:pStyle w:val="1569"/>
        <w:numPr>
          <w:ilvl w:val="0"/>
          <w:numId w:val="2"/>
        </w:numPr>
        <w:ind w:left="0" w:firstLine="709"/>
        <w:tabs>
          <w:tab w:val="left" w:pos="1134" w:leader="none"/>
        </w:tabs>
        <w:rPr>
          <w:lang w:val="ru-RU"/>
        </w:rPr>
      </w:pPr>
      <w:r>
        <w:rPr>
          <w:lang w:val="ru-RU"/>
        </w:rPr>
        <w:t xml:space="preserve">отметк</w:t>
      </w:r>
      <w:r>
        <w:rPr>
          <w:lang w:val="ru-RU"/>
        </w:rPr>
        <w:t xml:space="preserve">и</w:t>
      </w:r>
      <w:r>
        <w:rPr>
          <w:lang w:val="ru-RU"/>
        </w:rPr>
        <w:t xml:space="preserve"> «Копия верна»</w:t>
      </w:r>
      <w:r>
        <w:rPr>
          <w:lang w:val="ru-RU"/>
        </w:rPr>
        <w:t xml:space="preserve">;</w:t>
      </w:r>
      <w:r>
        <w:rPr>
          <w:lang w:val="ru-RU"/>
        </w:rPr>
        <w:t xml:space="preserve"> </w:t>
      </w:r>
      <w:r>
        <w:rPr>
          <w:lang w:val="ru-RU"/>
        </w:rPr>
      </w:r>
      <w:r>
        <w:rPr>
          <w:lang w:val="ru-RU"/>
        </w:rPr>
      </w:r>
    </w:p>
    <w:p>
      <w:pPr>
        <w:pStyle w:val="1569"/>
        <w:numPr>
          <w:ilvl w:val="0"/>
          <w:numId w:val="2"/>
        </w:numPr>
        <w:ind w:left="0" w:firstLine="709"/>
        <w:tabs>
          <w:tab w:val="left" w:pos="1134" w:leader="none"/>
        </w:tabs>
        <w:rPr>
          <w:lang w:val="ru-RU"/>
        </w:rPr>
      </w:pPr>
      <w:r>
        <w:rPr>
          <w:lang w:val="ru-RU"/>
        </w:rPr>
        <w:t xml:space="preserve">количеств</w:t>
      </w:r>
      <w:r>
        <w:rPr>
          <w:lang w:val="ru-RU"/>
        </w:rPr>
        <w:t xml:space="preserve">а</w:t>
      </w:r>
      <w:r>
        <w:rPr>
          <w:lang w:val="ru-RU"/>
        </w:rPr>
        <w:t xml:space="preserve"> пронумерованных, прошитых листов цифрами и прописью;</w:t>
      </w:r>
      <w:r>
        <w:rPr>
          <w:lang w:val="ru-RU"/>
        </w:rPr>
      </w:r>
      <w:r>
        <w:rPr>
          <w:lang w:val="ru-RU"/>
        </w:rPr>
      </w:r>
    </w:p>
    <w:p>
      <w:pPr>
        <w:pStyle w:val="1569"/>
        <w:numPr>
          <w:ilvl w:val="0"/>
          <w:numId w:val="2"/>
        </w:numPr>
        <w:ind w:left="0" w:firstLine="709"/>
        <w:tabs>
          <w:tab w:val="left" w:pos="1134" w:leader="none"/>
        </w:tabs>
        <w:rPr>
          <w:lang w:val="ru-RU"/>
        </w:rPr>
      </w:pPr>
      <w:r>
        <w:rPr>
          <w:lang w:val="ru-RU"/>
        </w:rPr>
        <w:t xml:space="preserve">дат</w:t>
      </w:r>
      <w:r>
        <w:rPr>
          <w:lang w:val="ru-RU"/>
        </w:rPr>
        <w:t xml:space="preserve">ы</w:t>
      </w:r>
      <w:r>
        <w:rPr>
          <w:lang w:val="ru-RU"/>
        </w:rPr>
        <w:t xml:space="preserve"> составления сшива;</w:t>
      </w:r>
      <w:r>
        <w:rPr>
          <w:lang w:val="ru-RU"/>
        </w:rPr>
      </w:r>
      <w:r>
        <w:rPr>
          <w:lang w:val="ru-RU"/>
        </w:rPr>
      </w:r>
    </w:p>
    <w:p>
      <w:pPr>
        <w:pStyle w:val="1569"/>
        <w:numPr>
          <w:ilvl w:val="0"/>
          <w:numId w:val="2"/>
        </w:numPr>
        <w:ind w:left="0" w:firstLine="709"/>
        <w:tabs>
          <w:tab w:val="left" w:pos="1134" w:leader="none"/>
        </w:tabs>
        <w:rPr>
          <w:lang w:val="ru-RU"/>
        </w:rPr>
      </w:pPr>
      <w:r>
        <w:rPr>
          <w:lang w:val="ru-RU"/>
        </w:rPr>
        <w:t xml:space="preserve">подпис</w:t>
      </w:r>
      <w:r>
        <w:rPr>
          <w:lang w:val="ru-RU"/>
        </w:rPr>
        <w:t xml:space="preserve">и</w:t>
      </w:r>
      <w:r>
        <w:rPr>
          <w:lang w:val="ru-RU"/>
        </w:rPr>
        <w:t xml:space="preserve"> </w:t>
      </w:r>
      <w:r>
        <w:rPr>
          <w:lang w:val="ru-RU"/>
        </w:rPr>
        <w:t xml:space="preserve">и</w:t>
      </w:r>
      <w:r>
        <w:rPr>
          <w:lang w:val="ru-RU"/>
        </w:rPr>
        <w:t xml:space="preserve"> расшифровк</w:t>
      </w:r>
      <w:r>
        <w:rPr>
          <w:lang w:val="ru-RU"/>
        </w:rPr>
        <w:t xml:space="preserve">и</w:t>
      </w:r>
      <w:r>
        <w:rPr>
          <w:lang w:val="ru-RU"/>
        </w:rPr>
        <w:t xml:space="preserve"> подписи</w:t>
      </w:r>
      <w:r>
        <w:rPr>
          <w:lang w:val="ru-RU"/>
        </w:rPr>
        <w:t xml:space="preserve"> работника ВК Банка</w:t>
      </w:r>
      <w:r>
        <w:rPr>
          <w:lang w:val="ru-RU"/>
        </w:rPr>
        <w:t xml:space="preserve">;</w:t>
      </w:r>
      <w:r>
        <w:rPr>
          <w:lang w:val="ru-RU"/>
        </w:rPr>
      </w:r>
      <w:r>
        <w:rPr>
          <w:lang w:val="ru-RU"/>
        </w:rPr>
      </w:r>
    </w:p>
    <w:p>
      <w:pPr>
        <w:pStyle w:val="1569"/>
        <w:numPr>
          <w:ilvl w:val="0"/>
          <w:numId w:val="2"/>
        </w:numPr>
        <w:ind w:left="0" w:firstLine="709"/>
        <w:tabs>
          <w:tab w:val="left" w:pos="1134" w:leader="none"/>
        </w:tabs>
        <w:rPr>
          <w:lang w:val="ru-RU"/>
        </w:rPr>
      </w:pPr>
      <w:r>
        <w:rPr>
          <w:lang w:val="ru-RU"/>
        </w:rPr>
        <w:t xml:space="preserve">оттиск</w:t>
      </w:r>
      <w:r>
        <w:rPr>
          <w:lang w:val="ru-RU"/>
        </w:rPr>
        <w:t xml:space="preserve">а</w:t>
      </w:r>
      <w:r>
        <w:rPr>
          <w:lang w:val="ru-RU"/>
        </w:rPr>
        <w:t xml:space="preserve"> печати</w:t>
      </w:r>
      <w:r>
        <w:rPr>
          <w:lang w:val="ru-RU"/>
        </w:rPr>
        <w:t xml:space="preserve"> Банка</w:t>
      </w:r>
      <w:r>
        <w:rPr>
          <w:lang w:val="ru-RU"/>
        </w:rPr>
        <w:t xml:space="preserve">.</w:t>
      </w:r>
      <w:r>
        <w:rPr>
          <w:lang w:val="ru-RU"/>
        </w:rPr>
      </w:r>
      <w:r>
        <w:rPr>
          <w:lang w:val="ru-RU"/>
        </w:rPr>
      </w:r>
    </w:p>
    <w:p>
      <w:pPr>
        <w:pStyle w:val="1564"/>
        <w:ind w:firstLine="709"/>
        <w:jc w:val="both"/>
        <w:shd w:val="clear" w:color="auto" w:fill="ffffff"/>
        <w:widowControl w:val="off"/>
        <w:tabs>
          <w:tab w:val="left" w:pos="504" w:leader="none"/>
          <w:tab w:val="left" w:pos="1276" w:leader="none"/>
        </w:tabs>
        <w:rPr>
          <w:lang w:val="ru-RU"/>
        </w:rPr>
      </w:pPr>
      <w:r>
        <w:rPr>
          <w:lang w:val="ru-RU"/>
        </w:rPr>
        <w:t xml:space="preserve">2.</w:t>
      </w:r>
      <w:r>
        <w:rPr>
          <w:lang w:val="ru-RU"/>
        </w:rPr>
        <w:t xml:space="preserve">9</w:t>
      </w:r>
      <w:r>
        <w:rPr>
          <w:lang w:val="ru-RU"/>
        </w:rPr>
        <w:t xml:space="preserve">.</w:t>
        <w:tab/>
        <w:t xml:space="preserve">Датой получения резидентами документов, направляемых Банком в соответствии с настоящим Регламентом, является дата:</w:t>
      </w:r>
      <w:r>
        <w:rPr>
          <w:lang w:val="ru-RU"/>
        </w:rPr>
      </w:r>
      <w:r>
        <w:rPr>
          <w:lang w:val="ru-RU"/>
        </w:rPr>
      </w:r>
    </w:p>
    <w:p>
      <w:pPr>
        <w:pStyle w:val="1564"/>
        <w:ind w:firstLine="709"/>
        <w:jc w:val="both"/>
        <w:widowControl w:val="off"/>
        <w:tabs>
          <w:tab w:val="left" w:pos="504" w:leader="none"/>
          <w:tab w:val="left" w:pos="709" w:leader="none"/>
          <w:tab w:val="left" w:pos="1134" w:leader="none"/>
        </w:tabs>
        <w:rPr>
          <w:lang w:val="ru-RU"/>
        </w:rPr>
      </w:pPr>
      <w:r>
        <w:rPr>
          <w:lang w:val="ru-RU"/>
        </w:rPr>
        <w:t xml:space="preserve">-</w:t>
        <w:tab/>
        <w:t xml:space="preserve">содержащаяся в расписке в получении резидентом лично либо его представителем документов</w:t>
      </w:r>
      <w:r>
        <w:rPr>
          <w:lang w:val="ru-RU"/>
        </w:rPr>
        <w:t xml:space="preserve"> на бумажном носителе</w:t>
      </w:r>
      <w:r>
        <w:rPr>
          <w:lang w:val="ru-RU"/>
        </w:rPr>
        <w:t xml:space="preserve">;</w:t>
      </w:r>
      <w:r>
        <w:rPr>
          <w:lang w:val="ru-RU"/>
        </w:rPr>
      </w:r>
      <w:r>
        <w:rPr>
          <w:lang w:val="ru-RU"/>
        </w:rPr>
      </w:r>
    </w:p>
    <w:p>
      <w:pPr>
        <w:pStyle w:val="1564"/>
        <w:ind w:firstLine="709"/>
        <w:jc w:val="both"/>
        <w:widowControl w:val="off"/>
        <w:tabs>
          <w:tab w:val="left" w:pos="504" w:leader="none"/>
          <w:tab w:val="left" w:pos="709" w:leader="none"/>
          <w:tab w:val="left" w:pos="1134" w:leader="none"/>
        </w:tabs>
        <w:rPr>
          <w:lang w:val="ru-RU"/>
        </w:rPr>
      </w:pPr>
      <w:r>
        <w:rPr>
          <w:lang w:val="ru-RU"/>
        </w:rPr>
        <w:t xml:space="preserve">-</w:t>
        <w:tab/>
      </w:r>
      <w:r>
        <w:rPr>
          <w:rFonts w:eastAsia="Calibri"/>
          <w:lang w:val="ru-RU" w:eastAsia="en-US"/>
        </w:rPr>
        <w:t xml:space="preserve">дата </w:t>
      </w:r>
      <w:r>
        <w:rPr>
          <w:rFonts w:eastAsia="Calibri"/>
          <w:lang w:val="ru-RU" w:eastAsia="en-US"/>
        </w:rPr>
        <w:t xml:space="preserve">вручения</w:t>
      </w:r>
      <w:r>
        <w:rPr>
          <w:rFonts w:eastAsia="Calibri"/>
          <w:lang w:val="ru-RU" w:eastAsia="en-US"/>
        </w:rPr>
        <w:t xml:space="preserve">, указанная в отчете об отслеживании отправления с почтовым идентификатором,</w:t>
      </w:r>
      <w:r>
        <w:rPr>
          <w:rFonts w:eastAsia="Calibri"/>
          <w:lang w:val="ru-RU" w:eastAsia="en-US"/>
        </w:rPr>
        <w:t xml:space="preserve"> </w:t>
      </w:r>
      <w:r>
        <w:rPr>
          <w:rFonts w:eastAsia="Calibri"/>
          <w:lang w:val="ru-RU" w:eastAsia="en-US"/>
        </w:rPr>
        <w:t xml:space="preserve">присваиваемом почтовому отправлению АО «Почта России», </w:t>
      </w:r>
      <w:r>
        <w:rPr>
          <w:rFonts w:eastAsia="Calibri"/>
          <w:lang w:val="ru-RU" w:eastAsia="en-US"/>
        </w:rPr>
        <w:t xml:space="preserve">в случае </w:t>
      </w:r>
      <w:r>
        <w:rPr>
          <w:rFonts w:eastAsia="Calibri"/>
          <w:lang w:val="ru-RU" w:eastAsia="en-US"/>
        </w:rPr>
        <w:t xml:space="preserve">обмена документами и информацией посредством почтовой связи;</w:t>
      </w:r>
      <w:r>
        <w:rPr>
          <w:lang w:val="ru-RU"/>
        </w:rPr>
      </w:r>
      <w:r>
        <w:rPr>
          <w:lang w:val="ru-RU"/>
        </w:rPr>
      </w:r>
    </w:p>
    <w:p>
      <w:pPr>
        <w:pStyle w:val="1564"/>
        <w:ind w:firstLine="709"/>
        <w:jc w:val="both"/>
        <w:shd w:val="clear" w:color="auto" w:fill="ffffff"/>
        <w:widowControl w:val="off"/>
        <w:tabs>
          <w:tab w:val="left" w:pos="504" w:leader="none"/>
          <w:tab w:val="left" w:pos="709" w:leader="none"/>
          <w:tab w:val="left" w:pos="1134" w:leader="none"/>
        </w:tabs>
        <w:rPr>
          <w:lang w:val="ru-RU"/>
        </w:rPr>
      </w:pPr>
      <w:r>
        <w:rPr>
          <w:lang w:val="ru-RU"/>
        </w:rPr>
        <w:t xml:space="preserve">-</w:t>
        <w:tab/>
        <w:t xml:space="preserve">направления документов Банком, зафиксированная в </w:t>
      </w:r>
      <w:r>
        <w:rPr>
          <w:lang w:val="ru-RU"/>
        </w:rPr>
        <w:t xml:space="preserve">ИС Свой Бизнес</w:t>
      </w:r>
      <w:r>
        <w:rPr>
          <w:lang w:val="ru-RU"/>
        </w:rPr>
        <w:t xml:space="preserve"> в случае обмена документами и информацией в электронном виде.</w:t>
      </w:r>
      <w:r>
        <w:rPr>
          <w:lang w:val="ru-RU"/>
        </w:rPr>
      </w:r>
      <w:r>
        <w:rPr>
          <w:lang w:val="ru-RU"/>
        </w:rPr>
      </w:r>
    </w:p>
    <w:p>
      <w:pPr>
        <w:pStyle w:val="1569"/>
        <w:ind w:firstLine="709"/>
        <w:rPr>
          <w:lang w:val="ru-RU"/>
        </w:rPr>
      </w:pPr>
      <w:r>
        <w:rPr>
          <w:bCs/>
          <w:lang w:val="ru-RU"/>
        </w:rPr>
        <w:t xml:space="preserve">2.1</w:t>
      </w:r>
      <w:r>
        <w:rPr>
          <w:bCs/>
          <w:lang w:val="ru-RU"/>
        </w:rPr>
        <w:t xml:space="preserve">0</w:t>
      </w:r>
      <w:r>
        <w:rPr>
          <w:bCs/>
          <w:lang w:val="ru-RU"/>
        </w:rPr>
        <w:t xml:space="preserve">.</w:t>
        <w:tab/>
      </w:r>
      <w:r>
        <w:rPr>
          <w:bCs/>
          <w:lang w:val="ru-RU"/>
        </w:rPr>
        <w:t xml:space="preserve">Документы, указанные в пункте 2.</w:t>
      </w:r>
      <w:r>
        <w:rPr>
          <w:bCs/>
          <w:lang w:val="ru-RU"/>
        </w:rPr>
        <w:t xml:space="preserve">8</w:t>
      </w:r>
      <w:r>
        <w:rPr>
          <w:bCs/>
          <w:lang w:val="ru-RU"/>
        </w:rPr>
        <w:t xml:space="preserve"> настоящего Регламента</w:t>
      </w:r>
      <w:r>
        <w:rPr>
          <w:bCs/>
          <w:lang w:val="ru-RU"/>
        </w:rPr>
        <w:t xml:space="preserve">,</w:t>
      </w:r>
      <w:r>
        <w:rPr>
          <w:lang w:val="ru-RU"/>
        </w:rPr>
        <w:t xml:space="preserve"> передаются:</w:t>
      </w:r>
      <w:r>
        <w:rPr>
          <w:lang w:val="ru-RU"/>
        </w:rPr>
      </w:r>
      <w:r>
        <w:rPr>
          <w:lang w:val="ru-RU"/>
        </w:rPr>
      </w:r>
    </w:p>
    <w:p>
      <w:pPr>
        <w:pStyle w:val="1569"/>
        <w:ind w:firstLine="709"/>
        <w:tabs>
          <w:tab w:val="left" w:pos="1134" w:leader="none"/>
        </w:tabs>
        <w:rPr>
          <w:lang w:val="ru-RU"/>
        </w:rPr>
      </w:pPr>
      <w:r>
        <w:rPr>
          <w:lang w:val="ru-RU"/>
        </w:rPr>
        <w:t xml:space="preserve">-</w:t>
        <w:tab/>
        <w:t xml:space="preserve">резиденту, являющемуся юридичес</w:t>
      </w:r>
      <w:r>
        <w:rPr>
          <w:lang w:val="ru-RU"/>
        </w:rPr>
        <w:t xml:space="preserve">ким лицом, – лицу, являющемуся единоличным исполнительным органом, или иному сотруднику такого резидента, наделенному правом получения документов в Банке на основании доверенности, выдаваемой в порядке, установленном законодательством Российской Федерации;</w:t>
      </w:r>
      <w:r>
        <w:rPr>
          <w:lang w:val="ru-RU"/>
        </w:rPr>
      </w:r>
      <w:r>
        <w:rPr>
          <w:lang w:val="ru-RU"/>
        </w:rPr>
      </w:r>
    </w:p>
    <w:p>
      <w:pPr>
        <w:pStyle w:val="1569"/>
        <w:ind w:firstLine="709"/>
        <w:tabs>
          <w:tab w:val="left" w:pos="1134" w:leader="none"/>
        </w:tabs>
        <w:rPr>
          <w:lang w:val="ru-RU"/>
        </w:rPr>
      </w:pPr>
      <w:r>
        <w:rPr>
          <w:lang w:val="ru-RU"/>
        </w:rPr>
        <w:t xml:space="preserve">-</w:t>
        <w:tab/>
        <w:t xml:space="preserve">резиденту, являющемуся физическим лицом</w:t>
      </w:r>
      <w:r>
        <w:rPr>
          <w:lang w:val="ru-RU"/>
        </w:rPr>
        <w:t xml:space="preserve">,</w:t>
      </w:r>
      <w:r>
        <w:rPr>
          <w:lang w:val="ru-RU"/>
        </w:rPr>
        <w:t xml:space="preserve"> </w:t>
      </w:r>
      <w:r>
        <w:rPr>
          <w:lang w:val="ru-RU"/>
        </w:rPr>
        <w:t xml:space="preserve">зарегистрированн</w:t>
      </w:r>
      <w:r>
        <w:rPr>
          <w:lang w:val="ru-RU"/>
        </w:rPr>
        <w:t xml:space="preserve">ым</w:t>
      </w:r>
      <w:r>
        <w:rPr>
          <w:lang w:val="ru-RU"/>
        </w:rPr>
        <w:t xml:space="preserve"> </w:t>
      </w:r>
      <w:r>
        <w:rPr>
          <w:lang w:val="ru-RU"/>
        </w:rPr>
        <w:t xml:space="preserve">на территории</w:t>
      </w:r>
      <w:r>
        <w:rPr>
          <w:lang w:val="ru-RU"/>
        </w:rPr>
        <w:t xml:space="preserve"> Российской Федерации в качестве индивидуальн</w:t>
      </w:r>
      <w:r>
        <w:rPr>
          <w:lang w:val="ru-RU"/>
        </w:rPr>
        <w:t xml:space="preserve">ого</w:t>
      </w:r>
      <w:r>
        <w:rPr>
          <w:lang w:val="ru-RU"/>
        </w:rPr>
        <w:t xml:space="preserve"> предпринимател</w:t>
      </w:r>
      <w:r>
        <w:rPr>
          <w:lang w:val="ru-RU"/>
        </w:rPr>
        <w:t xml:space="preserve">я</w:t>
      </w:r>
      <w:r>
        <w:rPr>
          <w:lang w:val="ru-RU"/>
        </w:rPr>
        <w:t xml:space="preserve">, или резиденту - физическому лицу, </w:t>
      </w:r>
      <w:r>
        <w:rPr>
          <w:lang w:val="ru-RU"/>
        </w:rPr>
        <w:t xml:space="preserve">являющемуся гражданином Российской Федерации, </w:t>
      </w:r>
      <w:r>
        <w:rPr>
          <w:lang w:val="ru-RU"/>
        </w:rPr>
        <w:t xml:space="preserve">занимающемуся в установленном законодательством Российской Федерации порядке частной практикой, – непосредственно самому такому лицу либо его представителю.</w:t>
      </w:r>
      <w:r>
        <w:rPr>
          <w:lang w:val="ru-RU"/>
        </w:rPr>
      </w:r>
      <w:r>
        <w:rPr>
          <w:lang w:val="ru-RU"/>
        </w:rPr>
      </w:r>
    </w:p>
    <w:p>
      <w:pPr>
        <w:pStyle w:val="1564"/>
        <w:jc w:val="center"/>
        <w:spacing w:before="120" w:after="120"/>
        <w:rPr>
          <w:lang w:val="ru-RU"/>
        </w:rPr>
      </w:pPr>
      <w:r>
        <w:rPr>
          <w:b/>
          <w:lang w:val="ru-RU"/>
        </w:rPr>
        <w:t xml:space="preserve">3. Особенности представления резидентами/нерезидентами </w:t>
        <w:br w:type="textWrapping" w:clear="all"/>
        <w:t xml:space="preserve">в Банк документов и информации</w:t>
      </w:r>
      <w:r>
        <w:rPr>
          <w:lang w:val="ru-RU"/>
        </w:rPr>
      </w:r>
      <w:r>
        <w:rPr>
          <w:lang w:val="ru-RU"/>
        </w:rPr>
      </w:r>
    </w:p>
    <w:p>
      <w:pPr>
        <w:pStyle w:val="1569"/>
        <w:ind w:firstLine="709"/>
        <w:tabs>
          <w:tab w:val="left" w:pos="1276" w:leader="none"/>
        </w:tabs>
        <w:rPr>
          <w:bCs/>
          <w:lang w:val="ru-RU"/>
        </w:rPr>
      </w:pPr>
      <w:r>
        <w:rPr>
          <w:lang w:val="ru-RU"/>
        </w:rPr>
        <w:t xml:space="preserve">3</w:t>
      </w:r>
      <w:r>
        <w:rPr>
          <w:lang w:val="ru-RU"/>
        </w:rPr>
        <w:t xml:space="preserve">.</w:t>
      </w:r>
      <w:r>
        <w:rPr>
          <w:lang w:val="ru-RU"/>
        </w:rPr>
        <w:t xml:space="preserve">1</w:t>
      </w:r>
      <w:r>
        <w:rPr>
          <w:lang w:val="ru-RU"/>
        </w:rPr>
        <w:t xml:space="preserve">.</w:t>
        <w:tab/>
      </w:r>
      <w:r>
        <w:rPr>
          <w:lang w:val="ru-RU"/>
        </w:rPr>
        <w:t xml:space="preserve">Для осуществления операций резиденты</w:t>
      </w:r>
      <w:r>
        <w:rPr>
          <w:lang w:val="ru-RU"/>
        </w:rPr>
        <w:t xml:space="preserve">/нерезиденты</w:t>
      </w:r>
      <w:r>
        <w:rPr>
          <w:lang w:val="ru-RU"/>
        </w:rPr>
        <w:t xml:space="preserve"> представляют в </w:t>
      </w:r>
      <w:r>
        <w:rPr>
          <w:lang w:val="ru-RU"/>
        </w:rPr>
        <w:t xml:space="preserve">Подразделение Банка</w:t>
      </w:r>
      <w:r>
        <w:rPr>
          <w:lang w:val="ru-RU"/>
        </w:rPr>
        <w:t xml:space="preserve"> документы</w:t>
      </w:r>
      <w:r>
        <w:rPr>
          <w:lang w:val="ru-RU"/>
        </w:rPr>
        <w:t xml:space="preserve"> и информацию</w:t>
      </w:r>
      <w:r>
        <w:rPr>
          <w:lang w:val="ru-RU"/>
        </w:rPr>
        <w:t xml:space="preserve"> в соответствии с требованиями настоящего Регламента, в порядке и в сроки, установленные </w:t>
      </w:r>
      <w:r>
        <w:rPr>
          <w:bCs/>
          <w:lang w:val="ru-RU"/>
        </w:rPr>
        <w:t xml:space="preserve">Инструкцией Банка России № 1</w:t>
      </w:r>
      <w:r>
        <w:rPr>
          <w:bCs/>
          <w:lang w:val="ru-RU"/>
        </w:rPr>
        <w:t xml:space="preserve">81</w:t>
      </w:r>
      <w:r>
        <w:rPr>
          <w:bCs/>
          <w:lang w:val="ru-RU"/>
        </w:rPr>
        <w:t xml:space="preserve">-И</w:t>
      </w:r>
      <w:r>
        <w:rPr>
          <w:rStyle w:val="1572"/>
          <w:lang w:val="ru-RU"/>
        </w:rPr>
        <w:footnoteReference w:id="15"/>
      </w:r>
      <w:r>
        <w:rPr>
          <w:bCs/>
          <w:lang w:val="ru-RU"/>
        </w:rPr>
        <w:t xml:space="preserve">,</w:t>
      </w:r>
      <w:r>
        <w:rPr>
          <w:lang w:val="ru-RU"/>
        </w:rPr>
        <w:t xml:space="preserve"> </w:t>
      </w:r>
      <w:r>
        <w:rPr>
          <w:lang w:val="ru-RU"/>
        </w:rPr>
        <w:t xml:space="preserve">Положением Банка России № 788-П,</w:t>
      </w:r>
      <w:r>
        <w:rPr>
          <w:bCs/>
          <w:lang w:val="ru-RU"/>
        </w:rPr>
        <w:t xml:space="preserve"> настоящим Регламентом </w:t>
      </w:r>
      <w:r>
        <w:rPr>
          <w:bCs/>
          <w:lang w:val="ru-RU"/>
        </w:rPr>
        <w:t xml:space="preserve">с учетом следующ</w:t>
      </w:r>
      <w:r>
        <w:rPr>
          <w:bCs/>
          <w:lang w:val="ru-RU"/>
        </w:rPr>
        <w:t xml:space="preserve">их особенностей</w:t>
      </w:r>
      <w:r>
        <w:rPr>
          <w:bCs/>
          <w:lang w:val="ru-RU"/>
        </w:rPr>
        <w:t xml:space="preserve">.</w:t>
      </w:r>
      <w:r>
        <w:rPr>
          <w:bCs/>
          <w:lang w:val="ru-RU"/>
        </w:rPr>
      </w:r>
      <w:r>
        <w:rPr>
          <w:bCs/>
          <w:lang w:val="ru-RU"/>
        </w:rPr>
      </w:r>
    </w:p>
    <w:p>
      <w:pPr>
        <w:pStyle w:val="1569"/>
        <w:ind w:firstLine="709"/>
        <w:rPr>
          <w:bCs/>
          <w:lang w:val="ru-RU"/>
        </w:rPr>
      </w:pPr>
      <w:r>
        <w:rPr>
          <w:b/>
          <w:bCs/>
          <w:lang w:val="ru-RU"/>
        </w:rPr>
        <w:t xml:space="preserve">В части представления резидентами в Ба</w:t>
      </w:r>
      <w:r>
        <w:rPr>
          <w:b/>
          <w:bCs/>
          <w:lang w:val="ru-RU"/>
        </w:rPr>
        <w:t xml:space="preserve">нк информации при осуществлении</w:t>
      </w:r>
      <w:r>
        <w:rPr>
          <w:b/>
          <w:bCs/>
          <w:lang w:val="ru-RU"/>
        </w:rPr>
        <w:t xml:space="preserve"> операций</w:t>
      </w:r>
      <w:r>
        <w:rPr>
          <w:bCs/>
          <w:lang w:val="ru-RU"/>
        </w:rPr>
        <w:t xml:space="preserve">:</w:t>
      </w:r>
      <w:r>
        <w:rPr>
          <w:bCs/>
          <w:lang w:val="ru-RU"/>
        </w:rPr>
      </w:r>
      <w:r>
        <w:rPr>
          <w:bCs/>
          <w:lang w:val="ru-RU"/>
        </w:rPr>
      </w:r>
    </w:p>
    <w:p>
      <w:pPr>
        <w:pStyle w:val="1569"/>
        <w:ind w:firstLine="709"/>
        <w:rPr>
          <w:bCs/>
          <w:lang w:val="ru-RU"/>
        </w:rPr>
      </w:pPr>
      <w:r>
        <w:rPr>
          <w:bCs/>
          <w:lang w:val="ru-RU"/>
        </w:rPr>
        <w:t xml:space="preserve">3.1.1.</w:t>
      </w:r>
      <w:r>
        <w:rPr>
          <w:bCs/>
          <w:lang w:val="ru-RU"/>
        </w:rPr>
        <w:tab/>
      </w:r>
      <w:r>
        <w:rPr>
          <w:bCs/>
          <w:lang w:val="ru-RU"/>
        </w:rPr>
        <w:t xml:space="preserve">Резидент информирует </w:t>
      </w:r>
      <w:r>
        <w:rPr>
          <w:bCs/>
          <w:lang w:val="ru-RU"/>
        </w:rPr>
        <w:t xml:space="preserve">Подразделение Банка</w:t>
      </w:r>
      <w:r>
        <w:rPr>
          <w:bCs/>
          <w:lang w:val="ru-RU"/>
        </w:rPr>
        <w:t xml:space="preserve"> в установленных Инструкцией Банка России № 181-И случаях:</w:t>
      </w:r>
      <w:r>
        <w:rPr>
          <w:bCs/>
          <w:lang w:val="ru-RU"/>
        </w:rPr>
      </w:r>
      <w:r>
        <w:rPr>
          <w:bCs/>
          <w:lang w:val="ru-RU"/>
        </w:rPr>
      </w:r>
    </w:p>
    <w:p>
      <w:pPr>
        <w:pStyle w:val="1569"/>
        <w:ind w:firstLine="709"/>
        <w:tabs>
          <w:tab w:val="left" w:pos="1134" w:leader="none"/>
        </w:tabs>
        <w:rPr>
          <w:bCs/>
          <w:lang w:val="ru-RU"/>
        </w:rPr>
      </w:pPr>
      <w:r>
        <w:rPr>
          <w:bCs/>
          <w:lang w:val="ru-RU"/>
        </w:rPr>
        <w:t xml:space="preserve">-</w:t>
      </w:r>
      <w:r>
        <w:rPr>
          <w:bCs/>
          <w:lang w:val="ru-RU"/>
        </w:rPr>
        <w:tab/>
      </w:r>
      <w:r>
        <w:rPr>
          <w:bCs/>
          <w:lang w:val="ru-RU"/>
        </w:rPr>
        <w:t xml:space="preserve">о коде вида операции</w:t>
      </w:r>
      <w:r>
        <w:rPr>
          <w:rStyle w:val="1572"/>
          <w:bCs/>
          <w:lang w:val="ru-RU"/>
        </w:rPr>
        <w:footnoteReference w:id="16"/>
      </w:r>
      <w:r>
        <w:rPr>
          <w:bCs/>
          <w:lang w:val="ru-RU"/>
        </w:rPr>
        <w:t xml:space="preserve">;</w:t>
      </w:r>
      <w:r>
        <w:rPr>
          <w:bCs/>
          <w:lang w:val="ru-RU"/>
        </w:rPr>
      </w:r>
      <w:r>
        <w:rPr>
          <w:bCs/>
          <w:lang w:val="ru-RU"/>
        </w:rPr>
      </w:r>
    </w:p>
    <w:p>
      <w:pPr>
        <w:pStyle w:val="1569"/>
        <w:ind w:firstLine="709"/>
        <w:tabs>
          <w:tab w:val="left" w:pos="1134" w:leader="none"/>
        </w:tabs>
        <w:rPr>
          <w:bCs/>
          <w:lang w:val="ru-RU"/>
        </w:rPr>
      </w:pPr>
      <w:r>
        <w:rPr>
          <w:bCs/>
          <w:lang w:val="ru-RU"/>
        </w:rPr>
        <w:t xml:space="preserve">-</w:t>
      </w:r>
      <w:r>
        <w:rPr>
          <w:bCs/>
          <w:lang w:val="ru-RU"/>
        </w:rPr>
        <w:tab/>
      </w:r>
      <w:r>
        <w:rPr>
          <w:bCs/>
          <w:lang w:val="ru-RU"/>
        </w:rPr>
        <w:t xml:space="preserve">об УН контракта (кредитного договора);</w:t>
      </w:r>
      <w:r>
        <w:rPr>
          <w:bCs/>
          <w:lang w:val="ru-RU"/>
        </w:rPr>
      </w:r>
      <w:r>
        <w:rPr>
          <w:bCs/>
          <w:lang w:val="ru-RU"/>
        </w:rPr>
      </w:r>
    </w:p>
    <w:p>
      <w:pPr>
        <w:pStyle w:val="1569"/>
        <w:ind w:firstLine="709"/>
        <w:tabs>
          <w:tab w:val="left" w:pos="1134" w:leader="none"/>
        </w:tabs>
        <w:rPr>
          <w:bCs/>
          <w:lang w:val="ru-RU"/>
        </w:rPr>
      </w:pPr>
      <w:r>
        <w:rPr>
          <w:bCs/>
          <w:lang w:val="ru-RU"/>
        </w:rPr>
        <w:t xml:space="preserve">-</w:t>
        <w:tab/>
        <w:t xml:space="preserve">об ожидаемом сроке</w:t>
      </w:r>
      <w:r>
        <w:rPr>
          <w:bCs/>
          <w:lang w:val="ru-RU"/>
        </w:rPr>
      </w:r>
      <w:r>
        <w:rPr>
          <w:bCs/>
          <w:lang w:val="ru-RU"/>
        </w:rPr>
      </w:r>
    </w:p>
    <w:p>
      <w:pPr>
        <w:pStyle w:val="1569"/>
        <w:ind w:firstLine="709"/>
        <w:rPr>
          <w:bCs/>
          <w:lang w:val="ru-RU"/>
        </w:rPr>
      </w:pPr>
      <w:r>
        <w:rPr>
          <w:bCs/>
          <w:lang w:val="ru-RU"/>
        </w:rPr>
        <w:t xml:space="preserve">путем представления Информации о валютных операциях и (или) заполнения соответствующих разделов в распоряжении на продажу иностранной валюты/</w:t>
      </w:r>
      <w:r>
        <w:rPr>
          <w:lang w:val="ru-RU" w:eastAsia="en-US"/>
        </w:rPr>
        <w:t xml:space="preserve">з</w:t>
      </w:r>
      <w:r>
        <w:rPr>
          <w:bCs/>
          <w:lang w:val="ru-RU"/>
        </w:rPr>
        <w:t xml:space="preserve">аявлени</w:t>
      </w:r>
      <w:r>
        <w:rPr>
          <w:bCs/>
          <w:lang w:val="ru-RU"/>
        </w:rPr>
        <w:t xml:space="preserve">и</w:t>
      </w:r>
      <w:r>
        <w:rPr>
          <w:bCs/>
          <w:lang w:val="ru-RU"/>
        </w:rPr>
        <w:t xml:space="preserve"> на перевод </w:t>
      </w:r>
      <w:r>
        <w:rPr>
          <w:lang w:val="ru-RU"/>
        </w:rPr>
        <w:t xml:space="preserve">/расчетном документе по операции</w:t>
      </w:r>
      <w:r>
        <w:rPr>
          <w:bCs/>
          <w:lang w:val="ru-RU"/>
        </w:rPr>
        <w:t xml:space="preserve">.</w:t>
      </w:r>
      <w:r>
        <w:rPr>
          <w:bCs/>
          <w:lang w:val="ru-RU"/>
        </w:rPr>
        <w:t xml:space="preserve">   </w:t>
      </w:r>
      <w:r>
        <w:rPr>
          <w:bCs/>
          <w:lang w:val="ru-RU"/>
        </w:rPr>
      </w:r>
      <w:r>
        <w:rPr>
          <w:bCs/>
          <w:lang w:val="ru-RU"/>
        </w:rPr>
      </w:r>
    </w:p>
    <w:p>
      <w:pPr>
        <w:pStyle w:val="1569"/>
        <w:ind w:firstLine="709"/>
        <w:tabs>
          <w:tab w:val="left" w:pos="993" w:leader="none"/>
          <w:tab w:val="left" w:pos="1418" w:leader="none"/>
        </w:tabs>
        <w:rPr>
          <w:lang w:val="ru-RU"/>
        </w:rPr>
      </w:pPr>
      <w:r>
        <w:rPr>
          <w:bCs/>
          <w:lang w:val="ru-RU"/>
        </w:rPr>
        <w:t xml:space="preserve">3</w:t>
      </w:r>
      <w:r>
        <w:rPr>
          <w:bCs/>
          <w:lang w:val="ru-RU"/>
        </w:rPr>
        <w:t xml:space="preserve">.1.</w:t>
      </w:r>
      <w:r>
        <w:rPr>
          <w:bCs/>
          <w:lang w:val="ru-RU"/>
        </w:rPr>
        <w:t xml:space="preserve">2</w:t>
      </w:r>
      <w:r>
        <w:rPr>
          <w:bCs/>
          <w:lang w:val="ru-RU"/>
        </w:rPr>
        <w:t xml:space="preserve">.</w:t>
      </w:r>
      <w:r>
        <w:rPr>
          <w:bCs/>
          <w:lang w:val="ru-RU"/>
        </w:rPr>
        <w:tab/>
        <w:t xml:space="preserve">В случае если в пр</w:t>
      </w:r>
      <w:r>
        <w:rPr>
          <w:lang w:val="ru-RU" w:eastAsia="en-US"/>
        </w:rPr>
        <w:t xml:space="preserve">едставленных резидентом документах, связанных с проведением операций, </w:t>
      </w:r>
      <w:r>
        <w:rPr>
          <w:lang w:val="ru-RU" w:eastAsia="en-US"/>
        </w:rPr>
        <w:t xml:space="preserve">содержится недостаточно </w:t>
      </w:r>
      <w:r>
        <w:rPr>
          <w:lang w:val="ru-RU" w:eastAsia="en-US"/>
        </w:rPr>
        <w:t xml:space="preserve">информации для отражения </w:t>
      </w:r>
      <w:r>
        <w:rPr>
          <w:lang w:val="ru-RU" w:eastAsia="en-US"/>
        </w:rPr>
        <w:t xml:space="preserve">Банком </w:t>
      </w:r>
      <w:r>
        <w:rPr>
          <w:lang w:val="ru-RU" w:eastAsia="en-US"/>
        </w:rPr>
        <w:t xml:space="preserve">кода вида операции в данных по операциям</w:t>
      </w:r>
      <w:r>
        <w:rPr>
          <w:lang w:val="ru-RU" w:eastAsia="en-US"/>
        </w:rPr>
        <w:t xml:space="preserve">,</w:t>
      </w:r>
      <w:r>
        <w:rPr>
          <w:lang w:val="ru-RU" w:eastAsia="en-US"/>
        </w:rPr>
        <w:t xml:space="preserve"> </w:t>
      </w:r>
      <w:r>
        <w:rPr>
          <w:lang w:val="ru-RU" w:eastAsia="en-US"/>
        </w:rPr>
        <w:t xml:space="preserve">Банк</w:t>
      </w:r>
      <w:r>
        <w:rPr>
          <w:lang w:val="ru-RU" w:eastAsia="en-US"/>
        </w:rPr>
        <w:t xml:space="preserve"> </w:t>
      </w:r>
      <w:r>
        <w:rPr>
          <w:lang w:val="ru-RU" w:eastAsia="en-US"/>
        </w:rPr>
        <w:t xml:space="preserve">не позднее </w:t>
      </w:r>
      <w:r>
        <w:rPr>
          <w:lang w:val="ru-RU" w:eastAsia="en-US"/>
        </w:rPr>
        <w:t xml:space="preserve">1</w:t>
      </w:r>
      <w:r>
        <w:rPr>
          <w:lang w:val="ru-RU" w:eastAsia="en-US"/>
        </w:rPr>
        <w:t xml:space="preserve"> рабоч</w:t>
      </w:r>
      <w:r>
        <w:rPr>
          <w:lang w:val="ru-RU" w:eastAsia="en-US"/>
        </w:rPr>
        <w:t xml:space="preserve">его</w:t>
      </w:r>
      <w:r>
        <w:rPr>
          <w:lang w:val="ru-RU" w:eastAsia="en-US"/>
        </w:rPr>
        <w:t xml:space="preserve"> дн</w:t>
      </w:r>
      <w:r>
        <w:rPr>
          <w:lang w:val="ru-RU" w:eastAsia="en-US"/>
        </w:rPr>
        <w:t xml:space="preserve">я</w:t>
      </w:r>
      <w:r>
        <w:rPr>
          <w:lang w:val="ru-RU" w:eastAsia="en-US"/>
        </w:rPr>
        <w:t xml:space="preserve">, </w:t>
      </w:r>
      <w:r>
        <w:rPr>
          <w:lang w:val="ru-RU"/>
        </w:rPr>
        <w:t xml:space="preserve">следующ</w:t>
      </w:r>
      <w:r>
        <w:rPr>
          <w:lang w:val="ru-RU"/>
        </w:rPr>
        <w:t xml:space="preserve">его</w:t>
      </w:r>
      <w:r>
        <w:rPr>
          <w:lang w:val="ru-RU"/>
        </w:rPr>
        <w:t xml:space="preserve"> за днем предста</w:t>
      </w:r>
      <w:r>
        <w:rPr>
          <w:lang w:val="ru-RU"/>
        </w:rPr>
        <w:t xml:space="preserve">в</w:t>
      </w:r>
      <w:r>
        <w:rPr>
          <w:lang w:val="ru-RU"/>
        </w:rPr>
        <w:t xml:space="preserve">ления</w:t>
      </w:r>
      <w:r>
        <w:rPr>
          <w:lang w:val="ru-RU"/>
        </w:rPr>
        <w:t xml:space="preserve"> р</w:t>
      </w:r>
      <w:r>
        <w:rPr>
          <w:lang w:val="ru-RU"/>
        </w:rPr>
        <w:t xml:space="preserve">езидентом</w:t>
      </w:r>
      <w:r>
        <w:rPr>
          <w:lang w:val="ru-RU"/>
        </w:rPr>
        <w:t xml:space="preserve"> документов, </w:t>
      </w:r>
      <w:r>
        <w:rPr>
          <w:lang w:val="ru-RU" w:eastAsia="en-US"/>
        </w:rPr>
        <w:t xml:space="preserve">запрашивает у </w:t>
      </w:r>
      <w:r>
        <w:rPr>
          <w:lang w:val="ru-RU" w:eastAsia="en-US"/>
        </w:rPr>
        <w:t xml:space="preserve">резидент</w:t>
      </w:r>
      <w:r>
        <w:rPr>
          <w:lang w:val="ru-RU" w:eastAsia="en-US"/>
        </w:rPr>
        <w:t xml:space="preserve">а</w:t>
      </w:r>
      <w:r>
        <w:rPr>
          <w:lang w:val="ru-RU" w:eastAsia="en-US"/>
        </w:rPr>
        <w:t xml:space="preserve"> с</w:t>
      </w:r>
      <w:r>
        <w:rPr>
          <w:lang w:val="ru-RU" w:eastAsia="en-US"/>
        </w:rPr>
        <w:t xml:space="preserve"> использованием </w:t>
      </w:r>
      <w:r>
        <w:rPr>
          <w:lang w:val="ru-RU"/>
        </w:rPr>
        <w:t xml:space="preserve">ИС Свой Бизнес</w:t>
      </w:r>
      <w:r>
        <w:rPr>
          <w:lang w:val="ru-RU" w:eastAsia="en-US"/>
        </w:rPr>
        <w:t xml:space="preserve">/</w:t>
      </w:r>
      <w:r>
        <w:rPr>
          <w:lang w:val="ru-RU" w:eastAsia="en-US"/>
        </w:rPr>
        <w:t xml:space="preserve">телефонной связи</w:t>
      </w:r>
      <w:r>
        <w:rPr>
          <w:lang w:val="ru-RU" w:eastAsia="en-US"/>
        </w:rPr>
        <w:t xml:space="preserve">/предоставленного резидентом электронного адреса</w:t>
      </w:r>
      <w:r>
        <w:rPr>
          <w:lang w:val="ru-RU" w:eastAsia="en-US"/>
        </w:rPr>
        <w:t xml:space="preserve"> </w:t>
      </w:r>
      <w:r>
        <w:rPr>
          <w:lang w:val="ru-RU" w:eastAsia="en-US"/>
        </w:rPr>
        <w:t xml:space="preserve">дополнительны</w:t>
      </w:r>
      <w:r>
        <w:rPr>
          <w:lang w:val="ru-RU" w:eastAsia="en-US"/>
        </w:rPr>
        <w:t xml:space="preserve">е</w:t>
      </w:r>
      <w:r>
        <w:rPr>
          <w:lang w:val="ru-RU" w:eastAsia="en-US"/>
        </w:rPr>
        <w:t xml:space="preserve"> документ</w:t>
      </w:r>
      <w:r>
        <w:rPr>
          <w:lang w:val="ru-RU" w:eastAsia="en-US"/>
        </w:rPr>
        <w:t xml:space="preserve">ы</w:t>
      </w:r>
      <w:r>
        <w:rPr>
          <w:lang w:val="ru-RU" w:eastAsia="en-US"/>
        </w:rPr>
        <w:t xml:space="preserve"> и (или) информаци</w:t>
      </w:r>
      <w:r>
        <w:rPr>
          <w:lang w:val="ru-RU" w:eastAsia="en-US"/>
        </w:rPr>
        <w:t xml:space="preserve">ю.</w:t>
      </w:r>
      <w:r>
        <w:rPr>
          <w:lang w:val="ru-RU" w:eastAsia="en-US"/>
        </w:rPr>
        <w:t xml:space="preserve"> </w:t>
      </w:r>
      <w:r>
        <w:rPr>
          <w:lang w:val="ru-RU"/>
        </w:rPr>
      </w:r>
      <w:r>
        <w:rPr>
          <w:lang w:val="ru-RU"/>
        </w:rPr>
      </w:r>
    </w:p>
    <w:p>
      <w:pPr>
        <w:pStyle w:val="1569"/>
        <w:ind w:firstLine="709"/>
        <w:tabs>
          <w:tab w:val="left" w:pos="993" w:leader="none"/>
          <w:tab w:val="left" w:pos="1418" w:leader="none"/>
        </w:tabs>
        <w:rPr>
          <w:lang w:val="ru-RU"/>
        </w:rPr>
      </w:pPr>
      <w:r>
        <w:rPr>
          <w:lang w:val="ru-RU" w:eastAsia="en-US"/>
        </w:rPr>
        <w:t xml:space="preserve">Резидент представляет</w:t>
      </w:r>
      <w:r>
        <w:rPr>
          <w:lang w:val="ru-RU" w:eastAsia="en-US"/>
        </w:rPr>
        <w:t xml:space="preserve"> документы в </w:t>
      </w:r>
      <w:r>
        <w:rPr>
          <w:lang w:val="ru-RU" w:eastAsia="en-US"/>
        </w:rPr>
        <w:t xml:space="preserve">Подразделение </w:t>
      </w:r>
      <w:r>
        <w:rPr>
          <w:lang w:val="ru-RU" w:eastAsia="en-US"/>
        </w:rPr>
        <w:t xml:space="preserve">Банк</w:t>
      </w:r>
      <w:r>
        <w:rPr>
          <w:lang w:val="ru-RU" w:eastAsia="en-US"/>
        </w:rPr>
        <w:t xml:space="preserve">а</w:t>
      </w:r>
      <w:r>
        <w:rPr>
          <w:lang w:val="ru-RU" w:eastAsia="en-US"/>
        </w:rPr>
        <w:t xml:space="preserve"> в порядке</w:t>
      </w:r>
      <w:r>
        <w:rPr>
          <w:lang w:val="ru-RU" w:eastAsia="en-US"/>
        </w:rPr>
        <w:t xml:space="preserve">,</w:t>
      </w:r>
      <w:r>
        <w:rPr>
          <w:lang w:val="ru-RU" w:eastAsia="en-US"/>
        </w:rPr>
        <w:t xml:space="preserve"> установленном </w:t>
      </w:r>
      <w:r>
        <w:rPr>
          <w:lang w:val="ru-RU" w:eastAsia="en-US"/>
        </w:rPr>
        <w:t xml:space="preserve">разделом 2</w:t>
      </w:r>
      <w:r>
        <w:rPr>
          <w:lang w:val="ru-RU" w:eastAsia="en-US"/>
        </w:rPr>
        <w:t xml:space="preserve"> настоящ</w:t>
      </w:r>
      <w:r>
        <w:rPr>
          <w:lang w:val="ru-RU" w:eastAsia="en-US"/>
        </w:rPr>
        <w:t xml:space="preserve">его </w:t>
      </w:r>
      <w:r>
        <w:rPr>
          <w:lang w:val="ru-RU" w:eastAsia="en-US"/>
        </w:rPr>
        <w:t xml:space="preserve">Регламент</w:t>
      </w:r>
      <w:r>
        <w:rPr>
          <w:lang w:val="ru-RU" w:eastAsia="en-US"/>
        </w:rPr>
        <w:t xml:space="preserve">а,</w:t>
      </w:r>
      <w:r>
        <w:rPr>
          <w:lang w:val="ru-RU" w:eastAsia="en-US"/>
        </w:rPr>
        <w:t xml:space="preserve"> </w:t>
      </w:r>
      <w:r>
        <w:rPr>
          <w:lang w:val="ru-RU"/>
        </w:rPr>
        <w:t xml:space="preserve">не позднее</w:t>
      </w:r>
      <w:r>
        <w:rPr>
          <w:lang w:val="ru-RU"/>
        </w:rPr>
        <w:t xml:space="preserve"> </w:t>
      </w:r>
      <w:r>
        <w:rPr>
          <w:lang w:val="ru-RU"/>
        </w:rPr>
        <w:t xml:space="preserve">1 рабочего дня, следующего за </w:t>
      </w:r>
      <w:r>
        <w:rPr>
          <w:lang w:val="ru-RU"/>
        </w:rPr>
        <w:t xml:space="preserve">д</w:t>
      </w:r>
      <w:r>
        <w:rPr>
          <w:lang w:val="ru-RU"/>
        </w:rPr>
        <w:t xml:space="preserve">нем</w:t>
      </w:r>
      <w:r>
        <w:rPr>
          <w:lang w:val="ru-RU"/>
        </w:rPr>
        <w:t xml:space="preserve"> обращения Банка</w:t>
      </w:r>
      <w:r>
        <w:rPr>
          <w:lang w:val="ru-RU"/>
        </w:rPr>
        <w:t xml:space="preserve">,</w:t>
      </w:r>
      <w:r>
        <w:rPr>
          <w:lang w:val="ru-RU" w:eastAsia="en-US"/>
        </w:rPr>
        <w:t xml:space="preserve"> </w:t>
      </w:r>
      <w:r>
        <w:rPr>
          <w:lang w:val="ru-RU" w:eastAsia="en-US"/>
        </w:rPr>
        <w:t xml:space="preserve">до</w:t>
      </w:r>
      <w:r>
        <w:rPr>
          <w:lang w:val="ru-RU"/>
        </w:rPr>
        <w:t xml:space="preserve"> 17</w:t>
      </w:r>
      <w:r>
        <w:rPr>
          <w:lang w:val="ru-RU"/>
        </w:rPr>
        <w:t xml:space="preserve">:</w:t>
      </w:r>
      <w:r>
        <w:rPr>
          <w:lang w:val="ru-RU"/>
        </w:rPr>
        <w:t xml:space="preserve">00 </w:t>
      </w:r>
      <w:r>
        <w:rPr>
          <w:lang w:val="ru-RU" w:eastAsia="en-US"/>
        </w:rPr>
        <w:t xml:space="preserve">по времени</w:t>
      </w:r>
      <w:r>
        <w:rPr>
          <w:lang w:val="ru-RU" w:eastAsia="en-US"/>
        </w:rPr>
        <w:t xml:space="preserve"> </w:t>
      </w:r>
      <w:r>
        <w:rPr>
          <w:lang w:val="ru-RU" w:eastAsia="en-US"/>
        </w:rPr>
        <w:t xml:space="preserve">П</w:t>
      </w:r>
      <w:r>
        <w:rPr>
          <w:lang w:val="ru-RU" w:eastAsia="en-US"/>
        </w:rPr>
        <w:t xml:space="preserve">одразделения Банка, обслуживающего счет(а) </w:t>
      </w:r>
      <w:r>
        <w:rPr>
          <w:lang w:val="ru-RU" w:eastAsia="en-US"/>
        </w:rPr>
        <w:t xml:space="preserve">данного </w:t>
      </w:r>
      <w:r>
        <w:rPr>
          <w:lang w:val="ru-RU" w:eastAsia="en-US"/>
        </w:rPr>
        <w:t xml:space="preserve">резидента</w:t>
      </w:r>
      <w:r>
        <w:rPr>
          <w:lang w:val="ru-RU" w:eastAsia="en-US"/>
        </w:rPr>
        <w:t xml:space="preserve">.</w:t>
      </w:r>
      <w:r>
        <w:rPr>
          <w:lang w:val="ru-RU"/>
        </w:rPr>
      </w:r>
      <w:r>
        <w:rPr>
          <w:lang w:val="ru-RU"/>
        </w:rPr>
      </w:r>
    </w:p>
    <w:p>
      <w:pPr>
        <w:pStyle w:val="1564"/>
        <w:ind w:firstLine="709"/>
        <w:jc w:val="both"/>
        <w:rPr>
          <w:lang w:val="ru-RU"/>
        </w:rPr>
      </w:pPr>
      <w:r>
        <w:rPr>
          <w:lang w:val="ru-RU" w:eastAsia="en-US"/>
        </w:rPr>
        <w:t xml:space="preserve">При непредставлении резидентом запрашиваемых документов в установленный в настоящем пункте срок Банк</w:t>
      </w:r>
      <w:r>
        <w:rPr>
          <w:lang w:val="ru-RU" w:eastAsia="en-US"/>
        </w:rPr>
        <w:t xml:space="preserve"> </w:t>
      </w:r>
      <w:r>
        <w:rPr>
          <w:lang w:val="ru-RU" w:eastAsia="en-US"/>
        </w:rPr>
        <w:t xml:space="preserve">в соответствии с пунктами 4</w:t>
      </w:r>
      <w:r>
        <w:rPr>
          <w:lang w:val="ru-RU" w:eastAsia="en-US"/>
        </w:rPr>
        <w:t xml:space="preserve">.5</w:t>
      </w:r>
      <w:r>
        <w:rPr>
          <w:lang w:val="ru-RU" w:eastAsia="en-US"/>
        </w:rPr>
        <w:t xml:space="preserve">, 4</w:t>
      </w:r>
      <w:r>
        <w:rPr>
          <w:lang w:val="ru-RU" w:eastAsia="en-US"/>
        </w:rPr>
        <w:t xml:space="preserve">.6</w:t>
      </w:r>
      <w:r>
        <w:rPr>
          <w:lang w:val="ru-RU" w:eastAsia="en-US"/>
        </w:rPr>
        <w:t xml:space="preserve"> настоящего Регламента</w:t>
      </w:r>
      <w:r>
        <w:rPr>
          <w:lang w:val="ru-RU" w:eastAsia="en-US"/>
        </w:rPr>
        <w:t xml:space="preserve"> </w:t>
      </w:r>
      <w:r>
        <w:rPr>
          <w:lang w:val="ru-RU" w:eastAsia="en-US"/>
        </w:rPr>
        <w:t xml:space="preserve">отказывает резиденту в принятии документов, связанных с проведением операций,</w:t>
      </w:r>
      <w:r>
        <w:rPr>
          <w:lang w:val="ru-RU" w:eastAsia="en-US"/>
        </w:rPr>
        <w:t xml:space="preserve"> </w:t>
      </w:r>
      <w:r>
        <w:rPr>
          <w:lang w:val="ru-RU" w:eastAsia="en-US"/>
        </w:rPr>
        <w:t xml:space="preserve">возвращает резиденту представленный им пакет документов</w:t>
      </w:r>
      <w:r>
        <w:rPr>
          <w:lang w:val="ru-RU" w:eastAsia="en-US"/>
        </w:rPr>
        <w:t xml:space="preserve">.</w:t>
      </w:r>
      <w:r>
        <w:rPr>
          <w:lang w:val="ru-RU" w:eastAsia="en-US"/>
        </w:rPr>
        <w:t xml:space="preserve">   </w:t>
      </w:r>
      <w:bookmarkStart w:id="0" w:name="P1"/>
      <w:r>
        <w:rPr>
          <w:lang w:val="ru-RU"/>
        </w:rPr>
      </w:r>
      <w:bookmarkEnd w:id="0"/>
      <w:r>
        <w:rPr>
          <w:lang w:val="ru-RU"/>
        </w:rPr>
      </w:r>
      <w:r>
        <w:rPr>
          <w:lang w:val="ru-RU"/>
        </w:rPr>
      </w:r>
    </w:p>
    <w:p>
      <w:pPr>
        <w:pStyle w:val="1564"/>
        <w:ind w:firstLine="709"/>
        <w:jc w:val="both"/>
        <w:rPr>
          <w:lang w:val="ru-RU"/>
        </w:rPr>
      </w:pPr>
      <w:r>
        <w:rPr>
          <w:bCs/>
          <w:lang w:val="ru-RU"/>
        </w:rPr>
        <w:t xml:space="preserve">3</w:t>
      </w:r>
      <w:r>
        <w:rPr>
          <w:lang w:val="ru-RU" w:eastAsia="en-US"/>
        </w:rPr>
        <w:t xml:space="preserve">.1.</w:t>
      </w:r>
      <w:r>
        <w:rPr>
          <w:lang w:val="ru-RU" w:eastAsia="en-US"/>
        </w:rPr>
        <w:t xml:space="preserve">3</w:t>
      </w:r>
      <w:r>
        <w:rPr>
          <w:lang w:val="ru-RU" w:eastAsia="en-US"/>
        </w:rPr>
        <w:t xml:space="preserve">.</w:t>
      </w:r>
      <w:r>
        <w:rPr>
          <w:lang w:val="ru-RU" w:eastAsia="en-US"/>
        </w:rPr>
        <w:tab/>
      </w:r>
      <w:r>
        <w:rPr>
          <w:lang w:val="ru-RU"/>
        </w:rPr>
        <w:t xml:space="preserve">Резидент представляет в </w:t>
      </w:r>
      <w:r>
        <w:rPr>
          <w:iCs/>
          <w:lang w:val="ru-RU"/>
        </w:rPr>
        <w:t xml:space="preserve">Подразделение Банка</w:t>
      </w:r>
      <w:r>
        <w:rPr>
          <w:lang w:val="ru-RU"/>
        </w:rPr>
        <w:t xml:space="preserve"> Информацию о валютных операциях в случаях:</w:t>
      </w:r>
      <w:r>
        <w:rPr>
          <w:lang w:val="ru-RU"/>
        </w:rPr>
      </w:r>
      <w:r>
        <w:rPr>
          <w:lang w:val="ru-RU"/>
        </w:rPr>
      </w:r>
    </w:p>
    <w:p>
      <w:pPr>
        <w:pStyle w:val="1564"/>
        <w:ind w:firstLine="709"/>
        <w:jc w:val="both"/>
        <w:rPr>
          <w:lang w:val="ru-RU"/>
        </w:rPr>
      </w:pPr>
      <w:r>
        <w:rPr>
          <w:lang w:val="ru-RU"/>
        </w:rPr>
        <w:t xml:space="preserve">- списания со своего транзитного валютного счета зачисленной иностранной валюты до представления в Банк документов, связанных с проведением операций в целях информирования Банка о коде вида операции;</w:t>
      </w:r>
      <w:r>
        <w:rPr>
          <w:lang w:val="ru-RU"/>
        </w:rPr>
      </w:r>
      <w:r>
        <w:rPr>
          <w:lang w:val="ru-RU"/>
        </w:rPr>
      </w:r>
    </w:p>
    <w:p>
      <w:pPr>
        <w:pStyle w:val="1569"/>
        <w:ind w:firstLine="709"/>
        <w:tabs>
          <w:tab w:val="left" w:pos="1134" w:leader="none"/>
        </w:tabs>
        <w:rPr>
          <w:lang w:val="ru-RU"/>
        </w:rPr>
      </w:pPr>
      <w:r>
        <w:rPr>
          <w:bCs/>
          <w:lang w:val="ru-RU"/>
        </w:rPr>
        <w:t xml:space="preserve">- списания иностранной валюты или валюты Российской Федерации со своего счета </w:t>
      </w:r>
      <w:r>
        <w:rPr>
          <w:bCs/>
          <w:lang w:val="ru-RU"/>
        </w:rPr>
        <w:br w:type="textWrapping" w:clear="all"/>
      </w:r>
      <w:r>
        <w:rPr>
          <w:bCs/>
          <w:lang w:val="ru-RU"/>
        </w:rPr>
        <w:t xml:space="preserve">с использованием банковской карты по контракту, поставленному на учет в Банке; </w:t>
      </w:r>
      <w:r>
        <w:rPr>
          <w:lang w:val="ru-RU"/>
        </w:rPr>
      </w:r>
      <w:r>
        <w:rPr>
          <w:lang w:val="ru-RU"/>
        </w:rPr>
      </w:r>
    </w:p>
    <w:p>
      <w:pPr>
        <w:pStyle w:val="1569"/>
        <w:ind w:firstLine="709"/>
        <w:tabs>
          <w:tab w:val="left" w:pos="1134" w:leader="none"/>
        </w:tabs>
        <w:rPr>
          <w:bCs/>
          <w:lang w:val="ru-RU"/>
        </w:rPr>
      </w:pPr>
      <w:r>
        <w:rPr>
          <w:bCs/>
          <w:lang w:val="ru-RU"/>
        </w:rPr>
        <w:t xml:space="preserve">-</w:t>
        <w:tab/>
      </w:r>
      <w:r>
        <w:rPr>
          <w:bCs/>
          <w:lang w:val="ru-RU"/>
        </w:rPr>
        <w:t xml:space="preserve">в целях отражения Банком в ВБК сведений о переводе денежных средств в пользу нерезидента</w:t>
      </w:r>
      <w:r>
        <w:rPr>
          <w:bCs/>
          <w:vertAlign w:val="superscript"/>
          <w:lang w:val="ru-RU"/>
        </w:rPr>
        <w:footnoteReference w:id="17"/>
      </w:r>
      <w:r>
        <w:rPr>
          <w:bCs/>
          <w:lang w:val="ru-RU"/>
        </w:rPr>
        <w:t xml:space="preserve">/зачислении денежных средств в пользу резидента</w:t>
      </w:r>
      <w:r>
        <w:rPr>
          <w:bCs/>
          <w:vertAlign w:val="superscript"/>
          <w:lang w:val="ru-RU"/>
        </w:rPr>
        <w:footnoteReference w:id="18"/>
      </w:r>
      <w:r>
        <w:rPr>
          <w:bCs/>
          <w:lang w:val="ru-RU"/>
        </w:rPr>
        <w:t xml:space="preserve"> при исполнении Банком аккредитива по контракту, поставленному на учет в Банке;</w:t>
      </w:r>
      <w:r>
        <w:rPr>
          <w:bCs/>
          <w:lang w:val="ru-RU"/>
        </w:rPr>
      </w:r>
      <w:r>
        <w:rPr>
          <w:bCs/>
          <w:lang w:val="ru-RU"/>
        </w:rPr>
      </w:r>
    </w:p>
    <w:p>
      <w:pPr>
        <w:pStyle w:val="1569"/>
        <w:ind w:firstLine="709"/>
        <w:tabs>
          <w:tab w:val="left" w:pos="1134" w:leader="none"/>
        </w:tabs>
        <w:rPr>
          <w:bCs/>
          <w:lang w:val="ru-RU"/>
        </w:rPr>
      </w:pPr>
      <w:r>
        <w:rPr>
          <w:bCs/>
          <w:lang w:val="ru-RU"/>
        </w:rPr>
        <w:t xml:space="preserve">-</w:t>
        <w:tab/>
      </w:r>
      <w:r>
        <w:rPr>
          <w:bCs/>
          <w:lang w:val="ru-RU"/>
        </w:rPr>
        <w:t xml:space="preserve">в целях отражения Банком в ВБК сведений о переводе денежных средств в пользу нерезидента/зачислении денежных средств в пользу резидента в случае осуществления расчетов через счета резидента, открытые в ином Уполномоченном банке;</w:t>
      </w:r>
      <w:r>
        <w:rPr>
          <w:bCs/>
          <w:lang w:val="ru-RU"/>
        </w:rPr>
      </w:r>
      <w:r>
        <w:rPr>
          <w:bCs/>
          <w:lang w:val="ru-RU"/>
        </w:rPr>
      </w:r>
    </w:p>
    <w:p>
      <w:pPr>
        <w:pStyle w:val="1569"/>
        <w:ind w:firstLine="709"/>
        <w:tabs>
          <w:tab w:val="left" w:pos="1134" w:leader="none"/>
        </w:tabs>
        <w:rPr>
          <w:bCs/>
          <w:lang w:val="ru-RU"/>
        </w:rPr>
      </w:pPr>
      <w:r>
        <w:rPr>
          <w:bCs/>
          <w:lang w:val="ru-RU"/>
        </w:rPr>
        <w:t xml:space="preserve">-</w:t>
        <w:tab/>
      </w:r>
      <w:r>
        <w:rPr>
          <w:bCs/>
          <w:lang w:val="ru-RU"/>
        </w:rPr>
        <w:t xml:space="preserve">в целях отражения Банком в ВБК сведений о переводе денежных средств в пользу нерезидента/зачислении денежных средств в пользу резидента в случае осуществления расчетов через счета резидента, открытые в банке-нерезиденте;</w:t>
      </w:r>
      <w:r>
        <w:rPr>
          <w:bCs/>
          <w:lang w:val="ru-RU"/>
        </w:rPr>
      </w:r>
      <w:r>
        <w:rPr>
          <w:bCs/>
          <w:lang w:val="ru-RU"/>
        </w:rPr>
      </w:r>
    </w:p>
    <w:p>
      <w:pPr>
        <w:pStyle w:val="1569"/>
        <w:ind w:firstLine="709"/>
        <w:tabs>
          <w:tab w:val="left" w:pos="1134" w:leader="none"/>
        </w:tabs>
        <w:rPr>
          <w:highlight w:val="none"/>
          <w:lang w:val="ru-RU"/>
        </w:rPr>
      </w:pPr>
      <w:r>
        <w:rPr>
          <w:bCs/>
          <w:lang w:val="ru-RU"/>
        </w:rPr>
        <w:t xml:space="preserve">-</w:t>
        <w:tab/>
      </w:r>
      <w:r>
        <w:rPr>
          <w:bCs/>
          <w:lang w:val="ru-RU"/>
        </w:rPr>
        <w:t xml:space="preserve">осуществления расчетов с нерезидентом наличными денежными средствами;</w:t>
      </w:r>
      <w:r>
        <w:rPr>
          <w:highlight w:val="none"/>
          <w:lang w:val="ru-RU"/>
        </w:rPr>
      </w:r>
      <w:r>
        <w:rPr>
          <w:highlight w:val="none"/>
          <w:lang w:val="ru-RU"/>
        </w:rPr>
      </w:r>
    </w:p>
    <w:p>
      <w:pPr>
        <w:pStyle w:val="1404"/>
        <w:numPr>
          <w:ilvl w:val="0"/>
          <w:numId w:val="53"/>
        </w:numPr>
        <w:ind w:left="0" w:right="0" w:firstLine="709"/>
        <w:jc w:val="both"/>
        <w:tabs>
          <w:tab w:val="left" w:pos="1134" w:leader="none"/>
        </w:tabs>
        <w:rPr>
          <w:rFonts w:eastAsia="Calibri"/>
          <w:color w:val="000000"/>
          <w:highlight w:val="none"/>
          <w:lang w:val="ru-RU"/>
        </w:rPr>
        <w:suppressLineNumbers w:val="0"/>
      </w:pPr>
      <w:r>
        <w:rPr>
          <w:rFonts w:eastAsia="Calibri"/>
          <w:color w:val="000000"/>
          <w:highlight w:val="none"/>
          <w:lang w:val="ru-RU" w:eastAsia="en-US"/>
        </w:rPr>
        <w:t xml:space="preserve"> </w:t>
      </w:r>
      <w:r>
        <w:rPr>
          <w:bCs/>
          <w:highlight w:val="none"/>
          <w:lang w:val="ru-RU"/>
        </w:rPr>
        <w:t xml:space="preserve">в целях отражения Банком в ВБК сведений о  валютной операции, по использованию цифровых прав в качестве средства платежа (</w:t>
      </w:r>
      <w:r>
        <w:rPr>
          <w:bCs/>
          <w:highlight w:val="none"/>
          <w:lang w:val="ru-RU"/>
        </w:rPr>
        <w:t xml:space="preserve">полностью или частично) по контрактам ЦП</w:t>
      </w:r>
      <w:r>
        <w:rPr>
          <w:bCs/>
          <w:highlight w:val="none"/>
          <w:lang w:val="ru-RU"/>
        </w:rPr>
        <w:t xml:space="preserve">;</w:t>
      </w:r>
      <w:r>
        <w:rPr>
          <w:rFonts w:eastAsia="Calibri"/>
          <w:color w:val="000000"/>
          <w:highlight w:val="none"/>
          <w:lang w:val="ru-RU"/>
        </w:rPr>
      </w:r>
      <w:r>
        <w:rPr>
          <w:rFonts w:eastAsia="Calibri"/>
          <w:color w:val="000000"/>
          <w:highlight w:val="none"/>
          <w:lang w:val="ru-RU"/>
        </w:rPr>
      </w:r>
    </w:p>
    <w:p>
      <w:pPr>
        <w:pStyle w:val="1569"/>
        <w:ind w:firstLine="709"/>
        <w:tabs>
          <w:tab w:val="left" w:pos="1134" w:leader="none"/>
        </w:tabs>
        <w:rPr>
          <w:lang w:val="ru-RU"/>
        </w:rPr>
      </w:pPr>
      <w:r>
        <w:rPr>
          <w:rFonts w:eastAsia="Calibri"/>
          <w:color w:val="000000"/>
          <w:highlight w:val="none"/>
          <w:lang w:val="ru-RU" w:eastAsia="en-US"/>
        </w:rPr>
        <w:t xml:space="preserve">- </w:t>
      </w:r>
      <w:r>
        <w:rPr>
          <w:rFonts w:ascii="Times New Roman" w:hAnsi="Times New Roman" w:cs="Times New Roman"/>
          <w:sz w:val="24"/>
          <w:szCs w:val="24"/>
          <w:lang w:val="ru-RU"/>
        </w:rPr>
        <w:t xml:space="preserve">пр</w:t>
      </w:r>
      <w:r>
        <w:rPr>
          <w:rFonts w:ascii="Times New Roman" w:hAnsi="Times New Roman" w:cs="Times New Roman"/>
          <w:sz w:val="24"/>
          <w:szCs w:val="24"/>
          <w:lang w:val="ru-RU"/>
        </w:rPr>
        <w:t xml:space="preserve">и </w:t>
      </w:r>
      <w:r>
        <w:rPr>
          <w:rFonts w:ascii="Times New Roman" w:hAnsi="Times New Roman" w:cs="Times New Roman"/>
          <w:sz w:val="24"/>
          <w:szCs w:val="24"/>
          <w:lang w:val="ru-RU"/>
        </w:rPr>
        <w:t xml:space="preserve">списании иностранной валюты</w:t>
      </w:r>
      <w:r>
        <w:rPr>
          <w:rFonts w:ascii="Times New Roman" w:hAnsi="Times New Roman" w:cs="Times New Roman"/>
          <w:sz w:val="24"/>
          <w:szCs w:val="24"/>
          <w:lang w:val="ru-RU"/>
        </w:rPr>
        <w:t xml:space="preserve"> или </w:t>
      </w:r>
      <w:r>
        <w:rPr>
          <w:rFonts w:ascii="Times New Roman" w:hAnsi="Times New Roman" w:cs="Times New Roman"/>
          <w:sz w:val="24"/>
          <w:szCs w:val="24"/>
          <w:lang w:val="ru-RU"/>
        </w:rPr>
        <w:t xml:space="preserve">валюты Российской Федерации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w:t>
      </w:r>
      <w:r>
        <w:rPr>
          <w:rFonts w:ascii="Times New Roman" w:hAnsi="Times New Roman" w:cs="Times New Roman"/>
          <w:sz w:val="24"/>
          <w:szCs w:val="24"/>
          <w:lang w:val="ru-RU"/>
        </w:rPr>
        <w:t xml:space="preserve">;</w:t>
      </w:r>
      <w:r>
        <w:rPr>
          <w:lang w:val="ru-RU"/>
        </w:rPr>
      </w:r>
      <w:r>
        <w:rPr>
          <w:lang w:val="ru-RU"/>
        </w:rPr>
      </w:r>
    </w:p>
    <w:p>
      <w:pPr>
        <w:pStyle w:val="1569"/>
        <w:ind w:firstLine="709"/>
        <w:tabs>
          <w:tab w:val="left" w:pos="1134" w:leader="none"/>
        </w:tabs>
        <w:rPr>
          <w:bCs/>
          <w:lang w:val="ru-RU"/>
        </w:rPr>
      </w:pPr>
      <w:r>
        <w:rPr>
          <w:bCs/>
          <w:lang w:val="ru-RU"/>
        </w:rPr>
        <w:t xml:space="preserve">-</w:t>
        <w:tab/>
        <w:t xml:space="preserve">несогласия резидента с указанным Банком кодом вида операции. </w:t>
      </w:r>
      <w:r>
        <w:rPr>
          <w:bCs/>
          <w:lang w:val="ru-RU"/>
        </w:rPr>
      </w:r>
      <w:r>
        <w:rPr>
          <w:bCs/>
          <w:lang w:val="ru-RU"/>
        </w:rPr>
      </w:r>
    </w:p>
    <w:p>
      <w:pPr>
        <w:pStyle w:val="1569"/>
        <w:ind w:firstLine="709"/>
        <w:tabs>
          <w:tab w:val="left" w:pos="1134" w:leader="none"/>
        </w:tabs>
        <w:rPr>
          <w:bCs/>
          <w:lang w:val="ru-RU"/>
        </w:rPr>
      </w:pPr>
      <w:r>
        <w:rPr>
          <w:bCs/>
          <w:lang w:val="ru-RU"/>
        </w:rPr>
        <w:t xml:space="preserve">Резидент одновременно с информацией об изменении кода вида операции представляет в </w:t>
      </w:r>
      <w:r>
        <w:rPr>
          <w:iCs/>
          <w:lang w:val="ru-RU"/>
        </w:rPr>
        <w:t xml:space="preserve">Подразделение Банка</w:t>
      </w:r>
      <w:r>
        <w:rPr>
          <w:bCs/>
          <w:lang w:val="ru-RU"/>
        </w:rPr>
        <w:t xml:space="preserve"> </w:t>
      </w:r>
      <w:r>
        <w:rPr>
          <w:bCs/>
          <w:lang w:val="ru-RU"/>
        </w:rPr>
        <w:t xml:space="preserve">документы, связанные с проведением операции, не позднее 2 рабочих дней после даты получения резидентом в порядке, указанном в пункте 3.2 настоящего Регламента, информации от Банка о коде вида операции, отраженном Банком в данных по операциям; </w:t>
      </w:r>
      <w:r>
        <w:rPr>
          <w:bCs/>
          <w:lang w:val="ru-RU"/>
        </w:rPr>
      </w:r>
      <w:r>
        <w:rPr>
          <w:bCs/>
          <w:lang w:val="ru-RU"/>
        </w:rPr>
      </w:r>
    </w:p>
    <w:p>
      <w:pPr>
        <w:pStyle w:val="1569"/>
        <w:ind w:firstLine="709"/>
        <w:tabs>
          <w:tab w:val="left" w:pos="1134" w:leader="none"/>
        </w:tabs>
        <w:rPr>
          <w:bCs/>
          <w:lang w:val="ru-RU"/>
        </w:rPr>
      </w:pPr>
      <w:r>
        <w:rPr>
          <w:bCs/>
          <w:lang w:val="ru-RU"/>
        </w:rPr>
        <w:t xml:space="preserve">-</w:t>
        <w:tab/>
        <w:t xml:space="preserve">несогласия резидента с кодом вида операции, указанным в поступившем </w:t>
      </w:r>
      <w:r>
        <w:rPr>
          <w:bCs/>
          <w:lang w:val="ru-RU"/>
        </w:rPr>
        <w:br w:type="textWrapping" w:clear="all"/>
      </w:r>
      <w:r>
        <w:rPr>
          <w:bCs/>
          <w:lang w:val="ru-RU"/>
        </w:rPr>
        <w:t xml:space="preserve">от нерезидента расчетном документе по операции/отсутствия в расчетном документе </w:t>
      </w:r>
      <w:r>
        <w:rPr>
          <w:bCs/>
          <w:lang w:val="ru-RU"/>
        </w:rPr>
        <w:br w:type="textWrapping" w:clear="all"/>
      </w:r>
      <w:r>
        <w:rPr>
          <w:bCs/>
          <w:lang w:val="ru-RU"/>
        </w:rPr>
        <w:t xml:space="preserve">по операции кода вида операции при зачислении валюты Российской Федерации.</w:t>
      </w:r>
      <w:r>
        <w:rPr>
          <w:bCs/>
          <w:lang w:val="ru-RU"/>
        </w:rPr>
      </w:r>
      <w:r>
        <w:rPr>
          <w:bCs/>
          <w:lang w:val="ru-RU"/>
        </w:rPr>
      </w:r>
    </w:p>
    <w:p>
      <w:pPr>
        <w:pStyle w:val="1564"/>
        <w:ind w:firstLine="709"/>
        <w:jc w:val="both"/>
        <w:rPr>
          <w:lang w:val="ru-RU"/>
        </w:rPr>
      </w:pPr>
      <w:r>
        <w:rPr>
          <w:lang w:val="ru-RU"/>
        </w:rPr>
        <w:t xml:space="preserve">Резидент одновременно с документами, связанными с проведением операций, представляет Информацию о валютных операциях с указанием соответствующего таким документам кода вида операции;</w:t>
      </w:r>
      <w:r>
        <w:rPr>
          <w:lang w:val="ru-RU"/>
        </w:rPr>
      </w:r>
      <w:r>
        <w:rPr>
          <w:lang w:val="ru-RU"/>
        </w:rPr>
      </w:r>
    </w:p>
    <w:p>
      <w:pPr>
        <w:pStyle w:val="1569"/>
        <w:ind w:firstLine="709"/>
        <w:tabs>
          <w:tab w:val="left" w:pos="1134" w:leader="none"/>
        </w:tabs>
        <w:rPr>
          <w:lang w:val="ru-RU"/>
        </w:rPr>
      </w:pPr>
      <w:r>
        <w:rPr>
          <w:bCs/>
          <w:lang w:val="ru-RU"/>
        </w:rPr>
        <w:t xml:space="preserve">-</w:t>
        <w:tab/>
        <w:t xml:space="preserve">изменения информации об ожидаемых сроках. </w:t>
      </w:r>
      <w:r>
        <w:rPr>
          <w:lang w:val="ru-RU"/>
        </w:rPr>
      </w:r>
      <w:r>
        <w:rPr>
          <w:lang w:val="ru-RU"/>
        </w:rPr>
      </w:r>
    </w:p>
    <w:p>
      <w:pPr>
        <w:pStyle w:val="1564"/>
        <w:ind w:firstLine="709"/>
        <w:jc w:val="both"/>
        <w:rPr>
          <w:lang w:val="ru-RU"/>
        </w:rPr>
      </w:pPr>
      <w:r>
        <w:rPr>
          <w:lang w:val="ru-RU"/>
        </w:rPr>
        <w:t xml:space="preserve">Резидент представляет в </w:t>
      </w:r>
      <w:r>
        <w:rPr>
          <w:iCs/>
          <w:lang w:val="ru-RU"/>
        </w:rPr>
        <w:t xml:space="preserve">Подразделение Банка</w:t>
      </w:r>
      <w:r>
        <w:rPr>
          <w:lang w:val="ru-RU"/>
        </w:rPr>
        <w:t xml:space="preserve"> </w:t>
      </w:r>
      <w:r>
        <w:rPr>
          <w:lang w:val="ru-RU"/>
        </w:rPr>
        <w:t xml:space="preserve">Информацию о валютных операциях, содержащую скорректированные сведения, одновременно с документами, подтверждающими изменение информации об ожидаемых сроках</w:t>
      </w:r>
      <w:r>
        <w:rPr>
          <w:lang w:val="ru-RU"/>
        </w:rPr>
        <w:t xml:space="preserve">;</w:t>
      </w:r>
      <w:r>
        <w:rPr>
          <w:lang w:val="ru-RU"/>
        </w:rPr>
      </w:r>
      <w:r>
        <w:rPr>
          <w:lang w:val="ru-RU"/>
        </w:rPr>
      </w:r>
    </w:p>
    <w:p>
      <w:pPr>
        <w:pStyle w:val="1564"/>
        <w:ind w:firstLine="851"/>
        <w:jc w:val="both"/>
        <w:tabs>
          <w:tab w:val="left" w:pos="851" w:leader="none"/>
          <w:tab w:val="left" w:pos="1134" w:leader="none"/>
        </w:tabs>
        <w:rPr>
          <w:lang w:val="ru-RU"/>
        </w:rPr>
      </w:pPr>
      <w:r>
        <w:rPr>
          <w:lang w:val="ru-RU" w:eastAsia="en-US"/>
        </w:rPr>
        <w:t xml:space="preserve">-</w:t>
        <w:tab/>
        <w:t xml:space="preserve">иных случаях, требующих изменения информации об осуществляемой операции</w:t>
      </w:r>
      <w:r>
        <w:rPr>
          <w:rStyle w:val="1572"/>
          <w:lang w:val="ru-RU" w:eastAsia="en-US"/>
        </w:rPr>
        <w:footnoteReference w:id="19"/>
      </w:r>
      <w:r>
        <w:rPr>
          <w:lang w:val="ru-RU" w:eastAsia="en-US"/>
        </w:rPr>
        <w:t xml:space="preserve">.</w:t>
      </w:r>
      <w:r>
        <w:rPr>
          <w:lang w:val="ru-RU"/>
        </w:rPr>
      </w:r>
      <w:r>
        <w:rPr>
          <w:lang w:val="ru-RU"/>
        </w:rPr>
      </w:r>
    </w:p>
    <w:p>
      <w:pPr>
        <w:pStyle w:val="1564"/>
        <w:ind w:firstLine="709"/>
        <w:jc w:val="both"/>
        <w:rPr>
          <w:lang w:val="ru-RU"/>
        </w:rPr>
      </w:pPr>
      <w:r>
        <w:rPr>
          <w:lang w:val="ru-RU" w:eastAsia="en-US"/>
        </w:rPr>
        <w:t xml:space="preserve">Резидент представляет </w:t>
      </w:r>
      <w:r>
        <w:rPr>
          <w:iCs/>
          <w:lang w:val="ru-RU"/>
        </w:rPr>
        <w:t xml:space="preserve">в Подразделение Банка</w:t>
      </w:r>
      <w:r>
        <w:rPr>
          <w:lang w:val="ru-RU" w:eastAsia="en-US"/>
        </w:rPr>
        <w:t xml:space="preserve"> </w:t>
      </w:r>
      <w:r>
        <w:rPr>
          <w:lang w:val="ru-RU" w:eastAsia="en-US"/>
        </w:rPr>
        <w:t xml:space="preserve">Информацию о валютных операциях, содержащую скорректированные сведения, одновременно с документами, подтверждающими изменение информации,</w:t>
      </w:r>
      <w:r>
        <w:rPr>
          <w:lang w:val="ru-RU" w:eastAsia="en-US"/>
        </w:rPr>
        <w:t xml:space="preserve"> </w:t>
      </w:r>
      <w:r>
        <w:rPr>
          <w:lang w:val="ru-RU" w:eastAsia="en-US"/>
        </w:rPr>
        <w:t xml:space="preserve">подлежащей корректировке, </w:t>
      </w:r>
      <w:r>
        <w:rPr>
          <w:lang w:val="ru-RU"/>
        </w:rPr>
        <w:t xml:space="preserve">в срок не позднее пятнадцати рабочих дней после даты оформления документов, подтверждающих такие изменения</w:t>
      </w:r>
      <w:r>
        <w:rPr>
          <w:lang w:val="ru-RU"/>
        </w:rPr>
        <w:t xml:space="preserve">.</w:t>
      </w:r>
      <w:r>
        <w:rPr>
          <w:lang w:val="ru-RU"/>
        </w:rPr>
      </w:r>
      <w:r>
        <w:rPr>
          <w:lang w:val="ru-RU"/>
        </w:rPr>
      </w:r>
    </w:p>
    <w:p>
      <w:pPr>
        <w:pStyle w:val="1564"/>
        <w:ind w:firstLine="709"/>
        <w:jc w:val="both"/>
        <w:shd w:val="clear" w:color="auto" w:fill="ffffff"/>
        <w:widowControl w:val="off"/>
        <w:tabs>
          <w:tab w:val="left" w:pos="-142" w:leader="none"/>
          <w:tab w:val="left" w:pos="0" w:leader="none"/>
          <w:tab w:val="left" w:pos="1134" w:leader="none"/>
        </w:tabs>
        <w:rPr>
          <w:lang w:val="ru-RU"/>
        </w:rPr>
      </w:pPr>
      <w:r>
        <w:rPr>
          <w:lang w:val="ru-RU"/>
        </w:rPr>
        <w:t xml:space="preserve">3</w:t>
      </w:r>
      <w:r>
        <w:rPr>
          <w:lang w:val="ru-RU"/>
        </w:rPr>
        <w:t xml:space="preserve">.1.</w:t>
      </w:r>
      <w:r>
        <w:rPr>
          <w:lang w:val="ru-RU"/>
        </w:rPr>
        <w:t xml:space="preserve">4</w:t>
      </w:r>
      <w:r>
        <w:rPr>
          <w:lang w:val="ru-RU"/>
        </w:rPr>
        <w:t xml:space="preserve">.</w:t>
      </w:r>
      <w:r>
        <w:rPr>
          <w:lang w:val="ru-RU"/>
        </w:rPr>
        <w:tab/>
      </w:r>
      <w:r>
        <w:rPr>
          <w:lang w:val="ru-RU"/>
        </w:rPr>
        <w:t xml:space="preserve">При осуществлении резидентом расчетов по контрактам (кредитным договорам), поставлен</w:t>
      </w:r>
      <w:r>
        <w:rPr>
          <w:lang w:val="ru-RU"/>
        </w:rPr>
        <w:t xml:space="preserve">ным на учет в Банке через свои счета, открытые в ином Уполномоченном банке, резидент в срок не позднее пятнадцати рабочих дней с даты зачисления (либо списания) денежных средств на счет (со счета) в ином банке обязан представить в Банк следующие документы:</w:t>
      </w:r>
      <w:r>
        <w:rPr>
          <w:lang w:val="ru-RU"/>
        </w:rPr>
      </w:r>
      <w:r>
        <w:rPr>
          <w:lang w:val="ru-RU"/>
        </w:rPr>
      </w:r>
    </w:p>
    <w:p>
      <w:pPr>
        <w:pStyle w:val="1564"/>
        <w:ind w:firstLine="709"/>
        <w:jc w:val="both"/>
        <w:shd w:val="clear" w:color="auto" w:fill="ffffff"/>
        <w:widowControl w:val="off"/>
        <w:tabs>
          <w:tab w:val="left" w:pos="-142" w:leader="none"/>
          <w:tab w:val="left" w:pos="0" w:leader="none"/>
          <w:tab w:val="left" w:pos="1134" w:leader="none"/>
          <w:tab w:val="left" w:pos="1560" w:leader="none"/>
        </w:tabs>
        <w:rPr>
          <w:lang w:val="ru-RU"/>
        </w:rPr>
      </w:pPr>
      <w:r>
        <w:rPr>
          <w:lang w:val="ru-RU"/>
        </w:rPr>
        <w:t xml:space="preserve">3.1.4.1.</w:t>
        <w:tab/>
      </w:r>
      <w:r>
        <w:rPr>
          <w:lang w:val="ru-RU"/>
        </w:rPr>
        <w:t xml:space="preserve">В случае, </w:t>
      </w:r>
      <w:r>
        <w:rPr>
          <w:lang w:val="ru-RU"/>
        </w:rPr>
        <w:t xml:space="preserve">если резидент осуществляет перевод денежных средств, поступивших от нерезидента по контракту (кредитному</w:t>
      </w:r>
      <w:r>
        <w:rPr>
          <w:lang w:val="ru-RU"/>
        </w:rPr>
        <w:t xml:space="preserve"> </w:t>
      </w:r>
      <w:r>
        <w:rPr>
          <w:lang w:val="ru-RU"/>
        </w:rPr>
        <w:t xml:space="preserve">договору), со своего транзитного валютного (либо </w:t>
      </w:r>
      <w:r>
        <w:rPr>
          <w:lang w:val="ru-RU"/>
        </w:rPr>
        <w:t xml:space="preserve">р</w:t>
      </w:r>
      <w:r>
        <w:rPr>
          <w:lang w:val="ru-RU"/>
        </w:rPr>
        <w:t xml:space="preserve">асчетного) счета в</w:t>
      </w:r>
      <w:r>
        <w:rPr>
          <w:lang w:val="ru-RU"/>
        </w:rPr>
        <w:t xml:space="preserve"> ином Уполномоченном</w:t>
      </w:r>
      <w:r>
        <w:rPr>
          <w:lang w:val="ru-RU"/>
        </w:rPr>
        <w:t xml:space="preserve"> банке</w:t>
      </w:r>
      <w:r>
        <w:rPr>
          <w:lang w:val="ru-RU"/>
        </w:rPr>
        <w:t xml:space="preserve"> </w:t>
      </w:r>
      <w:r>
        <w:rPr>
          <w:lang w:val="ru-RU"/>
        </w:rPr>
        <w:t xml:space="preserve">на свой транзитный валютный (либо расчетный) счет</w:t>
      </w:r>
      <w:r>
        <w:rPr>
          <w:lang w:val="ru-RU"/>
        </w:rPr>
        <w:t xml:space="preserve"> </w:t>
      </w:r>
      <w:r>
        <w:rPr>
          <w:lang w:val="ru-RU"/>
        </w:rPr>
        <w:t xml:space="preserve">в </w:t>
      </w:r>
      <w:r>
        <w:rPr>
          <w:lang w:val="ru-RU"/>
        </w:rPr>
        <w:t xml:space="preserve">Банке:</w:t>
      </w:r>
      <w:r>
        <w:rPr>
          <w:lang w:val="ru-RU"/>
        </w:rPr>
      </w:r>
      <w:r>
        <w:rPr>
          <w:lang w:val="ru-RU"/>
        </w:rPr>
      </w:r>
    </w:p>
    <w:p>
      <w:pPr>
        <w:pStyle w:val="1564"/>
        <w:ind w:firstLine="709"/>
        <w:jc w:val="both"/>
        <w:tabs>
          <w:tab w:val="left" w:pos="1134" w:leader="none"/>
        </w:tabs>
        <w:rPr>
          <w:lang w:val="ru-RU"/>
        </w:rPr>
      </w:pPr>
      <w:r>
        <w:rPr>
          <w:lang w:val="ru-RU"/>
        </w:rPr>
        <w:t xml:space="preserve">-</w:t>
        <w:tab/>
      </w:r>
      <w:r>
        <w:rPr>
          <w:lang w:val="ru-RU"/>
        </w:rPr>
        <w:t xml:space="preserve">выписку </w:t>
      </w:r>
      <w:r>
        <w:rPr>
          <w:lang w:val="ru-RU"/>
        </w:rPr>
        <w:t xml:space="preserve">по счету </w:t>
      </w:r>
      <w:r>
        <w:rPr>
          <w:lang w:val="ru-RU"/>
        </w:rPr>
        <w:t xml:space="preserve">по операциям, осуществляемым резидентом через его счет в ином Уполномоченном банке, или любой расчетный документ с отметкой об исполнении, датой зачисления на транзитный валютный (расчетный) счет резиде</w:t>
      </w:r>
      <w:r>
        <w:rPr>
          <w:lang w:val="ru-RU"/>
        </w:rPr>
        <w:t xml:space="preserve">нта</w:t>
      </w:r>
      <w:r>
        <w:rPr>
          <w:lang w:val="ru-RU"/>
        </w:rPr>
        <w:t xml:space="preserve">, открытый в ином Уполномоченном банке, подтверждающий поступление денежных средств от нерезидента</w:t>
      </w:r>
      <w:r>
        <w:rPr>
          <w:lang w:val="ru-RU"/>
        </w:rPr>
        <w:t xml:space="preserve">, с отметками </w:t>
      </w:r>
      <w:r>
        <w:rPr>
          <w:lang w:val="ru-RU"/>
        </w:rPr>
        <w:t xml:space="preserve">данного</w:t>
      </w:r>
      <w:r>
        <w:rPr>
          <w:lang w:val="ru-RU"/>
        </w:rPr>
        <w:t xml:space="preserve"> банка;</w:t>
      </w:r>
      <w:r>
        <w:rPr>
          <w:lang w:val="ru-RU"/>
        </w:rPr>
      </w:r>
      <w:r>
        <w:rPr>
          <w:lang w:val="ru-RU"/>
        </w:rPr>
      </w:r>
    </w:p>
    <w:p>
      <w:pPr>
        <w:pStyle w:val="1564"/>
        <w:ind w:firstLine="709"/>
        <w:jc w:val="both"/>
        <w:tabs>
          <w:tab w:val="left" w:pos="1134" w:leader="none"/>
        </w:tabs>
        <w:rPr>
          <w:lang w:val="ru-RU"/>
        </w:rPr>
      </w:pPr>
      <w:r>
        <w:rPr>
          <w:lang w:val="ru-RU"/>
        </w:rPr>
        <w:t xml:space="preserve">-</w:t>
        <w:tab/>
        <w:t xml:space="preserve">Информацию о валютных операциях в целях</w:t>
      </w:r>
      <w:r>
        <w:rPr>
          <w:lang w:val="ru-RU"/>
        </w:rPr>
        <w:t xml:space="preserve"> </w:t>
      </w:r>
      <w:r>
        <w:rPr>
          <w:lang w:val="ru-RU"/>
        </w:rPr>
        <w:t xml:space="preserve">идентификации </w:t>
      </w:r>
      <w:r>
        <w:rPr>
          <w:lang w:val="ru-RU"/>
        </w:rPr>
        <w:t xml:space="preserve">поступивши</w:t>
      </w:r>
      <w:r>
        <w:rPr>
          <w:lang w:val="ru-RU"/>
        </w:rPr>
        <w:t xml:space="preserve">х</w:t>
      </w:r>
      <w:r>
        <w:rPr>
          <w:lang w:val="ru-RU"/>
        </w:rPr>
        <w:t xml:space="preserve"> денежны</w:t>
      </w:r>
      <w:r>
        <w:rPr>
          <w:lang w:val="ru-RU"/>
        </w:rPr>
        <w:t xml:space="preserve">х</w:t>
      </w:r>
      <w:r>
        <w:rPr>
          <w:lang w:val="ru-RU"/>
        </w:rPr>
        <w:t xml:space="preserve"> средств с кодом вида операции в зависимости от</w:t>
      </w:r>
      <w:r>
        <w:rPr>
          <w:lang w:val="ru-RU"/>
        </w:rPr>
        <w:t xml:space="preserve"> </w:t>
      </w:r>
      <w:r>
        <w:rPr>
          <w:lang w:val="ru-RU"/>
        </w:rPr>
        <w:t xml:space="preserve">экономического содержания операции, проводимой по контракту (кредитному</w:t>
      </w:r>
      <w:r>
        <w:rPr>
          <w:lang w:val="ru-RU"/>
        </w:rPr>
        <w:t xml:space="preserve"> </w:t>
      </w:r>
      <w:r>
        <w:rPr>
          <w:lang w:val="ru-RU"/>
        </w:rPr>
        <w:t xml:space="preserve">договору)</w:t>
      </w:r>
      <w:r>
        <w:rPr>
          <w:lang w:val="ru-RU"/>
        </w:rPr>
        <w:t xml:space="preserve">;</w:t>
      </w:r>
      <w:r>
        <w:rPr>
          <w:lang w:val="ru-RU"/>
        </w:rPr>
      </w:r>
      <w:r>
        <w:rPr>
          <w:lang w:val="ru-RU"/>
        </w:rPr>
      </w:r>
    </w:p>
    <w:p>
      <w:pPr>
        <w:pStyle w:val="1564"/>
        <w:ind w:firstLine="708"/>
        <w:jc w:val="both"/>
        <w:tabs>
          <w:tab w:val="left" w:pos="1134" w:leader="none"/>
        </w:tabs>
        <w:rPr>
          <w:lang w:val="ru-RU"/>
        </w:rPr>
      </w:pPr>
      <w:r>
        <w:rPr>
          <w:lang w:val="ru-RU"/>
        </w:rPr>
        <w:t xml:space="preserve">-</w:t>
        <w:tab/>
      </w:r>
      <w:r>
        <w:rPr>
          <w:lang w:val="ru-RU"/>
        </w:rPr>
        <w:t xml:space="preserve">документы</w:t>
      </w:r>
      <w:r>
        <w:rPr>
          <w:lang w:val="ru-RU"/>
        </w:rPr>
        <w:t xml:space="preserve">, связанные с проведением операций. </w:t>
      </w:r>
      <w:r>
        <w:rPr>
          <w:lang w:val="ru-RU"/>
        </w:rPr>
      </w:r>
      <w:r>
        <w:rPr>
          <w:lang w:val="ru-RU"/>
        </w:rPr>
      </w:r>
    </w:p>
    <w:p>
      <w:pPr>
        <w:pStyle w:val="1564"/>
        <w:ind w:firstLine="708"/>
        <w:jc w:val="both"/>
        <w:tabs>
          <w:tab w:val="left" w:pos="1560" w:leader="none"/>
        </w:tabs>
        <w:rPr>
          <w:lang w:val="ru-RU"/>
        </w:rPr>
      </w:pPr>
      <w:r>
        <w:rPr>
          <w:lang w:val="ru-RU"/>
        </w:rPr>
        <w:t xml:space="preserve">3.1.4.2.</w:t>
        <w:tab/>
        <w:t xml:space="preserve">В </w:t>
      </w:r>
      <w:r>
        <w:rPr>
          <w:lang w:val="ru-RU"/>
        </w:rPr>
        <w:t xml:space="preserve">случае, если резидент получил иностранную валюту/валюту РФ на счет </w:t>
        <w:br w:type="textWrapping" w:clear="all"/>
        <w:t xml:space="preserve">в ином Уполномоченном банке и не осуществляет перевод денежных средств </w:t>
      </w:r>
      <w:r>
        <w:rPr>
          <w:lang w:val="ru-RU"/>
        </w:rPr>
        <w:t xml:space="preserve">со своего счета, открытого в</w:t>
      </w:r>
      <w:r>
        <w:rPr>
          <w:lang w:val="ru-RU"/>
        </w:rPr>
        <w:t xml:space="preserve"> ином Уполномоченном</w:t>
      </w:r>
      <w:r>
        <w:rPr>
          <w:lang w:val="ru-RU"/>
        </w:rPr>
        <w:t xml:space="preserve"> банке</w:t>
      </w:r>
      <w:r>
        <w:rPr>
          <w:lang w:val="ru-RU"/>
        </w:rPr>
        <w:t xml:space="preserve">,</w:t>
      </w:r>
      <w:r>
        <w:rPr>
          <w:lang w:val="ru-RU"/>
        </w:rPr>
        <w:t xml:space="preserve"> на свой счет в Банке:</w:t>
      </w:r>
      <w:r>
        <w:rPr>
          <w:lang w:val="ru-RU"/>
        </w:rPr>
      </w:r>
      <w:r>
        <w:rPr>
          <w:lang w:val="ru-RU"/>
        </w:rPr>
      </w:r>
    </w:p>
    <w:p>
      <w:pPr>
        <w:pStyle w:val="1564"/>
        <w:ind w:firstLine="708"/>
        <w:jc w:val="both"/>
        <w:tabs>
          <w:tab w:val="left" w:pos="1134" w:leader="none"/>
        </w:tabs>
        <w:rPr>
          <w:lang w:val="ru-RU"/>
        </w:rPr>
      </w:pPr>
      <w:r>
        <w:rPr>
          <w:lang w:val="ru-RU"/>
        </w:rPr>
        <w:t xml:space="preserve">-</w:t>
        <w:tab/>
      </w:r>
      <w:r>
        <w:rPr>
          <w:lang w:val="ru-RU"/>
        </w:rPr>
        <w:t xml:space="preserve">выписку по счету по операциям, осуществляемым резидентом через его счет в ином Уполномоченном банке или любой расчетный документ с отметкой об исполнении, датой зачисления на транзитный валютный (расчетный) счет резидента, </w:t>
      </w:r>
      <w:r>
        <w:rPr>
          <w:lang w:val="ru-RU"/>
        </w:rPr>
        <w:t xml:space="preserve">открытый в ином Уполномоченном банке,</w:t>
      </w:r>
      <w:r>
        <w:rPr>
          <w:lang w:val="ru-RU"/>
        </w:rPr>
        <w:t xml:space="preserve"> </w:t>
      </w:r>
      <w:r>
        <w:rPr>
          <w:lang w:val="ru-RU"/>
        </w:rPr>
        <w:t xml:space="preserve">подтверждающий поступление денежных средств от нерезидента, с отметками </w:t>
      </w:r>
      <w:r>
        <w:rPr>
          <w:lang w:val="ru-RU"/>
        </w:rPr>
        <w:t xml:space="preserve">данного</w:t>
      </w:r>
      <w:r>
        <w:rPr>
          <w:lang w:val="ru-RU"/>
        </w:rPr>
        <w:t xml:space="preserve"> банка;</w:t>
      </w:r>
      <w:r>
        <w:rPr>
          <w:lang w:val="ru-RU"/>
        </w:rPr>
      </w:r>
      <w:r>
        <w:rPr>
          <w:lang w:val="ru-RU"/>
        </w:rPr>
      </w:r>
    </w:p>
    <w:p>
      <w:pPr>
        <w:pStyle w:val="1564"/>
        <w:ind w:firstLine="708"/>
        <w:jc w:val="both"/>
        <w:tabs>
          <w:tab w:val="left" w:pos="1134" w:leader="none"/>
        </w:tabs>
        <w:rPr>
          <w:lang w:val="ru-RU"/>
        </w:rPr>
      </w:pPr>
      <w:r>
        <w:rPr>
          <w:lang w:val="ru-RU"/>
        </w:rPr>
        <w:t xml:space="preserve">-</w:t>
        <w:tab/>
        <w:t xml:space="preserve">Информацию о валютных операциях;</w:t>
      </w:r>
      <w:r>
        <w:rPr>
          <w:lang w:val="ru-RU"/>
        </w:rPr>
      </w:r>
      <w:r>
        <w:rPr>
          <w:lang w:val="ru-RU"/>
        </w:rPr>
      </w:r>
    </w:p>
    <w:p>
      <w:pPr>
        <w:pStyle w:val="1564"/>
        <w:ind w:firstLine="708"/>
        <w:jc w:val="both"/>
        <w:tabs>
          <w:tab w:val="left" w:pos="1134" w:leader="none"/>
        </w:tabs>
        <w:rPr>
          <w:lang w:val="ru-RU"/>
        </w:rPr>
      </w:pPr>
      <w:r>
        <w:rPr>
          <w:lang w:val="ru-RU"/>
        </w:rPr>
        <w:t xml:space="preserve">-</w:t>
        <w:tab/>
        <w:t xml:space="preserve">документы</w:t>
      </w:r>
      <w:r>
        <w:rPr>
          <w:lang w:val="ru-RU"/>
        </w:rPr>
        <w:t xml:space="preserve">, </w:t>
      </w:r>
      <w:r>
        <w:rPr>
          <w:lang w:val="ru-RU"/>
        </w:rPr>
        <w:t xml:space="preserve">связанные с проведением операций.</w:t>
      </w:r>
      <w:r>
        <w:rPr>
          <w:lang w:val="ru-RU"/>
        </w:rPr>
      </w:r>
      <w:r>
        <w:rPr>
          <w:lang w:val="ru-RU"/>
        </w:rPr>
      </w:r>
    </w:p>
    <w:p>
      <w:pPr>
        <w:pStyle w:val="1564"/>
        <w:ind w:firstLine="708"/>
        <w:jc w:val="both"/>
        <w:tabs>
          <w:tab w:val="left" w:pos="1560" w:leader="none"/>
        </w:tabs>
        <w:rPr>
          <w:lang w:val="ru-RU"/>
        </w:rPr>
      </w:pPr>
      <w:r>
        <w:rPr>
          <w:lang w:val="ru-RU"/>
        </w:rPr>
        <w:t xml:space="preserve">3.1.4.3.</w:t>
        <w:tab/>
      </w:r>
      <w:r>
        <w:rPr>
          <w:lang w:val="ru-RU"/>
        </w:rPr>
        <w:t xml:space="preserve">При </w:t>
      </w:r>
      <w:r>
        <w:rPr>
          <w:lang w:val="ru-RU"/>
        </w:rPr>
        <w:t xml:space="preserve">списании средств в рамках поставленного на учет в </w:t>
      </w:r>
      <w:r>
        <w:rPr>
          <w:lang w:val="ru-RU"/>
        </w:rPr>
        <w:t xml:space="preserve">Банке </w:t>
      </w:r>
      <w:r>
        <w:rPr>
          <w:lang w:val="ru-RU"/>
        </w:rPr>
        <w:t xml:space="preserve">контракта </w:t>
      </w:r>
      <w:r>
        <w:rPr>
          <w:lang w:val="ru-RU"/>
        </w:rPr>
        <w:br w:type="textWrapping" w:clear="all"/>
      </w:r>
      <w:r>
        <w:rPr>
          <w:lang w:val="ru-RU"/>
        </w:rPr>
        <w:t xml:space="preserve">со счета резидента </w:t>
      </w:r>
      <w:r>
        <w:rPr>
          <w:lang w:val="ru-RU"/>
        </w:rPr>
        <w:t xml:space="preserve">в ином Уполномоченном банке </w:t>
      </w:r>
      <w:r>
        <w:rPr>
          <w:lang w:val="ru-RU"/>
        </w:rPr>
        <w:t xml:space="preserve">в пользу нерезидента</w:t>
      </w:r>
      <w:r>
        <w:rPr>
          <w:lang w:val="ru-RU"/>
        </w:rPr>
        <w:t xml:space="preserve">:</w:t>
      </w:r>
      <w:r>
        <w:rPr>
          <w:lang w:val="ru-RU"/>
        </w:rPr>
      </w:r>
      <w:r>
        <w:rPr>
          <w:lang w:val="ru-RU"/>
        </w:rPr>
      </w:r>
    </w:p>
    <w:p>
      <w:pPr>
        <w:pStyle w:val="1564"/>
        <w:ind w:firstLine="709"/>
        <w:jc w:val="both"/>
        <w:tabs>
          <w:tab w:val="left" w:pos="1134" w:leader="none"/>
        </w:tabs>
        <w:rPr>
          <w:lang w:val="ru-RU"/>
        </w:rPr>
      </w:pPr>
      <w:r>
        <w:rPr>
          <w:lang w:val="ru-RU"/>
        </w:rPr>
        <w:t xml:space="preserve">-</w:t>
        <w:tab/>
      </w:r>
      <w:r>
        <w:rPr>
          <w:lang w:val="ru-RU"/>
        </w:rPr>
        <w:t xml:space="preserve">выписку по счету о проведенных расчетах в ином Уполномоченном банке, с приложением копии расчетного документа с отметкой </w:t>
      </w:r>
      <w:r>
        <w:rPr>
          <w:lang w:val="ru-RU"/>
        </w:rPr>
        <w:t xml:space="preserve">данного</w:t>
      </w:r>
      <w:r>
        <w:rPr>
          <w:lang w:val="ru-RU"/>
        </w:rPr>
        <w:t xml:space="preserve"> </w:t>
      </w:r>
      <w:r>
        <w:rPr>
          <w:lang w:val="ru-RU"/>
        </w:rPr>
        <w:t xml:space="preserve">б</w:t>
      </w:r>
      <w:r>
        <w:rPr>
          <w:lang w:val="ru-RU"/>
        </w:rPr>
        <w:t xml:space="preserve">анка об исполнении;</w:t>
      </w:r>
      <w:r>
        <w:rPr>
          <w:lang w:val="ru-RU"/>
        </w:rPr>
      </w:r>
      <w:r>
        <w:rPr>
          <w:lang w:val="ru-RU"/>
        </w:rPr>
      </w:r>
    </w:p>
    <w:p>
      <w:pPr>
        <w:pStyle w:val="1564"/>
        <w:ind w:firstLine="709"/>
        <w:jc w:val="both"/>
        <w:tabs>
          <w:tab w:val="left" w:pos="1134" w:leader="none"/>
        </w:tabs>
        <w:rPr>
          <w:lang w:val="ru-RU"/>
        </w:rPr>
      </w:pPr>
      <w:r>
        <w:rPr>
          <w:lang w:val="ru-RU"/>
        </w:rPr>
        <w:t xml:space="preserve">-</w:t>
        <w:tab/>
        <w:t xml:space="preserve">Информацию о валютных операциях;</w:t>
      </w:r>
      <w:r>
        <w:rPr>
          <w:lang w:val="ru-RU"/>
        </w:rPr>
      </w:r>
      <w:r>
        <w:rPr>
          <w:lang w:val="ru-RU"/>
        </w:rPr>
      </w:r>
    </w:p>
    <w:p>
      <w:pPr>
        <w:pStyle w:val="1564"/>
        <w:ind w:firstLine="709"/>
        <w:jc w:val="both"/>
        <w:widowControl w:val="off"/>
        <w:tabs>
          <w:tab w:val="left" w:pos="-3969" w:leader="none"/>
          <w:tab w:val="left" w:pos="-3402" w:leader="none"/>
          <w:tab w:val="left" w:pos="1134" w:leader="none"/>
          <w:tab w:val="left" w:pos="1418" w:leader="none"/>
        </w:tabs>
        <w:rPr>
          <w:lang w:val="ru-RU"/>
        </w:rPr>
      </w:pPr>
      <w:r>
        <w:rPr>
          <w:lang w:val="ru-RU"/>
        </w:rPr>
        <w:t xml:space="preserve">-</w:t>
        <w:tab/>
        <w:t xml:space="preserve">документы, связанные с проведением операций.</w:t>
      </w:r>
      <w:r>
        <w:rPr>
          <w:lang w:val="ru-RU"/>
        </w:rPr>
      </w:r>
      <w:r>
        <w:rPr>
          <w:lang w:val="ru-RU"/>
        </w:rPr>
      </w:r>
    </w:p>
    <w:p>
      <w:pPr>
        <w:pStyle w:val="1564"/>
        <w:ind w:firstLine="709"/>
        <w:jc w:val="both"/>
        <w:widowControl w:val="off"/>
        <w:rPr>
          <w:lang w:val="ru-RU"/>
        </w:rPr>
      </w:pPr>
      <w:r>
        <w:rPr>
          <w:lang w:val="ru-RU"/>
        </w:rPr>
        <w:t xml:space="preserve">3</w:t>
      </w:r>
      <w:r>
        <w:rPr>
          <w:lang w:val="ru-RU"/>
        </w:rPr>
        <w:t xml:space="preserve">.1.</w:t>
      </w:r>
      <w:r>
        <w:rPr>
          <w:lang w:val="ru-RU"/>
        </w:rPr>
        <w:t xml:space="preserve">5</w:t>
      </w:r>
      <w:r>
        <w:rPr>
          <w:lang w:val="ru-RU"/>
        </w:rPr>
        <w:t xml:space="preserve">.</w:t>
      </w:r>
      <w:r>
        <w:rPr>
          <w:lang w:val="ru-RU"/>
        </w:rPr>
        <w:tab/>
      </w:r>
      <w:r>
        <w:rPr>
          <w:lang w:val="ru-RU"/>
        </w:rPr>
        <w:t xml:space="preserve">При осуществлении резидентом расчетов через свои счета, открытые в Банке по контрактам (кредитным договорам), поставленным на учет в ином Уполномоченном банке, резидент представляет в Банк следующие документы:</w:t>
      </w:r>
      <w:r>
        <w:rPr>
          <w:lang w:val="ru-RU"/>
        </w:rPr>
      </w:r>
      <w:r>
        <w:rPr>
          <w:lang w:val="ru-RU"/>
        </w:rPr>
      </w:r>
    </w:p>
    <w:p>
      <w:pPr>
        <w:pStyle w:val="1564"/>
        <w:ind w:firstLine="709"/>
        <w:jc w:val="both"/>
        <w:widowControl w:val="off"/>
        <w:tabs>
          <w:tab w:val="left" w:pos="-3969" w:leader="none"/>
          <w:tab w:val="left" w:pos="-3402" w:leader="none"/>
          <w:tab w:val="left" w:pos="1134" w:leader="none"/>
          <w:tab w:val="left" w:pos="1418" w:leader="none"/>
        </w:tabs>
        <w:rPr>
          <w:lang w:val="ru-RU"/>
        </w:rPr>
      </w:pPr>
      <w:r>
        <w:rPr>
          <w:lang w:val="ru-RU"/>
        </w:rPr>
        <w:t xml:space="preserve">3.1.5.1. При списании средств со счета резидента в Банке в рамках контракта (кредитного договора), поставленного на учет в ином уполномоченном банке:</w:t>
      </w:r>
      <w:r>
        <w:rPr>
          <w:lang w:val="ru-RU"/>
        </w:rPr>
      </w:r>
      <w:r>
        <w:rPr>
          <w:lang w:val="ru-RU"/>
        </w:rPr>
      </w:r>
    </w:p>
    <w:p>
      <w:pPr>
        <w:pStyle w:val="1564"/>
        <w:ind w:firstLine="709"/>
        <w:jc w:val="both"/>
        <w:tabs>
          <w:tab w:val="left" w:pos="993" w:leader="none"/>
        </w:tabs>
        <w:rPr>
          <w:lang w:val="ru-RU"/>
        </w:rPr>
      </w:pPr>
      <w:r>
        <w:rPr>
          <w:lang w:val="ru-RU"/>
        </w:rPr>
        <w:t xml:space="preserve">-</w:t>
        <w:tab/>
        <w:t xml:space="preserve">информацию о валютных операциях;</w:t>
      </w:r>
      <w:r>
        <w:rPr>
          <w:lang w:val="ru-RU"/>
        </w:rPr>
      </w:r>
      <w:r>
        <w:rPr>
          <w:lang w:val="ru-RU"/>
        </w:rPr>
      </w:r>
    </w:p>
    <w:p>
      <w:pPr>
        <w:pStyle w:val="1564"/>
        <w:ind w:firstLine="709"/>
        <w:jc w:val="both"/>
        <w:tabs>
          <w:tab w:val="left" w:pos="993" w:leader="none"/>
        </w:tabs>
        <w:rPr>
          <w:lang w:val="ru-RU"/>
        </w:rPr>
      </w:pPr>
      <w:r>
        <w:rPr>
          <w:lang w:val="ru-RU"/>
        </w:rPr>
        <w:t xml:space="preserve">-</w:t>
        <w:tab/>
        <w:t xml:space="preserve">расчетный документ по операции/заявление на перевод;</w:t>
      </w:r>
      <w:r>
        <w:rPr>
          <w:lang w:val="ru-RU"/>
        </w:rPr>
      </w:r>
      <w:r>
        <w:rPr>
          <w:lang w:val="ru-RU"/>
        </w:rPr>
      </w:r>
    </w:p>
    <w:p>
      <w:pPr>
        <w:pStyle w:val="1564"/>
        <w:ind w:firstLine="709"/>
        <w:jc w:val="both"/>
        <w:widowControl w:val="off"/>
        <w:tabs>
          <w:tab w:val="left" w:pos="-3969" w:leader="none"/>
          <w:tab w:val="left" w:pos="-3402" w:leader="none"/>
          <w:tab w:val="left" w:pos="993" w:leader="none"/>
          <w:tab w:val="left" w:pos="1418" w:leader="none"/>
        </w:tabs>
        <w:rPr>
          <w:lang w:val="ru-RU"/>
        </w:rPr>
      </w:pPr>
      <w:r>
        <w:rPr>
          <w:lang w:val="ru-RU"/>
        </w:rPr>
        <w:t xml:space="preserve">-</w:t>
        <w:tab/>
        <w:t xml:space="preserve">документы, связанные с проведением операций, включая ведомость банковского контроля по контракту (кредитному договору), поставленному на учет в ином уполномоченном банке, с отметками этого банка.</w:t>
      </w:r>
      <w:r>
        <w:rPr>
          <w:lang w:val="ru-RU"/>
        </w:rPr>
      </w:r>
      <w:r>
        <w:rPr>
          <w:lang w:val="ru-RU"/>
        </w:rPr>
      </w:r>
    </w:p>
    <w:p>
      <w:pPr>
        <w:pStyle w:val="1564"/>
        <w:ind w:firstLine="709"/>
        <w:jc w:val="both"/>
        <w:widowControl w:val="off"/>
        <w:tabs>
          <w:tab w:val="left" w:pos="-3969" w:leader="none"/>
          <w:tab w:val="left" w:pos="-3402" w:leader="none"/>
          <w:tab w:val="left" w:pos="1134" w:leader="none"/>
          <w:tab w:val="left" w:pos="1418" w:leader="none"/>
        </w:tabs>
        <w:rPr>
          <w:lang w:val="ru-RU"/>
        </w:rPr>
      </w:pPr>
      <w:r>
        <w:rPr>
          <w:lang w:val="ru-RU"/>
        </w:rPr>
        <w:t xml:space="preserve">3.1.5.2. При зачислении средств на счет резидента в Банке в рамках контракта (кредитного договора), поставленного на учет в ином уполномоченном банке:</w:t>
      </w:r>
      <w:r>
        <w:rPr>
          <w:lang w:val="ru-RU"/>
        </w:rPr>
      </w:r>
      <w:r>
        <w:rPr>
          <w:lang w:val="ru-RU"/>
        </w:rPr>
      </w:r>
    </w:p>
    <w:p>
      <w:pPr>
        <w:pStyle w:val="1564"/>
        <w:ind w:firstLine="709"/>
        <w:jc w:val="both"/>
        <w:tabs>
          <w:tab w:val="left" w:pos="993" w:leader="none"/>
        </w:tabs>
        <w:rPr>
          <w:lang w:val="ru-RU"/>
        </w:rPr>
      </w:pPr>
      <w:r>
        <w:rPr>
          <w:lang w:val="ru-RU"/>
        </w:rPr>
        <w:t xml:space="preserve">-</w:t>
        <w:tab/>
        <w:t xml:space="preserve">информацию о валютных операциях;</w:t>
      </w:r>
      <w:r>
        <w:rPr>
          <w:lang w:val="ru-RU"/>
        </w:rPr>
      </w:r>
      <w:r>
        <w:rPr>
          <w:lang w:val="ru-RU"/>
        </w:rPr>
      </w:r>
    </w:p>
    <w:p>
      <w:pPr>
        <w:pStyle w:val="1564"/>
        <w:ind w:firstLine="709"/>
        <w:jc w:val="both"/>
        <w:tabs>
          <w:tab w:val="left" w:pos="993" w:leader="none"/>
        </w:tabs>
        <w:rPr>
          <w:lang w:val="ru-RU"/>
        </w:rPr>
      </w:pPr>
      <w:r>
        <w:rPr>
          <w:lang w:val="ru-RU"/>
        </w:rPr>
        <w:t xml:space="preserve">-</w:t>
        <w:tab/>
        <w:t xml:space="preserve">распоряжение на продажу иностранной валюты/заявление на перевод (в случае перевода денежных средств в банк УК);</w:t>
      </w:r>
      <w:r>
        <w:rPr>
          <w:lang w:val="ru-RU"/>
        </w:rPr>
      </w:r>
      <w:r>
        <w:rPr>
          <w:lang w:val="ru-RU"/>
        </w:rPr>
      </w:r>
    </w:p>
    <w:p>
      <w:pPr>
        <w:pStyle w:val="1564"/>
        <w:ind w:firstLine="709"/>
        <w:jc w:val="both"/>
        <w:widowControl w:val="off"/>
        <w:tabs>
          <w:tab w:val="left" w:pos="-3969" w:leader="none"/>
          <w:tab w:val="left" w:pos="-3402" w:leader="none"/>
          <w:tab w:val="left" w:pos="993" w:leader="none"/>
          <w:tab w:val="left" w:pos="1418" w:leader="none"/>
        </w:tabs>
        <w:rPr>
          <w:lang w:val="ru-RU"/>
        </w:rPr>
      </w:pPr>
      <w:r>
        <w:rPr>
          <w:lang w:val="ru-RU"/>
        </w:rPr>
        <w:t xml:space="preserve">-</w:t>
        <w:tab/>
        <w:t xml:space="preserve">документы, связанные с проведением операций, включая ведомость банковского контроля по контракту, поставленному на учет в ином уполномоченном б</w:t>
      </w:r>
      <w:r>
        <w:rPr>
          <w:lang w:val="ru-RU"/>
        </w:rPr>
        <w:t xml:space="preserve">анке, с отметками этого банка.</w:t>
      </w:r>
      <w:r>
        <w:rPr>
          <w:lang w:val="ru-RU"/>
        </w:rPr>
      </w:r>
      <w:r>
        <w:rPr>
          <w:lang w:val="ru-RU"/>
        </w:rPr>
      </w:r>
    </w:p>
    <w:p>
      <w:pPr>
        <w:pStyle w:val="1564"/>
        <w:ind w:firstLine="709"/>
        <w:jc w:val="both"/>
        <w:widowControl w:val="off"/>
        <w:rPr>
          <w:rFonts w:eastAsia="Calibri"/>
          <w:lang w:val="ru-RU"/>
        </w:rPr>
      </w:pPr>
      <w:r>
        <w:rPr>
          <w:lang w:val="ru-RU"/>
        </w:rPr>
        <w:t xml:space="preserve">3.1.6.</w:t>
        <w:tab/>
      </w:r>
      <w:r>
        <w:rPr>
          <w:lang w:val="ru-RU"/>
        </w:rPr>
        <w:t xml:space="preserve">При осуществлении резидентом перво</w:t>
      </w:r>
      <w:r>
        <w:rPr>
          <w:lang w:val="ru-RU"/>
        </w:rPr>
        <w:t xml:space="preserve">й операции по списанию средств со счета в Банке на свой счет, открытый в банке за пределами Российской Федерации, резидент </w:t>
      </w:r>
      <w:r>
        <w:rPr>
          <w:lang w:val="ru-RU"/>
        </w:rPr>
        <w:t xml:space="preserve">представляет</w:t>
      </w:r>
      <w:r>
        <w:rPr>
          <w:lang w:val="ru-RU"/>
        </w:rPr>
        <w:t xml:space="preserve"> </w:t>
      </w:r>
      <w:r>
        <w:rPr>
          <w:iCs/>
          <w:lang w:val="ru-RU"/>
        </w:rPr>
        <w:t xml:space="preserve">в Подразделение Банка</w:t>
      </w:r>
      <w:r>
        <w:rPr>
          <w:rFonts w:eastAsia="Calibri"/>
          <w:lang w:val="ru-RU" w:eastAsia="en-US"/>
        </w:rPr>
        <w:t xml:space="preserve"> </w:t>
      </w:r>
      <w:r>
        <w:rPr>
          <w:rFonts w:eastAsia="Calibri"/>
          <w:lang w:val="ru-RU" w:eastAsia="en-US"/>
        </w:rPr>
        <w:fldChar w:fldCharType="begin"/>
      </w:r>
      <w:r>
        <w:rPr>
          <w:rFonts w:eastAsia="Calibri"/>
          <w:lang w:val="ru-RU" w:eastAsia="en-US"/>
        </w:rPr>
        <w:instrText xml:space="preserve">HYPERLINK consultantplus://offline/ref=AC55CB6B7ECFE007D2413D955427FE25FD26D80212FDEA70A69E92A2B0619FEB96F011A9598A957BXA6FM </w:instrText>
      </w:r>
      <w:r>
        <w:rPr>
          <w:rFonts w:eastAsia="Calibri"/>
          <w:lang w:val="ru-RU" w:eastAsia="en-US"/>
        </w:rPr>
        <w:fldChar w:fldCharType="separate"/>
      </w:r>
      <w:r>
        <w:rPr>
          <w:rFonts w:eastAsia="Calibri"/>
          <w:lang w:val="ru-RU" w:eastAsia="en-US"/>
        </w:rPr>
        <w:t xml:space="preserve">уведомление</w:t>
      </w:r>
      <w:r>
        <w:rPr>
          <w:rFonts w:eastAsia="Calibri"/>
          <w:lang w:val="ru-RU" w:eastAsia="en-US"/>
        </w:rPr>
        <w:fldChar w:fldCharType="end"/>
      </w:r>
      <w:r>
        <w:rPr>
          <w:rFonts w:eastAsia="Calibri"/>
          <w:lang w:val="ru-RU" w:eastAsia="en-US"/>
        </w:rPr>
        <w:t xml:space="preserve"> налогового органа по месту учета резидента об открытии счета (вклада) в банке-нерезиденте с отметкой о принятии указанного уведомления.</w:t>
      </w:r>
      <w:r>
        <w:rPr>
          <w:rFonts w:eastAsia="Calibri"/>
          <w:lang w:val="ru-RU"/>
        </w:rPr>
      </w:r>
      <w:r>
        <w:rPr>
          <w:rFonts w:eastAsia="Calibri"/>
          <w:lang w:val="ru-RU"/>
        </w:rPr>
      </w:r>
    </w:p>
    <w:p>
      <w:pPr>
        <w:pStyle w:val="1564"/>
        <w:ind w:firstLine="709"/>
        <w:jc w:val="both"/>
        <w:shd w:val="clear" w:color="auto" w:fill="ffffff"/>
        <w:widowControl w:val="off"/>
        <w:tabs>
          <w:tab w:val="left" w:pos="-142" w:leader="none"/>
          <w:tab w:val="left" w:pos="0" w:leader="none"/>
          <w:tab w:val="left" w:pos="851" w:leader="none"/>
        </w:tabs>
        <w:rPr>
          <w:lang w:val="ru-RU"/>
        </w:rPr>
      </w:pPr>
      <w:r>
        <w:rPr>
          <w:lang w:val="ru-RU"/>
        </w:rPr>
        <w:t xml:space="preserve">В случае наличия в Банке информации налогового органа о факте неуведомления р</w:t>
      </w:r>
      <w:r>
        <w:rPr>
          <w:lang w:val="ru-RU"/>
        </w:rPr>
        <w:t xml:space="preserve">езидентом об открытии счета (вклада) в банке-нерезиденте Банк отказывает резиденту в осуществлении последующей </w:t>
      </w:r>
      <w:r>
        <w:rPr>
          <w:lang w:val="ru-RU"/>
        </w:rPr>
        <w:t xml:space="preserve">аналогичной </w:t>
      </w:r>
      <w:r>
        <w:rPr>
          <w:lang w:val="ru-RU"/>
        </w:rPr>
        <w:t xml:space="preserve">операции на основании ч</w:t>
      </w:r>
      <w:r>
        <w:rPr>
          <w:lang w:val="ru-RU"/>
        </w:rPr>
        <w:t xml:space="preserve">.</w:t>
      </w:r>
      <w:r>
        <w:rPr>
          <w:lang w:val="ru-RU"/>
        </w:rPr>
        <w:t xml:space="preserve"> 5 ст</w:t>
      </w:r>
      <w:r>
        <w:rPr>
          <w:lang w:val="ru-RU"/>
        </w:rPr>
        <w:t xml:space="preserve">.</w:t>
      </w:r>
      <w:r>
        <w:rPr>
          <w:lang w:val="ru-RU"/>
        </w:rPr>
        <w:t xml:space="preserve"> 23 </w:t>
      </w:r>
      <w:r>
        <w:rPr>
          <w:bCs/>
          <w:lang w:val="ru-RU"/>
        </w:rPr>
        <w:t xml:space="preserve">Федерального закона № 173-ФЗ</w:t>
      </w:r>
      <w:r>
        <w:rPr>
          <w:lang w:val="ru-RU"/>
        </w:rPr>
        <w:t xml:space="preserve">.</w:t>
      </w:r>
      <w:r>
        <w:rPr>
          <w:lang w:val="ru-RU"/>
        </w:rPr>
      </w:r>
      <w:r>
        <w:rPr>
          <w:lang w:val="ru-RU"/>
        </w:rPr>
      </w:r>
    </w:p>
    <w:p>
      <w:pPr>
        <w:pStyle w:val="1569"/>
        <w:ind w:firstLine="709"/>
        <w:rPr>
          <w:b/>
          <w:bCs/>
          <w:lang w:val="ru-RU"/>
        </w:rPr>
      </w:pPr>
      <w:r>
        <w:rPr>
          <w:b/>
          <w:bCs/>
          <w:lang w:val="ru-RU"/>
        </w:rPr>
        <w:t xml:space="preserve">В части постановки на учет/</w:t>
      </w:r>
      <w:r>
        <w:rPr>
          <w:b/>
          <w:bCs/>
          <w:lang w:val="ru-RU"/>
        </w:rPr>
        <w:t xml:space="preserve">изменения сведений о контракте (кредитном договоре), принятых на учет Банком/</w:t>
      </w:r>
      <w:r>
        <w:rPr>
          <w:b/>
          <w:bCs/>
          <w:lang w:val="ru-RU"/>
        </w:rPr>
        <w:t xml:space="preserve">снятия с учета контракта (кредитного договора)</w:t>
      </w:r>
      <w:r>
        <w:rPr>
          <w:b/>
          <w:bCs/>
          <w:lang w:val="ru-RU"/>
        </w:rPr>
        <w:t xml:space="preserve">:</w:t>
      </w:r>
      <w:r>
        <w:rPr>
          <w:b/>
          <w:bCs/>
          <w:lang w:val="ru-RU"/>
        </w:rPr>
      </w:r>
      <w:r>
        <w:rPr>
          <w:b/>
          <w:bCs/>
          <w:lang w:val="ru-RU"/>
        </w:rPr>
      </w:r>
    </w:p>
    <w:p>
      <w:pPr>
        <w:pStyle w:val="1569"/>
        <w:ind w:firstLine="709"/>
        <w:rPr>
          <w:bCs/>
          <w:lang w:val="ru-RU"/>
        </w:rPr>
      </w:pPr>
      <w:r>
        <w:rPr>
          <w:bCs/>
          <w:lang w:val="ru-RU"/>
        </w:rPr>
        <w:t xml:space="preserve">3.1.</w:t>
      </w:r>
      <w:r>
        <w:rPr>
          <w:bCs/>
          <w:lang w:val="ru-RU"/>
        </w:rPr>
        <w:t xml:space="preserve">7</w:t>
      </w:r>
      <w:r>
        <w:rPr>
          <w:bCs/>
          <w:lang w:val="ru-RU"/>
        </w:rPr>
        <w:t xml:space="preserve">.</w:t>
      </w:r>
      <w:r>
        <w:rPr>
          <w:bCs/>
          <w:lang w:val="ru-RU"/>
        </w:rPr>
        <w:tab/>
      </w:r>
      <w:r>
        <w:rPr>
          <w:bCs/>
          <w:lang w:val="ru-RU"/>
        </w:rPr>
        <w:t xml:space="preserve">В целях постановки на учет в Банке</w:t>
      </w:r>
      <w:r>
        <w:rPr>
          <w:rStyle w:val="1572"/>
          <w:bCs/>
          <w:lang w:val="ru-RU"/>
        </w:rPr>
        <w:footnoteReference w:id="20"/>
      </w:r>
      <w:r>
        <w:rPr>
          <w:bCs/>
          <w:lang w:val="ru-RU"/>
        </w:rPr>
        <w:t xml:space="preserve">: </w:t>
      </w:r>
      <w:r>
        <w:rPr>
          <w:bCs/>
          <w:lang w:val="ru-RU"/>
        </w:rPr>
      </w:r>
      <w:r>
        <w:rPr>
          <w:bCs/>
          <w:lang w:val="ru-RU"/>
        </w:rPr>
      </w:r>
    </w:p>
    <w:p>
      <w:pPr>
        <w:pStyle w:val="1569"/>
        <w:ind w:firstLine="709"/>
        <w:tabs>
          <w:tab w:val="left" w:pos="1134" w:leader="none"/>
        </w:tabs>
        <w:rPr>
          <w:bCs/>
          <w:lang w:val="ru-RU"/>
        </w:rPr>
      </w:pPr>
      <w:r>
        <w:rPr>
          <w:bCs/>
          <w:lang w:val="ru-RU"/>
        </w:rPr>
        <w:t xml:space="preserve">-</w:t>
        <w:tab/>
        <w:t xml:space="preserve">экспортного контракта</w:t>
      </w:r>
      <w:r>
        <w:rPr>
          <w:rFonts w:eastAsia="Calibri"/>
          <w:color w:val="000000"/>
          <w:highlight w:val="none"/>
          <w:lang w:val="ru-RU" w:eastAsia="en-US"/>
        </w:rPr>
        <w:t xml:space="preserve">, экспортного контракта ЦП</w:t>
      </w:r>
      <w:r>
        <w:rPr>
          <w:bCs/>
          <w:lang w:val="ru-RU"/>
        </w:rPr>
        <w:t xml:space="preserve"> резидент, являющийся стороной по экспортному контракту, </w:t>
      </w:r>
      <w:r>
        <w:rPr>
          <w:bCs/>
          <w:lang w:val="ru-RU"/>
        </w:rPr>
        <w:t xml:space="preserve">представляет в Подразделение Банка</w:t>
      </w:r>
      <w:r>
        <w:rPr>
          <w:bCs/>
          <w:lang w:val="ru-RU"/>
        </w:rPr>
        <w:t xml:space="preserve"> сведения об экспортном контракте по форме 1 Приложения 2 к настоящему Регламенту либо одновременно экспортный контракт и сведения о контракте по форме 1 Приложения 2 к настоящему Регламенту;</w:t>
      </w:r>
      <w:r>
        <w:rPr>
          <w:bCs/>
          <w:lang w:val="ru-RU"/>
        </w:rPr>
      </w:r>
      <w:r>
        <w:rPr>
          <w:bCs/>
          <w:lang w:val="ru-RU"/>
        </w:rPr>
      </w:r>
    </w:p>
    <w:p>
      <w:pPr>
        <w:pStyle w:val="1569"/>
        <w:ind w:firstLine="709"/>
        <w:tabs>
          <w:tab w:val="left" w:pos="1134" w:leader="none"/>
        </w:tabs>
        <w:rPr>
          <w:bCs/>
          <w:lang w:val="ru-RU"/>
        </w:rPr>
      </w:pPr>
      <w:r>
        <w:rPr>
          <w:bCs/>
          <w:lang w:val="ru-RU"/>
        </w:rPr>
        <w:t xml:space="preserve">-</w:t>
        <w:tab/>
        <w:t xml:space="preserve">импортного контракта, импортного контракта ЦП резидент, являющийся стороной по импортному контракту, </w:t>
      </w:r>
      <w:r>
        <w:rPr>
          <w:bCs/>
          <w:lang w:val="ru-RU"/>
        </w:rPr>
        <w:t xml:space="preserve">представляет в Подразделение Банка</w:t>
      </w:r>
      <w:r>
        <w:rPr>
          <w:bCs/>
          <w:lang w:val="ru-RU"/>
        </w:rPr>
        <w:t xml:space="preserve"> одновременно импортный контракт и сведения о контракте по форме 1 Приложения 2 к настоящему Регламенту;</w:t>
      </w:r>
      <w:r>
        <w:rPr>
          <w:bCs/>
          <w:lang w:val="ru-RU"/>
        </w:rPr>
      </w:r>
      <w:r>
        <w:rPr>
          <w:bCs/>
          <w:lang w:val="ru-RU"/>
        </w:rPr>
      </w:r>
    </w:p>
    <w:p>
      <w:pPr>
        <w:pStyle w:val="1569"/>
        <w:ind w:firstLine="709"/>
        <w:tabs>
          <w:tab w:val="left" w:pos="1134" w:leader="none"/>
        </w:tabs>
        <w:rPr>
          <w:bCs/>
          <w:lang w:val="ru-RU"/>
        </w:rPr>
      </w:pPr>
      <w:r>
        <w:rPr>
          <w:bCs/>
          <w:lang w:val="ru-RU"/>
        </w:rPr>
        <w:t xml:space="preserve">-</w:t>
        <w:tab/>
        <w:t xml:space="preserve">кредитного договора резидент, являющийся стороной по кредитному договору, </w:t>
      </w:r>
      <w:r>
        <w:rPr>
          <w:bCs/>
          <w:lang w:val="ru-RU"/>
        </w:rPr>
        <w:t xml:space="preserve">представляет в Подразделение Банка</w:t>
      </w:r>
      <w:r>
        <w:rPr>
          <w:bCs/>
          <w:lang w:val="ru-RU"/>
        </w:rPr>
        <w:t xml:space="preserve"> одновременно кредитный договор и сведения о кредитном договоре по форме 2 Приложения 2 к настоящему Регламенту.</w:t>
      </w:r>
      <w:r>
        <w:rPr>
          <w:bCs/>
          <w:lang w:val="ru-RU"/>
        </w:rPr>
      </w:r>
      <w:r>
        <w:rPr>
          <w:bCs/>
          <w:lang w:val="ru-RU"/>
        </w:rPr>
      </w:r>
    </w:p>
    <w:p>
      <w:pPr>
        <w:pStyle w:val="1569"/>
        <w:ind w:firstLine="709"/>
        <w:rPr>
          <w:bCs/>
          <w:lang w:val="ru-RU"/>
        </w:rPr>
      </w:pPr>
      <w:r>
        <w:rPr>
          <w:bCs/>
          <w:lang w:val="ru-RU"/>
        </w:rPr>
        <w:t xml:space="preserve">Резидент при необходимости может обратиться </w:t>
      </w:r>
      <w:r>
        <w:rPr>
          <w:iCs/>
          <w:lang w:val="ru-RU"/>
        </w:rPr>
        <w:t xml:space="preserve">в Подразделение Банка</w:t>
      </w:r>
      <w:r>
        <w:rPr>
          <w:bCs/>
          <w:lang w:val="ru-RU"/>
        </w:rPr>
        <w:t xml:space="preserve"> </w:t>
      </w:r>
      <w:r>
        <w:rPr>
          <w:bCs/>
          <w:lang w:val="ru-RU"/>
        </w:rPr>
        <w:t xml:space="preserve">с целью постановки на учет контракта (кредитного договора) на условиях срочности.</w:t>
      </w:r>
      <w:r>
        <w:rPr>
          <w:bCs/>
          <w:lang w:val="ru-RU"/>
        </w:rPr>
      </w:r>
      <w:r>
        <w:rPr>
          <w:bCs/>
          <w:lang w:val="ru-RU"/>
        </w:rPr>
      </w:r>
    </w:p>
    <w:p>
      <w:pPr>
        <w:pStyle w:val="1564"/>
        <w:ind w:firstLine="709"/>
        <w:jc w:val="both"/>
        <w:rPr>
          <w:bCs/>
          <w:lang w:val="ru-RU"/>
        </w:rPr>
      </w:pPr>
      <w:r>
        <w:rPr>
          <w:lang w:val="ru-RU" w:eastAsia="en-US"/>
        </w:rPr>
        <w:t xml:space="preserve">В </w:t>
      </w:r>
      <w:r>
        <w:rPr>
          <w:lang w:val="ru-RU" w:eastAsia="en-US"/>
        </w:rPr>
        <w:t xml:space="preserve">указанном случае </w:t>
      </w:r>
      <w:r>
        <w:rPr>
          <w:bCs/>
          <w:lang w:val="ru-RU"/>
        </w:rPr>
        <w:t xml:space="preserve">постановка на учет контракта (кредитного договора) осуществляется Банком при условии </w:t>
      </w:r>
      <w:r>
        <w:rPr>
          <w:iCs/>
          <w:lang w:val="ru-RU"/>
        </w:rPr>
        <w:t xml:space="preserve">представления резидентом </w:t>
        <w:br w:type="textWrapping" w:clear="all"/>
        <w:t xml:space="preserve">в Подразделение Банка до 15:00 по времени Подразделения Банка</w:t>
      </w:r>
      <w:r>
        <w:rPr>
          <w:bCs/>
          <w:lang w:val="ru-RU"/>
        </w:rPr>
        <w:t xml:space="preserve">, обслуживающего счет(а) резидента</w:t>
      </w:r>
      <w:r>
        <w:rPr>
          <w:bCs/>
          <w:lang w:val="ru-RU"/>
        </w:rPr>
        <w:t xml:space="preserve">,</w:t>
      </w:r>
      <w:r>
        <w:rPr>
          <w:bCs/>
          <w:lang w:val="ru-RU"/>
        </w:rPr>
        <w:t xml:space="preserve"> полн</w:t>
      </w:r>
      <w:r>
        <w:rPr>
          <w:bCs/>
          <w:lang w:val="ru-RU"/>
        </w:rPr>
        <w:t xml:space="preserve">ого</w:t>
      </w:r>
      <w:r>
        <w:rPr>
          <w:bCs/>
          <w:lang w:val="ru-RU"/>
        </w:rPr>
        <w:t xml:space="preserve"> комплект</w:t>
      </w:r>
      <w:r>
        <w:rPr>
          <w:bCs/>
          <w:lang w:val="ru-RU"/>
        </w:rPr>
        <w:t xml:space="preserve">а </w:t>
      </w:r>
      <w:r>
        <w:rPr>
          <w:bCs/>
          <w:lang w:val="ru-RU"/>
        </w:rPr>
        <w:t xml:space="preserve">документов</w:t>
      </w:r>
      <w:r>
        <w:rPr>
          <w:bCs/>
          <w:lang w:val="ru-RU"/>
        </w:rPr>
        <w:t xml:space="preserve"> и информации, необходимых для постановки на учет.</w:t>
      </w:r>
      <w:r>
        <w:rPr>
          <w:bCs/>
          <w:lang w:val="ru-RU"/>
        </w:rPr>
        <w:t xml:space="preserve"> </w:t>
      </w:r>
      <w:r>
        <w:rPr>
          <w:bCs/>
          <w:lang w:val="ru-RU"/>
        </w:rPr>
        <w:t xml:space="preserve">Постановка на учет контракта (кредитного договора) осуществляется Банком не позднее рабочего дня представления резидентом документов и информации</w:t>
      </w:r>
      <w:r>
        <w:rPr>
          <w:bCs/>
          <w:lang w:val="ru-RU"/>
        </w:rPr>
        <w:t xml:space="preserve">.</w:t>
      </w:r>
      <w:r>
        <w:rPr>
          <w:bCs/>
          <w:lang w:val="ru-RU"/>
        </w:rPr>
      </w:r>
      <w:r>
        <w:rPr>
          <w:bCs/>
          <w:lang w:val="ru-RU"/>
        </w:rPr>
      </w:r>
    </w:p>
    <w:p>
      <w:pPr>
        <w:pStyle w:val="1569"/>
        <w:ind w:firstLine="709"/>
        <w:rPr>
          <w:lang w:val="ru-RU"/>
        </w:rPr>
      </w:pPr>
      <w:r>
        <w:rPr>
          <w:bCs/>
          <w:lang w:val="ru-RU"/>
        </w:rPr>
        <w:t xml:space="preserve">В целях постановки на учет в Банке контракта (кредитного договора) в случае его перевода на обслуживание в Банк из другого уполномоченного банка/</w:t>
      </w:r>
      <w:r>
        <w:rPr>
          <w:lang w:val="ru-RU"/>
        </w:rPr>
        <w:t xml:space="preserve">в случае отзыва </w:t>
      </w:r>
      <w:r>
        <w:rPr>
          <w:lang w:val="ru-RU"/>
        </w:rPr>
        <w:br w:type="textWrapping" w:clear="all"/>
      </w:r>
      <w:r>
        <w:rPr>
          <w:lang w:val="ru-RU"/>
        </w:rPr>
        <w:t xml:space="preserve">у другого банка УК лицензии на осуществление банковских операций, а также в случае, установленном в пункте 10.2 Инструкции Банка России №</w:t>
      </w:r>
      <w:r>
        <w:rPr>
          <w:lang w:val="ru-RU"/>
        </w:rPr>
        <w:t xml:space="preserve"> </w:t>
      </w:r>
      <w:r>
        <w:rPr>
          <w:lang w:val="ru-RU"/>
        </w:rPr>
        <w:t xml:space="preserve">181-И,</w:t>
      </w:r>
      <w:r>
        <w:rPr>
          <w:bCs/>
          <w:lang w:val="ru-RU"/>
        </w:rPr>
        <w:t xml:space="preserve"> резидент одновременно </w:t>
      </w:r>
      <w:r>
        <w:rPr>
          <w:bCs/>
          <w:lang w:val="ru-RU"/>
        </w:rPr>
        <w:br w:type="textWrapping" w:clear="all"/>
      </w:r>
      <w:r>
        <w:rPr>
          <w:bCs/>
          <w:lang w:val="ru-RU"/>
        </w:rPr>
        <w:t xml:space="preserve">с документами и информацией, установленными Инструкцией Банка России №</w:t>
      </w:r>
      <w:r>
        <w:rPr>
          <w:bCs/>
          <w:lang w:val="ru-RU"/>
        </w:rPr>
        <w:t xml:space="preserve"> </w:t>
      </w:r>
      <w:r>
        <w:rPr>
          <w:bCs/>
          <w:lang w:val="ru-RU"/>
        </w:rPr>
        <w:t xml:space="preserve">181-И, </w:t>
      </w:r>
      <w:r>
        <w:rPr>
          <w:bCs/>
          <w:lang w:val="ru-RU"/>
        </w:rPr>
        <w:t xml:space="preserve">представляет в Подразделение Банка</w:t>
      </w:r>
      <w:r>
        <w:rPr>
          <w:bCs/>
          <w:lang w:val="ru-RU"/>
        </w:rPr>
        <w:t xml:space="preserve"> сведения о контракте/кредитном договоре по форме 1/2 Приложения 2 к настоящему Регламенту.</w:t>
      </w:r>
      <w:r>
        <w:rPr>
          <w:lang w:val="ru-RU"/>
        </w:rPr>
      </w:r>
      <w:r>
        <w:rPr>
          <w:lang w:val="ru-RU"/>
        </w:rPr>
      </w:r>
    </w:p>
    <w:p>
      <w:pPr>
        <w:pStyle w:val="1569"/>
        <w:ind w:firstLine="709"/>
        <w:rPr>
          <w:bCs/>
          <w:lang w:val="ru-RU"/>
        </w:rPr>
      </w:pPr>
      <w:r>
        <w:rPr>
          <w:bCs/>
          <w:lang w:val="ru-RU"/>
        </w:rPr>
        <w:t xml:space="preserve">3.1.8</w:t>
      </w:r>
      <w:r>
        <w:rPr>
          <w:bCs/>
          <w:lang w:val="ru-RU"/>
        </w:rPr>
        <w:t xml:space="preserve">.</w:t>
        <w:tab/>
        <w:t xml:space="preserve">Банк направляет резидентам, указанным в пункте 3.1.6 настоящего Регламента, информацию об УН принятого на учет ко</w:t>
      </w:r>
      <w:r>
        <w:rPr>
          <w:bCs/>
          <w:lang w:val="ru-RU"/>
        </w:rPr>
        <w:t xml:space="preserve">нтракта (кредитного договора) по форме 1 или 2 Приложения 2 к настоящему Регламенту либо раздел I ВБК в порядке, установленном разделом 2 настоящего Регламента, не позднее 1 рабочего дня после даты постановки Банком контракта (кредитного договора) на учет.</w:t>
      </w:r>
      <w:r>
        <w:rPr>
          <w:bCs/>
          <w:lang w:val="ru-RU"/>
        </w:rPr>
      </w:r>
      <w:r>
        <w:rPr>
          <w:bCs/>
          <w:lang w:val="ru-RU"/>
        </w:rPr>
      </w:r>
    </w:p>
    <w:p>
      <w:pPr>
        <w:pStyle w:val="1569"/>
        <w:ind w:firstLine="709"/>
        <w:rPr>
          <w:bCs/>
          <w:lang w:val="ru-RU"/>
        </w:rPr>
      </w:pPr>
      <w:r>
        <w:rPr>
          <w:bCs/>
          <w:lang w:val="ru-RU"/>
        </w:rPr>
        <w:t xml:space="preserve">В случае постановки на учет контракта (кредитного договора) на условиях срочности Банк направляет резидентам указанную информацию об УН контракта (кредитного договора) в день постановки на учет контракта (кредитного договора).</w:t>
      </w:r>
      <w:r>
        <w:rPr>
          <w:bCs/>
          <w:lang w:val="ru-RU"/>
        </w:rPr>
      </w:r>
      <w:r>
        <w:rPr>
          <w:bCs/>
          <w:lang w:val="ru-RU"/>
        </w:rPr>
      </w:r>
    </w:p>
    <w:p>
      <w:pPr>
        <w:pStyle w:val="1569"/>
        <w:ind w:firstLine="709"/>
        <w:tabs>
          <w:tab w:val="left" w:pos="993" w:leader="none"/>
        </w:tabs>
        <w:rPr>
          <w:lang w:val="ru-RU"/>
        </w:rPr>
      </w:pPr>
      <w:r>
        <w:rPr>
          <w:lang w:val="ru-RU" w:eastAsia="en-US"/>
        </w:rPr>
        <w:t xml:space="preserve">3.1.</w:t>
      </w:r>
      <w:r>
        <w:rPr>
          <w:lang w:val="ru-RU" w:eastAsia="en-US"/>
        </w:rPr>
        <w:t xml:space="preserve">9</w:t>
      </w:r>
      <w:r>
        <w:rPr>
          <w:lang w:val="ru-RU" w:eastAsia="en-US"/>
        </w:rPr>
        <w:t xml:space="preserve">.</w:t>
      </w:r>
      <w:r>
        <w:rPr>
          <w:lang w:val="ru-RU" w:eastAsia="en-US"/>
        </w:rPr>
        <w:tab/>
      </w:r>
      <w:r>
        <w:rPr>
          <w:lang w:val="ru-RU" w:eastAsia="en-US"/>
        </w:rPr>
        <w:t xml:space="preserve">В случае</w:t>
      </w:r>
      <w:r>
        <w:rPr>
          <w:lang w:val="ru-RU" w:eastAsia="en-US"/>
        </w:rPr>
        <w:t xml:space="preserve"> </w:t>
      </w:r>
      <w:r>
        <w:rPr>
          <w:lang w:val="ru-RU" w:eastAsia="en-US"/>
        </w:rPr>
        <w:t xml:space="preserve">если в </w:t>
      </w:r>
      <w:r>
        <w:rPr>
          <w:lang w:val="ru-RU" w:eastAsia="en-US"/>
        </w:rPr>
        <w:t xml:space="preserve">представленных резидентом документ</w:t>
      </w:r>
      <w:r>
        <w:rPr>
          <w:lang w:val="ru-RU" w:eastAsia="en-US"/>
        </w:rPr>
        <w:t xml:space="preserve">ах и информации</w:t>
      </w:r>
      <w:r>
        <w:rPr>
          <w:lang w:val="ru-RU" w:eastAsia="en-US"/>
        </w:rPr>
        <w:t xml:space="preserve"> </w:t>
      </w:r>
      <w:r>
        <w:rPr>
          <w:lang w:val="ru-RU" w:eastAsia="en-US"/>
        </w:rPr>
        <w:t xml:space="preserve">Банку недостаточно сведений </w:t>
      </w:r>
      <w:r>
        <w:rPr>
          <w:lang w:val="ru-RU" w:eastAsia="en-US"/>
        </w:rPr>
        <w:t xml:space="preserve">для заполнения раздела </w:t>
      </w:r>
      <w:r>
        <w:rPr>
          <w:lang w:val="ru-RU" w:eastAsia="en-US"/>
        </w:rPr>
        <w:t xml:space="preserve">I</w:t>
      </w:r>
      <w:r>
        <w:rPr>
          <w:lang w:val="ru-RU" w:eastAsia="en-US"/>
        </w:rPr>
        <w:t xml:space="preserve"> ВБК в целях постановки на учет контракта (кредитного договора)</w:t>
      </w:r>
      <w:r>
        <w:rPr>
          <w:lang w:val="ru-RU" w:eastAsia="en-US"/>
        </w:rPr>
        <w:t xml:space="preserve">,</w:t>
      </w:r>
      <w:r>
        <w:rPr>
          <w:lang w:val="ru-RU" w:eastAsia="en-US"/>
        </w:rPr>
        <w:t xml:space="preserve"> Банк </w:t>
      </w:r>
      <w:r>
        <w:rPr>
          <w:lang w:val="ru-RU" w:eastAsia="en-US"/>
        </w:rPr>
        <w:t xml:space="preserve">запрашивает</w:t>
      </w:r>
      <w:r>
        <w:rPr>
          <w:lang w:val="ru-RU" w:eastAsia="en-US"/>
        </w:rPr>
        <w:t xml:space="preserve"> у резидента </w:t>
      </w:r>
      <w:r>
        <w:rPr>
          <w:lang w:val="ru-RU" w:eastAsia="en-US"/>
        </w:rPr>
        <w:t xml:space="preserve">с</w:t>
      </w:r>
      <w:r>
        <w:rPr>
          <w:lang w:val="ru-RU" w:eastAsia="en-US"/>
        </w:rPr>
        <w:t xml:space="preserve"> использованием </w:t>
      </w:r>
      <w:r>
        <w:rPr>
          <w:lang w:val="ru-RU"/>
        </w:rPr>
        <w:t xml:space="preserve">ИС Свой Бизнес</w:t>
      </w:r>
      <w:r>
        <w:rPr>
          <w:lang w:val="ru-RU" w:eastAsia="en-US"/>
        </w:rPr>
        <w:t xml:space="preserve">/</w:t>
      </w:r>
      <w:r>
        <w:rPr>
          <w:lang w:val="ru-RU" w:eastAsia="en-US"/>
        </w:rPr>
        <w:t xml:space="preserve"> </w:t>
      </w:r>
      <w:r>
        <w:rPr>
          <w:lang w:val="ru-RU" w:eastAsia="en-US"/>
        </w:rPr>
        <w:t xml:space="preserve">телефонной связи</w:t>
      </w:r>
      <w:r>
        <w:rPr>
          <w:lang w:val="ru-RU" w:eastAsia="en-US"/>
        </w:rPr>
        <w:t xml:space="preserve">/предоставленного резидентом электронного адреса</w:t>
      </w:r>
      <w:r>
        <w:rPr>
          <w:lang w:val="ru-RU" w:eastAsia="en-US"/>
        </w:rPr>
        <w:t xml:space="preserve"> дополнительные документы и (или) информацию, позволяющие Банку на их основании заполнить раздел </w:t>
      </w:r>
      <w:r>
        <w:rPr>
          <w:lang w:val="ru-RU" w:eastAsia="en-US"/>
        </w:rPr>
        <w:t xml:space="preserve">I</w:t>
      </w:r>
      <w:r>
        <w:rPr>
          <w:lang w:val="ru-RU" w:eastAsia="en-US"/>
        </w:rPr>
        <w:t xml:space="preserve"> ВБК</w:t>
      </w:r>
      <w:r>
        <w:rPr>
          <w:lang w:val="ru-RU" w:eastAsia="en-US"/>
        </w:rPr>
        <w:t xml:space="preserve">, в следующем порядке</w:t>
      </w:r>
      <w:r>
        <w:rPr>
          <w:lang w:val="ru-RU" w:eastAsia="en-US"/>
        </w:rPr>
        <w:t xml:space="preserve">:</w:t>
      </w:r>
      <w:r>
        <w:rPr>
          <w:lang w:val="ru-RU"/>
        </w:rPr>
      </w:r>
      <w:r>
        <w:rPr>
          <w:lang w:val="ru-RU"/>
        </w:rPr>
      </w:r>
    </w:p>
    <w:p>
      <w:pPr>
        <w:pStyle w:val="1569"/>
        <w:ind w:firstLine="709"/>
        <w:tabs>
          <w:tab w:val="left" w:pos="993" w:leader="none"/>
        </w:tabs>
        <w:rPr>
          <w:lang w:val="ru-RU"/>
        </w:rPr>
      </w:pPr>
      <w:r>
        <w:rPr>
          <w:lang w:val="ru-RU" w:eastAsia="en-US"/>
        </w:rPr>
        <w:t xml:space="preserve">- </w:t>
      </w:r>
      <w:r>
        <w:rPr>
          <w:lang w:val="ru-RU" w:eastAsia="en-US"/>
        </w:rPr>
        <w:t xml:space="preserve">при представлении резидентом </w:t>
      </w:r>
      <w:r>
        <w:rPr>
          <w:iCs/>
          <w:lang w:val="ru-RU"/>
        </w:rPr>
        <w:t xml:space="preserve">в Подразделение Банка</w:t>
      </w:r>
      <w:r>
        <w:rPr>
          <w:lang w:val="ru-RU" w:eastAsia="en-US"/>
        </w:rPr>
        <w:t xml:space="preserve"> </w:t>
      </w:r>
      <w:r>
        <w:rPr>
          <w:lang w:val="ru-RU" w:eastAsia="en-US"/>
        </w:rPr>
        <w:t xml:space="preserve">документов и информации</w:t>
      </w:r>
      <w:r>
        <w:rPr>
          <w:lang w:val="ru-RU" w:eastAsia="en-US"/>
        </w:rPr>
        <w:t xml:space="preserve"> </w:t>
      </w:r>
      <w:r>
        <w:rPr>
          <w:lang w:val="ru-RU" w:eastAsia="en-US"/>
        </w:rPr>
        <w:t xml:space="preserve">в целях постановки на учет контракта (кредитного договора</w:t>
      </w:r>
      <w:r>
        <w:rPr>
          <w:lang w:val="ru-RU" w:eastAsia="en-US"/>
        </w:rPr>
        <w:t xml:space="preserve">)</w:t>
      </w:r>
      <w:r>
        <w:rPr>
          <w:lang w:val="ru-RU" w:eastAsia="en-US"/>
        </w:rPr>
        <w:t xml:space="preserve"> до 17.00 по времени</w:t>
      </w:r>
      <w:r>
        <w:rPr>
          <w:lang w:val="ru-RU" w:eastAsia="en-US"/>
        </w:rPr>
        <w:t xml:space="preserve"> подразделения Банка, обслуживающего счет(а) </w:t>
      </w:r>
      <w:r>
        <w:rPr>
          <w:lang w:val="ru-RU" w:eastAsia="en-US"/>
        </w:rPr>
        <w:t xml:space="preserve">данного </w:t>
      </w:r>
      <w:r>
        <w:rPr>
          <w:lang w:val="ru-RU" w:eastAsia="en-US"/>
        </w:rPr>
        <w:t xml:space="preserve">резидента, Банк (при необходимости) направляет запрос</w:t>
      </w:r>
      <w:r>
        <w:rPr>
          <w:lang w:val="ru-RU" w:eastAsia="en-US"/>
        </w:rPr>
        <w:t xml:space="preserve"> резиденту не позднее дня поступления указанных выше документов и информации </w:t>
      </w:r>
      <w:r>
        <w:rPr>
          <w:lang w:val="ru-RU" w:eastAsia="en-US"/>
        </w:rPr>
        <w:t xml:space="preserve">от рези</w:t>
      </w:r>
      <w:r>
        <w:rPr>
          <w:lang w:val="ru-RU" w:eastAsia="en-US"/>
        </w:rPr>
        <w:t xml:space="preserve">д</w:t>
      </w:r>
      <w:r>
        <w:rPr>
          <w:lang w:val="ru-RU" w:eastAsia="en-US"/>
        </w:rPr>
        <w:t xml:space="preserve">ента.</w:t>
      </w:r>
      <w:r>
        <w:rPr>
          <w:lang w:val="ru-RU" w:eastAsia="en-US"/>
        </w:rPr>
        <w:t xml:space="preserve"> </w:t>
      </w:r>
      <w:r>
        <w:rPr>
          <w:lang w:val="ru-RU"/>
        </w:rPr>
      </w:r>
      <w:r>
        <w:rPr>
          <w:lang w:val="ru-RU"/>
        </w:rPr>
      </w:r>
    </w:p>
    <w:p>
      <w:pPr>
        <w:pStyle w:val="1569"/>
        <w:ind w:firstLine="709"/>
        <w:tabs>
          <w:tab w:val="left" w:pos="993" w:leader="none"/>
        </w:tabs>
        <w:rPr>
          <w:lang w:val="ru-RU"/>
        </w:rPr>
      </w:pPr>
      <w:r>
        <w:rPr>
          <w:lang w:val="ru-RU" w:eastAsia="en-US"/>
        </w:rPr>
        <w:t xml:space="preserve">Резидент в указанном случае предоставляет запрашиваемые Банком дополнительные документы (информацию) </w:t>
      </w:r>
      <w:r>
        <w:rPr>
          <w:lang w:val="ru-RU" w:eastAsia="en-US"/>
        </w:rPr>
        <w:t xml:space="preserve">в порядке</w:t>
      </w:r>
      <w:r>
        <w:rPr>
          <w:lang w:val="ru-RU" w:eastAsia="en-US"/>
        </w:rPr>
        <w:t xml:space="preserve">,</w:t>
      </w:r>
      <w:r>
        <w:rPr>
          <w:lang w:val="ru-RU" w:eastAsia="en-US"/>
        </w:rPr>
        <w:t xml:space="preserve"> установленном </w:t>
      </w:r>
      <w:r>
        <w:rPr>
          <w:lang w:val="ru-RU" w:eastAsia="en-US"/>
        </w:rPr>
        <w:t xml:space="preserve">разделом</w:t>
      </w:r>
      <w:r>
        <w:rPr>
          <w:lang w:val="ru-RU" w:eastAsia="en-US"/>
        </w:rPr>
        <w:t xml:space="preserve"> 2</w:t>
      </w:r>
      <w:r>
        <w:rPr>
          <w:lang w:val="ru-RU" w:eastAsia="en-US"/>
        </w:rPr>
        <w:t xml:space="preserve"> </w:t>
      </w:r>
      <w:r>
        <w:rPr>
          <w:lang w:val="ru-RU" w:eastAsia="en-US"/>
        </w:rPr>
        <w:t xml:space="preserve">настоящ</w:t>
      </w:r>
      <w:r>
        <w:rPr>
          <w:lang w:val="ru-RU" w:eastAsia="en-US"/>
        </w:rPr>
        <w:t xml:space="preserve">его</w:t>
      </w:r>
      <w:r>
        <w:rPr>
          <w:lang w:val="ru-RU" w:eastAsia="en-US"/>
        </w:rPr>
        <w:t xml:space="preserve"> Регламент</w:t>
      </w:r>
      <w:r>
        <w:rPr>
          <w:lang w:val="ru-RU" w:eastAsia="en-US"/>
        </w:rPr>
        <w:t xml:space="preserve">а,</w:t>
      </w:r>
      <w:r>
        <w:rPr>
          <w:lang w:val="ru-RU" w:eastAsia="en-US"/>
        </w:rPr>
        <w:t xml:space="preserve"> </w:t>
      </w:r>
      <w:r>
        <w:rPr>
          <w:lang w:val="ru-RU" w:eastAsia="en-US"/>
        </w:rPr>
        <w:t xml:space="preserve">не позднее рабочего дня, следующего за днем обращения Банка, до</w:t>
      </w:r>
      <w:r>
        <w:rPr>
          <w:lang w:val="ru-RU"/>
        </w:rPr>
        <w:t xml:space="preserve"> 17.00 </w:t>
      </w:r>
      <w:r>
        <w:rPr>
          <w:lang w:val="ru-RU" w:eastAsia="en-US"/>
        </w:rPr>
        <w:t xml:space="preserve">по времени</w:t>
      </w:r>
      <w:r>
        <w:rPr>
          <w:lang w:val="ru-RU" w:eastAsia="en-US"/>
        </w:rPr>
        <w:t xml:space="preserve"> </w:t>
      </w:r>
      <w:r>
        <w:rPr>
          <w:lang w:val="ru-RU" w:eastAsia="en-US"/>
        </w:rPr>
        <w:t xml:space="preserve"> </w:t>
      </w:r>
      <w:r>
        <w:rPr>
          <w:lang w:val="ru-RU" w:eastAsia="en-US"/>
        </w:rPr>
        <w:t xml:space="preserve">подразделения Банка, обслуживающего счет(а) </w:t>
      </w:r>
      <w:r>
        <w:rPr>
          <w:lang w:val="ru-RU" w:eastAsia="en-US"/>
        </w:rPr>
        <w:t xml:space="preserve">данного </w:t>
      </w:r>
      <w:r>
        <w:rPr>
          <w:lang w:val="ru-RU" w:eastAsia="en-US"/>
        </w:rPr>
        <w:t xml:space="preserve">резидента</w:t>
      </w:r>
      <w:r>
        <w:rPr>
          <w:lang w:val="ru-RU" w:eastAsia="en-US"/>
        </w:rPr>
        <w:t xml:space="preserve">;</w:t>
      </w:r>
      <w:r>
        <w:rPr>
          <w:lang w:val="ru-RU"/>
        </w:rPr>
      </w:r>
      <w:r>
        <w:rPr>
          <w:lang w:val="ru-RU"/>
        </w:rPr>
      </w:r>
    </w:p>
    <w:p>
      <w:pPr>
        <w:pStyle w:val="1569"/>
        <w:ind w:firstLine="709"/>
        <w:tabs>
          <w:tab w:val="left" w:pos="993" w:leader="none"/>
        </w:tabs>
        <w:rPr>
          <w:lang w:val="ru-RU"/>
        </w:rPr>
      </w:pPr>
      <w:r>
        <w:rPr>
          <w:lang w:val="ru-RU" w:eastAsia="en-US"/>
        </w:rPr>
        <w:t xml:space="preserve">- </w:t>
      </w:r>
      <w:r>
        <w:rPr>
          <w:lang w:val="ru-RU" w:eastAsia="en-US"/>
        </w:rPr>
        <w:t xml:space="preserve">при представлении резидентом </w:t>
      </w:r>
      <w:r>
        <w:rPr>
          <w:iCs/>
          <w:lang w:val="ru-RU"/>
        </w:rPr>
        <w:t xml:space="preserve">в Подразделение Банка</w:t>
      </w:r>
      <w:r>
        <w:rPr>
          <w:lang w:val="ru-RU" w:eastAsia="en-US"/>
        </w:rPr>
        <w:t xml:space="preserve"> </w:t>
      </w:r>
      <w:r>
        <w:rPr>
          <w:lang w:val="ru-RU" w:eastAsia="en-US"/>
        </w:rPr>
        <w:t xml:space="preserve">документов и информации</w:t>
      </w:r>
      <w:r>
        <w:rPr>
          <w:lang w:val="ru-RU" w:eastAsia="en-US"/>
        </w:rPr>
        <w:t xml:space="preserve"> </w:t>
      </w:r>
      <w:r>
        <w:rPr>
          <w:lang w:val="ru-RU" w:eastAsia="en-US"/>
        </w:rPr>
        <w:t xml:space="preserve">в целях постановки на учет контракта (кредитного договора)</w:t>
      </w:r>
      <w:r>
        <w:rPr>
          <w:lang w:val="ru-RU" w:eastAsia="en-US"/>
        </w:rPr>
        <w:t xml:space="preserve"> </w:t>
      </w:r>
      <w:r>
        <w:rPr>
          <w:lang w:val="ru-RU" w:eastAsia="en-US"/>
        </w:rPr>
        <w:t xml:space="preserve">после 1</w:t>
      </w:r>
      <w:r>
        <w:rPr>
          <w:lang w:val="ru-RU" w:eastAsia="en-US"/>
        </w:rPr>
        <w:t xml:space="preserve">7</w:t>
      </w:r>
      <w:r>
        <w:rPr>
          <w:lang w:val="ru-RU" w:eastAsia="en-US"/>
        </w:rPr>
        <w:t xml:space="preserve">.00</w:t>
      </w:r>
      <w:r>
        <w:rPr>
          <w:color w:val="ff0000"/>
          <w:lang w:val="ru-RU" w:eastAsia="en-US"/>
        </w:rPr>
        <w:t xml:space="preserve"> </w:t>
      </w:r>
      <w:r>
        <w:rPr>
          <w:lang w:val="ru-RU" w:eastAsia="en-US"/>
        </w:rPr>
        <w:t xml:space="preserve">по времени</w:t>
      </w:r>
      <w:r>
        <w:rPr>
          <w:lang w:val="ru-RU" w:eastAsia="en-US"/>
        </w:rPr>
        <w:t xml:space="preserve"> подразделения Банка, обслуживающего счет(а) </w:t>
      </w:r>
      <w:r>
        <w:rPr>
          <w:lang w:val="ru-RU" w:eastAsia="en-US"/>
        </w:rPr>
        <w:t xml:space="preserve">данного </w:t>
      </w:r>
      <w:r>
        <w:rPr>
          <w:lang w:val="ru-RU" w:eastAsia="en-US"/>
        </w:rPr>
        <w:t xml:space="preserve">резидента, Банк (при необходимости) направляет запрос резиденту не позднее </w:t>
      </w:r>
      <w:r>
        <w:rPr>
          <w:lang w:val="ru-RU" w:eastAsia="en-US"/>
        </w:rPr>
        <w:t xml:space="preserve">1</w:t>
      </w:r>
      <w:r>
        <w:rPr>
          <w:lang w:val="ru-RU" w:eastAsia="en-US"/>
        </w:rPr>
        <w:t xml:space="preserve">1.00</w:t>
      </w:r>
      <w:r>
        <w:rPr>
          <w:lang w:val="ru-RU" w:eastAsia="en-US"/>
        </w:rPr>
        <w:t xml:space="preserve"> рабочего дня, следующего за днем пост</w:t>
      </w:r>
      <w:r>
        <w:rPr>
          <w:lang w:val="ru-RU" w:eastAsia="en-US"/>
        </w:rPr>
        <w:t xml:space="preserve">упления указанных выше </w:t>
      </w:r>
      <w:r>
        <w:rPr>
          <w:lang w:val="ru-RU" w:eastAsia="en-US"/>
        </w:rPr>
        <w:t xml:space="preserve">документов и информации от резидента.</w:t>
      </w:r>
      <w:r>
        <w:rPr>
          <w:lang w:val="ru-RU" w:eastAsia="en-US"/>
        </w:rPr>
        <w:t xml:space="preserve"> </w:t>
      </w:r>
      <w:r>
        <w:rPr>
          <w:lang w:val="ru-RU"/>
        </w:rPr>
      </w:r>
      <w:r>
        <w:rPr>
          <w:lang w:val="ru-RU"/>
        </w:rPr>
      </w:r>
    </w:p>
    <w:p>
      <w:pPr>
        <w:pStyle w:val="1569"/>
        <w:ind w:firstLine="709"/>
        <w:tabs>
          <w:tab w:val="left" w:pos="993" w:leader="none"/>
        </w:tabs>
        <w:rPr>
          <w:lang w:val="ru-RU"/>
        </w:rPr>
      </w:pPr>
      <w:r>
        <w:rPr>
          <w:lang w:val="ru-RU" w:eastAsia="en-US"/>
        </w:rPr>
        <w:t xml:space="preserve">Резидент </w:t>
      </w:r>
      <w:r>
        <w:rPr>
          <w:lang w:val="ru-RU" w:eastAsia="en-US"/>
        </w:rPr>
        <w:t xml:space="preserve">в указанном случае</w:t>
      </w:r>
      <w:r>
        <w:rPr>
          <w:lang w:val="ru-RU" w:eastAsia="en-US"/>
        </w:rPr>
        <w:t xml:space="preserve"> представляет</w:t>
      </w:r>
      <w:r>
        <w:rPr>
          <w:lang w:val="ru-RU" w:eastAsia="en-US"/>
        </w:rPr>
        <w:t xml:space="preserve"> </w:t>
      </w:r>
      <w:r>
        <w:rPr>
          <w:lang w:val="ru-RU" w:eastAsia="en-US"/>
        </w:rPr>
        <w:t xml:space="preserve">дополнительные </w:t>
      </w:r>
      <w:r>
        <w:rPr>
          <w:lang w:val="ru-RU" w:eastAsia="en-US"/>
        </w:rPr>
        <w:t xml:space="preserve">документы </w:t>
      </w:r>
      <w:r>
        <w:rPr>
          <w:lang w:val="ru-RU" w:eastAsia="en-US"/>
        </w:rPr>
        <w:t xml:space="preserve">(информацию) </w:t>
      </w:r>
      <w:r>
        <w:rPr>
          <w:lang w:val="ru-RU" w:eastAsia="en-US"/>
        </w:rPr>
        <w:t xml:space="preserve"> </w:t>
      </w:r>
      <w:r>
        <w:rPr>
          <w:iCs/>
          <w:lang w:val="ru-RU"/>
        </w:rPr>
        <w:t xml:space="preserve">в Подразделение Банка</w:t>
      </w:r>
      <w:r>
        <w:rPr>
          <w:lang w:val="ru-RU" w:eastAsia="en-US"/>
        </w:rPr>
        <w:t xml:space="preserve"> в порядке</w:t>
      </w:r>
      <w:r>
        <w:rPr>
          <w:lang w:val="ru-RU" w:eastAsia="en-US"/>
        </w:rPr>
        <w:t xml:space="preserve">,</w:t>
      </w:r>
      <w:r>
        <w:rPr>
          <w:lang w:val="ru-RU" w:eastAsia="en-US"/>
        </w:rPr>
        <w:t xml:space="preserve"> установленном </w:t>
      </w:r>
      <w:r>
        <w:rPr>
          <w:lang w:val="ru-RU" w:eastAsia="en-US"/>
        </w:rPr>
        <w:t xml:space="preserve">разделом</w:t>
      </w:r>
      <w:r>
        <w:rPr>
          <w:lang w:val="ru-RU" w:eastAsia="en-US"/>
        </w:rPr>
        <w:t xml:space="preserve"> 2</w:t>
      </w:r>
      <w:r>
        <w:rPr>
          <w:lang w:val="ru-RU" w:eastAsia="en-US"/>
        </w:rPr>
        <w:t xml:space="preserve"> </w:t>
      </w:r>
      <w:r>
        <w:rPr>
          <w:lang w:val="ru-RU" w:eastAsia="en-US"/>
        </w:rPr>
        <w:t xml:space="preserve">настоящ</w:t>
      </w:r>
      <w:r>
        <w:rPr>
          <w:lang w:val="ru-RU" w:eastAsia="en-US"/>
        </w:rPr>
        <w:t xml:space="preserve">его</w:t>
      </w:r>
      <w:r>
        <w:rPr>
          <w:lang w:val="ru-RU" w:eastAsia="en-US"/>
        </w:rPr>
        <w:t xml:space="preserve"> Регламент</w:t>
      </w:r>
      <w:r>
        <w:rPr>
          <w:lang w:val="ru-RU" w:eastAsia="en-US"/>
        </w:rPr>
        <w:t xml:space="preserve">а,</w:t>
      </w:r>
      <w:r>
        <w:rPr>
          <w:lang w:val="ru-RU" w:eastAsia="en-US"/>
        </w:rPr>
        <w:t xml:space="preserve"> </w:t>
      </w:r>
      <w:r>
        <w:rPr>
          <w:lang w:val="ru-RU" w:eastAsia="en-US"/>
        </w:rPr>
        <w:t xml:space="preserve">в день обращения Банка </w:t>
      </w:r>
      <w:r>
        <w:rPr>
          <w:lang w:val="ru-RU"/>
        </w:rPr>
        <w:t xml:space="preserve">не позднее</w:t>
      </w:r>
      <w:r>
        <w:rPr>
          <w:lang w:val="ru-RU"/>
        </w:rPr>
        <w:t xml:space="preserve"> </w:t>
      </w:r>
      <w:r>
        <w:rPr>
          <w:lang w:val="ru-RU"/>
        </w:rPr>
        <w:t xml:space="preserve">17.00 </w:t>
      </w:r>
      <w:r>
        <w:rPr>
          <w:lang w:val="ru-RU" w:eastAsia="en-US"/>
        </w:rPr>
        <w:t xml:space="preserve">по времени</w:t>
      </w:r>
      <w:r>
        <w:rPr>
          <w:lang w:val="ru-RU" w:eastAsia="en-US"/>
        </w:rPr>
        <w:t xml:space="preserve"> подразделения Банка</w:t>
      </w:r>
      <w:r>
        <w:rPr>
          <w:lang w:val="ru-RU" w:eastAsia="en-US"/>
        </w:rPr>
        <w:t xml:space="preserve">,</w:t>
      </w:r>
      <w:r>
        <w:rPr>
          <w:lang w:val="ru-RU" w:eastAsia="en-US"/>
        </w:rPr>
        <w:t xml:space="preserve"> </w:t>
      </w:r>
      <w:r>
        <w:rPr>
          <w:lang w:val="ru-RU" w:eastAsia="en-US"/>
        </w:rPr>
        <w:t xml:space="preserve">обслуживающего счет(а) </w:t>
      </w:r>
      <w:r>
        <w:rPr>
          <w:lang w:val="ru-RU" w:eastAsia="en-US"/>
        </w:rPr>
        <w:t xml:space="preserve">данного </w:t>
      </w:r>
      <w:r>
        <w:rPr>
          <w:lang w:val="ru-RU" w:eastAsia="en-US"/>
        </w:rPr>
        <w:t xml:space="preserve">резидента</w:t>
      </w:r>
      <w:r>
        <w:rPr>
          <w:lang w:val="ru-RU" w:eastAsia="en-US"/>
        </w:rPr>
        <w:t xml:space="preserve">.</w:t>
      </w:r>
      <w:r>
        <w:rPr>
          <w:lang w:val="ru-RU" w:eastAsia="en-US"/>
        </w:rPr>
        <w:t xml:space="preserve"> </w:t>
      </w:r>
      <w:r>
        <w:rPr>
          <w:lang w:val="ru-RU"/>
        </w:rPr>
      </w:r>
      <w:r>
        <w:rPr>
          <w:lang w:val="ru-RU"/>
        </w:rPr>
      </w:r>
    </w:p>
    <w:p>
      <w:pPr>
        <w:pStyle w:val="1569"/>
        <w:ind w:firstLine="709"/>
        <w:tabs>
          <w:tab w:val="left" w:pos="993" w:leader="none"/>
        </w:tabs>
        <w:rPr>
          <w:lang w:val="ru-RU"/>
        </w:rPr>
      </w:pPr>
      <w:r>
        <w:rPr>
          <w:lang w:val="ru-RU" w:eastAsia="en-US"/>
        </w:rPr>
        <w:t xml:space="preserve">При непредставлении резидентом в установленные на</w:t>
      </w:r>
      <w:r>
        <w:rPr>
          <w:lang w:val="ru-RU" w:eastAsia="en-US"/>
        </w:rPr>
        <w:t xml:space="preserve">стоящим пунктом сроки дополнительных документов (информации) по запросу Банка, Банк отказывает резиденту в постановке на учет контракта (кредитного договора) и возвращает резиденту пакет представленных им документов и информации в соответствии с пунктами 4</w:t>
      </w:r>
      <w:r>
        <w:rPr>
          <w:lang w:val="ru-RU" w:eastAsia="en-US"/>
        </w:rPr>
        <w:t xml:space="preserve">.5</w:t>
      </w:r>
      <w:r>
        <w:rPr>
          <w:lang w:val="ru-RU" w:eastAsia="en-US"/>
        </w:rPr>
        <w:t xml:space="preserve">, 4</w:t>
      </w:r>
      <w:r>
        <w:rPr>
          <w:lang w:val="ru-RU" w:eastAsia="en-US"/>
        </w:rPr>
        <w:t xml:space="preserve">.6</w:t>
      </w:r>
      <w:r>
        <w:rPr>
          <w:lang w:val="ru-RU" w:eastAsia="en-US"/>
        </w:rPr>
        <w:t xml:space="preserve"> настоящего Регламента</w:t>
      </w:r>
      <w:r>
        <w:rPr>
          <w:lang w:val="ru-RU" w:eastAsia="en-US"/>
        </w:rPr>
        <w:t xml:space="preserve">.</w:t>
      </w:r>
      <w:r>
        <w:rPr>
          <w:lang w:val="ru-RU"/>
        </w:rPr>
      </w:r>
      <w:r>
        <w:rPr>
          <w:lang w:val="ru-RU"/>
        </w:rPr>
      </w:r>
    </w:p>
    <w:p>
      <w:pPr>
        <w:pStyle w:val="1564"/>
        <w:ind w:firstLine="709"/>
        <w:jc w:val="both"/>
        <w:rPr>
          <w:lang w:val="ru-RU"/>
        </w:rPr>
      </w:pPr>
      <w:r>
        <w:rPr>
          <w:lang w:val="ru-RU" w:eastAsia="en-US"/>
        </w:rPr>
        <w:t xml:space="preserve">3</w:t>
      </w:r>
      <w:r>
        <w:rPr>
          <w:bCs/>
          <w:lang w:val="ru-RU"/>
        </w:rPr>
        <w:t xml:space="preserve">.1.</w:t>
      </w:r>
      <w:r>
        <w:rPr>
          <w:bCs/>
          <w:lang w:val="ru-RU"/>
        </w:rPr>
        <w:t xml:space="preserve">10</w:t>
      </w:r>
      <w:r>
        <w:rPr>
          <w:bCs/>
          <w:lang w:val="ru-RU"/>
        </w:rPr>
        <w:t xml:space="preserve">.</w:t>
      </w:r>
      <w:r>
        <w:rPr>
          <w:lang w:val="ru-RU" w:eastAsia="ar-SA"/>
        </w:rPr>
        <w:tab/>
      </w:r>
      <w:r>
        <w:rPr>
          <w:lang w:val="ru-RU" w:eastAsia="en-US"/>
        </w:rPr>
        <w:t xml:space="preserve">При внесении изменений и (или) дополнений в контракт (кредитный договор), а также при изменении сведений о резиденте, поставившем на учет контракт (кредитный договор)</w:t>
      </w:r>
      <w:r>
        <w:rPr>
          <w:lang w:val="ru-RU" w:eastAsia="en-US"/>
        </w:rPr>
        <w:t xml:space="preserve"> в Банке</w:t>
      </w:r>
      <w:r>
        <w:rPr>
          <w:lang w:val="ru-RU" w:eastAsia="en-US"/>
        </w:rPr>
        <w:t xml:space="preserve">, которые включают информацию, содержащуюся в разделе I </w:t>
      </w:r>
      <w:r>
        <w:rPr>
          <w:lang w:val="ru-RU" w:eastAsia="en-US"/>
        </w:rPr>
        <w:t xml:space="preserve">ВБК,</w:t>
      </w:r>
      <w:r>
        <w:rPr>
          <w:lang w:val="ru-RU" w:eastAsia="en-US"/>
        </w:rPr>
        <w:t xml:space="preserve"> </w:t>
      </w:r>
      <w:r>
        <w:rPr>
          <w:iCs/>
          <w:lang w:val="ru-RU"/>
        </w:rPr>
        <w:t xml:space="preserve">резидент направляет в Подразделение Банка</w:t>
      </w:r>
      <w:r>
        <w:rPr>
          <w:lang w:val="ru-RU" w:eastAsia="en-US"/>
        </w:rPr>
        <w:t xml:space="preserve"> </w:t>
      </w:r>
      <w:r>
        <w:rPr>
          <w:lang w:val="ru-RU" w:eastAsia="en-US"/>
        </w:rPr>
        <w:t xml:space="preserve">одновременно </w:t>
      </w:r>
      <w:r>
        <w:rPr>
          <w:lang w:val="ru-RU" w:eastAsia="en-US"/>
        </w:rPr>
        <w:t xml:space="preserve">з</w:t>
      </w:r>
      <w:r>
        <w:rPr>
          <w:lang w:val="ru-RU" w:eastAsia="ar-SA"/>
        </w:rPr>
        <w:t xml:space="preserve">аявление </w:t>
      </w:r>
      <w:r>
        <w:rPr>
          <w:lang w:val="ru-RU" w:eastAsia="en-US"/>
        </w:rPr>
        <w:t xml:space="preserve">о</w:t>
      </w:r>
      <w:r>
        <w:rPr>
          <w:lang w:val="ru-RU" w:eastAsia="en-US"/>
        </w:rPr>
        <w:t xml:space="preserve"> внесении </w:t>
      </w:r>
      <w:r>
        <w:rPr>
          <w:lang w:val="ru-RU" w:eastAsia="ar-SA"/>
        </w:rPr>
        <w:t xml:space="preserve">изменени</w:t>
      </w:r>
      <w:r>
        <w:rPr>
          <w:lang w:val="ru-RU" w:eastAsia="ar-SA"/>
        </w:rPr>
        <w:t xml:space="preserve">й в раздел </w:t>
      </w:r>
      <w:r>
        <w:rPr>
          <w:lang w:val="ru-RU" w:eastAsia="ar-SA"/>
        </w:rPr>
        <w:t xml:space="preserve">I</w:t>
      </w:r>
      <w:r>
        <w:rPr>
          <w:lang w:val="ru-RU" w:eastAsia="ar-SA"/>
        </w:rPr>
        <w:t xml:space="preserve"> ведомости банковского контроля</w:t>
      </w:r>
      <w:r>
        <w:rPr>
          <w:lang w:val="ru-RU" w:eastAsia="ar-SA"/>
        </w:rPr>
        <w:t xml:space="preserve"> по форме, установленной Приложением 4 к настоящему Регламенту</w:t>
      </w:r>
      <w:r>
        <w:rPr>
          <w:lang w:val="ru-RU" w:eastAsia="ar-SA"/>
        </w:rPr>
        <w:t xml:space="preserve">, и документы, которые подтверждают необходимость внесения изменений в раздел </w:t>
      </w:r>
      <w:r>
        <w:rPr>
          <w:lang w:val="ru-RU" w:eastAsia="ar-SA"/>
        </w:rPr>
        <w:t xml:space="preserve">I</w:t>
      </w:r>
      <w:r>
        <w:rPr>
          <w:lang w:val="ru-RU" w:eastAsia="ar-SA"/>
        </w:rPr>
        <w:t xml:space="preserve"> ВБК, за исключением случаев, установленных Инструкцией Банка России № 181-И</w:t>
      </w:r>
      <w:r>
        <w:rPr>
          <w:lang w:val="ru-RU" w:eastAsia="en-US"/>
        </w:rPr>
        <w:t xml:space="preserve">.</w:t>
      </w:r>
      <w:r>
        <w:rPr>
          <w:lang w:val="ru-RU"/>
        </w:rPr>
      </w:r>
      <w:r>
        <w:rPr>
          <w:lang w:val="ru-RU"/>
        </w:rPr>
      </w:r>
    </w:p>
    <w:p>
      <w:pPr>
        <w:pStyle w:val="1564"/>
        <w:ind w:firstLine="709"/>
        <w:jc w:val="both"/>
        <w:rPr>
          <w:lang w:val="ru-RU"/>
        </w:rPr>
      </w:pPr>
      <w:r>
        <w:rPr>
          <w:lang w:val="ru-RU" w:eastAsia="en-US"/>
        </w:rPr>
        <w:t xml:space="preserve">В одном заявлении о внесении изменений в раздел I ведомости банковского контроля может быть указана информация о нескольких контрактах (кредитных договорах), принятых на учет в Банке.</w:t>
      </w:r>
      <w:r>
        <w:rPr>
          <w:lang w:val="ru-RU"/>
        </w:rPr>
      </w:r>
      <w:r>
        <w:rPr>
          <w:lang w:val="ru-RU"/>
        </w:rPr>
      </w:r>
    </w:p>
    <w:p>
      <w:pPr>
        <w:pStyle w:val="1564"/>
        <w:ind w:firstLine="709"/>
        <w:jc w:val="both"/>
        <w:tabs>
          <w:tab w:val="left" w:pos="1560" w:leader="none"/>
        </w:tabs>
        <w:rPr>
          <w:lang w:val="ru-RU"/>
        </w:rPr>
      </w:pPr>
      <w:r>
        <w:rPr>
          <w:lang w:val="ru-RU" w:eastAsia="en-US"/>
        </w:rPr>
        <w:t xml:space="preserve">3</w:t>
      </w:r>
      <w:r>
        <w:rPr>
          <w:lang w:val="ru-RU" w:eastAsia="en-US"/>
        </w:rPr>
        <w:t xml:space="preserve">.1.1</w:t>
      </w:r>
      <w:r>
        <w:rPr>
          <w:lang w:val="ru-RU" w:eastAsia="en-US"/>
        </w:rPr>
        <w:t xml:space="preserve">1</w:t>
      </w:r>
      <w:r>
        <w:rPr>
          <w:lang w:val="ru-RU" w:eastAsia="en-US"/>
        </w:rPr>
        <w:t xml:space="preserve">.</w:t>
      </w:r>
      <w:r>
        <w:rPr>
          <w:lang w:val="ru-RU" w:eastAsia="en-US"/>
        </w:rPr>
        <w:tab/>
      </w:r>
      <w:r>
        <w:rPr>
          <w:lang w:val="ru-RU" w:eastAsia="en-US"/>
        </w:rPr>
        <w:t xml:space="preserve">В случае получения резидентом отказа Банка во внесении изменений в раздел I ВБК резидент после устранения выявленных недостатков повтор</w:t>
      </w:r>
      <w:r>
        <w:rPr>
          <w:lang w:val="ru-RU" w:eastAsia="en-US"/>
        </w:rPr>
        <w:t xml:space="preserve">но должен представить в Банк заявление о внесении изменений в раздел I ведомости банковского контроля по форме, приведенной в Приложении 4 к настоящему Регламенту, одновременно с документами, подтверждающими необходимость внесения изменений в раздел I ВБК.</w:t>
      </w:r>
      <w:r>
        <w:rPr>
          <w:lang w:val="ru-RU"/>
        </w:rPr>
      </w:r>
      <w:r>
        <w:rPr>
          <w:lang w:val="ru-RU"/>
        </w:rPr>
      </w:r>
    </w:p>
    <w:p>
      <w:pPr>
        <w:pStyle w:val="1569"/>
        <w:ind w:firstLine="709"/>
        <w:tabs>
          <w:tab w:val="left" w:pos="1560" w:leader="none"/>
        </w:tabs>
        <w:rPr>
          <w:lang w:val="ru-RU"/>
        </w:rPr>
      </w:pPr>
      <w:r>
        <w:rPr>
          <w:lang w:val="ru-RU" w:eastAsia="ar-SA"/>
        </w:rPr>
        <w:t xml:space="preserve">3</w:t>
      </w:r>
      <w:r>
        <w:rPr>
          <w:lang w:val="ru-RU" w:eastAsia="ar-SA"/>
        </w:rPr>
        <w:t xml:space="preserve">.1.</w:t>
      </w:r>
      <w:r>
        <w:rPr>
          <w:lang w:val="ru-RU" w:eastAsia="ar-SA"/>
        </w:rPr>
        <w:t xml:space="preserve">12</w:t>
      </w:r>
      <w:r>
        <w:rPr>
          <w:lang w:val="ru-RU" w:eastAsia="ar-SA"/>
        </w:rPr>
        <w:t xml:space="preserve">.</w:t>
      </w:r>
      <w:r>
        <w:rPr>
          <w:lang w:val="ru-RU" w:eastAsia="ar-SA"/>
        </w:rPr>
        <w:tab/>
      </w:r>
      <w:r>
        <w:rPr>
          <w:lang w:val="ru-RU" w:eastAsia="ar-SA"/>
        </w:rPr>
        <w:t xml:space="preserve">Для снятия контракта (кредитного договора) с учета резидент одновременно с заявлением</w:t>
      </w:r>
      <w:r>
        <w:rPr>
          <w:lang w:val="ru-RU" w:eastAsia="ar-SA"/>
        </w:rPr>
        <w:t xml:space="preserve"> о снятии с учета контракта (кредитного договора)</w:t>
      </w:r>
      <w:r>
        <w:rPr>
          <w:lang w:val="ru-RU" w:eastAsia="ar-SA"/>
        </w:rPr>
        <w:t xml:space="preserve">, оформленном в соответствии с Приложением 5 к настоящему Регламенту, </w:t>
      </w:r>
      <w:r>
        <w:rPr>
          <w:lang w:val="ru-RU" w:eastAsia="ar-SA"/>
        </w:rPr>
        <w:t xml:space="preserve">представляет в Подразделение Банка</w:t>
      </w:r>
      <w:r>
        <w:rPr>
          <w:lang w:val="ru-RU" w:eastAsia="ar-SA"/>
        </w:rPr>
        <w:t xml:space="preserve"> </w:t>
      </w:r>
      <w:r>
        <w:rPr>
          <w:lang w:val="ru-RU" w:eastAsia="ar-SA"/>
        </w:rPr>
        <w:t xml:space="preserve">документы, являющиеся основанием для снятия с учета </w:t>
      </w:r>
      <w:r>
        <w:rPr>
          <w:lang w:val="ru-RU" w:eastAsia="ar-SA"/>
        </w:rPr>
        <w:t xml:space="preserve">контракта (кредитного договора) </w:t>
      </w:r>
      <w:r>
        <w:rPr>
          <w:lang w:val="ru-RU" w:eastAsia="ar-SA"/>
        </w:rPr>
        <w:t xml:space="preserve">в соответствии с требованиями Инструкции Банка России № 181-И. </w:t>
      </w:r>
      <w:r>
        <w:rPr>
          <w:lang w:val="ru-RU"/>
        </w:rPr>
      </w:r>
      <w:r>
        <w:rPr>
          <w:lang w:val="ru-RU"/>
        </w:rPr>
      </w:r>
    </w:p>
    <w:p>
      <w:pPr>
        <w:pStyle w:val="1569"/>
        <w:ind w:firstLine="709"/>
        <w:rPr>
          <w:lang w:val="ru-RU"/>
        </w:rPr>
      </w:pPr>
      <w:r>
        <w:rPr>
          <w:lang w:val="ru-RU" w:eastAsia="ar-SA"/>
        </w:rPr>
        <w:t xml:space="preserve">Порядок </w:t>
      </w:r>
      <w:r>
        <w:rPr>
          <w:lang w:val="ru-RU" w:eastAsia="ar-SA"/>
        </w:rPr>
        <w:t xml:space="preserve">заполнения заявления о снятии с учета контракта (кредитного договора)</w:t>
      </w:r>
      <w:r>
        <w:rPr>
          <w:lang w:val="ru-RU" w:eastAsia="ar-SA"/>
        </w:rPr>
        <w:t xml:space="preserve"> </w:t>
      </w:r>
      <w:r>
        <w:rPr>
          <w:lang w:val="ru-RU" w:eastAsia="ar-SA"/>
        </w:rPr>
        <w:t xml:space="preserve">изложен в Приложении 5</w:t>
      </w:r>
      <w:r>
        <w:rPr>
          <w:lang w:val="ru-RU" w:eastAsia="ar-SA"/>
        </w:rPr>
        <w:t xml:space="preserve">.1</w:t>
      </w:r>
      <w:r>
        <w:rPr>
          <w:lang w:val="ru-RU" w:eastAsia="ar-SA"/>
        </w:rPr>
        <w:t xml:space="preserve"> к настоящему Регламенту</w:t>
      </w:r>
      <w:r>
        <w:rPr>
          <w:lang w:val="ru-RU" w:eastAsia="ar-SA"/>
        </w:rPr>
        <w:t xml:space="preserve">.</w:t>
      </w:r>
      <w:r>
        <w:rPr>
          <w:lang w:val="ru-RU"/>
        </w:rPr>
      </w:r>
      <w:r>
        <w:rPr>
          <w:lang w:val="ru-RU"/>
        </w:rPr>
      </w:r>
    </w:p>
    <w:p>
      <w:pPr>
        <w:pStyle w:val="1564"/>
        <w:ind w:firstLine="709"/>
        <w:jc w:val="both"/>
        <w:rPr>
          <w:lang w:val="ru-RU"/>
        </w:rPr>
      </w:pPr>
      <w:r>
        <w:rPr>
          <w:lang w:val="ru-RU" w:eastAsia="en-US"/>
        </w:rPr>
        <w:t xml:space="preserve">В одном заявлении о снятии с учета контракта (кредитного договора) может быть указана информация о нескольких контрактах (кредитных договорах), принятых на учет в</w:t>
      </w:r>
      <w:r>
        <w:rPr>
          <w:lang w:val="ru-RU" w:eastAsia="en-US"/>
        </w:rPr>
        <w:t xml:space="preserve"> </w:t>
      </w:r>
      <w:r>
        <w:rPr>
          <w:lang w:val="ru-RU" w:eastAsia="en-US"/>
        </w:rPr>
        <w:t xml:space="preserve">Банке.</w:t>
      </w:r>
      <w:r>
        <w:rPr>
          <w:lang w:val="ru-RU" w:eastAsia="ar-SA"/>
        </w:rPr>
        <w:t xml:space="preserve"> </w:t>
      </w:r>
      <w:r>
        <w:rPr>
          <w:lang w:val="ru-RU"/>
        </w:rPr>
      </w:r>
      <w:r>
        <w:rPr>
          <w:lang w:val="ru-RU"/>
        </w:rPr>
      </w:r>
    </w:p>
    <w:p>
      <w:pPr>
        <w:pStyle w:val="1569"/>
        <w:ind w:firstLine="709"/>
        <w:tabs>
          <w:tab w:val="left" w:pos="1560" w:leader="none"/>
        </w:tabs>
        <w:rPr>
          <w:lang w:val="ru-RU"/>
        </w:rPr>
      </w:pPr>
      <w:r>
        <w:rPr>
          <w:lang w:val="ru-RU" w:eastAsia="ar-SA"/>
        </w:rPr>
        <w:t xml:space="preserve">3</w:t>
      </w:r>
      <w:r>
        <w:rPr>
          <w:lang w:val="ru-RU" w:eastAsia="ar-SA"/>
        </w:rPr>
        <w:t xml:space="preserve">.1.</w:t>
      </w:r>
      <w:r>
        <w:rPr>
          <w:lang w:val="ru-RU" w:eastAsia="ar-SA"/>
        </w:rPr>
        <w:t xml:space="preserve">1</w:t>
      </w:r>
      <w:r>
        <w:rPr>
          <w:lang w:val="ru-RU" w:eastAsia="ar-SA"/>
        </w:rPr>
        <w:t xml:space="preserve">3</w:t>
      </w:r>
      <w:r>
        <w:rPr>
          <w:lang w:val="ru-RU" w:eastAsia="ar-SA"/>
        </w:rPr>
        <w:t xml:space="preserve">.</w:t>
      </w:r>
      <w:r>
        <w:rPr>
          <w:lang w:val="ru-RU" w:eastAsia="ar-SA"/>
        </w:rPr>
        <w:tab/>
      </w:r>
      <w:r>
        <w:rPr>
          <w:lang w:val="ru-RU" w:eastAsia="ar-SA"/>
        </w:rPr>
        <w:t xml:space="preserve">В</w:t>
      </w:r>
      <w:r>
        <w:rPr>
          <w:lang w:val="ru-RU"/>
        </w:rPr>
        <w:t xml:space="preserve"> целях информирования</w:t>
      </w:r>
      <w:r>
        <w:rPr>
          <w:lang w:val="ru-RU"/>
        </w:rPr>
        <w:t xml:space="preserve"> резидента о </w:t>
      </w:r>
      <w:r>
        <w:rPr>
          <w:lang w:val="ru-RU" w:eastAsia="ar-SA"/>
        </w:rPr>
        <w:t xml:space="preserve">снятии Банком с учета контракта (кредитного договора) в установленных Инструкцией Банка России № 181-И случаях Банк направляет резиденту </w:t>
      </w:r>
      <w:r>
        <w:rPr>
          <w:lang w:val="ru-RU"/>
        </w:rPr>
        <w:t xml:space="preserve">информацию, содержащуюся в разделе</w:t>
      </w:r>
      <w:r>
        <w:rPr>
          <w:lang w:val="ru-RU"/>
        </w:rPr>
        <w:t xml:space="preserve"> </w:t>
      </w:r>
      <w:r>
        <w:rPr>
          <w:lang w:val="ru-RU"/>
        </w:rPr>
        <w:t xml:space="preserve">I </w:t>
      </w:r>
      <w:r>
        <w:rPr>
          <w:lang w:val="ru-RU"/>
        </w:rPr>
        <w:t xml:space="preserve">ВБК, </w:t>
      </w:r>
      <w:r>
        <w:rPr>
          <w:lang w:val="ru-RU" w:eastAsia="ar-SA"/>
        </w:rPr>
        <w:t xml:space="preserve">в порядке</w:t>
      </w:r>
      <w:r>
        <w:rPr>
          <w:lang w:val="ru-RU" w:eastAsia="ar-SA"/>
        </w:rPr>
        <w:t xml:space="preserve">,</w:t>
      </w:r>
      <w:r>
        <w:rPr>
          <w:lang w:val="ru-RU" w:eastAsia="ar-SA"/>
        </w:rPr>
        <w:t xml:space="preserve"> установленном</w:t>
      </w:r>
      <w:r>
        <w:rPr>
          <w:lang w:val="ru-RU" w:eastAsia="ar-SA"/>
        </w:rPr>
        <w:t xml:space="preserve"> </w:t>
      </w:r>
      <w:r>
        <w:rPr>
          <w:lang w:val="ru-RU" w:eastAsia="ar-SA"/>
        </w:rPr>
        <w:t xml:space="preserve">в разделе</w:t>
      </w:r>
      <w:r>
        <w:rPr>
          <w:lang w:val="ru-RU" w:eastAsia="ar-SA"/>
        </w:rPr>
        <w:t xml:space="preserve"> 2 настоящ</w:t>
      </w:r>
      <w:r>
        <w:rPr>
          <w:lang w:val="ru-RU" w:eastAsia="ar-SA"/>
        </w:rPr>
        <w:t xml:space="preserve">его</w:t>
      </w:r>
      <w:r>
        <w:rPr>
          <w:lang w:val="ru-RU" w:eastAsia="ar-SA"/>
        </w:rPr>
        <w:t xml:space="preserve"> Регламент</w:t>
      </w:r>
      <w:r>
        <w:rPr>
          <w:lang w:val="ru-RU" w:eastAsia="ar-SA"/>
        </w:rPr>
        <w:t xml:space="preserve">а</w:t>
      </w:r>
      <w:r>
        <w:rPr>
          <w:lang w:val="ru-RU" w:eastAsia="ar-SA"/>
        </w:rPr>
        <w:t xml:space="preserve">,</w:t>
      </w:r>
      <w:r>
        <w:rPr>
          <w:lang w:val="ru-RU" w:eastAsia="ar-SA"/>
        </w:rPr>
        <w:t xml:space="preserve"> </w:t>
      </w:r>
      <w:r>
        <w:rPr>
          <w:lang w:val="ru-RU"/>
        </w:rPr>
        <w:t xml:space="preserve">не позднее 1 рабочего дня после даты снятия контракта (кредитного договора) с учета в Банке.</w:t>
      </w:r>
      <w:r>
        <w:rPr>
          <w:lang w:val="ru-RU"/>
        </w:rPr>
      </w:r>
      <w:r>
        <w:rPr>
          <w:lang w:val="ru-RU"/>
        </w:rPr>
      </w:r>
    </w:p>
    <w:p>
      <w:pPr>
        <w:pStyle w:val="1564"/>
        <w:ind w:firstLine="709"/>
        <w:jc w:val="both"/>
        <w:tabs>
          <w:tab w:val="left" w:pos="1560" w:leader="none"/>
        </w:tabs>
        <w:rPr>
          <w:bCs/>
          <w:lang w:val="ru-RU"/>
        </w:rPr>
      </w:pPr>
      <w:r>
        <w:rPr>
          <w:lang w:val="ru-RU" w:eastAsia="en-US"/>
        </w:rPr>
        <w:t xml:space="preserve">3</w:t>
      </w:r>
      <w:r>
        <w:rPr>
          <w:lang w:val="ru-RU" w:eastAsia="en-US"/>
        </w:rPr>
        <w:t xml:space="preserve">.1.1</w:t>
      </w:r>
      <w:r>
        <w:rPr>
          <w:lang w:val="ru-RU" w:eastAsia="en-US"/>
        </w:rPr>
        <w:t xml:space="preserve">4</w:t>
      </w:r>
      <w:r>
        <w:rPr>
          <w:lang w:val="ru-RU" w:eastAsia="en-US"/>
        </w:rPr>
        <w:t xml:space="preserve">.</w:t>
      </w:r>
      <w:r>
        <w:rPr>
          <w:bCs/>
          <w:lang w:val="ru-RU"/>
        </w:rPr>
        <w:tab/>
        <w:t xml:space="preserve">Резидент </w:t>
      </w:r>
      <w:r>
        <w:rPr>
          <w:bCs/>
          <w:lang w:val="ru-RU"/>
        </w:rPr>
        <w:t xml:space="preserve">повторно </w:t>
      </w:r>
      <w:r>
        <w:rPr>
          <w:bCs/>
          <w:lang w:val="ru-RU"/>
        </w:rPr>
        <w:t xml:space="preserve">представляет в Подразделение Банка</w:t>
      </w:r>
      <w:r>
        <w:rPr>
          <w:bCs/>
          <w:lang w:val="ru-RU"/>
        </w:rPr>
        <w:t xml:space="preserve"> заявление о </w:t>
      </w:r>
      <w:r>
        <w:rPr>
          <w:bCs/>
          <w:lang w:val="ru-RU"/>
        </w:rPr>
        <w:t xml:space="preserve">снятии с учета контракта (кредитного договора)</w:t>
      </w:r>
      <w:r>
        <w:rPr>
          <w:bCs/>
          <w:lang w:val="ru-RU"/>
        </w:rPr>
        <w:t xml:space="preserve"> </w:t>
      </w:r>
      <w:r>
        <w:rPr>
          <w:bCs/>
          <w:lang w:val="ru-RU"/>
        </w:rPr>
        <w:t xml:space="preserve">по форм</w:t>
      </w:r>
      <w:r>
        <w:rPr>
          <w:bCs/>
          <w:lang w:val="ru-RU"/>
        </w:rPr>
        <w:t xml:space="preserve">е</w:t>
      </w:r>
      <w:r>
        <w:rPr>
          <w:bCs/>
          <w:lang w:val="ru-RU"/>
        </w:rPr>
        <w:t xml:space="preserve">, приведенн</w:t>
      </w:r>
      <w:r>
        <w:rPr>
          <w:bCs/>
          <w:lang w:val="ru-RU"/>
        </w:rPr>
        <w:t xml:space="preserve">ой</w:t>
      </w:r>
      <w:r>
        <w:rPr>
          <w:bCs/>
          <w:lang w:val="ru-RU"/>
        </w:rPr>
        <w:t xml:space="preserve"> в Приложени</w:t>
      </w:r>
      <w:r>
        <w:rPr>
          <w:bCs/>
          <w:lang w:val="ru-RU"/>
        </w:rPr>
        <w:t xml:space="preserve">и</w:t>
      </w:r>
      <w:r>
        <w:rPr>
          <w:bCs/>
          <w:lang w:val="ru-RU"/>
        </w:rPr>
        <w:t xml:space="preserve"> </w:t>
      </w:r>
      <w:r>
        <w:rPr>
          <w:bCs/>
          <w:lang w:val="ru-RU"/>
        </w:rPr>
        <w:t xml:space="preserve">5</w:t>
      </w:r>
      <w:r>
        <w:rPr>
          <w:bCs/>
          <w:lang w:val="ru-RU"/>
        </w:rPr>
        <w:t xml:space="preserve"> к настоящему Регламенту</w:t>
      </w:r>
      <w:r>
        <w:rPr>
          <w:bCs/>
          <w:lang w:val="ru-RU"/>
        </w:rPr>
        <w:t xml:space="preserve">,</w:t>
      </w:r>
      <w:r>
        <w:rPr>
          <w:bCs/>
          <w:lang w:val="ru-RU"/>
        </w:rPr>
        <w:t xml:space="preserve"> и необходимые документы после устранения выявленных недостатков в случае получения резидентом отказа Банка в </w:t>
      </w:r>
      <w:r>
        <w:rPr>
          <w:bCs/>
          <w:lang w:val="ru-RU"/>
        </w:rPr>
        <w:t xml:space="preserve">снятии с учета контракта (кредитного договора)</w:t>
      </w:r>
      <w:r>
        <w:rPr>
          <w:bCs/>
          <w:lang w:val="ru-RU"/>
        </w:rPr>
        <w:t xml:space="preserve">.</w:t>
      </w:r>
      <w:r>
        <w:rPr>
          <w:bCs/>
          <w:lang w:val="ru-RU"/>
        </w:rPr>
      </w:r>
      <w:r>
        <w:rPr>
          <w:bCs/>
          <w:lang w:val="ru-RU"/>
        </w:rPr>
      </w:r>
    </w:p>
    <w:p>
      <w:pPr>
        <w:pStyle w:val="1569"/>
        <w:ind w:firstLine="709"/>
        <w:tabs>
          <w:tab w:val="left" w:pos="1560" w:leader="none"/>
        </w:tabs>
        <w:rPr>
          <w:lang w:val="ru-RU"/>
        </w:rPr>
      </w:pPr>
      <w:r>
        <w:rPr>
          <w:bCs/>
          <w:lang w:val="ru-RU"/>
        </w:rPr>
        <w:t xml:space="preserve">3</w:t>
      </w:r>
      <w:r>
        <w:rPr>
          <w:bCs/>
          <w:lang w:val="ru-RU"/>
        </w:rPr>
        <w:t xml:space="preserve">.1.1</w:t>
      </w:r>
      <w:r>
        <w:rPr>
          <w:bCs/>
          <w:lang w:val="ru-RU"/>
        </w:rPr>
        <w:t xml:space="preserve">5</w:t>
      </w:r>
      <w:r>
        <w:rPr>
          <w:bCs/>
          <w:lang w:val="ru-RU"/>
        </w:rPr>
        <w:t xml:space="preserve">.</w:t>
      </w:r>
      <w:r>
        <w:rPr>
          <w:bCs/>
          <w:lang w:val="ru-RU"/>
        </w:rPr>
        <w:tab/>
      </w:r>
      <w:r>
        <w:rPr>
          <w:bCs/>
          <w:lang w:val="ru-RU"/>
        </w:rPr>
        <w:t xml:space="preserve">Для возобновления Банком уч</w:t>
      </w:r>
      <w:r>
        <w:rPr>
          <w:bCs/>
          <w:lang w:val="ru-RU"/>
        </w:rPr>
        <w:t xml:space="preserve">ета в ВБК по контракту (кредитному договору) после даты снятия с учета контракта (кредитного договора) и продолжения учета исполнения обязательств по этому контракту (кредитному договору) в порядке, установленном Инструкцией Банка России № 181-И, резидент </w:t>
      </w:r>
      <w:r>
        <w:rPr>
          <w:bCs/>
          <w:lang w:val="ru-RU"/>
        </w:rPr>
        <w:t xml:space="preserve">представляет в Подразделение Банка</w:t>
      </w:r>
      <w:r>
        <w:rPr>
          <w:bCs/>
          <w:lang w:val="ru-RU"/>
        </w:rPr>
        <w:t xml:space="preserve"> заявление о возобновлении учета контракта (кредитного договора), составленного по форме Приложения 9 к настоящему Регламенту.</w:t>
      </w:r>
      <w:r>
        <w:rPr>
          <w:lang w:val="ru-RU"/>
        </w:rPr>
      </w:r>
      <w:r>
        <w:rPr>
          <w:lang w:val="ru-RU"/>
        </w:rPr>
      </w:r>
    </w:p>
    <w:p>
      <w:pPr>
        <w:pStyle w:val="1564"/>
        <w:ind w:firstLine="709"/>
        <w:jc w:val="both"/>
        <w:shd w:val="clear" w:color="auto" w:fill="ffffff"/>
        <w:widowControl w:val="off"/>
        <w:tabs>
          <w:tab w:val="left" w:pos="709" w:leader="none"/>
        </w:tabs>
        <w:rPr>
          <w:b/>
          <w:bCs/>
          <w:lang w:val="ru-RU"/>
        </w:rPr>
      </w:pPr>
      <w:r>
        <w:rPr>
          <w:b/>
          <w:bCs/>
          <w:lang w:val="ru-RU"/>
        </w:rPr>
        <w:t xml:space="preserve">В части представления резидентом в Банк СПД:</w:t>
      </w:r>
      <w:r>
        <w:rPr>
          <w:b/>
          <w:bCs/>
          <w:lang w:val="ru-RU"/>
        </w:rPr>
      </w:r>
      <w:r>
        <w:rPr>
          <w:b/>
          <w:bCs/>
          <w:lang w:val="ru-RU"/>
        </w:rPr>
      </w:r>
    </w:p>
    <w:p>
      <w:pPr>
        <w:pStyle w:val="1564"/>
        <w:ind w:firstLine="709"/>
        <w:jc w:val="both"/>
        <w:tabs>
          <w:tab w:val="left" w:pos="1560" w:leader="none"/>
        </w:tabs>
        <w:rPr>
          <w:bCs/>
          <w:lang w:val="ru-RU"/>
        </w:rPr>
      </w:pPr>
      <w:r>
        <w:rPr>
          <w:bCs/>
          <w:lang w:val="ru-RU"/>
        </w:rPr>
        <w:t xml:space="preserve">3</w:t>
      </w:r>
      <w:r>
        <w:rPr>
          <w:bCs/>
          <w:lang w:val="ru-RU"/>
        </w:rPr>
        <w:t xml:space="preserve">.1</w:t>
      </w:r>
      <w:r>
        <w:rPr>
          <w:bCs/>
          <w:lang w:val="ru-RU"/>
        </w:rPr>
        <w:t xml:space="preserve">.</w:t>
      </w:r>
      <w:r>
        <w:rPr>
          <w:bCs/>
          <w:lang w:val="ru-RU"/>
        </w:rPr>
        <w:t xml:space="preserve">16</w:t>
      </w:r>
      <w:r>
        <w:rPr>
          <w:bCs/>
          <w:lang w:val="ru-RU"/>
        </w:rPr>
        <w:t xml:space="preserve">.</w:t>
      </w:r>
      <w:r>
        <w:rPr>
          <w:lang w:val="ru-RU"/>
        </w:rPr>
        <w:tab/>
      </w:r>
      <w:r>
        <w:rPr>
          <w:bCs/>
          <w:lang w:val="ru-RU"/>
        </w:rPr>
        <w:t xml:space="preserve">В целях отражения Банком в ВБК информации, подтверждающей удержание банком-корреспондентом банковской комиссии за перевод денежных средств из суммы</w:t>
      </w:r>
      <w:r>
        <w:rPr>
          <w:bCs/>
          <w:lang w:val="ru-RU"/>
        </w:rPr>
        <w:t xml:space="preserve"> </w:t>
      </w:r>
      <w:r>
        <w:rPr>
          <w:bCs/>
          <w:lang w:val="ru-RU"/>
        </w:rPr>
        <w:t xml:space="preserve">средств, причитающихся резиденту по контракту (кредитному договору)</w:t>
      </w:r>
      <w:r>
        <w:rPr>
          <w:bCs/>
          <w:lang w:val="ru-RU"/>
        </w:rPr>
        <w:t xml:space="preserve">,</w:t>
      </w:r>
      <w:r>
        <w:rPr>
          <w:bCs/>
          <w:lang w:val="ru-RU"/>
        </w:rPr>
        <w:t xml:space="preserve"> либо из сумм возвращаемых </w:t>
      </w:r>
      <w:r>
        <w:rPr>
          <w:bCs/>
          <w:lang w:val="ru-RU"/>
        </w:rPr>
        <w:t xml:space="preserve">денежных средств, ранее переведенных нерезиденту по контракту (кредитному договору), </w:t>
      </w:r>
      <w:r>
        <w:rPr>
          <w:bCs/>
          <w:lang w:val="ru-RU"/>
        </w:rPr>
        <w:t xml:space="preserve">который принят на учет в Банке</w:t>
      </w:r>
      <w:r>
        <w:rPr>
          <w:bCs/>
          <w:lang w:val="ru-RU"/>
        </w:rPr>
        <w:t xml:space="preserve">, на сумму удержанной комиссии резидент оформляе</w:t>
      </w:r>
      <w:r>
        <w:rPr>
          <w:bCs/>
          <w:lang w:val="ru-RU"/>
        </w:rPr>
        <w:t xml:space="preserve">т СПД.</w:t>
      </w:r>
      <w:r>
        <w:rPr>
          <w:bCs/>
          <w:lang w:val="ru-RU"/>
        </w:rPr>
      </w:r>
      <w:r>
        <w:rPr>
          <w:bCs/>
          <w:lang w:val="ru-RU"/>
        </w:rPr>
      </w:r>
    </w:p>
    <w:p>
      <w:pPr>
        <w:pStyle w:val="1564"/>
        <w:ind w:firstLine="709"/>
        <w:jc w:val="both"/>
        <w:tabs>
          <w:tab w:val="left" w:pos="1560" w:leader="none"/>
        </w:tabs>
        <w:rPr>
          <w:bCs/>
          <w:lang w:val="ru-RU"/>
        </w:rPr>
      </w:pPr>
      <w:r>
        <w:rPr>
          <w:bCs/>
          <w:lang w:val="ru-RU"/>
        </w:rPr>
        <w:t xml:space="preserve">3</w:t>
      </w:r>
      <w:r>
        <w:rPr>
          <w:bCs/>
          <w:lang w:val="ru-RU"/>
        </w:rPr>
        <w:t xml:space="preserve">.1.1</w:t>
      </w:r>
      <w:r>
        <w:rPr>
          <w:bCs/>
          <w:lang w:val="ru-RU"/>
        </w:rPr>
        <w:t xml:space="preserve">7</w:t>
      </w:r>
      <w:r>
        <w:rPr>
          <w:bCs/>
          <w:lang w:val="ru-RU"/>
        </w:rPr>
        <w:t xml:space="preserve">.</w:t>
      </w:r>
      <w:r>
        <w:rPr>
          <w:lang w:val="ru-RU"/>
        </w:rPr>
        <w:tab/>
        <w:t xml:space="preserve">Резидент вправе </w:t>
      </w:r>
      <w:r>
        <w:rPr>
          <w:bCs/>
          <w:lang w:val="ru-RU"/>
        </w:rPr>
        <w:t xml:space="preserve">поруч</w:t>
      </w:r>
      <w:r>
        <w:rPr>
          <w:bCs/>
          <w:lang w:val="ru-RU"/>
        </w:rPr>
        <w:t xml:space="preserve">ить</w:t>
      </w:r>
      <w:r>
        <w:rPr>
          <w:bCs/>
          <w:lang w:val="ru-RU"/>
        </w:rPr>
        <w:t xml:space="preserve"> Банку оформление СПД на основании заявления на оформление Банком документов валютного ко</w:t>
      </w:r>
      <w:r>
        <w:rPr>
          <w:bCs/>
          <w:lang w:val="ru-RU"/>
        </w:rPr>
        <w:t xml:space="preserve">нтроля по форме, установленной </w:t>
      </w:r>
      <w:r>
        <w:rPr>
          <w:bCs/>
          <w:lang w:val="ru-RU"/>
        </w:rPr>
        <w:t xml:space="preserve">Приложением 6 к настоящему Регламенту. При этом резидент в сроки, предусмотренные Инструкцией Банка России № 181-И, представляет документы, связанные с проведением операций, а также иную информацию, необходимую для заполнения СПД.</w:t>
      </w:r>
      <w:r>
        <w:rPr>
          <w:bCs/>
          <w:lang w:val="ru-RU"/>
        </w:rPr>
      </w:r>
      <w:r>
        <w:rPr>
          <w:bCs/>
          <w:lang w:val="ru-RU"/>
        </w:rPr>
      </w:r>
    </w:p>
    <w:p>
      <w:pPr>
        <w:pStyle w:val="1564"/>
        <w:ind w:firstLine="709"/>
        <w:jc w:val="both"/>
        <w:tabs>
          <w:tab w:val="left" w:pos="1560" w:leader="none"/>
        </w:tabs>
        <w:rPr>
          <w:bCs/>
          <w:highlight w:val="yellow"/>
          <w:lang w:val="ru-RU"/>
        </w:rPr>
      </w:pPr>
      <w:r>
        <w:rPr>
          <w:bCs/>
          <w:lang w:val="ru-RU"/>
        </w:rPr>
        <w:t xml:space="preserve">3.1.1</w:t>
      </w:r>
      <w:r>
        <w:rPr>
          <w:bCs/>
          <w:lang w:val="ru-RU"/>
        </w:rPr>
        <w:t xml:space="preserve">8</w:t>
      </w:r>
      <w:r>
        <w:rPr>
          <w:bCs/>
          <w:lang w:val="ru-RU"/>
        </w:rPr>
        <w:t xml:space="preserve">.</w:t>
        <w:tab/>
      </w:r>
      <w:r>
        <w:rPr>
          <w:bCs/>
          <w:lang w:val="ru-RU"/>
        </w:rPr>
        <w:t xml:space="preserve">Резидент </w:t>
      </w:r>
      <w:r>
        <w:rPr>
          <w:bCs/>
          <w:lang w:val="ru-RU"/>
        </w:rPr>
        <w:t xml:space="preserve">повторно </w:t>
      </w:r>
      <w:r>
        <w:rPr>
          <w:bCs/>
          <w:lang w:val="ru-RU"/>
        </w:rPr>
        <w:t xml:space="preserve">представляет в Подразделение Банка</w:t>
      </w:r>
      <w:r>
        <w:rPr>
          <w:bCs/>
          <w:lang w:val="ru-RU"/>
        </w:rPr>
        <w:t xml:space="preserve"> СПД</w:t>
      </w:r>
      <w:r>
        <w:rPr>
          <w:bCs/>
          <w:lang w:val="ru-RU"/>
        </w:rPr>
        <w:t xml:space="preserve">, заявление</w:t>
      </w:r>
      <w:r>
        <w:rPr>
          <w:bCs/>
          <w:lang w:val="ru-RU"/>
        </w:rPr>
        <w:t xml:space="preserve"> на оформление Банком документов валютного контроля по форме, приведенной в Приложении 6 к настоящему Регламенту, после устранения замечаний в случае отказа Банком резиденту в принятии СПД/составлении СПД.</w:t>
      </w:r>
      <w:r>
        <w:rPr>
          <w:bCs/>
          <w:highlight w:val="yellow"/>
          <w:lang w:val="ru-RU"/>
        </w:rPr>
      </w:r>
      <w:r>
        <w:rPr>
          <w:bCs/>
          <w:highlight w:val="yellow"/>
          <w:lang w:val="ru-RU"/>
        </w:rPr>
      </w:r>
    </w:p>
    <w:p>
      <w:pPr>
        <w:pStyle w:val="1564"/>
        <w:ind w:firstLine="709"/>
        <w:jc w:val="both"/>
        <w:tabs>
          <w:tab w:val="left" w:pos="1276" w:leader="none"/>
        </w:tabs>
        <w:rPr>
          <w:bCs/>
          <w:lang w:val="ru-RU"/>
        </w:rPr>
      </w:pPr>
      <w:r>
        <w:rPr>
          <w:bCs/>
          <w:lang w:val="ru-RU"/>
        </w:rPr>
        <w:t xml:space="preserve">3</w:t>
      </w:r>
      <w:r>
        <w:rPr>
          <w:bCs/>
          <w:lang w:val="ru-RU"/>
        </w:rPr>
        <w:t xml:space="preserve">.</w:t>
      </w:r>
      <w:r>
        <w:rPr>
          <w:bCs/>
          <w:lang w:val="ru-RU"/>
        </w:rPr>
        <w:t xml:space="preserve">2</w:t>
      </w:r>
      <w:r>
        <w:rPr>
          <w:bCs/>
          <w:lang w:val="ru-RU"/>
        </w:rPr>
        <w:t xml:space="preserve">.</w:t>
      </w:r>
      <w:r>
        <w:rPr>
          <w:bCs/>
          <w:lang w:val="ru-RU"/>
        </w:rPr>
        <w:tab/>
      </w:r>
      <w:r>
        <w:rPr>
          <w:bCs/>
          <w:lang w:val="ru-RU"/>
        </w:rPr>
        <w:t xml:space="preserve">Резидент</w:t>
      </w:r>
      <w:r>
        <w:rPr>
          <w:bCs/>
          <w:lang w:val="ru-RU"/>
        </w:rPr>
        <w:t xml:space="preserve"> </w:t>
      </w:r>
      <w:r>
        <w:rPr>
          <w:bCs/>
          <w:lang w:val="ru-RU"/>
        </w:rPr>
        <w:t xml:space="preserve">при необходимости обращается в </w:t>
      </w:r>
      <w:r>
        <w:rPr>
          <w:iCs/>
          <w:lang w:val="ru-RU"/>
        </w:rPr>
        <w:t xml:space="preserve">Подразделение Банка</w:t>
      </w:r>
      <w:r>
        <w:rPr>
          <w:bCs/>
          <w:lang w:val="ru-RU"/>
        </w:rPr>
        <w:t xml:space="preserve"> </w:t>
      </w:r>
      <w:r>
        <w:rPr>
          <w:bCs/>
          <w:lang w:val="ru-RU"/>
        </w:rPr>
        <w:t xml:space="preserve">письменно/с использованием </w:t>
      </w:r>
      <w:r>
        <w:rPr>
          <w:lang w:val="ru-RU"/>
        </w:rPr>
        <w:t xml:space="preserve">ИС Свой Бизнес</w:t>
      </w:r>
      <w:r>
        <w:rPr>
          <w:bCs/>
          <w:lang w:val="ru-RU"/>
        </w:rPr>
        <w:t xml:space="preserve"> </w:t>
      </w:r>
      <w:r>
        <w:rPr>
          <w:bCs/>
          <w:lang w:val="ru-RU"/>
        </w:rPr>
        <w:t xml:space="preserve">с целью получения</w:t>
      </w:r>
      <w:r>
        <w:rPr>
          <w:bCs/>
          <w:lang w:val="ru-RU"/>
        </w:rPr>
        <w:t xml:space="preserve">:</w:t>
      </w:r>
      <w:r>
        <w:rPr>
          <w:bCs/>
          <w:lang w:val="ru-RU"/>
        </w:rPr>
      </w:r>
      <w:r>
        <w:rPr>
          <w:bCs/>
          <w:lang w:val="ru-RU"/>
        </w:rPr>
      </w:r>
    </w:p>
    <w:p>
      <w:pPr>
        <w:pStyle w:val="1564"/>
        <w:ind w:firstLine="709"/>
        <w:jc w:val="both"/>
        <w:tabs>
          <w:tab w:val="left" w:pos="1134" w:leader="none"/>
        </w:tabs>
        <w:rPr>
          <w:bCs/>
          <w:lang w:val="ru-RU"/>
        </w:rPr>
      </w:pPr>
      <w:r>
        <w:rPr>
          <w:bCs/>
          <w:lang w:val="ru-RU"/>
        </w:rPr>
        <w:t xml:space="preserve">-</w:t>
        <w:tab/>
      </w:r>
      <w:r>
        <w:rPr>
          <w:bCs/>
          <w:lang w:val="ru-RU"/>
        </w:rPr>
        <w:t xml:space="preserve">копи</w:t>
      </w:r>
      <w:r>
        <w:rPr>
          <w:bCs/>
          <w:lang w:val="ru-RU"/>
        </w:rPr>
        <w:t xml:space="preserve">й</w:t>
      </w:r>
      <w:r>
        <w:rPr>
          <w:bCs/>
          <w:lang w:val="ru-RU"/>
        </w:rPr>
        <w:t xml:space="preserve"> документов, помещенных </w:t>
      </w:r>
      <w:r>
        <w:rPr>
          <w:bCs/>
          <w:lang w:val="ru-RU"/>
        </w:rPr>
        <w:t xml:space="preserve">Банком </w:t>
      </w:r>
      <w:r>
        <w:rPr>
          <w:bCs/>
          <w:lang w:val="ru-RU"/>
        </w:rPr>
        <w:t xml:space="preserve">в досье валютного контрол</w:t>
      </w:r>
      <w:r>
        <w:rPr>
          <w:bCs/>
          <w:lang w:val="ru-RU"/>
        </w:rPr>
        <w:t xml:space="preserve">я</w:t>
      </w:r>
      <w:r>
        <w:rPr>
          <w:bCs/>
          <w:lang w:val="ru-RU"/>
        </w:rPr>
        <w:t xml:space="preserve">.</w:t>
      </w:r>
      <w:r>
        <w:rPr>
          <w:bCs/>
          <w:lang w:val="ru-RU"/>
        </w:rPr>
        <w:t xml:space="preserve"> При этом резидент </w:t>
      </w:r>
      <w:r>
        <w:rPr>
          <w:bCs/>
          <w:lang w:val="ru-RU"/>
        </w:rPr>
        <w:t xml:space="preserve">представляет в Подразделение Банка</w:t>
      </w:r>
      <w:r>
        <w:rPr>
          <w:bCs/>
          <w:lang w:val="ru-RU"/>
        </w:rPr>
        <w:t xml:space="preserve"> заявлени</w:t>
      </w:r>
      <w:r>
        <w:rPr>
          <w:bCs/>
          <w:lang w:val="ru-RU"/>
        </w:rPr>
        <w:t xml:space="preserve">е, составленное </w:t>
      </w:r>
      <w:r>
        <w:rPr>
          <w:bCs/>
          <w:lang w:val="ru-RU"/>
        </w:rPr>
        <w:t xml:space="preserve">по форме Приложения 7 к настоящему Регламенту</w:t>
      </w:r>
      <w:r>
        <w:rPr>
          <w:bCs/>
          <w:lang w:val="ru-RU"/>
        </w:rPr>
        <w:t xml:space="preserve">, с указанием необходимых ему документов</w:t>
      </w:r>
      <w:r>
        <w:rPr>
          <w:bCs/>
          <w:lang w:val="ru-RU"/>
        </w:rPr>
        <w:t xml:space="preserve">.</w:t>
      </w:r>
      <w:r>
        <w:rPr>
          <w:bCs/>
          <w:lang w:val="ru-RU"/>
        </w:rPr>
        <w:t xml:space="preserve"> </w:t>
      </w:r>
      <w:r>
        <w:rPr>
          <w:bCs/>
          <w:lang w:val="ru-RU"/>
        </w:rPr>
        <w:t xml:space="preserve">Банк должен выдать из досье валютного контроля копии документов не позднее 2 рабочих дней после даты получения обращения резидента</w:t>
      </w:r>
      <w:r>
        <w:rPr>
          <w:bCs/>
          <w:lang w:val="ru-RU"/>
        </w:rPr>
        <w:t xml:space="preserve">;</w:t>
      </w:r>
      <w:r>
        <w:rPr>
          <w:bCs/>
          <w:lang w:val="ru-RU"/>
        </w:rPr>
      </w:r>
      <w:r>
        <w:rPr>
          <w:bCs/>
          <w:lang w:val="ru-RU"/>
        </w:rPr>
      </w:r>
    </w:p>
    <w:p>
      <w:pPr>
        <w:pStyle w:val="1564"/>
        <w:numPr>
          <w:ilvl w:val="0"/>
          <w:numId w:val="28"/>
        </w:numPr>
        <w:ind w:left="0" w:firstLine="709"/>
        <w:jc w:val="both"/>
        <w:tabs>
          <w:tab w:val="left" w:pos="709" w:leader="none"/>
          <w:tab w:val="left" w:pos="1134" w:leader="none"/>
        </w:tabs>
        <w:rPr>
          <w:bCs/>
          <w:lang w:val="ru-RU"/>
        </w:rPr>
      </w:pPr>
      <w:r>
        <w:rPr>
          <w:bCs/>
          <w:lang w:val="ru-RU"/>
        </w:rPr>
        <w:t xml:space="preserve">информации о коде вида операции, который Банк отразил в данных по операциям в соответствии с требованиями Инструкции Банка России № 181-И. </w:t>
      </w:r>
      <w:r>
        <w:rPr>
          <w:bCs/>
          <w:lang w:val="ru-RU"/>
        </w:rPr>
        <w:t xml:space="preserve">В </w:t>
      </w:r>
      <w:r>
        <w:rPr>
          <w:bCs/>
          <w:lang w:val="ru-RU"/>
        </w:rPr>
        <w:t xml:space="preserve">указанном случае резидент </w:t>
      </w:r>
      <w:r>
        <w:rPr>
          <w:bCs/>
          <w:lang w:val="ru-RU"/>
        </w:rPr>
        <w:t xml:space="preserve">представляет в Подразделение Банка</w:t>
      </w:r>
      <w:r>
        <w:rPr>
          <w:bCs/>
          <w:lang w:val="ru-RU"/>
        </w:rPr>
        <w:t xml:space="preserve"> заявление о выдаче информации о коде вида операции по форме Приложения 8 к настоящему Регламенту.</w:t>
      </w:r>
      <w:r>
        <w:rPr>
          <w:bCs/>
          <w:lang w:val="ru-RU"/>
        </w:rPr>
      </w:r>
      <w:r>
        <w:rPr>
          <w:bCs/>
          <w:lang w:val="ru-RU"/>
        </w:rPr>
      </w:r>
    </w:p>
    <w:p>
      <w:pPr>
        <w:pStyle w:val="1564"/>
        <w:ind w:firstLine="709"/>
        <w:jc w:val="both"/>
        <w:tabs>
          <w:tab w:val="left" w:pos="709" w:leader="none"/>
        </w:tabs>
        <w:rPr>
          <w:bCs/>
          <w:lang w:val="ru-RU"/>
        </w:rPr>
      </w:pPr>
      <w:r>
        <w:rPr>
          <w:bCs/>
          <w:lang w:val="ru-RU"/>
        </w:rPr>
        <w:t xml:space="preserve">Банк в срок не позднее </w:t>
      </w:r>
      <w:r>
        <w:rPr>
          <w:bCs/>
          <w:lang w:val="ru-RU"/>
        </w:rPr>
        <w:t xml:space="preserve">2 рабочих дней со дня получения заявления</w:t>
      </w:r>
      <w:r>
        <w:rPr>
          <w:bCs/>
          <w:lang w:val="ru-RU"/>
        </w:rPr>
        <w:t xml:space="preserve"> </w:t>
      </w:r>
      <w:r>
        <w:rPr>
          <w:bCs/>
          <w:lang w:val="ru-RU"/>
        </w:rPr>
        <w:t xml:space="preserve">от резидента направляет резиденту с использованием </w:t>
      </w:r>
      <w:r>
        <w:rPr>
          <w:lang w:val="ru-RU"/>
        </w:rPr>
        <w:t xml:space="preserve">ИС Свой Бизнес</w:t>
      </w:r>
      <w:r>
        <w:rPr>
          <w:bCs/>
          <w:lang w:val="ru-RU"/>
        </w:rPr>
        <w:t xml:space="preserve">/на бумажном носителе </w:t>
      </w:r>
      <w:r>
        <w:rPr>
          <w:lang w:val="ru-RU"/>
        </w:rPr>
        <w:t xml:space="preserve">по форме Приложения 1 к настоящему Регламенту</w:t>
      </w:r>
      <w:r>
        <w:rPr>
          <w:bCs/>
          <w:lang w:val="ru-RU"/>
        </w:rPr>
        <w:t xml:space="preserve"> </w:t>
      </w:r>
      <w:r>
        <w:rPr>
          <w:bCs/>
          <w:lang w:val="ru-RU"/>
        </w:rPr>
        <w:t xml:space="preserve">информацию о</w:t>
      </w:r>
      <w:r>
        <w:rPr>
          <w:bCs/>
          <w:lang w:val="ru-RU"/>
        </w:rPr>
        <w:t xml:space="preserve">б </w:t>
      </w:r>
      <w:r>
        <w:rPr>
          <w:lang w:val="ru-RU"/>
        </w:rPr>
        <w:t xml:space="preserve">отраженном Банком</w:t>
      </w:r>
      <w:r>
        <w:rPr>
          <w:lang w:val="ru-RU"/>
        </w:rPr>
        <w:t xml:space="preserve"> </w:t>
      </w:r>
      <w:r>
        <w:rPr>
          <w:lang w:val="ru-RU"/>
        </w:rPr>
        <w:t xml:space="preserve">коде вида указанной(ых) резидентом операции(ий)</w:t>
      </w:r>
      <w:r>
        <w:rPr>
          <w:bCs/>
          <w:lang w:val="ru-RU"/>
        </w:rPr>
        <w:t xml:space="preserve">;</w:t>
      </w:r>
      <w:r>
        <w:rPr>
          <w:bCs/>
          <w:lang w:val="ru-RU"/>
        </w:rPr>
      </w:r>
      <w:r>
        <w:rPr>
          <w:bCs/>
          <w:lang w:val="ru-RU"/>
        </w:rPr>
      </w:r>
    </w:p>
    <w:p>
      <w:pPr>
        <w:pStyle w:val="1564"/>
        <w:ind w:firstLine="709"/>
        <w:jc w:val="both"/>
        <w:tabs>
          <w:tab w:val="left" w:pos="709" w:leader="none"/>
          <w:tab w:val="left" w:pos="1134" w:leader="none"/>
        </w:tabs>
        <w:rPr>
          <w:bCs/>
          <w:lang w:val="ru-RU"/>
        </w:rPr>
      </w:pPr>
      <w:r>
        <w:rPr>
          <w:bCs/>
          <w:lang w:val="ru-RU"/>
        </w:rPr>
        <w:t xml:space="preserve">-</w:t>
      </w:r>
      <w:r>
        <w:rPr>
          <w:bCs/>
          <w:lang w:val="ru-RU"/>
        </w:rPr>
        <w:tab/>
      </w:r>
      <w:r>
        <w:rPr>
          <w:bCs/>
          <w:lang w:val="ru-RU"/>
        </w:rPr>
        <w:t xml:space="preserve">ВБК при снятии </w:t>
      </w:r>
      <w:r>
        <w:rPr>
          <w:bCs/>
          <w:lang w:val="ru-RU"/>
        </w:rPr>
        <w:t xml:space="preserve">Банком </w:t>
      </w:r>
      <w:r>
        <w:rPr>
          <w:bCs/>
          <w:lang w:val="ru-RU"/>
        </w:rPr>
        <w:t xml:space="preserve">с учета контракта (кредитного догов</w:t>
      </w:r>
      <w:r>
        <w:rPr>
          <w:bCs/>
          <w:lang w:val="ru-RU"/>
        </w:rPr>
        <w:t xml:space="preserve">ора) </w:t>
      </w:r>
      <w:r>
        <w:rPr>
          <w:bCs/>
          <w:lang w:val="ru-RU"/>
        </w:rPr>
        <w:t xml:space="preserve">данного резидента </w:t>
      </w:r>
      <w:r>
        <w:rPr>
          <w:bCs/>
          <w:lang w:val="ru-RU"/>
        </w:rPr>
        <w:t xml:space="preserve">по основаниям, предусмотренным п</w:t>
      </w:r>
      <w:r>
        <w:rPr>
          <w:bCs/>
          <w:lang w:val="ru-RU"/>
        </w:rPr>
        <w:t xml:space="preserve">унктами</w:t>
      </w:r>
      <w:r>
        <w:rPr>
          <w:bCs/>
          <w:lang w:val="ru-RU"/>
        </w:rPr>
        <w:t xml:space="preserve"> 6</w:t>
      </w:r>
      <w:r>
        <w:rPr>
          <w:bCs/>
          <w:lang w:val="ru-RU"/>
        </w:rPr>
        <w:t xml:space="preserve">.1.1</w:t>
      </w:r>
      <w:r>
        <w:rPr>
          <w:bCs/>
          <w:lang w:val="ru-RU"/>
        </w:rPr>
        <w:t xml:space="preserve">,</w:t>
      </w:r>
      <w:r>
        <w:rPr>
          <w:bCs/>
          <w:lang w:val="ru-RU"/>
        </w:rPr>
        <w:t xml:space="preserve"> </w:t>
      </w:r>
      <w:r>
        <w:rPr>
          <w:bCs/>
          <w:lang w:val="ru-RU"/>
        </w:rPr>
        <w:t xml:space="preserve">6.1.3</w:t>
      </w:r>
      <w:r>
        <w:rPr>
          <w:bCs/>
          <w:lang w:val="ru-RU"/>
        </w:rPr>
        <w:t xml:space="preserve"> </w:t>
      </w:r>
      <w:r>
        <w:rPr>
          <w:bCs/>
          <w:lang w:val="ru-RU"/>
        </w:rPr>
        <w:t xml:space="preserve">Инструкции Банка России № 181-И</w:t>
      </w:r>
      <w:r>
        <w:rPr>
          <w:bCs/>
          <w:lang w:val="ru-RU"/>
        </w:rPr>
        <w:t xml:space="preserve">.</w:t>
      </w:r>
      <w:r>
        <w:rPr>
          <w:bCs/>
          <w:lang w:val="ru-RU"/>
        </w:rPr>
        <w:t xml:space="preserve"> </w:t>
      </w:r>
      <w:r>
        <w:rPr>
          <w:bCs/>
          <w:lang w:val="ru-RU"/>
        </w:rPr>
        <w:t xml:space="preserve">В указанном случае резидент </w:t>
      </w:r>
      <w:r>
        <w:rPr>
          <w:bCs/>
          <w:lang w:val="ru-RU"/>
        </w:rPr>
        <w:t xml:space="preserve">представляет в Подразделение Банка</w:t>
      </w:r>
      <w:r>
        <w:rPr>
          <w:bCs/>
          <w:lang w:val="ru-RU"/>
        </w:rPr>
        <w:t xml:space="preserve"> заявление на выдачу документов по форме Приложения 7 к настоящему Регламенту</w:t>
      </w:r>
      <w:r>
        <w:rPr>
          <w:bCs/>
          <w:lang w:val="ru-RU"/>
        </w:rPr>
        <w:t xml:space="preserve">.</w:t>
      </w:r>
      <w:r>
        <w:rPr>
          <w:bCs/>
          <w:lang w:val="ru-RU"/>
        </w:rPr>
        <w:t xml:space="preserve"> </w:t>
      </w:r>
      <w:r>
        <w:rPr>
          <w:bCs/>
          <w:lang w:val="ru-RU"/>
        </w:rPr>
      </w:r>
      <w:r>
        <w:rPr>
          <w:bCs/>
          <w:lang w:val="ru-RU"/>
        </w:rPr>
      </w:r>
    </w:p>
    <w:p>
      <w:pPr>
        <w:pStyle w:val="1564"/>
        <w:ind w:firstLine="709"/>
        <w:jc w:val="both"/>
        <w:tabs>
          <w:tab w:val="left" w:pos="709" w:leader="none"/>
          <w:tab w:val="left" w:pos="993" w:leader="none"/>
        </w:tabs>
        <w:rPr>
          <w:bCs/>
          <w:lang w:val="ru-RU"/>
        </w:rPr>
      </w:pPr>
      <w:r>
        <w:rPr>
          <w:lang w:val="ru-RU" w:eastAsia="ar-SA"/>
        </w:rPr>
        <w:t xml:space="preserve">Банк направляет </w:t>
      </w:r>
      <w:r>
        <w:rPr>
          <w:lang w:val="ru-RU" w:eastAsia="ar-SA"/>
        </w:rPr>
        <w:t xml:space="preserve">ВБК</w:t>
      </w:r>
      <w:r>
        <w:rPr>
          <w:lang w:val="ru-RU" w:eastAsia="ar-SA"/>
        </w:rPr>
        <w:t xml:space="preserve"> резиденту в</w:t>
      </w:r>
      <w:r>
        <w:rPr>
          <w:lang w:val="ru-RU" w:eastAsia="ar-SA"/>
        </w:rPr>
        <w:t xml:space="preserve"> порядке,</w:t>
      </w:r>
      <w:r>
        <w:rPr>
          <w:lang w:val="ru-RU" w:eastAsia="ar-SA"/>
        </w:rPr>
        <w:t xml:space="preserve"> установленном </w:t>
      </w:r>
      <w:r>
        <w:rPr>
          <w:lang w:val="ru-RU" w:eastAsia="ar-SA"/>
        </w:rPr>
        <w:t xml:space="preserve">в разделе</w:t>
      </w:r>
      <w:r>
        <w:rPr>
          <w:lang w:val="ru-RU" w:eastAsia="ar-SA"/>
        </w:rPr>
        <w:t xml:space="preserve"> 2</w:t>
      </w:r>
      <w:r>
        <w:rPr>
          <w:lang w:val="ru-RU" w:eastAsia="ar-SA"/>
        </w:rPr>
        <w:t xml:space="preserve"> </w:t>
      </w:r>
      <w:r>
        <w:rPr>
          <w:lang w:val="ru-RU" w:eastAsia="ar-SA"/>
        </w:rPr>
        <w:t xml:space="preserve">настоящ</w:t>
      </w:r>
      <w:r>
        <w:rPr>
          <w:lang w:val="ru-RU" w:eastAsia="ar-SA"/>
        </w:rPr>
        <w:t xml:space="preserve">его</w:t>
      </w:r>
      <w:r>
        <w:rPr>
          <w:lang w:val="ru-RU" w:eastAsia="ar-SA"/>
        </w:rPr>
        <w:t xml:space="preserve"> Регламент</w:t>
      </w:r>
      <w:r>
        <w:rPr>
          <w:lang w:val="ru-RU" w:eastAsia="ar-SA"/>
        </w:rPr>
        <w:t xml:space="preserve">а</w:t>
      </w:r>
      <w:r>
        <w:rPr>
          <w:lang w:val="ru-RU" w:eastAsia="ar-SA"/>
        </w:rPr>
        <w:t xml:space="preserve">,</w:t>
      </w:r>
      <w:r>
        <w:rPr>
          <w:lang w:val="ru-RU" w:eastAsia="ar-SA"/>
        </w:rPr>
        <w:t xml:space="preserve"> не позднее </w:t>
      </w:r>
      <w:r>
        <w:rPr>
          <w:lang w:val="ru-RU" w:eastAsia="ar-SA"/>
        </w:rPr>
        <w:t xml:space="preserve">2 рабочих дней</w:t>
      </w:r>
      <w:r>
        <w:rPr>
          <w:lang w:val="ru-RU" w:eastAsia="ar-SA"/>
        </w:rPr>
        <w:t xml:space="preserve"> после д</w:t>
      </w:r>
      <w:r>
        <w:rPr>
          <w:lang w:val="ru-RU" w:eastAsia="ar-SA"/>
        </w:rPr>
        <w:t xml:space="preserve">ня</w:t>
      </w:r>
      <w:r>
        <w:rPr>
          <w:lang w:val="ru-RU" w:eastAsia="ar-SA"/>
        </w:rPr>
        <w:t xml:space="preserve"> </w:t>
      </w:r>
      <w:r>
        <w:rPr>
          <w:lang w:val="ru-RU" w:eastAsia="ar-SA"/>
        </w:rPr>
        <w:t xml:space="preserve">снятия с учета контракта (кредитного дог</w:t>
      </w:r>
      <w:r>
        <w:rPr>
          <w:lang w:val="ru-RU" w:eastAsia="ar-SA"/>
        </w:rPr>
        <w:t xml:space="preserve">овора)/дня представления резидентом </w:t>
      </w:r>
      <w:r>
        <w:rPr>
          <w:lang w:val="ru-RU" w:eastAsia="ar-SA"/>
        </w:rPr>
        <w:t xml:space="preserve">заявления</w:t>
      </w:r>
      <w:r>
        <w:rPr>
          <w:lang w:val="ru-RU" w:eastAsia="ar-SA"/>
        </w:rPr>
        <w:t xml:space="preserve"> в Банк</w:t>
      </w:r>
      <w:r>
        <w:rPr>
          <w:lang w:val="ru-RU" w:eastAsia="ar-SA"/>
        </w:rPr>
        <w:t xml:space="preserve"> (в зависимости от даты представления </w:t>
      </w:r>
      <w:r>
        <w:rPr>
          <w:lang w:val="ru-RU" w:eastAsia="ar-SA"/>
        </w:rPr>
        <w:t xml:space="preserve">заявления</w:t>
      </w:r>
      <w:r>
        <w:rPr>
          <w:lang w:val="ru-RU" w:eastAsia="ar-SA"/>
        </w:rPr>
        <w:t xml:space="preserve">: до или после снятия с учета контракта (кредитного договора);</w:t>
      </w:r>
      <w:r>
        <w:rPr>
          <w:bCs/>
          <w:lang w:val="ru-RU"/>
        </w:rPr>
      </w:r>
      <w:r>
        <w:rPr>
          <w:bCs/>
          <w:lang w:val="ru-RU"/>
        </w:rPr>
      </w:r>
    </w:p>
    <w:p>
      <w:pPr>
        <w:pStyle w:val="1564"/>
        <w:ind w:firstLine="709"/>
        <w:jc w:val="both"/>
        <w:tabs>
          <w:tab w:val="left" w:pos="709" w:leader="none"/>
          <w:tab w:val="left" w:pos="993" w:leader="none"/>
        </w:tabs>
        <w:rPr>
          <w:bCs/>
          <w:lang w:val="ru-RU"/>
        </w:rPr>
      </w:pPr>
      <w:r>
        <w:rPr>
          <w:bCs/>
          <w:lang w:val="ru-RU"/>
        </w:rPr>
        <w:t xml:space="preserve">-</w:t>
      </w:r>
      <w:r>
        <w:rPr>
          <w:bCs/>
          <w:lang w:val="ru-RU"/>
        </w:rPr>
        <w:tab/>
      </w:r>
      <w:r>
        <w:rPr>
          <w:bCs/>
          <w:lang w:val="ru-RU"/>
        </w:rPr>
        <w:t xml:space="preserve">информации о внесен</w:t>
      </w:r>
      <w:r>
        <w:rPr>
          <w:bCs/>
          <w:lang w:val="ru-RU"/>
        </w:rPr>
        <w:t xml:space="preserve">ных</w:t>
      </w:r>
      <w:r>
        <w:rPr>
          <w:bCs/>
          <w:lang w:val="ru-RU"/>
        </w:rPr>
        <w:t xml:space="preserve"> </w:t>
      </w:r>
      <w:r>
        <w:rPr>
          <w:bCs/>
          <w:lang w:val="ru-RU"/>
        </w:rPr>
        <w:t xml:space="preserve">изменениях </w:t>
      </w:r>
      <w:r>
        <w:rPr>
          <w:bCs/>
          <w:lang w:val="ru-RU"/>
        </w:rPr>
        <w:t xml:space="preserve">в раздел I ВБК по принятому на учет в Банке контракту (кредитному договору).</w:t>
      </w:r>
      <w:r>
        <w:rPr>
          <w:bCs/>
          <w:lang w:val="ru-RU"/>
        </w:rPr>
        <w:t xml:space="preserve"> В указанном случае резидент </w:t>
      </w:r>
      <w:r>
        <w:rPr>
          <w:bCs/>
          <w:lang w:val="ru-RU"/>
        </w:rPr>
        <w:t xml:space="preserve">представляет в Подразделение Банка</w:t>
      </w:r>
      <w:r>
        <w:rPr>
          <w:bCs/>
          <w:lang w:val="ru-RU"/>
        </w:rPr>
        <w:t xml:space="preserve"> заявление на выдачу документов по форме Приложения 7 к настоящему Регламенту</w:t>
      </w:r>
      <w:r>
        <w:rPr>
          <w:bCs/>
          <w:lang w:val="ru-RU"/>
        </w:rPr>
        <w:t xml:space="preserve">.</w:t>
      </w:r>
      <w:r>
        <w:rPr>
          <w:bCs/>
          <w:lang w:val="ru-RU"/>
        </w:rPr>
        <w:t xml:space="preserve"> </w:t>
      </w:r>
      <w:r>
        <w:rPr>
          <w:bCs/>
          <w:lang w:val="ru-RU"/>
        </w:rPr>
      </w:r>
      <w:r>
        <w:rPr>
          <w:bCs/>
          <w:lang w:val="ru-RU"/>
        </w:rPr>
      </w:r>
    </w:p>
    <w:p>
      <w:pPr>
        <w:pStyle w:val="1564"/>
        <w:ind w:firstLine="709"/>
        <w:jc w:val="both"/>
        <w:tabs>
          <w:tab w:val="left" w:pos="709" w:leader="none"/>
          <w:tab w:val="left" w:pos="993" w:leader="none"/>
        </w:tabs>
        <w:rPr>
          <w:bCs/>
          <w:lang w:val="ru-RU"/>
        </w:rPr>
      </w:pPr>
      <w:r>
        <w:rPr>
          <w:bCs/>
          <w:lang w:val="ru-RU"/>
        </w:rPr>
        <w:t xml:space="preserve">Б</w:t>
      </w:r>
      <w:r>
        <w:rPr>
          <w:bCs/>
          <w:lang w:val="ru-RU"/>
        </w:rPr>
        <w:t xml:space="preserve">анк направляет </w:t>
      </w:r>
      <w:r>
        <w:rPr>
          <w:bCs/>
          <w:lang w:val="ru-RU"/>
        </w:rPr>
        <w:t xml:space="preserve">резиденту раздел </w:t>
      </w:r>
      <w:r>
        <w:rPr>
          <w:bCs/>
          <w:lang w:val="ru-RU"/>
        </w:rPr>
        <w:t xml:space="preserve">I</w:t>
      </w:r>
      <w:r>
        <w:rPr>
          <w:bCs/>
          <w:lang w:val="ru-RU"/>
        </w:rPr>
        <w:t xml:space="preserve"> </w:t>
      </w:r>
      <w:r>
        <w:rPr>
          <w:bCs/>
          <w:lang w:val="ru-RU"/>
        </w:rPr>
        <w:t xml:space="preserve">ВБК</w:t>
      </w:r>
      <w:r>
        <w:rPr>
          <w:bCs/>
          <w:lang w:val="ru-RU"/>
        </w:rPr>
        <w:t xml:space="preserve"> </w:t>
      </w:r>
      <w:r>
        <w:rPr>
          <w:bCs/>
          <w:lang w:val="ru-RU"/>
        </w:rPr>
        <w:t xml:space="preserve">c</w:t>
      </w:r>
      <w:r>
        <w:rPr>
          <w:bCs/>
          <w:lang w:val="ru-RU"/>
        </w:rPr>
        <w:t xml:space="preserve"> внесенными в него в соответствии с Инструкцией Банка России № 181-И изменениями</w:t>
      </w:r>
      <w:r>
        <w:rPr>
          <w:bCs/>
          <w:lang w:val="ru-RU"/>
        </w:rPr>
        <w:t xml:space="preserve"> </w:t>
      </w:r>
      <w:r>
        <w:rPr>
          <w:bCs/>
          <w:lang w:val="ru-RU"/>
        </w:rPr>
        <w:t xml:space="preserve">в порядке</w:t>
      </w:r>
      <w:r>
        <w:rPr>
          <w:bCs/>
          <w:lang w:val="ru-RU"/>
        </w:rPr>
        <w:t xml:space="preserve">,</w:t>
      </w:r>
      <w:r>
        <w:rPr>
          <w:bCs/>
          <w:lang w:val="ru-RU"/>
        </w:rPr>
        <w:t xml:space="preserve"> установленном</w:t>
      </w:r>
      <w:r>
        <w:rPr>
          <w:bCs/>
          <w:lang w:val="ru-RU"/>
        </w:rPr>
        <w:t xml:space="preserve"> в</w:t>
      </w:r>
      <w:r>
        <w:rPr>
          <w:bCs/>
          <w:lang w:val="ru-RU"/>
        </w:rPr>
        <w:t xml:space="preserve"> </w:t>
      </w:r>
      <w:r>
        <w:rPr>
          <w:bCs/>
          <w:lang w:val="ru-RU"/>
        </w:rPr>
        <w:t xml:space="preserve">разделе</w:t>
      </w:r>
      <w:r>
        <w:rPr>
          <w:bCs/>
          <w:lang w:val="ru-RU"/>
        </w:rPr>
        <w:t xml:space="preserve"> 2</w:t>
      </w:r>
      <w:r>
        <w:rPr>
          <w:bCs/>
          <w:lang w:val="ru-RU"/>
        </w:rPr>
        <w:t xml:space="preserve"> </w:t>
      </w:r>
      <w:r>
        <w:rPr>
          <w:bCs/>
          <w:lang w:val="ru-RU"/>
        </w:rPr>
        <w:t xml:space="preserve">настоящ</w:t>
      </w:r>
      <w:r>
        <w:rPr>
          <w:bCs/>
          <w:lang w:val="ru-RU"/>
        </w:rPr>
        <w:t xml:space="preserve">его</w:t>
      </w:r>
      <w:r>
        <w:rPr>
          <w:bCs/>
          <w:lang w:val="ru-RU"/>
        </w:rPr>
        <w:t xml:space="preserve"> Регламент</w:t>
      </w:r>
      <w:r>
        <w:rPr>
          <w:bCs/>
          <w:lang w:val="ru-RU"/>
        </w:rPr>
        <w:t xml:space="preserve">а,</w:t>
      </w:r>
      <w:r>
        <w:rPr>
          <w:bCs/>
          <w:lang w:val="ru-RU"/>
        </w:rPr>
        <w:t xml:space="preserve"> </w:t>
      </w:r>
      <w:r>
        <w:rPr>
          <w:bCs/>
          <w:lang w:val="ru-RU"/>
        </w:rPr>
        <w:t xml:space="preserve">не позднее 2 рабочих дней после представления </w:t>
      </w:r>
      <w:r>
        <w:rPr>
          <w:bCs/>
          <w:lang w:val="ru-RU"/>
        </w:rPr>
        <w:t xml:space="preserve">заявления резидентом в</w:t>
      </w:r>
      <w:r>
        <w:rPr>
          <w:bCs/>
          <w:lang w:val="ru-RU"/>
        </w:rPr>
        <w:t xml:space="preserve"> Банк</w:t>
      </w:r>
      <w:r>
        <w:rPr>
          <w:bCs/>
          <w:lang w:val="ru-RU"/>
        </w:rPr>
        <w:t xml:space="preserve">.</w:t>
      </w:r>
      <w:r>
        <w:rPr>
          <w:bCs/>
          <w:lang w:val="ru-RU"/>
        </w:rPr>
        <w:t xml:space="preserve"> </w:t>
      </w:r>
      <w:r>
        <w:rPr>
          <w:bCs/>
          <w:lang w:val="ru-RU"/>
        </w:rPr>
      </w:r>
      <w:r>
        <w:rPr>
          <w:bCs/>
          <w:lang w:val="ru-RU"/>
        </w:rPr>
      </w:r>
    </w:p>
    <w:p>
      <w:pPr>
        <w:pStyle w:val="1564"/>
        <w:ind w:firstLine="709"/>
        <w:jc w:val="both"/>
        <w:tabs>
          <w:tab w:val="left" w:pos="709" w:leader="none"/>
          <w:tab w:val="left" w:pos="993" w:leader="none"/>
        </w:tabs>
        <w:rPr>
          <w:bCs/>
          <w:lang w:val="ru-RU"/>
        </w:rPr>
      </w:pPr>
      <w:r>
        <w:rPr>
          <w:lang w:val="ru-RU"/>
        </w:rPr>
        <w:t xml:space="preserve">3.3.</w:t>
      </w:r>
      <w:r>
        <w:rPr>
          <w:lang w:val="ru-RU"/>
        </w:rPr>
        <w:tab/>
      </w:r>
      <w:r>
        <w:rPr>
          <w:lang w:val="ru-RU"/>
        </w:rPr>
        <w:t xml:space="preserve">Резидент при необходимости может </w:t>
      </w:r>
      <w:r>
        <w:rPr>
          <w:lang w:val="ru-RU"/>
        </w:rPr>
        <w:t xml:space="preserve"> </w:t>
      </w:r>
      <w:r>
        <w:rPr>
          <w:iCs/>
          <w:lang w:val="ru-RU"/>
        </w:rPr>
        <w:t xml:space="preserve">самостоятельно запросить </w:t>
      </w:r>
      <w:r>
        <w:rPr>
          <w:iCs/>
          <w:lang w:val="ru-RU"/>
        </w:rPr>
        <w:t xml:space="preserve">ВБК в разделе «Догово</w:t>
      </w:r>
      <w:r>
        <w:rPr>
          <w:iCs/>
          <w:lang w:val="ru-RU"/>
        </w:rPr>
        <w:t xml:space="preserve">ры ВЭ</w:t>
      </w:r>
      <w:r>
        <w:rPr>
          <w:iCs/>
          <w:lang w:val="ru-RU"/>
        </w:rPr>
        <w:t xml:space="preserve">Д» ИС Свой Бизнес, выбрав в списке раздела «Договоры ВЭД» нужный договор и отметив ссылку «Запросить ВБК или Обновить ВБК». ВБК по запросу резидента формируется автоматически ИС Свой Бизнес в режиме «он-лайн». Резидент может скачать в формате «pdf» и распе</w:t>
      </w:r>
      <w:r>
        <w:rPr>
          <w:iCs/>
          <w:lang w:val="ru-RU"/>
        </w:rPr>
        <w:t xml:space="preserve">чатать сформированный файл ВБК</w:t>
      </w:r>
      <w:r>
        <w:rPr>
          <w:lang w:val="ru-RU"/>
        </w:rPr>
        <w:t xml:space="preserve">.</w:t>
      </w:r>
      <w:r>
        <w:rPr>
          <w:bCs/>
          <w:lang w:val="ru-RU"/>
        </w:rPr>
      </w:r>
      <w:r>
        <w:rPr>
          <w:bCs/>
          <w:lang w:val="ru-RU"/>
        </w:rPr>
      </w:r>
    </w:p>
    <w:p>
      <w:pPr>
        <w:pStyle w:val="1569"/>
        <w:ind w:firstLine="709"/>
        <w:tabs>
          <w:tab w:val="left" w:pos="1276" w:leader="none"/>
        </w:tabs>
        <w:rPr>
          <w:rFonts w:cs="Calibri"/>
          <w:lang w:val="ru-RU"/>
        </w:rPr>
      </w:pPr>
      <w:r>
        <w:rPr>
          <w:rFonts w:cs="Calibri"/>
          <w:lang w:val="ru-RU"/>
        </w:rPr>
        <w:t xml:space="preserve">3.</w:t>
      </w:r>
      <w:r>
        <w:rPr>
          <w:rFonts w:cs="Calibri"/>
          <w:lang w:val="ru-RU"/>
        </w:rPr>
        <w:t xml:space="preserve">4</w:t>
      </w:r>
      <w:r>
        <w:rPr>
          <w:rFonts w:cs="Calibri"/>
          <w:lang w:val="ru-RU"/>
        </w:rPr>
        <w:t xml:space="preserve">.</w:t>
      </w:r>
      <w:r>
        <w:rPr>
          <w:rFonts w:cs="Calibri"/>
          <w:lang w:val="ru-RU"/>
        </w:rPr>
        <w:tab/>
      </w:r>
      <w:r>
        <w:rPr>
          <w:lang w:val="ru-RU"/>
        </w:rPr>
        <w:t xml:space="preserve">Резидент при необходимости может </w:t>
      </w:r>
      <w:r>
        <w:rPr>
          <w:iCs/>
          <w:lang w:val="ru-RU"/>
        </w:rPr>
        <w:t xml:space="preserve">самостоятельно запросить </w:t>
      </w:r>
      <w:r>
        <w:rPr>
          <w:iCs/>
          <w:lang w:val="ru-RU"/>
        </w:rPr>
        <w:t xml:space="preserve">ВБК </w:t>
      </w:r>
      <w:r>
        <w:rPr>
          <w:iCs/>
          <w:lang w:val="ru-RU"/>
        </w:rPr>
        <w:t xml:space="preserve">в</w:t>
      </w:r>
      <w:r>
        <w:rPr>
          <w:iCs/>
          <w:lang w:val="ru-RU"/>
        </w:rPr>
        <w:t xml:space="preserve"> разделе «Догово</w:t>
      </w:r>
      <w:r>
        <w:rPr>
          <w:iCs/>
          <w:lang w:val="ru-RU"/>
        </w:rPr>
        <w:t xml:space="preserve">ры ВЭ</w:t>
      </w:r>
      <w:r>
        <w:rPr>
          <w:iCs/>
          <w:lang w:val="ru-RU"/>
        </w:rPr>
        <w:t xml:space="preserve">Д» ИС Свой </w:t>
      </w:r>
      <w:r>
        <w:rPr>
          <w:iCs/>
          <w:lang w:val="ru-RU"/>
        </w:rPr>
        <w:t xml:space="preserve">Б</w:t>
      </w:r>
      <w:r>
        <w:rPr>
          <w:iCs/>
          <w:lang w:val="ru-RU"/>
        </w:rPr>
        <w:t xml:space="preserve">изнес, выбрав в списке раздела «Договоры ВЭД» нужный договор и отметив ссылку «Запросить ВБК или Обновить ВБК». ВБК по запросу резидента формируется автоматически ИС Свой </w:t>
      </w:r>
      <w:r>
        <w:rPr>
          <w:iCs/>
          <w:lang w:val="ru-RU"/>
        </w:rPr>
        <w:t xml:space="preserve">Б</w:t>
      </w:r>
      <w:r>
        <w:rPr>
          <w:iCs/>
          <w:lang w:val="ru-RU"/>
        </w:rPr>
        <w:t xml:space="preserve">изнес в режиме «он-лайн». Резидент может скачать в формате «pdf» и распе</w:t>
      </w:r>
      <w:r>
        <w:rPr>
          <w:iCs/>
          <w:lang w:val="ru-RU"/>
        </w:rPr>
        <w:t xml:space="preserve">чатать сформированный файл ВБК.</w:t>
      </w:r>
      <w:r>
        <w:rPr>
          <w:rFonts w:cs="Calibri"/>
          <w:lang w:val="ru-RU"/>
        </w:rPr>
      </w:r>
      <w:r>
        <w:rPr>
          <w:rFonts w:cs="Calibri"/>
          <w:lang w:val="ru-RU"/>
        </w:rPr>
      </w:r>
    </w:p>
    <w:p>
      <w:pPr>
        <w:pStyle w:val="1569"/>
        <w:ind w:firstLine="709"/>
        <w:tabs>
          <w:tab w:val="left" w:pos="1134" w:leader="none"/>
        </w:tabs>
        <w:rPr>
          <w:b/>
          <w:lang w:val="ru-RU"/>
        </w:rPr>
      </w:pPr>
      <w:r>
        <w:rPr>
          <w:b/>
          <w:lang w:val="ru-RU"/>
        </w:rPr>
        <w:t xml:space="preserve">В части представления в Банк резидентами-участниками международных выставок Информации о декларациях на товары (ДТ):</w:t>
      </w:r>
      <w:r>
        <w:rPr>
          <w:b/>
          <w:lang w:val="ru-RU"/>
        </w:rPr>
      </w:r>
      <w:r>
        <w:rPr>
          <w:b/>
          <w:lang w:val="ru-RU"/>
        </w:rPr>
      </w:r>
    </w:p>
    <w:p>
      <w:pPr>
        <w:pStyle w:val="1569"/>
        <w:ind w:firstLine="709"/>
        <w:tabs>
          <w:tab w:val="left" w:pos="1134" w:leader="none"/>
        </w:tabs>
        <w:rPr>
          <w:lang w:val="ru-RU"/>
        </w:rPr>
      </w:pPr>
      <w:r>
        <w:rPr>
          <w:lang w:val="ru-RU"/>
        </w:rPr>
        <w:t xml:space="preserve">3</w:t>
      </w:r>
      <w:r>
        <w:rPr>
          <w:lang w:val="ru-RU"/>
        </w:rPr>
        <w:t xml:space="preserve">.5. При зачислении наличных денежных средств, ввезенных в Российскую Федерацию, на </w:t>
      </w:r>
      <w:r>
        <w:rPr>
          <w:lang w:val="ru-RU"/>
        </w:rPr>
        <w:t xml:space="preserve">свой банковский счет резидент-участник международной выставки должен единовременно представить Операционному работнику информацию о декларациях на товары, поданных в отношении выставочных образцов ювелирных изделий при их помещении под таможенную процедуру</w:t>
      </w:r>
      <w:r>
        <w:rPr>
          <w:lang w:val="ru-RU"/>
        </w:rPr>
        <w:t xml:space="preserve"> временного вывоза и таможенную процедуру экспорта в случае их продажи на международной выставке, а также наличных денежных средств, ввезенных в Российскую Федерацию, оформляемую в соответствии с Приложением 10 к настоящему Регламенту на бумажном носителе.</w:t>
      </w:r>
      <w:r>
        <w:rPr>
          <w:lang w:val="ru-RU"/>
        </w:rPr>
      </w:r>
      <w:r>
        <w:rPr>
          <w:lang w:val="ru-RU"/>
        </w:rPr>
      </w:r>
    </w:p>
    <w:p>
      <w:pPr>
        <w:ind w:firstLine="709"/>
        <w:jc w:val="both"/>
        <w:widowControl w:val="off"/>
        <w:rPr>
          <w:rFonts w:eastAsia="Calibri"/>
          <w:b/>
          <w:bCs/>
          <w:highlight w:val="none"/>
          <w:lang w:val="ru-RU"/>
        </w:rPr>
      </w:pPr>
      <w:r>
        <w:rPr>
          <w:rFonts w:eastAsia="Calibri"/>
          <w:b/>
          <w:bCs/>
          <w:highlight w:val="none"/>
          <w:lang w:val="ru-RU"/>
        </w:rPr>
        <w:t xml:space="preserve">3.6. В части представления в </w:t>
      </w:r>
      <w:r>
        <w:rPr>
          <w:rFonts w:eastAsia="Calibri"/>
          <w:b/>
          <w:bCs/>
          <w:highlight w:val="none"/>
          <w:lang w:val="ru-RU"/>
        </w:rPr>
        <w:t xml:space="preserve">Б</w:t>
      </w:r>
      <w:r>
        <w:rPr>
          <w:rFonts w:eastAsia="Calibri"/>
          <w:b/>
          <w:bCs/>
          <w:highlight w:val="none"/>
          <w:lang w:val="ru-RU"/>
        </w:rPr>
        <w:t xml:space="preserve">анк документов и информации, связанных с осуществлением операций с цифровыми правами.</w:t>
      </w:r>
      <w:r>
        <w:rPr>
          <w:rFonts w:eastAsia="Calibri"/>
          <w:b/>
          <w:bCs/>
          <w:highlight w:val="none"/>
          <w:lang w:val="ru-RU"/>
        </w:rPr>
      </w:r>
      <w:r>
        <w:rPr>
          <w:rFonts w:eastAsia="Calibri"/>
          <w:b/>
          <w:bCs/>
          <w:highlight w:val="none"/>
          <w:lang w:val="ru-RU"/>
        </w:rPr>
      </w:r>
    </w:p>
    <w:p>
      <w:pPr>
        <w:ind w:firstLine="709"/>
        <w:jc w:val="both"/>
        <w:spacing w:before="0" w:beforeAutospacing="0"/>
        <w:tabs>
          <w:tab w:val="left" w:pos="0" w:leader="none"/>
          <w:tab w:val="left" w:pos="709" w:leader="none"/>
        </w:tabs>
        <w:rPr>
          <w:lang w:val="ru-RU"/>
        </w:rPr>
      </w:pPr>
      <w:r>
        <w:rPr>
          <w:sz w:val="24"/>
          <w:szCs w:val="24"/>
          <w:lang w:val="ru-RU"/>
        </w:rPr>
        <w:t xml:space="preserve">3.6.1. </w:t>
      </w:r>
      <w:r>
        <w:rPr>
          <w:lang w:val="ru-RU"/>
        </w:rPr>
        <w:t xml:space="preserve">Валютные операции между резидентами и нерезидентами по испол</w:t>
      </w:r>
      <w:r>
        <w:rPr>
          <w:lang w:val="ru-RU"/>
        </w:rPr>
        <w:t xml:space="preserve">ьзов</w:t>
      </w:r>
      <w:r>
        <w:rPr>
          <w:lang w:val="ru-RU"/>
        </w:rPr>
        <w:t xml:space="preserve">анию цифровых прав в качестве средства платежа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могут осуществляться только по контрактам ЦП.</w:t>
      </w:r>
      <w:r>
        <w:rPr>
          <w:lang w:val="ru-RU"/>
        </w:rPr>
      </w:r>
      <w:r>
        <w:rPr>
          <w:lang w:val="ru-RU"/>
        </w:rPr>
      </w:r>
    </w:p>
    <w:p>
      <w:pPr>
        <w:ind w:firstLine="709"/>
        <w:jc w:val="both"/>
        <w:spacing w:before="0" w:beforeAutospacing="0"/>
        <w:tabs>
          <w:tab w:val="left" w:pos="0" w:leader="none"/>
          <w:tab w:val="left" w:pos="709" w:leader="none"/>
        </w:tabs>
        <w:rPr>
          <w:lang w:val="ru-RU"/>
        </w:rPr>
      </w:pPr>
      <w:r>
        <w:rPr>
          <w:lang w:val="ru-RU"/>
        </w:rPr>
      </w:r>
      <w:r>
        <w:rPr>
          <w:sz w:val="24"/>
          <w:szCs w:val="24"/>
          <w:lang w:val="ru-RU"/>
        </w:rPr>
        <w:t xml:space="preserve">3.6.2.Резидент в связи с проведением операции по контракту ЦП не позднее пятнадцати рабочих дней после дня передачи цифровых прав представляет в Банк:</w:t>
      </w:r>
      <w:r>
        <w:rPr>
          <w:lang w:val="ru-RU"/>
        </w:rPr>
      </w:r>
      <w:r>
        <w:rPr>
          <w:lang w:val="ru-RU"/>
        </w:rPr>
      </w:r>
    </w:p>
    <w:p>
      <w:pPr>
        <w:ind w:firstLine="709"/>
        <w:jc w:val="both"/>
        <w:spacing w:before="0" w:beforeAutospacing="0"/>
        <w:tabs>
          <w:tab w:val="left" w:pos="0" w:leader="none"/>
          <w:tab w:val="left" w:pos="709" w:leader="none"/>
        </w:tabs>
        <w:rPr>
          <w:sz w:val="24"/>
          <w:szCs w:val="24"/>
          <w:lang w:val="ru-RU"/>
        </w:rPr>
      </w:pPr>
      <w:r>
        <w:rPr>
          <w:sz w:val="24"/>
          <w:szCs w:val="24"/>
          <w:lang w:val="ru-RU"/>
        </w:rPr>
        <w:t xml:space="preserve">- </w:t>
      </w:r>
      <w:r>
        <w:rPr>
          <w:sz w:val="24"/>
          <w:szCs w:val="24"/>
          <w:lang w:val="ru-RU"/>
        </w:rPr>
        <w:t xml:space="preserve"> </w:t>
      </w:r>
      <w:r>
        <w:rPr>
          <w:sz w:val="24"/>
          <w:szCs w:val="24"/>
          <w:lang w:val="ru-RU"/>
        </w:rPr>
        <w:t xml:space="preserve">И</w:t>
      </w:r>
      <w:r>
        <w:rPr>
          <w:sz w:val="24"/>
          <w:szCs w:val="24"/>
          <w:lang w:val="ru-RU"/>
        </w:rPr>
        <w:t xml:space="preserve">нформацию о валютных операциях</w:t>
      </w:r>
      <w:r>
        <w:rPr>
          <w:sz w:val="24"/>
          <w:szCs w:val="24"/>
          <w:lang w:val="ru-RU"/>
        </w:rPr>
        <w:t xml:space="preserve">;</w:t>
      </w:r>
      <w:r>
        <w:rPr>
          <w:sz w:val="24"/>
          <w:szCs w:val="24"/>
          <w:lang w:val="ru-RU"/>
        </w:rPr>
      </w:r>
      <w:r>
        <w:rPr>
          <w:sz w:val="24"/>
          <w:szCs w:val="24"/>
          <w:lang w:val="ru-RU"/>
        </w:rPr>
      </w:r>
    </w:p>
    <w:p>
      <w:pPr>
        <w:ind w:left="0" w:right="0" w:firstLine="709"/>
        <w:jc w:val="both"/>
        <w:spacing w:before="0" w:beforeAutospacing="0"/>
        <w:tabs>
          <w:tab w:val="left" w:pos="0" w:leader="none"/>
          <w:tab w:val="left" w:pos="709" w:leader="none"/>
        </w:tabs>
        <w:rPr>
          <w:sz w:val="24"/>
          <w:szCs w:val="24"/>
          <w:highlight w:val="none"/>
          <w:vertAlign w:val="baseline"/>
          <w:lang w:val="ru-RU"/>
        </w:rPr>
      </w:pPr>
      <w:r>
        <w:rPr>
          <w:sz w:val="24"/>
          <w:szCs w:val="24"/>
          <w:lang w:val="ru-RU"/>
        </w:rPr>
        <w:t xml:space="preserve">- </w:t>
      </w:r>
      <w:r>
        <w:rPr>
          <w:sz w:val="24"/>
          <w:szCs w:val="24"/>
          <w:lang w:val="ru-RU"/>
        </w:rPr>
        <w:t xml:space="preserve">выписку оператора, содержащую информацию в соответствии с требованиями пункта</w:t>
      </w:r>
      <w:r>
        <w:rPr>
          <w:vertAlign w:val="superscript"/>
          <w:lang w:val="ru-RU"/>
        </w:rPr>
        <w:t xml:space="preserve"> </w:t>
      </w:r>
      <w:r>
        <w:rPr>
          <w:vertAlign w:val="baseline"/>
          <w:lang w:val="ru-RU"/>
        </w:rPr>
        <w:t xml:space="preserve">2</w:t>
      </w:r>
      <w:r>
        <w:rPr>
          <w:vertAlign w:val="baseline"/>
          <w:lang w:val="ru-RU"/>
        </w:rPr>
        <w:t xml:space="preserve">(2)</w:t>
      </w:r>
      <w:r>
        <w:rPr>
          <w:vertAlign w:val="baseline"/>
          <w:lang w:val="ru-RU"/>
        </w:rPr>
        <w:t xml:space="preserve">.2</w:t>
      </w:r>
      <w:r>
        <w:rPr>
          <w:vertAlign w:val="baseline"/>
          <w:lang w:val="ru-RU"/>
        </w:rPr>
        <w:t xml:space="preserve"> Инструкции № 181-И.</w:t>
      </w:r>
      <w:r>
        <w:rPr>
          <w:sz w:val="24"/>
          <w:szCs w:val="24"/>
          <w:highlight w:val="none"/>
          <w:vertAlign w:val="baseline"/>
          <w:lang w:val="ru-RU"/>
        </w:rPr>
      </w:r>
      <w:r>
        <w:rPr>
          <w:sz w:val="24"/>
          <w:szCs w:val="24"/>
          <w:highlight w:val="none"/>
          <w:vertAlign w:val="baseline"/>
          <w:lang w:val="ru-RU"/>
        </w:rPr>
      </w:r>
    </w:p>
    <w:p>
      <w:pPr>
        <w:ind w:left="0" w:right="0" w:firstLine="709"/>
        <w:jc w:val="both"/>
        <w:spacing w:before="0" w:beforeAutospacing="0"/>
        <w:tabs>
          <w:tab w:val="left" w:pos="0" w:leader="none"/>
          <w:tab w:val="left" w:pos="709" w:leader="none"/>
        </w:tabs>
        <w:rPr>
          <w:sz w:val="24"/>
          <w:szCs w:val="24"/>
          <w:highlight w:val="none"/>
          <w:vertAlign w:val="baseline"/>
          <w:lang w:val="ru-RU"/>
        </w:rPr>
      </w:pPr>
      <w:r>
        <w:rPr>
          <w:sz w:val="24"/>
          <w:szCs w:val="24"/>
          <w:highlight w:val="none"/>
          <w:vertAlign w:val="baseline"/>
          <w:lang w:val="ru-RU"/>
        </w:rPr>
        <w:t xml:space="preserve">Выписка представляется в Банк в соответствии с разделом 2 настоящего Регламента.</w:t>
      </w:r>
      <w:r>
        <w:rPr>
          <w:sz w:val="24"/>
          <w:szCs w:val="24"/>
          <w:highlight w:val="none"/>
          <w:vertAlign w:val="baseline"/>
          <w:lang w:val="ru-RU"/>
        </w:rPr>
      </w:r>
      <w:r>
        <w:rPr>
          <w:sz w:val="24"/>
          <w:szCs w:val="24"/>
          <w:highlight w:val="none"/>
          <w:vertAlign w:val="baseline"/>
          <w:lang w:val="ru-RU"/>
        </w:rPr>
      </w:r>
    </w:p>
    <w:p>
      <w:pPr>
        <w:ind w:left="0" w:right="0" w:firstLine="709"/>
        <w:jc w:val="both"/>
        <w:spacing w:before="0" w:beforeAutospacing="0"/>
        <w:tabs>
          <w:tab w:val="left" w:pos="0" w:leader="none"/>
          <w:tab w:val="left" w:pos="709" w:leader="none"/>
        </w:tabs>
        <w:rPr>
          <w:highlight w:val="none"/>
          <w:lang w:val="ru-RU"/>
        </w:rPr>
      </w:pPr>
      <w:r>
        <w:rPr>
          <w:rFonts w:ascii="Times New Roman" w:hAnsi="Times New Roman" w:cs="Times New Roman"/>
          <w:sz w:val="24"/>
          <w:szCs w:val="24"/>
          <w:highlight w:val="none"/>
          <w:lang w:val="ru-RU"/>
        </w:rPr>
        <w:t xml:space="preserve">Выписка оператора</w:t>
      </w:r>
      <w:r>
        <w:rPr>
          <w:rFonts w:ascii="Times New Roman" w:hAnsi="Times New Roman" w:cs="Times New Roman"/>
          <w:b w:val="0"/>
          <w:bCs w:val="0"/>
          <w:sz w:val="24"/>
          <w:szCs w:val="24"/>
          <w:highlight w:val="none"/>
          <w:u w:val="none"/>
          <w:lang w:val="ru-RU"/>
        </w:rPr>
        <w:t xml:space="preserve"> принимается Банком </w:t>
      </w:r>
      <w:r>
        <w:rPr>
          <w:rFonts w:ascii="Times New Roman" w:hAnsi="Times New Roman" w:cs="Times New Roman"/>
          <w:b w:val="0"/>
          <w:bCs w:val="0"/>
          <w:sz w:val="24"/>
          <w:szCs w:val="24"/>
          <w:highlight w:val="none"/>
          <w:u w:val="none"/>
          <w:lang w:val="ru-RU"/>
        </w:rPr>
        <w:t xml:space="preserve">при </w:t>
      </w:r>
      <w:r>
        <w:rPr>
          <w:rFonts w:ascii="Times New Roman" w:hAnsi="Times New Roman" w:cs="Times New Roman"/>
          <w:b w:val="0"/>
          <w:bCs w:val="0"/>
          <w:sz w:val="24"/>
          <w:szCs w:val="24"/>
          <w:highlight w:val="none"/>
          <w:u w:val="none"/>
          <w:lang w:val="ru-RU"/>
        </w:rPr>
        <w:t xml:space="preserve">условии наличия</w:t>
      </w:r>
      <w:r>
        <w:rPr>
          <w:rFonts w:ascii="Times New Roman" w:hAnsi="Times New Roman" w:cs="Times New Roman"/>
          <w:b w:val="0"/>
          <w:bCs w:val="0"/>
          <w:sz w:val="24"/>
          <w:szCs w:val="24"/>
          <w:highlight w:val="none"/>
          <w:u w:val="none"/>
          <w:lang w:val="ru-RU"/>
        </w:rPr>
        <w:t xml:space="preserve"> </w:t>
      </w:r>
      <w:r>
        <w:rPr>
          <w:rFonts w:ascii="Times New Roman" w:hAnsi="Times New Roman" w:cs="Times New Roman"/>
          <w:b w:val="0"/>
          <w:bCs w:val="0"/>
          <w:sz w:val="24"/>
          <w:szCs w:val="24"/>
          <w:highlight w:val="none"/>
          <w:u w:val="none"/>
          <w:lang w:val="ru-RU"/>
        </w:rPr>
        <w:t xml:space="preserve">в ней</w:t>
      </w:r>
      <w:r>
        <w:rPr>
          <w:rFonts w:ascii="Times New Roman" w:hAnsi="Times New Roman" w:cs="Times New Roman"/>
          <w:b w:val="0"/>
          <w:bCs w:val="0"/>
          <w:sz w:val="24"/>
          <w:szCs w:val="24"/>
          <w:highlight w:val="none"/>
          <w:u w:val="none"/>
          <w:lang w:val="ru-RU"/>
        </w:rPr>
        <w:t xml:space="preserve"> </w:t>
      </w:r>
      <w:r>
        <w:rPr>
          <w:rFonts w:ascii="Times New Roman" w:hAnsi="Times New Roman" w:cs="Times New Roman"/>
          <w:b w:val="0"/>
          <w:bCs w:val="0"/>
          <w:sz w:val="24"/>
          <w:szCs w:val="24"/>
          <w:highlight w:val="none"/>
          <w:u w:val="none"/>
          <w:lang w:val="ru-RU"/>
        </w:rPr>
        <w:t xml:space="preserve">информации</w:t>
      </w:r>
      <w:r>
        <w:rPr>
          <w:rFonts w:ascii="Times New Roman" w:hAnsi="Times New Roman" w:cs="Times New Roman"/>
          <w:b w:val="0"/>
          <w:bCs w:val="0"/>
          <w:sz w:val="24"/>
          <w:szCs w:val="24"/>
          <w:highlight w:val="none"/>
          <w:u w:val="none"/>
          <w:lang w:val="ru-RU"/>
        </w:rPr>
        <w:t xml:space="preserve"> </w:t>
      </w:r>
      <w:r>
        <w:rPr>
          <w:rFonts w:ascii="Times New Roman" w:hAnsi="Times New Roman" w:cs="Times New Roman"/>
          <w:b w:val="0"/>
          <w:bCs w:val="0"/>
          <w:sz w:val="24"/>
          <w:szCs w:val="24"/>
          <w:highlight w:val="none"/>
          <w:u w:val="none"/>
          <w:lang w:val="ru-RU"/>
        </w:rPr>
        <w:t xml:space="preserve">перечисленной в пункте 2(2).2</w:t>
      </w:r>
      <w:r>
        <w:rPr>
          <w:rFonts w:ascii="Times New Roman" w:hAnsi="Times New Roman" w:cs="Times New Roman"/>
          <w:b w:val="0"/>
          <w:bCs w:val="0"/>
          <w:sz w:val="24"/>
          <w:szCs w:val="24"/>
          <w:highlight w:val="none"/>
          <w:u w:val="none"/>
          <w:lang w:val="ru-RU"/>
        </w:rPr>
        <w:t xml:space="preserve"> Инструкции № 181-И</w:t>
      </w:r>
      <w:r>
        <w:rPr>
          <w:rFonts w:ascii="Times New Roman" w:hAnsi="Times New Roman" w:cs="Times New Roman"/>
          <w:b w:val="0"/>
          <w:bCs w:val="0"/>
          <w:sz w:val="24"/>
          <w:szCs w:val="24"/>
          <w:highlight w:val="none"/>
          <w:u w:val="none"/>
          <w:lang w:val="ru-RU"/>
        </w:rPr>
        <w:t xml:space="preserve">. </w:t>
      </w:r>
      <w:r>
        <w:rPr>
          <w:highlight w:val="none"/>
          <w:lang w:val="ru-RU"/>
        </w:rPr>
      </w:r>
      <w:r>
        <w:rPr>
          <w:highlight w:val="none"/>
          <w:lang w:val="ru-RU"/>
        </w:rPr>
      </w:r>
    </w:p>
    <w:p>
      <w:pPr>
        <w:ind w:left="0" w:right="0" w:firstLine="709"/>
        <w:jc w:val="both"/>
        <w:spacing w:before="0" w:beforeAutospacing="0"/>
        <w:tabs>
          <w:tab w:val="left" w:pos="0" w:leader="none"/>
          <w:tab w:val="left" w:pos="709" w:leader="none"/>
        </w:tabs>
        <w:rPr>
          <w:sz w:val="24"/>
          <w:szCs w:val="24"/>
          <w:vertAlign w:val="baseline"/>
          <w:lang w:val="ru-RU"/>
        </w:rPr>
      </w:pPr>
      <w:r>
        <w:rPr>
          <w:rFonts w:ascii="Times New Roman" w:hAnsi="Times New Roman" w:cs="Times New Roman"/>
          <w:b w:val="0"/>
          <w:bCs w:val="0"/>
          <w:sz w:val="24"/>
          <w:szCs w:val="24"/>
          <w:highlight w:val="none"/>
          <w:u w:val="none"/>
          <w:lang w:val="ru-RU"/>
        </w:rPr>
      </w:r>
      <w:r>
        <w:rPr>
          <w:rFonts w:ascii="Times New Roman" w:hAnsi="Times New Roman" w:cs="Times New Roman"/>
          <w:b w:val="0"/>
          <w:bCs w:val="0"/>
          <w:sz w:val="24"/>
          <w:szCs w:val="24"/>
          <w:highlight w:val="none"/>
          <w:u w:val="none"/>
          <w:lang w:val="ru-RU"/>
        </w:rPr>
        <w:t xml:space="preserve">В случае </w:t>
      </w:r>
      <w:r>
        <w:rPr>
          <w:rFonts w:ascii="Times New Roman" w:hAnsi="Times New Roman" w:cs="Times New Roman"/>
          <w:b w:val="0"/>
          <w:bCs w:val="0"/>
          <w:sz w:val="24"/>
          <w:szCs w:val="24"/>
          <w:highlight w:val="none"/>
          <w:u w:val="none"/>
          <w:lang w:val="ru-RU"/>
        </w:rPr>
        <w:t xml:space="preserve">несоответствия выписки оператора требованиям</w:t>
      </w:r>
      <w:r>
        <w:rPr>
          <w:rFonts w:ascii="Times New Roman" w:hAnsi="Times New Roman" w:cs="Times New Roman"/>
          <w:b w:val="0"/>
          <w:bCs w:val="0"/>
          <w:sz w:val="24"/>
          <w:szCs w:val="24"/>
          <w:highlight w:val="none"/>
          <w:u w:val="none"/>
          <w:lang w:val="ru-RU"/>
        </w:rPr>
        <w:t xml:space="preserve"> </w:t>
      </w:r>
      <w:r>
        <w:rPr>
          <w:rFonts w:ascii="Times New Roman" w:hAnsi="Times New Roman" w:cs="Times New Roman"/>
          <w:b w:val="0"/>
          <w:bCs w:val="0"/>
          <w:sz w:val="24"/>
          <w:szCs w:val="24"/>
          <w:highlight w:val="none"/>
          <w:u w:val="none"/>
          <w:lang w:val="ru-RU"/>
        </w:rPr>
        <w:t xml:space="preserve">пункт</w:t>
      </w:r>
      <w:r>
        <w:rPr>
          <w:rFonts w:ascii="Times New Roman" w:hAnsi="Times New Roman" w:cs="Times New Roman"/>
          <w:b w:val="0"/>
          <w:bCs w:val="0"/>
          <w:sz w:val="24"/>
          <w:szCs w:val="24"/>
          <w:highlight w:val="none"/>
          <w:u w:val="none"/>
          <w:lang w:val="ru-RU"/>
        </w:rPr>
        <w:t xml:space="preserve">а</w:t>
      </w:r>
      <w:r>
        <w:rPr>
          <w:rFonts w:ascii="Times New Roman" w:hAnsi="Times New Roman" w:cs="Times New Roman"/>
          <w:b w:val="0"/>
          <w:bCs w:val="0"/>
          <w:sz w:val="24"/>
          <w:szCs w:val="24"/>
          <w:highlight w:val="none"/>
          <w:u w:val="none"/>
          <w:lang w:val="ru-RU"/>
        </w:rPr>
        <w:t xml:space="preserve"> 2(2).2</w:t>
      </w:r>
      <w:r>
        <w:rPr>
          <w:rFonts w:ascii="Times New Roman" w:hAnsi="Times New Roman" w:cs="Times New Roman"/>
          <w:b w:val="0"/>
          <w:bCs w:val="0"/>
          <w:sz w:val="24"/>
          <w:szCs w:val="24"/>
          <w:highlight w:val="none"/>
          <w:u w:val="none"/>
          <w:lang w:val="ru-RU"/>
        </w:rPr>
        <w:t xml:space="preserve"> Инструкции № 181-И</w:t>
      </w:r>
      <w:r>
        <w:rPr>
          <w:rFonts w:ascii="Times New Roman" w:hAnsi="Times New Roman" w:cs="Times New Roman"/>
          <w:b w:val="0"/>
          <w:bCs w:val="0"/>
          <w:sz w:val="24"/>
          <w:szCs w:val="24"/>
          <w:highlight w:val="none"/>
          <w:u w:val="none"/>
          <w:lang w:val="ru-RU"/>
        </w:rPr>
        <w:t xml:space="preserve"> </w:t>
      </w:r>
      <w:r>
        <w:rPr>
          <w:rFonts w:ascii="Times New Roman" w:hAnsi="Times New Roman" w:cs="Times New Roman"/>
          <w:b w:val="0"/>
          <w:bCs w:val="0"/>
          <w:sz w:val="24"/>
          <w:szCs w:val="24"/>
          <w:highlight w:val="none"/>
          <w:u w:val="none"/>
          <w:lang w:val="ru-RU"/>
        </w:rPr>
        <w:t xml:space="preserve">Банк</w:t>
      </w:r>
      <w:r>
        <w:rPr>
          <w:rFonts w:ascii="Times New Roman" w:hAnsi="Times New Roman" w:cs="Times New Roman"/>
          <w:b w:val="0"/>
          <w:bCs w:val="0"/>
          <w:sz w:val="24"/>
          <w:szCs w:val="24"/>
          <w:highlight w:val="none"/>
          <w:u w:val="none"/>
          <w:lang w:val="ru-RU"/>
        </w:rPr>
        <w:t xml:space="preserve"> </w:t>
      </w:r>
      <w:r>
        <w:rPr>
          <w:rFonts w:ascii="Times New Roman" w:hAnsi="Times New Roman" w:cs="Times New Roman"/>
          <w:b w:val="0"/>
          <w:bCs w:val="0"/>
          <w:sz w:val="24"/>
          <w:szCs w:val="24"/>
          <w:highlight w:val="none"/>
          <w:u w:val="none"/>
          <w:lang w:val="ru-RU"/>
        </w:rPr>
        <w:t xml:space="preserve">отказывает </w:t>
      </w:r>
      <w:r>
        <w:rPr>
          <w:rFonts w:ascii="Times New Roman" w:hAnsi="Times New Roman" w:cs="Times New Roman"/>
          <w:b w:val="0"/>
          <w:bCs w:val="0"/>
          <w:sz w:val="24"/>
          <w:szCs w:val="24"/>
          <w:highlight w:val="none"/>
          <w:u w:val="none"/>
          <w:lang w:val="ru-RU"/>
        </w:rPr>
        <w:t xml:space="preserve">в приеме документов </w:t>
      </w:r>
      <w:r>
        <w:rPr>
          <w:rFonts w:ascii="Times New Roman" w:hAnsi="Times New Roman" w:cs="Times New Roman"/>
          <w:b w:val="0"/>
          <w:bCs w:val="0"/>
          <w:sz w:val="24"/>
          <w:szCs w:val="24"/>
          <w:highlight w:val="none"/>
          <w:u w:val="none"/>
          <w:lang w:val="ru-RU"/>
        </w:rPr>
        <w:t xml:space="preserve">и </w:t>
      </w:r>
      <w:r>
        <w:rPr>
          <w:rFonts w:ascii="Times New Roman" w:hAnsi="Times New Roman" w:cs="Times New Roman"/>
          <w:b w:val="0"/>
          <w:bCs w:val="0"/>
          <w:sz w:val="24"/>
          <w:szCs w:val="24"/>
          <w:u w:val="none"/>
          <w:lang w:val="ru-RU"/>
        </w:rPr>
        <w:t xml:space="preserve">информации</w:t>
      </w:r>
      <w:r>
        <w:rPr>
          <w:rFonts w:ascii="Times New Roman" w:hAnsi="Times New Roman" w:cs="Times New Roman"/>
          <w:b w:val="0"/>
          <w:bCs w:val="0"/>
          <w:sz w:val="24"/>
          <w:szCs w:val="24"/>
          <w:u w:val="none"/>
          <w:lang w:val="ru-RU"/>
        </w:rPr>
        <w:t xml:space="preserve"> </w:t>
      </w:r>
      <w:r>
        <w:rPr>
          <w:rFonts w:ascii="Times New Roman" w:hAnsi="Times New Roman" w:cs="Times New Roman"/>
          <w:b w:val="0"/>
          <w:bCs w:val="0"/>
          <w:sz w:val="24"/>
          <w:szCs w:val="24"/>
          <w:u w:val="none"/>
          <w:lang w:val="ru-RU"/>
        </w:rPr>
        <w:t xml:space="preserve">в срок не позднее 2-х рабочих дней после</w:t>
      </w:r>
      <w:r>
        <w:rPr>
          <w:rFonts w:ascii="Times New Roman" w:hAnsi="Times New Roman" w:cs="Times New Roman"/>
          <w:b w:val="0"/>
          <w:bCs w:val="0"/>
          <w:sz w:val="24"/>
          <w:szCs w:val="24"/>
          <w:u w:val="none"/>
          <w:lang w:val="ru-RU"/>
        </w:rPr>
        <w:t xml:space="preserve"> даты представления документов </w:t>
      </w:r>
      <w:r>
        <w:rPr>
          <w:rFonts w:ascii="Times New Roman" w:hAnsi="Times New Roman" w:cs="Times New Roman"/>
          <w:b w:val="0"/>
          <w:bCs w:val="0"/>
          <w:sz w:val="24"/>
          <w:szCs w:val="24"/>
          <w:u w:val="none"/>
          <w:lang w:val="ru-RU"/>
        </w:rPr>
        <w:t xml:space="preserve">в Банк</w:t>
      </w:r>
      <w:r>
        <w:rPr>
          <w:rFonts w:ascii="Times New Roman" w:hAnsi="Times New Roman" w:cs="Times New Roman"/>
          <w:b w:val="0"/>
          <w:bCs w:val="0"/>
          <w:sz w:val="24"/>
          <w:szCs w:val="24"/>
          <w:u w:val="none"/>
          <w:lang w:val="ru-RU"/>
        </w:rPr>
        <w:t xml:space="preserve">, </w:t>
      </w:r>
      <w:r>
        <w:rPr>
          <w:rFonts w:ascii="Times New Roman" w:hAnsi="Times New Roman" w:cs="Times New Roman"/>
          <w:b w:val="0"/>
          <w:bCs w:val="0"/>
          <w:sz w:val="24"/>
          <w:szCs w:val="24"/>
          <w:u w:val="none"/>
          <w:lang w:val="ru-RU"/>
        </w:rPr>
        <w:t xml:space="preserve">с указанием </w:t>
      </w:r>
      <w:r>
        <w:rPr>
          <w:lang w:val="ru-RU"/>
        </w:rPr>
        <w:t xml:space="preserve">наличия оснований для отказа (непринятия) документов, </w:t>
      </w:r>
      <w:r>
        <w:rPr>
          <w:rFonts w:ascii="Times New Roman" w:hAnsi="Times New Roman" w:cs="Times New Roman"/>
          <w:b w:val="0"/>
          <w:bCs w:val="0"/>
          <w:sz w:val="24"/>
          <w:szCs w:val="24"/>
          <w:highlight w:val="none"/>
          <w:u w:val="none"/>
          <w:lang w:val="ru-RU"/>
        </w:rPr>
        <w:t xml:space="preserve">в соответствии с пунктом 4.</w:t>
      </w:r>
      <w:r>
        <w:rPr>
          <w:rFonts w:ascii="Times New Roman" w:hAnsi="Times New Roman" w:cs="Times New Roman"/>
          <w:b w:val="0"/>
          <w:bCs w:val="0"/>
          <w:sz w:val="24"/>
          <w:szCs w:val="24"/>
          <w:highlight w:val="none"/>
          <w:u w:val="none"/>
          <w:lang w:val="ru-RU"/>
        </w:rPr>
        <w:t xml:space="preserve">5</w:t>
      </w:r>
      <w:r>
        <w:rPr>
          <w:rFonts w:ascii="Times New Roman" w:hAnsi="Times New Roman" w:cs="Times New Roman"/>
          <w:b w:val="0"/>
          <w:bCs w:val="0"/>
          <w:sz w:val="24"/>
          <w:szCs w:val="24"/>
          <w:highlight w:val="none"/>
          <w:u w:val="none"/>
          <w:lang w:val="ru-RU"/>
        </w:rPr>
        <w:t xml:space="preserve"> настоящего Регламента</w:t>
      </w:r>
      <w:r>
        <w:rPr>
          <w:rFonts w:ascii="Times New Roman" w:hAnsi="Times New Roman" w:cs="Times New Roman"/>
          <w:sz w:val="24"/>
          <w:szCs w:val="24"/>
          <w:highlight w:val="none"/>
          <w:lang w:val="ru-RU"/>
        </w:rPr>
        <w:t xml:space="preserve">. </w:t>
      </w:r>
      <w:r>
        <w:rPr>
          <w:sz w:val="24"/>
          <w:szCs w:val="24"/>
          <w:vertAlign w:val="baseline"/>
          <w:lang w:val="ru-RU"/>
        </w:rPr>
      </w:r>
      <w:r>
        <w:rPr>
          <w:sz w:val="24"/>
          <w:szCs w:val="24"/>
          <w:vertAlign w:val="baseline"/>
          <w:lang w:val="ru-RU"/>
        </w:rPr>
      </w:r>
    </w:p>
    <w:p>
      <w:pPr>
        <w:pStyle w:val="1574"/>
        <w:ind w:firstLine="709"/>
        <w:jc w:val="both"/>
        <w:spacing w:before="0" w:beforeAutospacing="0"/>
        <w:rPr>
          <w:rFonts w:ascii="Times New Roman" w:hAnsi="Times New Roman" w:cs="Times New Roman"/>
          <w:sz w:val="24"/>
          <w:szCs w:val="24"/>
          <w:lang w:val="ru-RU"/>
        </w:rPr>
      </w:pPr>
      <w:r>
        <w:rPr>
          <w:rFonts w:ascii="Times New Roman" w:hAnsi="Times New Roman" w:eastAsia="Times New Roman" w:cs="Times New Roman"/>
          <w:b w:val="0"/>
          <w:bCs w:val="0"/>
          <w:sz w:val="24"/>
          <w:szCs w:val="24"/>
          <w:highlight w:val="none"/>
          <w:lang w:val="ru-RU"/>
        </w:rPr>
        <w:t xml:space="preserve">3.6.3</w:t>
      </w:r>
      <w:r>
        <w:rPr>
          <w:rFonts w:ascii="Times New Roman" w:hAnsi="Times New Roman" w:eastAsia="Times New Roman" w:cs="Times New Roman"/>
          <w:b w:val="0"/>
          <w:bCs w:val="0"/>
          <w:sz w:val="24"/>
          <w:szCs w:val="24"/>
          <w:highlight w:val="none"/>
          <w:lang w:val="ru-RU"/>
        </w:rPr>
        <w:t xml:space="preserve">.</w:t>
      </w:r>
      <w:r>
        <w:rPr>
          <w:rFonts w:eastAsia="Calibri"/>
          <w:b w:val="0"/>
          <w:bCs w:val="0"/>
          <w:highlight w:val="none"/>
          <w:lang w:val="ru-RU"/>
        </w:rPr>
        <w:t xml:space="preserve"> </w:t>
      </w:r>
      <w:r>
        <w:rPr>
          <w:rFonts w:ascii="Times New Roman" w:hAnsi="Times New Roman" w:cs="Times New Roman"/>
          <w:sz w:val="24"/>
          <w:szCs w:val="24"/>
          <w:lang w:val="ru-RU"/>
        </w:rPr>
        <w:t xml:space="preserve">Резидент при списании иностранной валюты</w:t>
      </w:r>
      <w:r>
        <w:rPr>
          <w:rFonts w:ascii="Times New Roman" w:hAnsi="Times New Roman" w:cs="Times New Roman"/>
          <w:sz w:val="24"/>
          <w:szCs w:val="24"/>
          <w:lang w:val="ru-RU"/>
        </w:rPr>
        <w:t xml:space="preserve">/валюты Российской Федерации</w:t>
      </w:r>
      <w:r>
        <w:rPr>
          <w:rFonts w:ascii="Times New Roman" w:hAnsi="Times New Roman" w:cs="Times New Roman"/>
          <w:sz w:val="24"/>
          <w:szCs w:val="24"/>
          <w:lang w:val="ru-RU"/>
        </w:rPr>
        <w:t xml:space="preserve">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 представляет в Банк</w:t>
      </w:r>
      <w:r>
        <w:rPr>
          <w:rFonts w:ascii="Times New Roman" w:hAnsi="Times New Roman" w:cs="Times New Roman"/>
          <w:sz w:val="24"/>
          <w:szCs w:val="24"/>
          <w:lang w:val="ru-RU"/>
        </w:rPr>
        <w:t xml:space="preserve"> расчетный документ по операции, а также</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74"/>
        <w:ind w:firstLine="709"/>
        <w:jc w:val="both"/>
        <w:spacing w:before="0" w:beforeAutospacing="0"/>
        <w:rPr>
          <w:rFonts w:ascii="Times New Roman" w:hAnsi="Times New Roman" w:cs="Times New Roman"/>
          <w:sz w:val="24"/>
          <w:szCs w:val="24"/>
          <w:lang w:val="ru-RU"/>
        </w:rPr>
      </w:pPr>
      <w:r>
        <w:rPr>
          <w:rFonts w:ascii="Times New Roman" w:hAnsi="Times New Roman" w:cs="Times New Roman"/>
          <w:sz w:val="24"/>
          <w:szCs w:val="24"/>
          <w:lang w:val="ru-RU"/>
        </w:rPr>
        <w:t xml:space="preserve">- И</w:t>
      </w:r>
      <w:r>
        <w:rPr>
          <w:rFonts w:ascii="Times New Roman" w:hAnsi="Times New Roman" w:cs="Times New Roman"/>
          <w:sz w:val="24"/>
          <w:szCs w:val="24"/>
          <w:lang w:val="ru-RU"/>
        </w:rPr>
        <w:t xml:space="preserve">нформацию о валютных операциях</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74"/>
        <w:ind w:firstLine="709"/>
        <w:jc w:val="both"/>
        <w:spacing w:before="0" w:beforeAutospacing="0"/>
        <w:tabs>
          <w:tab w:val="left" w:pos="1276" w:leader="none"/>
        </w:tabs>
        <w:rPr>
          <w:rFonts w:ascii="Times New Roman" w:hAnsi="Times New Roman" w:cs="Times New Roman"/>
          <w:sz w:val="24"/>
          <w:szCs w:val="24"/>
          <w:lang w:val="ru-RU"/>
        </w:rPr>
      </w:pPr>
      <w:r>
        <w:rPr>
          <w:rFonts w:ascii="Times New Roman" w:hAnsi="Times New Roman" w:cs="Times New Roman"/>
          <w:sz w:val="24"/>
          <w:szCs w:val="24"/>
          <w:lang w:val="ru-RU"/>
        </w:rPr>
        <w:t xml:space="preserve">- решение о выпуске цифровых финансовых активов, цифровых прав, включаю</w:t>
      </w:r>
      <w:r>
        <w:rPr>
          <w:rFonts w:ascii="Times New Roman" w:hAnsi="Times New Roman" w:cs="Times New Roman"/>
          <w:sz w:val="24"/>
          <w:szCs w:val="24"/>
          <w:lang w:val="ru-RU"/>
        </w:rPr>
        <w:t xml:space="preserve">щих одновременно цифровые финансовые активы и утилитарные цифровые права, а также документ, подтверждающий наличие обязательств резидента, во исполнение которых совершается списание иностранной валюты</w:t>
      </w:r>
      <w:r>
        <w:rPr>
          <w:rFonts w:ascii="Times New Roman" w:hAnsi="Times New Roman" w:cs="Times New Roman"/>
          <w:sz w:val="24"/>
          <w:szCs w:val="24"/>
          <w:lang w:val="ru-RU"/>
        </w:rPr>
        <w:t xml:space="preserve">/валюты Российской Федерации</w:t>
      </w:r>
      <w:r>
        <w:rPr>
          <w:rFonts w:ascii="Times New Roman" w:hAnsi="Times New Roman" w:cs="Times New Roman"/>
          <w:sz w:val="24"/>
          <w:szCs w:val="24"/>
          <w:lang w:val="ru-RU"/>
        </w:rPr>
        <w:t xml:space="preserve">/</w:t>
      </w:r>
      <w:r>
        <w:rPr>
          <w:rFonts w:ascii="Times New Roman" w:hAnsi="Times New Roman" w:cs="Times New Roman"/>
          <w:sz w:val="24"/>
          <w:szCs w:val="24"/>
          <w:lang w:val="ru-RU"/>
        </w:rPr>
        <w:t xml:space="preserve">договор, предусматривающий приобретение цифровых прав</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74"/>
        <w:ind w:firstLine="709"/>
        <w:jc w:val="both"/>
        <w:spacing w:before="0" w:beforeAutospacing="0"/>
        <w:tabs>
          <w:tab w:val="left" w:pos="1276" w:leader="none"/>
        </w:tabs>
        <w:rPr>
          <w:rFonts w:ascii="Times New Roman" w:hAnsi="Times New Roman" w:cs="Times New Roman"/>
          <w:sz w:val="24"/>
          <w:szCs w:val="24"/>
          <w:highlight w:val="none"/>
          <w:lang w:val="ru-RU"/>
        </w:rPr>
      </w:pP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none"/>
          <w:lang w:val="ru-RU"/>
        </w:rPr>
        <w:t xml:space="preserve">- </w:t>
      </w:r>
      <w:r>
        <w:rPr>
          <w:rFonts w:ascii="Times New Roman" w:hAnsi="Times New Roman" w:eastAsia="Times New Roman" w:cs="Times New Roman"/>
          <w:sz w:val="24"/>
          <w:szCs w:val="24"/>
          <w:highlight w:val="none"/>
          <w:lang w:val="ru-RU"/>
        </w:rPr>
        <w:t xml:space="preserve">документы</w:t>
      </w:r>
      <w:r>
        <w:rPr>
          <w:rFonts w:ascii="Times New Roman" w:hAnsi="Times New Roman" w:eastAsia="Times New Roman" w:cs="Times New Roman"/>
          <w:sz w:val="24"/>
          <w:szCs w:val="24"/>
          <w:highlight w:val="none"/>
          <w:lang w:val="ru-RU"/>
        </w:rPr>
        <w:t xml:space="preserve">, связанные с проведением операции.</w:t>
      </w: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574"/>
        <w:ind w:firstLine="709"/>
        <w:jc w:val="both"/>
        <w:spacing w:before="0" w:beforeAutospacing="0"/>
        <w:rPr>
          <w:rFonts w:ascii="Times New Roman" w:hAnsi="Times New Roman" w:cs="Times New Roman"/>
          <w:sz w:val="24"/>
          <w:szCs w:val="24"/>
          <w:highlight w:val="none"/>
          <w:lang w:val="ru-RU"/>
        </w:rPr>
      </w:pPr>
      <w:r>
        <w:rPr>
          <w:rFonts w:ascii="Times New Roman" w:hAnsi="Times New Roman" w:cs="Times New Roman"/>
          <w:sz w:val="24"/>
          <w:szCs w:val="24"/>
          <w:highlight w:val="none"/>
          <w:lang w:val="ru-RU"/>
        </w:rPr>
        <w:t xml:space="preserve">3.6.4.</w:t>
      </w:r>
      <w:r>
        <w:rPr>
          <w:rFonts w:ascii="Times New Roman" w:hAnsi="Times New Roman" w:cs="Times New Roman"/>
          <w:sz w:val="24"/>
          <w:szCs w:val="24"/>
          <w:lang w:val="ru-RU"/>
        </w:rPr>
        <w:t xml:space="preserve"> Нерезидент </w:t>
      </w:r>
      <w:r>
        <w:rPr>
          <w:rFonts w:ascii="Times New Roman" w:hAnsi="Times New Roman" w:cs="Times New Roman"/>
          <w:sz w:val="24"/>
          <w:szCs w:val="24"/>
          <w:lang w:val="ru-RU"/>
        </w:rPr>
        <w:t xml:space="preserve">при осуществлении операции, связанной со списанием валюты Российской Федерации со своего банковского счета в валюте Российской Федерации, открытого в </w:t>
      </w:r>
      <w:r>
        <w:rPr>
          <w:rFonts w:ascii="Times New Roman" w:hAnsi="Times New Roman" w:cs="Times New Roman"/>
          <w:sz w:val="24"/>
          <w:szCs w:val="24"/>
          <w:lang w:val="ru-RU"/>
        </w:rPr>
        <w:t xml:space="preserve">Б</w:t>
      </w:r>
      <w:r>
        <w:rPr>
          <w:rFonts w:ascii="Times New Roman" w:hAnsi="Times New Roman" w:cs="Times New Roman"/>
          <w:sz w:val="24"/>
          <w:szCs w:val="24"/>
          <w:lang w:val="ru-RU"/>
        </w:rPr>
        <w:t xml:space="preserve">анке,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 должен представить в </w:t>
      </w:r>
      <w:r>
        <w:rPr>
          <w:rFonts w:ascii="Times New Roman" w:hAnsi="Times New Roman" w:cs="Times New Roman"/>
          <w:sz w:val="24"/>
          <w:szCs w:val="24"/>
          <w:lang w:val="ru-RU"/>
        </w:rPr>
        <w:t xml:space="preserve">Б</w:t>
      </w:r>
      <w:r>
        <w:rPr>
          <w:rFonts w:ascii="Times New Roman" w:hAnsi="Times New Roman" w:cs="Times New Roman"/>
          <w:sz w:val="24"/>
          <w:szCs w:val="24"/>
          <w:lang w:val="ru-RU"/>
        </w:rPr>
        <w:t xml:space="preserve">анк расчетный документ по операции с указанием в нем</w:t>
      </w:r>
      <w:r>
        <w:rPr>
          <w:rFonts w:ascii="Times New Roman" w:hAnsi="Times New Roman" w:cs="Times New Roman"/>
          <w:sz w:val="24"/>
          <w:szCs w:val="24"/>
          <w:lang w:val="ru-RU"/>
        </w:rPr>
        <w:t xml:space="preserve">,</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кода вида операции.</w:t>
      </w:r>
      <w:r>
        <w:rPr>
          <w:rFonts w:ascii="Times New Roman" w:hAnsi="Times New Roman" w:cs="Times New Roman"/>
          <w:sz w:val="24"/>
          <w:szCs w:val="24"/>
          <w:highlight w:val="none"/>
          <w:lang w:val="ru-RU"/>
        </w:rPr>
      </w:r>
      <w:r>
        <w:rPr>
          <w:rFonts w:ascii="Times New Roman" w:hAnsi="Times New Roman" w:cs="Times New Roman"/>
          <w:sz w:val="24"/>
          <w:szCs w:val="24"/>
          <w:highlight w:val="none"/>
          <w:lang w:val="ru-RU"/>
        </w:rPr>
      </w:r>
    </w:p>
    <w:p>
      <w:pPr>
        <w:pStyle w:val="1564"/>
        <w:ind w:firstLine="709"/>
        <w:jc w:val="both"/>
        <w:widowControl w:val="off"/>
        <w:tabs>
          <w:tab w:val="left" w:pos="-3969" w:leader="none"/>
          <w:tab w:val="left" w:pos="-3402" w:leader="none"/>
          <w:tab w:val="left" w:pos="1418" w:leader="none"/>
        </w:tabs>
        <w:rPr>
          <w:highlight w:val="none"/>
          <w:lang w:val="ru-RU"/>
        </w:rPr>
      </w:pPr>
      <w:r>
        <w:rPr>
          <w:lang w:val="ru-RU"/>
        </w:rPr>
        <w:t xml:space="preserve">3.7. В случае осуществления расчетов наличными денежными средствами, полученными от нерезидентов</w:t>
      </w:r>
      <w:r>
        <w:rPr>
          <w:lang w:val="ru-RU" w:eastAsia="en-US"/>
        </w:rPr>
        <w:t xml:space="preserve">/переданных нерезиденту</w:t>
      </w:r>
      <w:r>
        <w:rPr>
          <w:lang w:val="ru-RU"/>
        </w:rPr>
        <w:t xml:space="preserve"> в сумме, причитающейся:</w:t>
      </w:r>
      <w:r>
        <w:rPr>
          <w:highlight w:val="none"/>
          <w:lang w:val="ru-RU"/>
        </w:rPr>
      </w:r>
      <w:r>
        <w:rPr>
          <w:highlight w:val="none"/>
          <w:lang w:val="ru-RU"/>
        </w:rPr>
      </w:r>
    </w:p>
    <w:p>
      <w:pPr>
        <w:pStyle w:val="1564"/>
        <w:ind w:firstLine="709"/>
        <w:jc w:val="both"/>
        <w:widowControl w:val="off"/>
        <w:tabs>
          <w:tab w:val="left" w:pos="-3969" w:leader="none"/>
          <w:tab w:val="left" w:pos="-3402" w:leader="none"/>
          <w:tab w:val="left" w:pos="426" w:leader="none"/>
          <w:tab w:val="left" w:pos="709" w:leader="none"/>
        </w:tabs>
        <w:rPr>
          <w:lang w:val="ru-RU"/>
        </w:rPr>
      </w:pPr>
      <w:r>
        <w:rPr>
          <w:lang w:val="ru-RU"/>
        </w:rPr>
        <w:t xml:space="preserve">- в соответствии с условиями заключенных между </w:t>
      </w:r>
      <w:r>
        <w:rPr>
          <w:lang w:val="ru-RU"/>
        </w:rPr>
        <w:t xml:space="preserve">резидентами и нерезидентами внешнеторговых договоров,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w:t>
      </w:r>
      <w:r>
        <w:rPr>
          <w:lang w:val="ru-RU"/>
        </w:rPr>
      </w:r>
      <w:r>
        <w:rPr>
          <w:lang w:val="ru-RU"/>
        </w:rPr>
      </w:r>
    </w:p>
    <w:p>
      <w:pPr>
        <w:pStyle w:val="1564"/>
        <w:ind w:firstLine="709"/>
        <w:jc w:val="both"/>
        <w:widowControl w:val="off"/>
        <w:tabs>
          <w:tab w:val="left" w:pos="-3969" w:leader="none"/>
          <w:tab w:val="left" w:pos="-3402" w:leader="none"/>
          <w:tab w:val="left" w:pos="1418" w:leader="none"/>
        </w:tabs>
        <w:rPr>
          <w:lang w:val="ru-RU"/>
        </w:rPr>
      </w:pPr>
      <w:r>
        <w:rPr>
          <w:lang w:val="ru-RU"/>
        </w:rPr>
        <w:t xml:space="preserve">- в соответствии с условиями внешнеторговых договоров в качестве возврата аван</w:t>
      </w:r>
      <w:r>
        <w:rPr>
          <w:lang w:val="ru-RU"/>
        </w:rPr>
        <w:t xml:space="preserve">сового платежа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т.ч. исключительные права на них;</w:t>
      </w:r>
      <w:r>
        <w:rPr>
          <w:lang w:val="ru-RU"/>
        </w:rPr>
      </w:r>
      <w:r>
        <w:rPr>
          <w:lang w:val="ru-RU"/>
        </w:rPr>
      </w:r>
    </w:p>
    <w:p>
      <w:pPr>
        <w:pStyle w:val="1564"/>
        <w:ind w:firstLine="709"/>
        <w:jc w:val="both"/>
        <w:widowControl w:val="off"/>
        <w:tabs>
          <w:tab w:val="left" w:pos="-3969" w:leader="none"/>
          <w:tab w:val="left" w:pos="-3402" w:leader="none"/>
          <w:tab w:val="left" w:pos="1418" w:leader="none"/>
        </w:tabs>
        <w:rPr>
          <w:lang w:val="ru-RU"/>
        </w:rPr>
      </w:pPr>
      <w:r>
        <w:rPr>
          <w:lang w:val="ru-RU"/>
        </w:rPr>
        <w:t xml:space="preserve">- в соответствии с условиями договоров займа в случае представления займов резидентами нерезидентам,</w:t>
      </w:r>
      <w:r>
        <w:rPr>
          <w:lang w:val="ru-RU"/>
        </w:rPr>
      </w:r>
      <w:r>
        <w:rPr>
          <w:lang w:val="ru-RU"/>
        </w:rPr>
      </w:r>
    </w:p>
    <w:p>
      <w:pPr>
        <w:pStyle w:val="1564"/>
        <w:ind w:firstLine="709"/>
        <w:jc w:val="both"/>
        <w:widowControl w:val="off"/>
        <w:tabs>
          <w:tab w:val="left" w:pos="-3969" w:leader="none"/>
          <w:tab w:val="left" w:pos="-3402" w:leader="none"/>
          <w:tab w:val="left" w:pos="1418" w:leader="none"/>
        </w:tabs>
        <w:rPr>
          <w:lang w:val="ru-RU"/>
        </w:rPr>
      </w:pPr>
      <w:r>
        <w:rPr>
          <w:lang w:val="ru-RU"/>
        </w:rPr>
        <w:t xml:space="preserve">- </w:t>
      </w:r>
      <w:r>
        <w:rPr>
          <w:lang w:val="ru-RU"/>
        </w:rPr>
        <w:t xml:space="preserve">в соответствии с условиями заключенных между резидентами и нерезидентами внешнет</w:t>
      </w:r>
      <w:r>
        <w:rPr>
          <w:lang w:val="ru-RU"/>
        </w:rPr>
        <w:t xml:space="preserve">орговых договоров (контрактов), предусматривающих ввоз товаров на территорию Российской Федерации, выполнение нерезидентом работ, оказание им услуг, передачу им информации и результатов интеллектуальной деятельности, в том числе исключительных прав на них;</w:t>
      </w:r>
      <w:r>
        <w:rPr>
          <w:lang w:val="ru-RU"/>
        </w:rPr>
      </w:r>
      <w:r>
        <w:rPr>
          <w:lang w:val="ru-RU"/>
        </w:rPr>
      </w:r>
    </w:p>
    <w:p>
      <w:pPr>
        <w:pStyle w:val="1564"/>
        <w:ind w:firstLine="709"/>
        <w:jc w:val="both"/>
        <w:widowControl w:val="off"/>
        <w:tabs>
          <w:tab w:val="left" w:pos="-3969" w:leader="none"/>
          <w:tab w:val="left" w:pos="-3402" w:leader="none"/>
          <w:tab w:val="left" w:pos="1418" w:leader="none"/>
        </w:tabs>
        <w:rPr>
          <w:lang w:val="ru-RU"/>
        </w:rPr>
      </w:pPr>
      <w:r>
        <w:rPr>
          <w:lang w:val="ru-RU"/>
        </w:rPr>
        <w:t xml:space="preserve">резидент в с</w:t>
      </w:r>
      <w:r>
        <w:rPr>
          <w:lang w:val="ru-RU"/>
        </w:rPr>
        <w:t xml:space="preserve">рок, не позднее 45 рабочих дней, следующих за днем </w:t>
      </w:r>
      <w:r>
        <w:rPr>
          <w:lang w:val="ru-RU"/>
        </w:rPr>
        <w:t xml:space="preserve">осуществления расчетов с нерезидентом наличными денежными средствами, представляет в Банк следующие документы:</w:t>
      </w:r>
      <w:r>
        <w:rPr>
          <w:lang w:val="ru-RU"/>
        </w:rPr>
      </w:r>
      <w:r>
        <w:rPr>
          <w:lang w:val="ru-RU"/>
        </w:rPr>
      </w:r>
    </w:p>
    <w:p>
      <w:pPr>
        <w:pStyle w:val="1564"/>
        <w:ind w:firstLine="709"/>
        <w:jc w:val="both"/>
        <w:widowControl w:val="off"/>
        <w:tabs>
          <w:tab w:val="left" w:pos="-3969" w:leader="none"/>
          <w:tab w:val="left" w:pos="-3402" w:leader="none"/>
          <w:tab w:val="left" w:pos="1418" w:leader="none"/>
        </w:tabs>
        <w:rPr>
          <w:lang w:val="ru-RU"/>
        </w:rPr>
      </w:pPr>
      <w:r>
        <w:rPr>
          <w:lang w:val="ru-RU"/>
        </w:rPr>
        <w:t xml:space="preserve">- документы и информацию, подтверждающие расчеты в наличной форме;</w:t>
      </w:r>
      <w:r>
        <w:rPr>
          <w:lang w:val="ru-RU"/>
        </w:rPr>
      </w:r>
      <w:r>
        <w:rPr>
          <w:lang w:val="ru-RU"/>
        </w:rPr>
      </w:r>
    </w:p>
    <w:p>
      <w:pPr>
        <w:pStyle w:val="1564"/>
        <w:ind w:firstLine="709"/>
        <w:jc w:val="both"/>
        <w:widowControl w:val="off"/>
        <w:tabs>
          <w:tab w:val="left" w:pos="-3969" w:leader="none"/>
          <w:tab w:val="left" w:pos="-3402" w:leader="none"/>
          <w:tab w:val="left" w:pos="1418" w:leader="none"/>
        </w:tabs>
        <w:rPr>
          <w:lang w:val="ru-RU"/>
        </w:rPr>
      </w:pPr>
      <w:r>
        <w:rPr>
          <w:lang w:val="ru-RU"/>
        </w:rPr>
        <w:t xml:space="preserve">- информацию о декларациях на товары (при наличии), поданных в отношении ввезенных в РФ наличных денежных средств</w:t>
      </w:r>
      <w:r>
        <w:rPr>
          <w:lang w:val="ru-RU"/>
        </w:rPr>
        <w:t xml:space="preserve">, за исключением пассажирских таможенных деклараций</w:t>
      </w:r>
      <w:r>
        <w:rPr>
          <w:lang w:val="ru-RU"/>
        </w:rPr>
        <w:t xml:space="preserve">;</w:t>
      </w:r>
      <w:r>
        <w:rPr>
          <w:lang w:val="ru-RU"/>
        </w:rPr>
      </w:r>
      <w:r>
        <w:rPr>
          <w:lang w:val="ru-RU"/>
        </w:rPr>
      </w:r>
    </w:p>
    <w:p>
      <w:pPr>
        <w:pStyle w:val="1564"/>
        <w:ind w:firstLine="709"/>
        <w:jc w:val="both"/>
        <w:widowControl w:val="off"/>
        <w:tabs>
          <w:tab w:val="left" w:pos="-3969" w:leader="none"/>
          <w:tab w:val="left" w:pos="-3402" w:leader="none"/>
          <w:tab w:val="left" w:pos="1418" w:leader="none"/>
        </w:tabs>
        <w:rPr>
          <w:lang w:val="ru-RU"/>
        </w:rPr>
      </w:pPr>
      <w:r>
        <w:rPr>
          <w:lang w:val="ru-RU"/>
        </w:rPr>
        <w:t xml:space="preserve">- документ</w:t>
      </w:r>
      <w:r>
        <w:rPr>
          <w:lang w:val="ru-RU"/>
        </w:rPr>
        <w:t xml:space="preserve">ы, подтверждающие передачу товаров, выполнение нерезидентом работ, оказание им услуг, передачу нерезидентом информации и результатов интеллектуальной деятельности, в т.ч. исключительных прав на них. При этом в случае, если внешнеторговым договором предусмо</w:t>
      </w:r>
      <w:r>
        <w:rPr>
          <w:lang w:val="ru-RU"/>
        </w:rPr>
        <w:t xml:space="preserve">трены авансовые платежи и срок исполнения обязательств нерезидентом по договору превышает 45 рабочих дней после дня осуществления расчетов наличными денежными средствами, данный срок исчисляется с даты оформления соответствующих подтверждающих документов;</w:t>
        <w:tab/>
      </w:r>
      <w:r>
        <w:rPr>
          <w:lang w:val="ru-RU"/>
        </w:rPr>
      </w:r>
      <w:r>
        <w:rPr>
          <w:lang w:val="ru-RU"/>
        </w:rPr>
      </w:r>
    </w:p>
    <w:p>
      <w:pPr>
        <w:pStyle w:val="1564"/>
        <w:ind w:firstLine="709"/>
        <w:jc w:val="both"/>
        <w:widowControl w:val="off"/>
        <w:tabs>
          <w:tab w:val="left" w:pos="-3969" w:leader="none"/>
          <w:tab w:val="left" w:pos="-3402" w:leader="none"/>
          <w:tab w:val="left" w:pos="1418" w:leader="none"/>
        </w:tabs>
        <w:rPr>
          <w:lang w:val="ru-RU"/>
        </w:rPr>
      </w:pPr>
      <w:r>
        <w:rPr>
          <w:lang w:val="ru-RU"/>
        </w:rPr>
        <w:t xml:space="preserve">- информацию о валютных операциях в целях идентификации денежных средств </w:t>
        <w:br w:type="textWrapping" w:clear="all"/>
        <w:t xml:space="preserve">с кодом вида операции в зависимости от экономического содержания операции, проводимой по контракту (кредитному договору);</w:t>
      </w:r>
      <w:r>
        <w:rPr>
          <w:lang w:val="ru-RU"/>
        </w:rPr>
      </w:r>
      <w:r>
        <w:rPr>
          <w:lang w:val="ru-RU"/>
        </w:rPr>
      </w:r>
    </w:p>
    <w:p>
      <w:pPr>
        <w:pStyle w:val="1564"/>
        <w:ind w:firstLine="709"/>
        <w:jc w:val="both"/>
        <w:widowControl w:val="off"/>
        <w:tabs>
          <w:tab w:val="left" w:pos="-3969" w:leader="none"/>
          <w:tab w:val="left" w:pos="-3402" w:leader="none"/>
          <w:tab w:val="left" w:pos="1418" w:leader="none"/>
        </w:tabs>
        <w:rPr>
          <w:lang w:val="ru-RU"/>
        </w:rPr>
      </w:pPr>
      <w:r>
        <w:rPr>
          <w:lang w:val="ru-RU"/>
        </w:rPr>
        <w:t xml:space="preserve">- ведомость банковского контроля по контракту, поставленному на учет в ином уполномоченном банке, с отметками этого банка</w:t>
      </w:r>
      <w:r>
        <w:rPr>
          <w:vertAlign w:val="superscript"/>
          <w:lang w:val="ru-RU"/>
        </w:rPr>
        <w:footnoteReference w:id="21"/>
      </w:r>
      <w:r>
        <w:rPr>
          <w:lang w:val="ru-RU"/>
        </w:rPr>
        <w:t xml:space="preserve">;</w:t>
      </w:r>
      <w:r>
        <w:rPr>
          <w:lang w:val="ru-RU"/>
        </w:rPr>
      </w:r>
      <w:r>
        <w:rPr>
          <w:lang w:val="ru-RU"/>
        </w:rPr>
      </w:r>
    </w:p>
    <w:p>
      <w:pPr>
        <w:pStyle w:val="1569"/>
        <w:ind w:firstLine="709"/>
        <w:tabs>
          <w:tab w:val="left" w:pos="1134" w:leader="none"/>
        </w:tabs>
        <w:rPr>
          <w:lang w:val="ru-RU"/>
        </w:rPr>
      </w:pPr>
      <w:r>
        <w:rPr>
          <w:lang w:val="ru-RU" w:eastAsia="ru-RU"/>
        </w:rPr>
        <w:t xml:space="preserve">- выписку по счету по операции зачисления наличных денежных средств в ином уполномоченном банке</w:t>
      </w:r>
      <w:r>
        <w:rPr>
          <w:lang w:val="ru-RU"/>
        </w:rPr>
        <w:t xml:space="preserve"> </w:t>
      </w:r>
      <w:r>
        <w:rPr>
          <w:lang w:val="ru-RU"/>
        </w:rPr>
        <w:t xml:space="preserve">по контракту (кредитному договору), поставленному на учет в Банке</w:t>
      </w:r>
      <w:r>
        <w:rPr>
          <w:lang w:val="ru-RU" w:eastAsia="ru-RU"/>
        </w:rPr>
        <w:t xml:space="preserve">, а также сведения о валютной операции с отметками этого банка (в случае отсутствия информации о коде операции в зависимости от экономического содержания операции в выписке иного уполномоченного банка)</w:t>
      </w:r>
      <w:r>
        <w:rPr>
          <w:vertAlign w:val="superscript"/>
          <w:lang w:val="ru-RU" w:eastAsia="ru-RU"/>
        </w:rPr>
        <w:footnoteReference w:id="22"/>
      </w:r>
      <w:r>
        <w:rPr>
          <w:lang w:val="ru-RU" w:eastAsia="ru-RU"/>
        </w:rPr>
        <w:t xml:space="preserve">.</w:t>
      </w:r>
      <w:r>
        <w:rPr>
          <w:lang w:val="ru-RU"/>
        </w:rPr>
      </w:r>
      <w:r>
        <w:rPr>
          <w:lang w:val="ru-RU"/>
        </w:rPr>
      </w:r>
    </w:p>
    <w:p>
      <w:pPr>
        <w:pStyle w:val="1564"/>
        <w:ind w:firstLine="709"/>
        <w:jc w:val="both"/>
        <w:tabs>
          <w:tab w:val="left" w:pos="709" w:leader="none"/>
          <w:tab w:val="left" w:pos="993" w:leader="none"/>
        </w:tabs>
        <w:rPr>
          <w:lang w:val="ru-RU"/>
        </w:rPr>
      </w:pPr>
      <w:r>
        <w:rPr>
          <w:lang w:val="ru-RU"/>
        </w:rPr>
        <w:t xml:space="preserve">3.7.1. В целях получения от Банка письменного подтверждения информации о внешнето</w:t>
      </w:r>
      <w:r>
        <w:rPr>
          <w:lang w:val="ru-RU"/>
        </w:rPr>
        <w:t xml:space="preserve">рговом договоре (контракте) для его представления в таможенные органы Российской Федерации, резидент, перед вывозом с территории Российской Федерации наличной иностранной валюты, представляет в Банк заявление по форме Приложения 11 к настоящему Регламенту.</w:t>
      </w:r>
      <w:r>
        <w:rPr>
          <w:lang w:val="ru-RU"/>
        </w:rPr>
      </w:r>
      <w:r>
        <w:rPr>
          <w:lang w:val="ru-RU"/>
        </w:rPr>
      </w:r>
    </w:p>
    <w:p>
      <w:pPr>
        <w:pStyle w:val="1564"/>
        <w:ind w:firstLine="709"/>
        <w:jc w:val="both"/>
        <w:tabs>
          <w:tab w:val="left" w:pos="709" w:leader="none"/>
          <w:tab w:val="left" w:pos="993" w:leader="none"/>
        </w:tabs>
        <w:rPr>
          <w:lang w:val="ru-RU"/>
        </w:rPr>
      </w:pPr>
      <w:r>
        <w:rPr>
          <w:lang w:val="ru-RU"/>
        </w:rPr>
        <w:t xml:space="preserve">Банк оформляет и выдает резиденту письменное подтверждение на бумажном носителе не позднее трех рабочих дней, следующих за днем получения от резидента указанного заявления.</w:t>
      </w:r>
      <w:r>
        <w:rPr>
          <w:lang w:val="ru-RU"/>
        </w:rPr>
      </w:r>
      <w:r>
        <w:rPr>
          <w:lang w:val="ru-RU"/>
        </w:rPr>
      </w:r>
    </w:p>
    <w:p>
      <w:pPr>
        <w:pStyle w:val="1569"/>
        <w:ind w:firstLine="709"/>
        <w:tabs>
          <w:tab w:val="left" w:pos="1134" w:leader="none"/>
        </w:tabs>
        <w:rPr>
          <w:b/>
          <w:lang w:val="ru-RU"/>
        </w:rPr>
      </w:pPr>
      <w:r>
        <w:rPr>
          <w:b/>
          <w:lang w:val="ru-RU"/>
        </w:rPr>
        <w:t xml:space="preserve">В части представления в Банк документов экспортерами, включенными в перечень, утвержденный Указом Президента Российской Федерации № 771</w:t>
      </w:r>
      <w:r>
        <w:rPr>
          <w:b/>
          <w:lang w:val="ru-RU"/>
        </w:rPr>
        <w:t xml:space="preserve">.</w:t>
      </w:r>
      <w:r>
        <w:rPr>
          <w:b/>
          <w:lang w:val="ru-RU"/>
        </w:rPr>
      </w:r>
      <w:r>
        <w:rPr>
          <w:b/>
          <w:lang w:val="ru-RU"/>
        </w:rPr>
      </w:r>
    </w:p>
    <w:p>
      <w:pPr>
        <w:pStyle w:val="1564"/>
        <w:ind w:firstLine="709"/>
        <w:jc w:val="both"/>
        <w:rPr>
          <w:lang w:val="ru-RU"/>
        </w:rPr>
      </w:pPr>
      <w:r>
        <w:rPr>
          <w:lang w:val="ru-RU" w:eastAsia="en-US"/>
        </w:rPr>
        <w:t xml:space="preserve">3.8. Экспортеры по перечню Указа № 771 в случае заключения с нерезидентом внешнеторгового договора (контракта)</w:t>
      </w:r>
      <w:r>
        <w:rPr>
          <w:vertAlign w:val="superscript"/>
          <w:lang w:val="ru-RU" w:eastAsia="en-US"/>
        </w:rPr>
        <w:footnoteReference w:id="23"/>
      </w:r>
      <w:r>
        <w:rPr>
          <w:lang w:val="ru-RU" w:eastAsia="en-US"/>
        </w:rPr>
        <w:t xml:space="preserve">, к которому применяется требование о репатриации иностранной валюты, указывают в СПД ожидаемый срок репатриации иностранной валюты с учетом сроков, установленных</w:t>
      </w:r>
      <w:r>
        <w:rPr>
          <w:lang w:val="ru-RU"/>
        </w:rPr>
        <w:t xml:space="preserve"> Постановлением Правительства № 1681.</w:t>
      </w:r>
      <w:r>
        <w:rPr>
          <w:lang w:val="ru-RU"/>
        </w:rPr>
      </w:r>
      <w:r>
        <w:rPr>
          <w:lang w:val="ru-RU"/>
        </w:rPr>
      </w:r>
    </w:p>
    <w:p>
      <w:pPr>
        <w:pStyle w:val="1564"/>
        <w:ind w:firstLine="709"/>
        <w:jc w:val="both"/>
        <w:tabs>
          <w:tab w:val="left" w:pos="1134" w:leader="none"/>
        </w:tabs>
        <w:rPr>
          <w:lang w:val="ru-RU"/>
        </w:rPr>
      </w:pPr>
      <w:r>
        <w:rPr>
          <w:lang w:val="ru-RU" w:eastAsia="en-US"/>
        </w:rPr>
        <w:t xml:space="preserve">Экспортеры по перечню Указа № 771 в случае поступления экспортной выручки, полученной в соответствии с условиями внешнеторговых договоров (контрактов), заключенных с нерезидентами, в целях исполнения </w:t>
      </w:r>
      <w:r>
        <w:rPr>
          <w:lang w:val="ru-RU" w:eastAsia="en-US"/>
        </w:rPr>
        <w:t xml:space="preserve">требований Указа № 771 должны в срок, не превышающий 14 календарных дней с даты зачисления на транзитный валютный счет (включительно), представить в Банк документы на обязательную продажу иностранной валюты на внутреннем валютном рынке Российской Федерации</w:t>
      </w:r>
      <w:r>
        <w:rPr>
          <w:vertAlign w:val="superscript"/>
          <w:lang w:val="ru-RU" w:eastAsia="en-US"/>
        </w:rPr>
        <w:footnoteReference w:id="24"/>
      </w:r>
      <w:r>
        <w:rPr>
          <w:lang w:val="ru-RU" w:eastAsia="en-US"/>
        </w:rPr>
        <w:t xml:space="preserve">.</w:t>
      </w:r>
      <w:r>
        <w:rPr>
          <w:lang w:val="ru-RU"/>
        </w:rPr>
      </w:r>
      <w:r>
        <w:rPr>
          <w:lang w:val="ru-RU"/>
        </w:rPr>
      </w:r>
    </w:p>
    <w:p>
      <w:pPr>
        <w:pStyle w:val="1564"/>
        <w:ind w:firstLine="709"/>
        <w:jc w:val="both"/>
        <w:tabs>
          <w:tab w:val="left" w:pos="1134" w:leader="none"/>
        </w:tabs>
        <w:rPr>
          <w:lang w:val="ru-RU"/>
        </w:rPr>
      </w:pPr>
      <w:r>
        <w:rPr>
          <w:lang w:val="ru-RU" w:eastAsia="en-US"/>
        </w:rPr>
        <w:t xml:space="preserve">В случае невыполнения условий и сроков, изложенных в пункте 1 Постановления Правительства № 1681, Банк направляет информацию о выявленных нарушениях валютного законодательства в соответствии с Указанием Банка России от 16.08.2017 № 4498-У</w:t>
      </w:r>
      <w:r>
        <w:rPr>
          <w:vertAlign w:val="superscript"/>
          <w:lang w:val="ru-RU" w:eastAsia="en-US"/>
        </w:rPr>
        <w:footnoteReference w:id="25"/>
      </w:r>
      <w:r>
        <w:rPr>
          <w:lang w:val="ru-RU" w:eastAsia="en-US"/>
        </w:rPr>
        <w:t xml:space="preserve">.</w:t>
      </w:r>
      <w:r>
        <w:rPr>
          <w:lang w:val="ru-RU"/>
        </w:rPr>
      </w:r>
      <w:r>
        <w:rPr>
          <w:lang w:val="ru-RU"/>
        </w:rPr>
      </w:r>
    </w:p>
    <w:p>
      <w:pPr>
        <w:pStyle w:val="1564"/>
        <w:ind w:firstLine="709"/>
        <w:jc w:val="center"/>
        <w:spacing w:before="120" w:after="120"/>
        <w:widowControl w:val="off"/>
        <w:tabs>
          <w:tab w:val="left" w:pos="1134" w:leader="none"/>
        </w:tabs>
        <w:rPr>
          <w:b/>
          <w:bCs/>
          <w:lang w:val="ru-RU"/>
        </w:rPr>
      </w:pPr>
      <w:r>
        <w:rPr>
          <w:b/>
          <w:bCs/>
          <w:lang w:val="ru-RU"/>
        </w:rPr>
        <w:t xml:space="preserve">4</w:t>
      </w:r>
      <w:r>
        <w:rPr>
          <w:b/>
          <w:bCs/>
          <w:lang w:val="ru-RU"/>
        </w:rPr>
        <w:t xml:space="preserve">. Осуществление Банком контроля представленных </w:t>
      </w:r>
      <w:r>
        <w:rPr>
          <w:b/>
          <w:bCs/>
          <w:lang w:val="ru-RU"/>
        </w:rPr>
        <w:br w:type="textWrapping" w:clear="all"/>
      </w:r>
      <w:r>
        <w:rPr>
          <w:b/>
          <w:bCs/>
          <w:lang w:val="ru-RU"/>
        </w:rPr>
        <w:t xml:space="preserve">резидентами/нерезидентами документов</w:t>
      </w:r>
      <w:r>
        <w:rPr>
          <w:b/>
          <w:bCs/>
          <w:lang w:val="ru-RU"/>
        </w:rPr>
      </w:r>
      <w:r>
        <w:rPr>
          <w:b/>
          <w:bCs/>
          <w:lang w:val="ru-RU"/>
        </w:rPr>
      </w:r>
    </w:p>
    <w:p>
      <w:pPr>
        <w:pStyle w:val="1564"/>
        <w:ind w:firstLine="708"/>
        <w:jc w:val="both"/>
        <w:tabs>
          <w:tab w:val="left" w:pos="1276" w:leader="none"/>
        </w:tabs>
        <w:rPr>
          <w:bCs/>
          <w:lang w:val="ru-RU"/>
        </w:rPr>
      </w:pPr>
      <w:r>
        <w:rPr>
          <w:bCs/>
          <w:lang w:val="ru-RU"/>
        </w:rPr>
        <w:t xml:space="preserve">4</w:t>
      </w:r>
      <w:r>
        <w:rPr>
          <w:bCs/>
          <w:lang w:val="ru-RU"/>
        </w:rPr>
        <w:t xml:space="preserve">.1.</w:t>
        <w:tab/>
        <w:t xml:space="preserve">Проверка представленных резидентом документов</w:t>
      </w:r>
      <w:r>
        <w:rPr>
          <w:bCs/>
          <w:lang w:val="ru-RU"/>
        </w:rPr>
        <w:t xml:space="preserve"> и информации</w:t>
      </w:r>
      <w:r>
        <w:rPr>
          <w:bCs/>
          <w:lang w:val="ru-RU"/>
        </w:rPr>
        <w:t xml:space="preserve"> осуществляется Банком в сроки</w:t>
      </w:r>
      <w:r>
        <w:rPr>
          <w:bCs/>
          <w:lang w:val="ru-RU"/>
        </w:rPr>
        <w:t xml:space="preserve">, установленные Инструкцией Банка России № 181-И</w:t>
      </w:r>
      <w:r>
        <w:rPr>
          <w:bCs/>
          <w:lang w:val="ru-RU"/>
        </w:rPr>
        <w:t xml:space="preserve">.</w:t>
      </w:r>
      <w:r>
        <w:rPr>
          <w:bCs/>
          <w:lang w:val="ru-RU"/>
        </w:rPr>
      </w:r>
      <w:r>
        <w:rPr>
          <w:bCs/>
          <w:lang w:val="ru-RU"/>
        </w:rPr>
      </w:r>
    </w:p>
    <w:p>
      <w:pPr>
        <w:pStyle w:val="1564"/>
        <w:ind w:firstLine="709"/>
        <w:jc w:val="both"/>
        <w:rPr>
          <w:bCs/>
          <w:lang w:val="ru-RU"/>
        </w:rPr>
      </w:pPr>
      <w:r>
        <w:rPr>
          <w:bCs/>
          <w:lang w:val="ru-RU"/>
        </w:rPr>
        <w:t xml:space="preserve">При представлении </w:t>
      </w:r>
      <w:r>
        <w:rPr>
          <w:bCs/>
          <w:lang w:val="ru-RU"/>
        </w:rPr>
        <w:t xml:space="preserve">резидентом </w:t>
      </w:r>
      <w:r>
        <w:rPr>
          <w:lang w:val="ru-RU" w:eastAsia="ar-SA"/>
        </w:rPr>
        <w:t xml:space="preserve">заявления на оформление Банком документов валютного контроля</w:t>
      </w:r>
      <w:r>
        <w:rPr>
          <w:lang w:val="ru-RU" w:eastAsia="ar-SA"/>
        </w:rPr>
        <w:t xml:space="preserve"> </w:t>
      </w:r>
      <w:r>
        <w:rPr>
          <w:lang w:val="ru-RU" w:eastAsia="ar-SA"/>
        </w:rPr>
        <w:t xml:space="preserve">проверка осуществляется</w:t>
      </w:r>
      <w:r>
        <w:rPr>
          <w:sz w:val="28"/>
          <w:szCs w:val="28"/>
          <w:lang w:val="ru-RU"/>
        </w:rPr>
        <w:t xml:space="preserve"> </w:t>
      </w:r>
      <w:r>
        <w:rPr>
          <w:lang w:val="ru-RU"/>
        </w:rPr>
        <w:t xml:space="preserve">не позднее 2 рабочих дней после даты представления</w:t>
      </w:r>
      <w:r>
        <w:rPr>
          <w:lang w:val="ru-RU"/>
        </w:rPr>
        <w:t xml:space="preserve"> </w:t>
      </w:r>
      <w:r>
        <w:rPr>
          <w:lang w:val="ru-RU"/>
        </w:rPr>
        <w:t xml:space="preserve">заявления </w:t>
      </w:r>
      <w:r>
        <w:rPr>
          <w:lang w:val="ru-RU"/>
        </w:rPr>
        <w:t xml:space="preserve">в </w:t>
      </w:r>
      <w:r>
        <w:rPr>
          <w:iCs/>
          <w:lang w:val="ru-RU"/>
        </w:rPr>
        <w:t xml:space="preserve">Подразделение Банка</w:t>
      </w:r>
      <w:r>
        <w:rPr>
          <w:lang w:val="ru-RU"/>
        </w:rPr>
        <w:t xml:space="preserve">.</w:t>
      </w:r>
      <w:r>
        <w:rPr>
          <w:lang w:val="ru-RU" w:eastAsia="ar-SA"/>
        </w:rPr>
        <w:t xml:space="preserve"> </w:t>
      </w:r>
      <w:r>
        <w:rPr>
          <w:bCs/>
          <w:lang w:val="ru-RU"/>
        </w:rPr>
      </w:r>
      <w:r>
        <w:rPr>
          <w:bCs/>
          <w:lang w:val="ru-RU"/>
        </w:rPr>
      </w:r>
    </w:p>
    <w:p>
      <w:pPr>
        <w:pStyle w:val="1564"/>
        <w:ind w:firstLine="708"/>
        <w:jc w:val="both"/>
        <w:tabs>
          <w:tab w:val="left" w:pos="1276" w:leader="none"/>
        </w:tabs>
        <w:rPr>
          <w:bCs/>
          <w:lang w:val="ru-RU"/>
        </w:rPr>
      </w:pPr>
      <w:r>
        <w:rPr>
          <w:bCs/>
          <w:lang w:val="ru-RU"/>
        </w:rPr>
        <w:t xml:space="preserve">4</w:t>
      </w:r>
      <w:r>
        <w:rPr>
          <w:bCs/>
          <w:lang w:val="ru-RU"/>
        </w:rPr>
        <w:t xml:space="preserve">.2.</w:t>
        <w:tab/>
        <w:t xml:space="preserve">После положительного результата проверки представленных резиденто</w:t>
      </w:r>
      <w:r>
        <w:rPr>
          <w:bCs/>
          <w:lang w:val="ru-RU"/>
        </w:rPr>
        <w:t xml:space="preserve">м</w:t>
      </w:r>
      <w:r>
        <w:rPr>
          <w:bCs/>
          <w:lang w:val="ru-RU"/>
        </w:rPr>
        <w:t xml:space="preserve"> документов работник ВК Банка проставляет на </w:t>
      </w:r>
      <w:r>
        <w:rPr>
          <w:bCs/>
          <w:lang w:val="ru-RU"/>
        </w:rPr>
        <w:t xml:space="preserve">СПД, </w:t>
      </w:r>
      <w:r>
        <w:rPr>
          <w:bCs/>
          <w:lang w:val="ru-RU"/>
        </w:rPr>
        <w:t xml:space="preserve">заявлени</w:t>
      </w:r>
      <w:r>
        <w:rPr>
          <w:bCs/>
          <w:lang w:val="ru-RU"/>
        </w:rPr>
        <w:t xml:space="preserve">и</w:t>
      </w:r>
      <w:r>
        <w:rPr>
          <w:bCs/>
          <w:lang w:val="ru-RU"/>
        </w:rPr>
        <w:t xml:space="preserve"> о снятии с учета контракта (кредитного договора), заявлени</w:t>
      </w:r>
      <w:r>
        <w:rPr>
          <w:bCs/>
          <w:lang w:val="ru-RU"/>
        </w:rPr>
        <w:t xml:space="preserve">и</w:t>
      </w:r>
      <w:r>
        <w:rPr>
          <w:bCs/>
          <w:lang w:val="ru-RU"/>
        </w:rPr>
        <w:t xml:space="preserve"> </w:t>
      </w:r>
      <w:r>
        <w:rPr>
          <w:lang w:val="ru-RU" w:eastAsia="en-US"/>
        </w:rPr>
        <w:t xml:space="preserve">о</w:t>
      </w:r>
      <w:r>
        <w:rPr>
          <w:lang w:val="ru-RU" w:eastAsia="en-US"/>
        </w:rPr>
        <w:t xml:space="preserve"> внесении </w:t>
      </w:r>
      <w:r>
        <w:rPr>
          <w:lang w:val="ru-RU" w:eastAsia="ar-SA"/>
        </w:rPr>
        <w:t xml:space="preserve">изменени</w:t>
      </w:r>
      <w:r>
        <w:rPr>
          <w:lang w:val="ru-RU" w:eastAsia="ar-SA"/>
        </w:rPr>
        <w:t xml:space="preserve">й в раздел </w:t>
      </w:r>
      <w:r>
        <w:rPr>
          <w:lang w:val="ru-RU" w:eastAsia="ar-SA"/>
        </w:rPr>
        <w:t xml:space="preserve">I</w:t>
      </w:r>
      <w:r>
        <w:rPr>
          <w:lang w:val="ru-RU" w:eastAsia="ar-SA"/>
        </w:rPr>
        <w:t xml:space="preserve"> ведомости банковского контроля, </w:t>
      </w:r>
      <w:r>
        <w:rPr>
          <w:bCs/>
          <w:lang w:val="ru-RU"/>
        </w:rPr>
        <w:t xml:space="preserve">заявлении на оформление Банком документов валютного контроля</w:t>
      </w:r>
      <w:r>
        <w:rPr>
          <w:bCs/>
          <w:lang w:val="ru-RU"/>
        </w:rPr>
        <w:t xml:space="preserve">: </w:t>
      </w:r>
      <w:r>
        <w:rPr>
          <w:bCs/>
          <w:lang w:val="ru-RU"/>
        </w:rPr>
      </w:r>
      <w:r>
        <w:rPr>
          <w:bCs/>
          <w:lang w:val="ru-RU"/>
        </w:rPr>
      </w:r>
    </w:p>
    <w:p>
      <w:pPr>
        <w:pStyle w:val="1564"/>
        <w:ind w:firstLine="708"/>
        <w:jc w:val="both"/>
        <w:tabs>
          <w:tab w:val="left" w:pos="1134" w:leader="none"/>
        </w:tabs>
        <w:rPr>
          <w:rFonts w:cs="Calibri"/>
          <w:lang w:val="ru-RU"/>
        </w:rPr>
      </w:pPr>
      <w:r>
        <w:rPr>
          <w:bCs/>
          <w:lang w:val="ru-RU"/>
        </w:rPr>
        <w:t xml:space="preserve">-</w:t>
        <w:tab/>
      </w:r>
      <w:r>
        <w:rPr>
          <w:rFonts w:cs="Calibri"/>
          <w:lang w:val="ru-RU"/>
        </w:rPr>
        <w:t xml:space="preserve">на бумажном носителе: дату принятия, подпись работника ВК Банка и печать Банка на каждой странице;</w:t>
      </w:r>
      <w:r>
        <w:rPr>
          <w:rFonts w:cs="Calibri"/>
          <w:lang w:val="ru-RU"/>
        </w:rPr>
      </w:r>
      <w:r>
        <w:rPr>
          <w:rFonts w:cs="Calibri"/>
          <w:lang w:val="ru-RU"/>
        </w:rPr>
      </w:r>
    </w:p>
    <w:p>
      <w:pPr>
        <w:pStyle w:val="1569"/>
        <w:ind w:firstLine="709"/>
        <w:tabs>
          <w:tab w:val="left" w:pos="1134" w:leader="none"/>
        </w:tabs>
        <w:rPr>
          <w:rFonts w:cs="Calibri"/>
          <w:lang w:val="ru-RU"/>
        </w:rPr>
      </w:pPr>
      <w:r>
        <w:rPr>
          <w:rFonts w:cs="Calibri"/>
          <w:lang w:val="ru-RU"/>
        </w:rPr>
        <w:t xml:space="preserve">-</w:t>
        <w:tab/>
        <w:t xml:space="preserve">в электронном виде: дату принятия, электронную подпись работника ВК Банка</w:t>
      </w:r>
      <w:r>
        <w:rPr>
          <w:lang w:val="ru-RU"/>
        </w:rPr>
        <w:t xml:space="preserve"> (в соответствии с Договором </w:t>
      </w:r>
      <w:r>
        <w:rPr>
          <w:lang w:val="ru-RU"/>
        </w:rPr>
        <w:t xml:space="preserve">о </w:t>
      </w:r>
      <w:r>
        <w:rPr>
          <w:lang w:val="ru-RU"/>
        </w:rPr>
        <w:t xml:space="preserve">ДБО)</w:t>
      </w:r>
      <w:r>
        <w:rPr>
          <w:rFonts w:cs="Calibri"/>
          <w:lang w:val="ru-RU"/>
        </w:rPr>
        <w:t xml:space="preserve">.</w:t>
      </w:r>
      <w:r>
        <w:rPr>
          <w:lang w:val="ru-RU"/>
        </w:rPr>
        <w:t xml:space="preserve"> </w:t>
      </w:r>
      <w:r>
        <w:rPr>
          <w:rFonts w:cs="Calibri"/>
          <w:lang w:val="ru-RU"/>
        </w:rPr>
      </w:r>
      <w:r>
        <w:rPr>
          <w:rFonts w:cs="Calibri"/>
          <w:lang w:val="ru-RU"/>
        </w:rPr>
      </w:r>
    </w:p>
    <w:p>
      <w:pPr>
        <w:pStyle w:val="1564"/>
        <w:ind w:firstLine="708"/>
        <w:jc w:val="both"/>
        <w:rPr>
          <w:rFonts w:cs="Calibri"/>
          <w:lang w:val="ru-RU"/>
        </w:rPr>
      </w:pPr>
      <w:r>
        <w:rPr>
          <w:rFonts w:cs="Calibri"/>
          <w:lang w:val="ru-RU"/>
        </w:rPr>
        <w:t xml:space="preserve">При этом расчетный документ по операции, заявление на перевод, распоряжение на продажу иностранной валюты принимаются Банком к исполнению.</w:t>
      </w:r>
      <w:r>
        <w:rPr>
          <w:rFonts w:cs="Calibri"/>
          <w:lang w:val="ru-RU"/>
        </w:rPr>
      </w:r>
      <w:r>
        <w:rPr>
          <w:rFonts w:cs="Calibri"/>
          <w:lang w:val="ru-RU"/>
        </w:rPr>
      </w:r>
    </w:p>
    <w:p>
      <w:pPr>
        <w:pStyle w:val="1564"/>
        <w:ind w:firstLine="709"/>
        <w:jc w:val="both"/>
        <w:rPr>
          <w:bCs/>
          <w:lang w:val="ru-RU"/>
        </w:rPr>
      </w:pPr>
      <w:r>
        <w:rPr>
          <w:bCs/>
          <w:lang w:val="ru-RU"/>
        </w:rPr>
        <w:t xml:space="preserve">Принятые С</w:t>
      </w:r>
      <w:r>
        <w:rPr>
          <w:bCs/>
          <w:lang w:val="ru-RU"/>
        </w:rPr>
        <w:t xml:space="preserve">ПД</w:t>
      </w:r>
      <w:r>
        <w:rPr>
          <w:bCs/>
          <w:lang w:val="ru-RU"/>
        </w:rPr>
        <w:t xml:space="preserve">, заявлени</w:t>
      </w:r>
      <w:r>
        <w:rPr>
          <w:bCs/>
          <w:lang w:val="ru-RU"/>
        </w:rPr>
        <w:t xml:space="preserve">е</w:t>
      </w:r>
      <w:r>
        <w:rPr>
          <w:bCs/>
          <w:lang w:val="ru-RU"/>
        </w:rPr>
        <w:t xml:space="preserve"> о снятии с учета контракта (кредитного договора), заявлени</w:t>
      </w:r>
      <w:r>
        <w:rPr>
          <w:bCs/>
          <w:lang w:val="ru-RU"/>
        </w:rPr>
        <w:t xml:space="preserve">е</w:t>
      </w:r>
      <w:r>
        <w:rPr>
          <w:bCs/>
          <w:lang w:val="ru-RU"/>
        </w:rPr>
        <w:t xml:space="preserve"> </w:t>
      </w:r>
      <w:r>
        <w:rPr>
          <w:lang w:val="ru-RU" w:eastAsia="en-US"/>
        </w:rPr>
        <w:t xml:space="preserve">о</w:t>
      </w:r>
      <w:r>
        <w:rPr>
          <w:lang w:val="ru-RU" w:eastAsia="en-US"/>
        </w:rPr>
        <w:t xml:space="preserve"> </w:t>
      </w:r>
      <w:r>
        <w:rPr>
          <w:lang w:val="ru-RU" w:eastAsia="en-US"/>
        </w:rPr>
        <w:t xml:space="preserve">внесении </w:t>
      </w:r>
      <w:r>
        <w:rPr>
          <w:lang w:val="ru-RU" w:eastAsia="ar-SA"/>
        </w:rPr>
        <w:t xml:space="preserve">изменени</w:t>
      </w:r>
      <w:r>
        <w:rPr>
          <w:lang w:val="ru-RU" w:eastAsia="ar-SA"/>
        </w:rPr>
        <w:t xml:space="preserve">й в раздел </w:t>
      </w:r>
      <w:r>
        <w:rPr>
          <w:lang w:val="ru-RU" w:eastAsia="ar-SA"/>
        </w:rPr>
        <w:t xml:space="preserve">I</w:t>
      </w:r>
      <w:r>
        <w:rPr>
          <w:lang w:val="ru-RU" w:eastAsia="ar-SA"/>
        </w:rPr>
        <w:t xml:space="preserve"> ведомости банковского контроля,</w:t>
      </w:r>
      <w:r>
        <w:rPr>
          <w:lang w:val="ru-RU" w:eastAsia="ar-SA"/>
        </w:rPr>
        <w:t xml:space="preserve"> </w:t>
      </w:r>
      <w:r>
        <w:rPr>
          <w:bCs/>
          <w:lang w:val="ru-RU"/>
        </w:rPr>
        <w:t xml:space="preserve">заявление на оформление Банком документов валютного контроля</w:t>
      </w:r>
      <w:r>
        <w:rPr>
          <w:bCs/>
          <w:lang w:val="ru-RU"/>
        </w:rPr>
        <w:t xml:space="preserve"> </w:t>
      </w:r>
      <w:r>
        <w:rPr>
          <w:bCs/>
          <w:lang w:val="ru-RU"/>
        </w:rPr>
        <w:t xml:space="preserve">возвращаются резиденту в срок не позднее 2 рабочих дней после даты их принятия Банком в порядке, указанном в разделе 2 настоящего Регламента.</w:t>
      </w:r>
      <w:r>
        <w:rPr>
          <w:bCs/>
          <w:lang w:val="ru-RU"/>
        </w:rPr>
      </w:r>
      <w:r>
        <w:rPr>
          <w:bCs/>
          <w:lang w:val="ru-RU"/>
        </w:rPr>
      </w:r>
    </w:p>
    <w:p>
      <w:pPr>
        <w:pStyle w:val="1564"/>
        <w:ind w:firstLine="709"/>
        <w:jc w:val="both"/>
        <w:widowControl w:val="off"/>
        <w:tabs>
          <w:tab w:val="left" w:pos="1276" w:leader="none"/>
        </w:tabs>
        <w:rPr>
          <w:lang w:val="ru-RU"/>
        </w:rPr>
      </w:pPr>
      <w:r>
        <w:rPr>
          <w:lang w:val="ru-RU"/>
        </w:rPr>
        <w:t xml:space="preserve">4</w:t>
      </w:r>
      <w:r>
        <w:rPr>
          <w:lang w:val="ru-RU"/>
        </w:rPr>
        <w:t xml:space="preserve">.3.</w:t>
        <w:tab/>
      </w:r>
      <w:r>
        <w:rPr>
          <w:lang w:val="ru-RU"/>
        </w:rPr>
        <w:t xml:space="preserve">В случае самостоятельного заполнения Банком СПД на основании заявлени</w:t>
      </w:r>
      <w:r>
        <w:rPr>
          <w:lang w:val="ru-RU"/>
        </w:rPr>
        <w:t xml:space="preserve">я</w:t>
      </w:r>
      <w:r>
        <w:rPr>
          <w:lang w:val="ru-RU"/>
        </w:rPr>
        <w:t xml:space="preserve"> резиде</w:t>
      </w:r>
      <w:r>
        <w:rPr>
          <w:lang w:val="ru-RU"/>
        </w:rPr>
        <w:t xml:space="preserve">нта на оформление Банком документов валютного контроля Банк при положительном результате проверки документов, на основании которых заполняется СПД, заполняет СПД и направляет резиденту в срок не позднее 2 рабочих дней после даты принятия документов Банком.</w:t>
      </w:r>
      <w:r>
        <w:rPr>
          <w:lang w:val="ru-RU"/>
        </w:rPr>
      </w:r>
      <w:r>
        <w:rPr>
          <w:lang w:val="ru-RU"/>
        </w:rPr>
      </w:r>
    </w:p>
    <w:p>
      <w:pPr>
        <w:pStyle w:val="1564"/>
        <w:ind w:firstLine="709"/>
        <w:jc w:val="both"/>
        <w:widowControl w:val="off"/>
        <w:tabs>
          <w:tab w:val="left" w:pos="1276" w:leader="none"/>
        </w:tabs>
        <w:rPr>
          <w:lang w:val="ru-RU"/>
        </w:rPr>
      </w:pPr>
      <w:r>
        <w:rPr>
          <w:lang w:val="ru-RU"/>
        </w:rPr>
        <w:t xml:space="preserve">4</w:t>
      </w:r>
      <w:r>
        <w:rPr>
          <w:lang w:val="ru-RU"/>
        </w:rPr>
        <w:t xml:space="preserve">.</w:t>
      </w:r>
      <w:r>
        <w:rPr>
          <w:lang w:val="ru-RU"/>
        </w:rPr>
        <w:t xml:space="preserve">4</w:t>
      </w:r>
      <w:r>
        <w:rPr>
          <w:lang w:val="ru-RU"/>
        </w:rPr>
        <w:t xml:space="preserve">.</w:t>
      </w:r>
      <w:r>
        <w:rPr>
          <w:lang w:val="ru-RU"/>
        </w:rPr>
        <w:tab/>
      </w:r>
      <w:r>
        <w:rPr>
          <w:lang w:val="ru-RU"/>
        </w:rPr>
        <w:t xml:space="preserve">При положительном результате проверки комплекта документов, связанных с проведением </w:t>
      </w:r>
      <w:r>
        <w:rPr>
          <w:lang w:val="ru-RU"/>
        </w:rPr>
        <w:t xml:space="preserve">операций</w:t>
      </w:r>
      <w:r>
        <w:rPr>
          <w:lang w:val="ru-RU"/>
        </w:rPr>
        <w:t xml:space="preserve">, расчетный документ составляется Банком в срок не позднее 3 рабочих дней с даты представления резидентом в Банк данного комплекта документов.</w:t>
      </w:r>
      <w:r>
        <w:rPr>
          <w:lang w:val="ru-RU"/>
        </w:rPr>
      </w:r>
      <w:r>
        <w:rPr>
          <w:lang w:val="ru-RU"/>
        </w:rPr>
      </w:r>
    </w:p>
    <w:p>
      <w:pPr>
        <w:pStyle w:val="1564"/>
        <w:ind w:firstLine="709"/>
        <w:jc w:val="both"/>
        <w:widowControl w:val="off"/>
        <w:tabs>
          <w:tab w:val="left" w:pos="1276" w:leader="none"/>
        </w:tabs>
        <w:rPr>
          <w:lang w:val="ru-RU"/>
        </w:rPr>
      </w:pPr>
      <w:r>
        <w:rPr>
          <w:lang w:val="ru-RU"/>
        </w:rPr>
        <w:t xml:space="preserve">4</w:t>
      </w:r>
      <w:r>
        <w:rPr>
          <w:lang w:val="ru-RU"/>
        </w:rPr>
        <w:t xml:space="preserve">.</w:t>
      </w:r>
      <w:r>
        <w:rPr>
          <w:lang w:val="ru-RU"/>
        </w:rPr>
        <w:t xml:space="preserve">5</w:t>
      </w:r>
      <w:r>
        <w:rPr>
          <w:lang w:val="ru-RU"/>
        </w:rPr>
        <w:t xml:space="preserve">.</w:t>
      </w:r>
      <w:r>
        <w:rPr>
          <w:lang w:val="ru-RU"/>
        </w:rPr>
        <w:tab/>
      </w:r>
      <w:r>
        <w:rPr>
          <w:lang w:val="ru-RU"/>
        </w:rPr>
        <w:t xml:space="preserve">Банк отказывает (не принимает) и возвращает резиденту/нерезиденту документы, представленные в Банк в рамках настоящего Регламента, в случаях:</w:t>
      </w:r>
      <w:r>
        <w:rPr>
          <w:lang w:val="ru-RU"/>
        </w:rPr>
      </w:r>
      <w:r>
        <w:rPr>
          <w:lang w:val="ru-RU"/>
        </w:rPr>
      </w:r>
    </w:p>
    <w:p>
      <w:pPr>
        <w:pStyle w:val="1569"/>
        <w:ind w:firstLine="709"/>
        <w:tabs>
          <w:tab w:val="left" w:pos="1134" w:leader="none"/>
        </w:tabs>
        <w:rPr>
          <w:lang w:val="ru-RU"/>
        </w:rPr>
      </w:pPr>
      <w:r>
        <w:rPr>
          <w:lang w:val="ru-RU"/>
        </w:rPr>
        <w:t xml:space="preserve">-</w:t>
      </w:r>
      <w:r>
        <w:rPr>
          <w:lang w:val="ru-RU"/>
        </w:rPr>
        <w:tab/>
      </w:r>
      <w:r>
        <w:rPr>
          <w:lang w:val="ru-RU"/>
        </w:rPr>
        <w:t xml:space="preserve">несоответствия подписей резидента/нерезидента подписям, заявленным в карточке с образцами подписей;</w:t>
      </w:r>
      <w:r>
        <w:rPr>
          <w:lang w:val="ru-RU"/>
        </w:rPr>
      </w:r>
      <w:r>
        <w:rPr>
          <w:lang w:val="ru-RU"/>
        </w:rPr>
      </w:r>
    </w:p>
    <w:p>
      <w:pPr>
        <w:pStyle w:val="1569"/>
        <w:ind w:firstLine="709"/>
        <w:tabs>
          <w:tab w:val="left" w:pos="1134" w:leader="none"/>
        </w:tabs>
        <w:rPr>
          <w:lang w:val="ru-RU"/>
        </w:rPr>
      </w:pPr>
      <w:r>
        <w:rPr>
          <w:lang w:val="ru-RU"/>
        </w:rPr>
        <w:t xml:space="preserve">-</w:t>
      </w:r>
      <w:r>
        <w:rPr>
          <w:lang w:val="ru-RU"/>
        </w:rPr>
        <w:tab/>
      </w:r>
      <w:r>
        <w:rPr>
          <w:lang w:val="ru-RU"/>
        </w:rPr>
        <w:t xml:space="preserve">несоответствия оттиска печати образцу, представленному в карточке образцов подписей;</w:t>
      </w:r>
      <w:r>
        <w:rPr>
          <w:lang w:val="ru-RU"/>
        </w:rPr>
      </w:r>
      <w:r>
        <w:rPr>
          <w:lang w:val="ru-RU"/>
        </w:rPr>
      </w:r>
    </w:p>
    <w:p>
      <w:pPr>
        <w:pStyle w:val="1564"/>
        <w:ind w:firstLine="709"/>
        <w:jc w:val="both"/>
        <w:tabs>
          <w:tab w:val="left" w:pos="1134" w:leader="none"/>
        </w:tabs>
        <w:rPr>
          <w:lang w:val="ru-RU"/>
        </w:rPr>
      </w:pPr>
      <w:r>
        <w:rPr>
          <w:lang w:val="ru-RU"/>
        </w:rPr>
        <w:t xml:space="preserve">-</w:t>
        <w:tab/>
        <w:t xml:space="preserve">наличия оснований для отказа (непринятия) документов, предусмотренных Инструкцией Банка России № 181-И;</w:t>
      </w:r>
      <w:r>
        <w:rPr>
          <w:lang w:val="ru-RU"/>
        </w:rPr>
      </w:r>
      <w:r>
        <w:rPr>
          <w:lang w:val="ru-RU"/>
        </w:rPr>
      </w:r>
    </w:p>
    <w:p>
      <w:pPr>
        <w:pStyle w:val="1564"/>
        <w:ind w:firstLine="709"/>
        <w:jc w:val="both"/>
        <w:tabs>
          <w:tab w:val="left" w:pos="1134" w:leader="none"/>
        </w:tabs>
        <w:rPr>
          <w:lang w:val="ru-RU"/>
        </w:rPr>
      </w:pPr>
      <w:r>
        <w:rPr>
          <w:lang w:val="ru-RU"/>
        </w:rPr>
        <w:t xml:space="preserve">-</w:t>
        <w:tab/>
        <w:t xml:space="preserve">наличия оснований, изложенных в Договоре банковского счета.</w:t>
      </w:r>
      <w:r>
        <w:rPr>
          <w:lang w:val="ru-RU"/>
        </w:rPr>
      </w:r>
      <w:r>
        <w:rPr>
          <w:lang w:val="ru-RU"/>
        </w:rPr>
      </w:r>
    </w:p>
    <w:p>
      <w:pPr>
        <w:pStyle w:val="1564"/>
        <w:ind w:firstLine="709"/>
        <w:jc w:val="both"/>
        <w:tabs>
          <w:tab w:val="left" w:pos="1276" w:leader="none"/>
        </w:tabs>
        <w:rPr>
          <w:bCs/>
          <w:lang w:val="ru-RU"/>
        </w:rPr>
      </w:pPr>
      <w:r>
        <w:rPr>
          <w:bCs/>
          <w:lang w:val="ru-RU"/>
        </w:rPr>
        <w:t xml:space="preserve">4</w:t>
      </w:r>
      <w:r>
        <w:rPr>
          <w:bCs/>
          <w:lang w:val="ru-RU"/>
        </w:rPr>
        <w:t xml:space="preserve">.</w:t>
      </w:r>
      <w:r>
        <w:rPr>
          <w:bCs/>
          <w:lang w:val="ru-RU"/>
        </w:rPr>
        <w:t xml:space="preserve">6</w:t>
      </w:r>
      <w:r>
        <w:rPr>
          <w:bCs/>
          <w:lang w:val="ru-RU"/>
        </w:rPr>
        <w:t xml:space="preserve">.</w:t>
        <w:tab/>
        <w:t xml:space="preserve">В случае отрицательного результата проверки </w:t>
      </w:r>
      <w:r>
        <w:rPr>
          <w:bCs/>
          <w:lang w:val="ru-RU"/>
        </w:rPr>
        <w:t xml:space="preserve">представленных резидентом </w:t>
      </w:r>
      <w:r>
        <w:rPr>
          <w:bCs/>
          <w:lang w:val="ru-RU"/>
        </w:rPr>
        <w:t xml:space="preserve">документов</w:t>
      </w:r>
      <w:r>
        <w:rPr>
          <w:bCs/>
          <w:lang w:val="ru-RU"/>
        </w:rPr>
        <w:t xml:space="preserve">,</w:t>
      </w:r>
      <w:r>
        <w:rPr>
          <w:bCs/>
          <w:lang w:val="ru-RU"/>
        </w:rPr>
        <w:t xml:space="preserve"> Банк не позднее </w:t>
      </w:r>
      <w:r>
        <w:rPr>
          <w:bCs/>
          <w:lang w:val="ru-RU"/>
        </w:rPr>
        <w:t xml:space="preserve">установленных Инструкцией Банка России № 181-И </w:t>
      </w:r>
      <w:r>
        <w:rPr>
          <w:bCs/>
          <w:lang w:val="ru-RU"/>
        </w:rPr>
        <w:t xml:space="preserve">сроков</w:t>
      </w:r>
      <w:r>
        <w:rPr>
          <w:bCs/>
          <w:lang w:val="ru-RU"/>
        </w:rPr>
        <w:t xml:space="preserve"> возвращает резиденту:</w:t>
      </w:r>
      <w:r>
        <w:rPr>
          <w:bCs/>
          <w:lang w:val="ru-RU"/>
        </w:rPr>
      </w:r>
      <w:r>
        <w:rPr>
          <w:bCs/>
          <w:lang w:val="ru-RU"/>
        </w:rPr>
      </w:r>
    </w:p>
    <w:p>
      <w:pPr>
        <w:pStyle w:val="1564"/>
        <w:ind w:firstLine="708"/>
        <w:jc w:val="both"/>
        <w:tabs>
          <w:tab w:val="left" w:pos="1134" w:leader="none"/>
        </w:tabs>
        <w:rPr>
          <w:bCs/>
          <w:lang w:val="ru-RU"/>
        </w:rPr>
      </w:pPr>
      <w:r>
        <w:rPr>
          <w:bCs/>
          <w:lang w:val="ru-RU"/>
        </w:rPr>
        <w:t xml:space="preserve">-</w:t>
        <w:tab/>
        <w:t xml:space="preserve">документы, связанные с проведением </w:t>
      </w:r>
      <w:r>
        <w:rPr>
          <w:bCs/>
          <w:lang w:val="ru-RU"/>
        </w:rPr>
        <w:t xml:space="preserve">операци</w:t>
      </w:r>
      <w:r>
        <w:rPr>
          <w:bCs/>
          <w:lang w:val="ru-RU"/>
        </w:rPr>
        <w:t xml:space="preserve">й</w:t>
      </w:r>
      <w:r>
        <w:rPr>
          <w:bCs/>
          <w:lang w:val="ru-RU"/>
        </w:rPr>
        <w:t xml:space="preserve">;</w:t>
      </w:r>
      <w:r>
        <w:rPr>
          <w:bCs/>
          <w:lang w:val="ru-RU"/>
        </w:rPr>
      </w:r>
      <w:r>
        <w:rPr>
          <w:bCs/>
          <w:lang w:val="ru-RU"/>
        </w:rPr>
      </w:r>
    </w:p>
    <w:p>
      <w:pPr>
        <w:pStyle w:val="1564"/>
        <w:ind w:firstLine="708"/>
        <w:jc w:val="both"/>
        <w:tabs>
          <w:tab w:val="left" w:pos="1134" w:leader="none"/>
        </w:tabs>
        <w:rPr>
          <w:bCs/>
          <w:lang w:val="ru-RU"/>
        </w:rPr>
      </w:pPr>
      <w:r>
        <w:rPr>
          <w:bCs/>
          <w:lang w:val="ru-RU"/>
        </w:rPr>
        <w:t xml:space="preserve">-</w:t>
        <w:tab/>
        <w:t xml:space="preserve">С</w:t>
      </w:r>
      <w:r>
        <w:rPr>
          <w:bCs/>
          <w:lang w:val="ru-RU"/>
        </w:rPr>
        <w:t xml:space="preserve">ПД</w:t>
      </w:r>
      <w:r>
        <w:rPr>
          <w:bCs/>
          <w:lang w:val="ru-RU"/>
        </w:rPr>
        <w:t xml:space="preserve"> и/или расчетный документ по </w:t>
      </w:r>
      <w:r>
        <w:rPr>
          <w:bCs/>
          <w:lang w:val="ru-RU"/>
        </w:rPr>
        <w:t xml:space="preserve">операции, заявление на перевод, распоряжение на продажу иностранной валюты (в зависимости от вида проводимой </w:t>
      </w:r>
      <w:r>
        <w:rPr>
          <w:bCs/>
          <w:lang w:val="ru-RU"/>
        </w:rPr>
        <w:t xml:space="preserve">операции), с указанием даты </w:t>
      </w:r>
      <w:r>
        <w:rPr>
          <w:bCs/>
          <w:color w:val="000000"/>
          <w:lang w:val="ru-RU"/>
        </w:rPr>
        <w:t xml:space="preserve">возврата </w:t>
      </w:r>
      <w:r>
        <w:rPr>
          <w:bCs/>
          <w:lang w:val="ru-RU"/>
        </w:rPr>
        <w:t xml:space="preserve">и причины отказа Банком в их принятии.</w:t>
      </w:r>
      <w:r>
        <w:rPr>
          <w:bCs/>
          <w:lang w:val="ru-RU"/>
        </w:rPr>
      </w:r>
      <w:r>
        <w:rPr>
          <w:bCs/>
          <w:lang w:val="ru-RU"/>
        </w:rPr>
      </w:r>
    </w:p>
    <w:p>
      <w:pPr>
        <w:pStyle w:val="1564"/>
        <w:ind w:firstLine="708"/>
        <w:jc w:val="both"/>
        <w:tabs>
          <w:tab w:val="left" w:pos="1276" w:leader="none"/>
        </w:tabs>
        <w:rPr>
          <w:rFonts w:cs="Calibri"/>
          <w:lang w:val="ru-RU"/>
        </w:rPr>
      </w:pPr>
      <w:r>
        <w:rPr>
          <w:rFonts w:cs="Calibri"/>
          <w:lang w:val="ru-RU"/>
        </w:rPr>
        <w:t xml:space="preserve">В данном случае расчетный документ по </w:t>
      </w:r>
      <w:r>
        <w:rPr>
          <w:rFonts w:cs="Calibri"/>
          <w:lang w:val="ru-RU"/>
        </w:rPr>
        <w:t xml:space="preserve">операции, заявление на перевод, распоряжение на продажу иностранной валюты не принимаются Банком к исполнению.</w:t>
      </w:r>
      <w:r>
        <w:rPr>
          <w:rFonts w:cs="Calibri"/>
          <w:lang w:val="ru-RU"/>
        </w:rPr>
      </w:r>
      <w:r>
        <w:rPr>
          <w:rFonts w:cs="Calibri"/>
          <w:lang w:val="ru-RU"/>
        </w:rPr>
      </w:r>
    </w:p>
    <w:p>
      <w:pPr>
        <w:pStyle w:val="1564"/>
        <w:ind w:firstLine="708"/>
        <w:jc w:val="both"/>
        <w:tabs>
          <w:tab w:val="left" w:pos="1276" w:leader="none"/>
        </w:tabs>
        <w:rPr>
          <w:lang w:val="ru-RU"/>
        </w:rPr>
      </w:pPr>
      <w:r>
        <w:rPr>
          <w:lang w:val="ru-RU"/>
        </w:rPr>
        <w:t xml:space="preserve">4</w:t>
      </w:r>
      <w:r>
        <w:rPr>
          <w:lang w:val="ru-RU"/>
        </w:rPr>
        <w:t xml:space="preserve">.7.</w:t>
        <w:tab/>
        <w:t xml:space="preserve">В случае отказа </w:t>
      </w:r>
      <w:r>
        <w:rPr>
          <w:lang w:val="ru-RU"/>
        </w:rPr>
        <w:t xml:space="preserve">Банк</w:t>
      </w:r>
      <w:r>
        <w:rPr>
          <w:lang w:val="ru-RU"/>
        </w:rPr>
        <w:t xml:space="preserve">ом </w:t>
      </w:r>
      <w:r>
        <w:rPr>
          <w:lang w:val="ru-RU"/>
        </w:rPr>
        <w:t xml:space="preserve">резиденту </w:t>
      </w:r>
      <w:r>
        <w:rPr>
          <w:lang w:val="ru-RU"/>
        </w:rPr>
        <w:t xml:space="preserve">в принятии</w:t>
      </w:r>
      <w:r>
        <w:rPr>
          <w:bCs/>
          <w:lang w:val="ru-RU"/>
        </w:rPr>
        <w:t xml:space="preserve"> документов</w:t>
      </w:r>
      <w:r>
        <w:rPr>
          <w:bCs/>
          <w:lang w:val="ru-RU"/>
        </w:rPr>
        <w:t xml:space="preserve">,</w:t>
      </w:r>
      <w:r>
        <w:rPr>
          <w:bCs/>
          <w:lang w:val="ru-RU"/>
        </w:rPr>
        <w:t xml:space="preserve"> представляемых в Банк в соответствии с настоящим Регламентом,</w:t>
      </w:r>
      <w:r>
        <w:rPr>
          <w:bCs/>
          <w:lang w:val="ru-RU"/>
        </w:rPr>
        <w:t xml:space="preserve"> </w:t>
      </w:r>
      <w:r>
        <w:rPr>
          <w:lang w:val="ru-RU"/>
        </w:rPr>
        <w:t xml:space="preserve">резидент устраняет замечания Банка и повторно представляет документы с соблюдением сроков, установленных Инструкцией Банка России</w:t>
      </w:r>
      <w:r>
        <w:rPr>
          <w:lang w:val="ru-RU"/>
        </w:rPr>
        <w:t xml:space="preserve"> </w:t>
      </w:r>
      <w:r>
        <w:rPr>
          <w:lang w:val="ru-RU"/>
        </w:rPr>
        <w:t xml:space="preserve">№</w:t>
      </w:r>
      <w:r>
        <w:rPr>
          <w:lang w:val="ru-RU"/>
        </w:rPr>
        <w:t xml:space="preserve"> </w:t>
      </w:r>
      <w:r>
        <w:rPr>
          <w:lang w:val="ru-RU"/>
        </w:rPr>
        <w:t xml:space="preserve">181-И, настоящим Регламентом</w:t>
      </w:r>
      <w:r>
        <w:rPr>
          <w:lang w:val="ru-RU"/>
        </w:rPr>
        <w:t xml:space="preserve">. </w:t>
      </w:r>
      <w:r>
        <w:rPr>
          <w:lang w:val="ru-RU"/>
        </w:rPr>
      </w:r>
      <w:r>
        <w:rPr>
          <w:lang w:val="ru-RU"/>
        </w:rPr>
      </w:r>
    </w:p>
    <w:p>
      <w:pPr>
        <w:pStyle w:val="1564"/>
        <w:ind w:firstLine="708"/>
        <w:jc w:val="both"/>
        <w:tabs>
          <w:tab w:val="left" w:pos="1276" w:leader="none"/>
        </w:tabs>
        <w:rPr>
          <w:rFonts w:cs="Calibri"/>
          <w:highlight w:val="yellow"/>
          <w:lang w:val="ru-RU"/>
        </w:rPr>
      </w:pPr>
      <w:r>
        <w:rPr>
          <w:rFonts w:cs="Calibri"/>
          <w:lang w:val="ru-RU"/>
        </w:rPr>
        <w:t xml:space="preserve">4</w:t>
      </w:r>
      <w:r>
        <w:rPr>
          <w:rFonts w:cs="Calibri"/>
          <w:lang w:val="ru-RU"/>
        </w:rPr>
        <w:t xml:space="preserve">.</w:t>
      </w:r>
      <w:r>
        <w:rPr>
          <w:rFonts w:cs="Calibri"/>
          <w:lang w:val="ru-RU"/>
        </w:rPr>
        <w:t xml:space="preserve">8</w:t>
      </w:r>
      <w:r>
        <w:rPr>
          <w:rFonts w:cs="Calibri"/>
          <w:lang w:val="ru-RU"/>
        </w:rPr>
        <w:t xml:space="preserve">.</w:t>
        <w:tab/>
        <w:t xml:space="preserve">В случае непредставления резидентом в Банк при осуществлении операции, связанной со списанием денежных средств</w:t>
      </w:r>
      <w:r>
        <w:rPr>
          <w:rFonts w:cs="Calibri"/>
          <w:lang w:val="ru-RU"/>
        </w:rPr>
        <w:t xml:space="preserve"> в иностранной валюте/валюте РФ</w:t>
      </w:r>
      <w:r>
        <w:rPr>
          <w:rFonts w:cs="Calibri"/>
          <w:lang w:val="ru-RU"/>
        </w:rPr>
        <w:t xml:space="preserve"> с расчетного счета резидента, открытого в Банке, документов, указанных в настоящем Регламенте, либо при отказе Банка в их принятии, Банк, на основании абзаца четвертого ч</w:t>
      </w:r>
      <w:r>
        <w:rPr>
          <w:rFonts w:cs="Calibri"/>
          <w:lang w:val="ru-RU"/>
        </w:rPr>
        <w:t xml:space="preserve">.</w:t>
      </w:r>
      <w:r>
        <w:rPr>
          <w:rFonts w:cs="Calibri"/>
          <w:lang w:val="ru-RU"/>
        </w:rPr>
        <w:t xml:space="preserve"> 5 ст</w:t>
      </w:r>
      <w:r>
        <w:rPr>
          <w:rFonts w:cs="Calibri"/>
          <w:lang w:val="ru-RU"/>
        </w:rPr>
        <w:t xml:space="preserve">.</w:t>
      </w:r>
      <w:r>
        <w:rPr>
          <w:rFonts w:cs="Calibri"/>
          <w:lang w:val="ru-RU"/>
        </w:rPr>
        <w:t xml:space="preserve"> 23 Федерального закона</w:t>
      </w:r>
      <w:r>
        <w:rPr>
          <w:rFonts w:cs="Calibri"/>
          <w:lang w:val="ru-RU"/>
        </w:rPr>
        <w:t xml:space="preserve"> </w:t>
      </w:r>
      <w:r>
        <w:rPr>
          <w:rFonts w:cs="Calibri"/>
          <w:lang w:val="ru-RU"/>
        </w:rPr>
        <w:t xml:space="preserve">№ 173-ФЗ, отказывает резиденту в списании иностранной валюты с его счета в иностранной валюте либо в списании валюты РФ с его расчетного счета в валюте РФ.</w:t>
      </w:r>
      <w:r>
        <w:rPr>
          <w:lang w:val="ru-RU"/>
        </w:rPr>
        <w:t xml:space="preserve"> </w:t>
      </w:r>
      <w:r>
        <w:rPr>
          <w:rFonts w:cs="Calibri"/>
          <w:lang w:val="ru-RU"/>
        </w:rPr>
        <w:t xml:space="preserve">Операция по списанию иностранной валюты</w:t>
      </w:r>
      <w:r>
        <w:rPr>
          <w:rFonts w:cs="Calibri"/>
          <w:lang w:val="ru-RU"/>
        </w:rPr>
        <w:t xml:space="preserve">/</w:t>
      </w:r>
      <w:r>
        <w:rPr>
          <w:rFonts w:cs="Calibri"/>
          <w:lang w:val="ru-RU"/>
        </w:rPr>
        <w:t xml:space="preserve">валюты РФ со счета резидента не осуществляется по </w:t>
      </w:r>
      <w:r>
        <w:rPr>
          <w:rFonts w:cs="Calibri"/>
          <w:lang w:val="ru-RU"/>
        </w:rPr>
        <w:t xml:space="preserve">контракту (кредитному </w:t>
      </w:r>
      <w:r>
        <w:rPr>
          <w:rFonts w:cs="Calibri"/>
          <w:lang w:val="ru-RU"/>
        </w:rPr>
        <w:t xml:space="preserve">договору</w:t>
      </w:r>
      <w:r>
        <w:rPr>
          <w:rFonts w:cs="Calibri"/>
          <w:lang w:val="ru-RU"/>
        </w:rPr>
        <w:t xml:space="preserve">)</w:t>
      </w:r>
      <w:r>
        <w:rPr>
          <w:rFonts w:cs="Calibri"/>
          <w:lang w:val="ru-RU"/>
        </w:rPr>
        <w:t xml:space="preserve">, который не поставлен на учет в Банке </w:t>
      </w:r>
      <w:r>
        <w:rPr>
          <w:rFonts w:cs="Calibri"/>
          <w:lang w:val="ru-RU"/>
        </w:rPr>
        <w:t xml:space="preserve">с соблюдением требований Инструкции</w:t>
      </w:r>
      <w:r>
        <w:rPr>
          <w:rFonts w:cs="Calibri"/>
          <w:lang w:val="ru-RU"/>
        </w:rPr>
        <w:t xml:space="preserve"> Банка России № 181-И</w:t>
      </w:r>
      <w:r>
        <w:rPr>
          <w:rFonts w:cs="Calibri"/>
          <w:lang w:val="ru-RU"/>
        </w:rPr>
        <w:t xml:space="preserve">.</w:t>
      </w:r>
      <w:r>
        <w:rPr>
          <w:rFonts w:cs="Calibri"/>
          <w:highlight w:val="yellow"/>
          <w:lang w:val="ru-RU"/>
        </w:rPr>
      </w:r>
      <w:r>
        <w:rPr>
          <w:rFonts w:cs="Calibri"/>
          <w:highlight w:val="yellow"/>
          <w:lang w:val="ru-RU"/>
        </w:rPr>
      </w:r>
    </w:p>
    <w:p>
      <w:pPr>
        <w:pStyle w:val="1564"/>
        <w:ind w:firstLine="709"/>
        <w:jc w:val="both"/>
        <w:shd w:val="clear" w:color="auto" w:fill="ffffff"/>
        <w:widowControl w:val="off"/>
        <w:tabs>
          <w:tab w:val="left" w:pos="-142" w:leader="none"/>
          <w:tab w:val="left" w:pos="0" w:leader="none"/>
          <w:tab w:val="left" w:pos="851" w:leader="none"/>
          <w:tab w:val="left" w:pos="1276" w:leader="none"/>
        </w:tabs>
        <w:rPr>
          <w:lang w:val="ru-RU"/>
        </w:rPr>
      </w:pPr>
      <w:r>
        <w:rPr>
          <w:lang w:val="ru-RU"/>
        </w:rPr>
        <w:t xml:space="preserve">4</w:t>
      </w:r>
      <w:r>
        <w:rPr>
          <w:lang w:val="ru-RU"/>
        </w:rPr>
        <w:t xml:space="preserve">.</w:t>
      </w:r>
      <w:r>
        <w:rPr>
          <w:lang w:val="ru-RU"/>
        </w:rPr>
        <w:t xml:space="preserve">9</w:t>
      </w:r>
      <w:r>
        <w:rPr>
          <w:lang w:val="ru-RU"/>
        </w:rPr>
        <w:t xml:space="preserve">.</w:t>
        <w:tab/>
        <w:t xml:space="preserve">По факту совершения каждого платежа клиента-резидента в пользу бенефициара-нерезидента во исполнение импортного аккредити</w:t>
      </w:r>
      <w:r>
        <w:rPr>
          <w:lang w:val="ru-RU"/>
        </w:rPr>
        <w:t xml:space="preserve">ва Банк направляет резиденту </w:t>
      </w:r>
      <w:r>
        <w:rPr>
          <w:lang w:val="ru-RU"/>
        </w:rPr>
        <w:t xml:space="preserve">документ об исполнении </w:t>
      </w:r>
      <w:r>
        <w:rPr>
          <w:lang w:val="ru-RU"/>
        </w:rPr>
        <w:t xml:space="preserve">импортного </w:t>
      </w:r>
      <w:r>
        <w:rPr>
          <w:lang w:val="ru-RU"/>
        </w:rPr>
        <w:t xml:space="preserve">аккредитива.</w:t>
      </w:r>
      <w:r>
        <w:rPr>
          <w:lang w:val="ru-RU"/>
        </w:rPr>
      </w:r>
      <w:r>
        <w:rPr>
          <w:lang w:val="ru-RU"/>
        </w:rPr>
      </w:r>
    </w:p>
    <w:p>
      <w:pPr>
        <w:pStyle w:val="1564"/>
        <w:ind w:firstLine="737"/>
        <w:jc w:val="both"/>
        <w:shd w:val="clear" w:color="auto" w:fill="ffffff"/>
        <w:widowControl w:val="off"/>
        <w:tabs>
          <w:tab w:val="left" w:pos="1418" w:leader="none"/>
          <w:tab w:val="left" w:pos="1560" w:leader="none"/>
        </w:tabs>
        <w:rPr>
          <w:lang w:val="ru-RU"/>
        </w:rPr>
      </w:pPr>
      <w:r>
        <w:rPr>
          <w:lang w:val="ru-RU"/>
        </w:rPr>
        <w:t xml:space="preserve">4</w:t>
      </w:r>
      <w:r>
        <w:rPr>
          <w:lang w:val="ru-RU"/>
        </w:rPr>
        <w:t xml:space="preserve">.1</w:t>
      </w:r>
      <w:r>
        <w:rPr>
          <w:lang w:val="ru-RU"/>
        </w:rPr>
        <w:t xml:space="preserve">0</w:t>
      </w:r>
      <w:r>
        <w:rPr>
          <w:lang w:val="ru-RU"/>
        </w:rPr>
        <w:t xml:space="preserve">.</w:t>
        <w:tab/>
      </w:r>
      <w:r>
        <w:rPr>
          <w:lang w:val="ru-RU"/>
        </w:rPr>
        <w:t xml:space="preserve">Банк направляет в Банк России информацию о выявленных нарушениях валютного законодательства Российской Федерации в соответствии с требованиями </w:t>
      </w:r>
      <w:r>
        <w:rPr>
          <w:lang w:val="ru-RU"/>
        </w:rPr>
        <w:t xml:space="preserve">Указания</w:t>
      </w:r>
      <w:r>
        <w:rPr>
          <w:lang w:val="ru-RU"/>
        </w:rPr>
        <w:t xml:space="preserve"> Банка России от </w:t>
      </w:r>
      <w:r>
        <w:rPr>
          <w:lang w:val="ru-RU"/>
        </w:rPr>
        <w:t xml:space="preserve">16</w:t>
      </w:r>
      <w:r>
        <w:rPr>
          <w:lang w:val="ru-RU"/>
        </w:rPr>
        <w:t xml:space="preserve">.0</w:t>
      </w:r>
      <w:r>
        <w:rPr>
          <w:lang w:val="ru-RU"/>
        </w:rPr>
        <w:t xml:space="preserve">8</w:t>
      </w:r>
      <w:r>
        <w:rPr>
          <w:lang w:val="ru-RU"/>
        </w:rPr>
        <w:t xml:space="preserve">.20</w:t>
      </w:r>
      <w:r>
        <w:rPr>
          <w:lang w:val="ru-RU"/>
        </w:rPr>
        <w:t xml:space="preserve">1</w:t>
      </w:r>
      <w:r>
        <w:rPr>
          <w:lang w:val="ru-RU"/>
        </w:rPr>
        <w:t xml:space="preserve">7 № </w:t>
      </w:r>
      <w:r>
        <w:rPr>
          <w:lang w:val="ru-RU"/>
        </w:rPr>
        <w:t xml:space="preserve">4498</w:t>
      </w:r>
      <w:r>
        <w:rPr>
          <w:lang w:val="ru-RU"/>
        </w:rPr>
        <w:t xml:space="preserve">-</w:t>
      </w:r>
      <w:r>
        <w:rPr>
          <w:lang w:val="ru-RU"/>
        </w:rPr>
        <w:t xml:space="preserve">У</w:t>
      </w:r>
      <w:r>
        <w:rPr>
          <w:lang w:val="ru-RU"/>
        </w:rPr>
        <w:t xml:space="preserve"> «</w:t>
      </w:r>
      <w:r>
        <w:rPr>
          <w:lang w:val="ru-RU"/>
        </w:rPr>
        <w:t xml:space="preserve">О порядке передачи уполномоченными банками, государственной корпорацией «Банк развития и внешнеэкономи</w:t>
      </w:r>
      <w:r>
        <w:rPr>
          <w:lang w:val="ru-RU"/>
        </w:rPr>
        <w:t xml:space="preserve">ческой деятельности (Внешэконом</w:t>
      </w:r>
      <w:r>
        <w:rPr>
          <w:lang w:val="ru-RU"/>
        </w:rPr>
        <w:t xml:space="preserve">банк)» органам валютного контроля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w:t>
      </w:r>
      <w:r>
        <w:rPr>
          <w:lang w:val="ru-RU"/>
        </w:rPr>
        <w:t xml:space="preserve">».</w:t>
      </w:r>
      <w:r>
        <w:rPr>
          <w:lang w:val="ru-RU"/>
        </w:rPr>
      </w:r>
      <w:r>
        <w:rPr>
          <w:lang w:val="ru-RU"/>
        </w:rPr>
      </w:r>
    </w:p>
    <w:p>
      <w:pPr>
        <w:pStyle w:val="1564"/>
        <w:ind w:left="9498" w:right="-1"/>
        <w:rPr>
          <w:sz w:val="18"/>
          <w:szCs w:val="18"/>
          <w:lang w:val="ru-RU"/>
        </w:rPr>
      </w:pPr>
      <w:r>
        <w:rPr>
          <w:sz w:val="18"/>
          <w:szCs w:val="18"/>
          <w:lang w:val="ru-RU"/>
        </w:rPr>
      </w:r>
      <w:r>
        <w:rPr>
          <w:sz w:val="18"/>
          <w:szCs w:val="18"/>
          <w:lang w:val="ru-RU"/>
        </w:rPr>
      </w:r>
      <w:r>
        <w:rPr>
          <w:sz w:val="18"/>
          <w:szCs w:val="18"/>
          <w:lang w:val="ru-RU"/>
        </w:rPr>
      </w:r>
    </w:p>
    <w:p>
      <w:pPr>
        <w:pStyle w:val="1564"/>
        <w:ind w:firstLine="737"/>
        <w:jc w:val="right"/>
        <w:shd w:val="clear" w:color="auto" w:fill="ffffff"/>
        <w:widowControl w:val="off"/>
        <w:tabs>
          <w:tab w:val="left" w:pos="1276" w:leader="none"/>
        </w:tabs>
        <w:rPr>
          <w:lang w:val="ru-RU"/>
        </w:rPr>
        <w:sectPr>
          <w:headerReference w:type="default" r:id="rId9"/>
          <w:footnotePr/>
          <w:endnotePr/>
          <w:type w:val="continuous"/>
          <w:pgSz w:w="11906" w:h="16838" w:orient="portrait"/>
          <w:pgMar w:top="1134" w:right="567" w:bottom="1134" w:left="1701" w:header="425" w:footer="709" w:gutter="0"/>
          <w:cols w:num="1" w:sep="0" w:space="708" w:equalWidth="1"/>
          <w:docGrid w:linePitch="360"/>
          <w:titlePg/>
        </w:sectPr>
      </w:pPr>
      <w:r>
        <w:rPr>
          <w:lang w:val="ru-RU"/>
        </w:rPr>
      </w:r>
      <w:r>
        <w:rPr>
          <w:lang w:val="ru-RU"/>
        </w:rPr>
      </w:r>
      <w:r>
        <w:rPr>
          <w:lang w:val="ru-RU"/>
        </w:rPr>
      </w:r>
    </w:p>
    <w:p>
      <w:pPr>
        <w:pStyle w:val="1564"/>
        <w:ind w:left="9498" w:right="-1"/>
        <w:rPr>
          <w:sz w:val="18"/>
          <w:szCs w:val="18"/>
          <w:lang w:val="ru-RU"/>
        </w:rPr>
      </w:pPr>
      <w:r>
        <w:rPr>
          <w:lang w:val="ru-RU"/>
        </w:rPr>
      </w:r>
      <w:bookmarkStart w:id="1" w:name="_GoBack"/>
      <w:r>
        <w:rPr>
          <w:lang w:val="ru-RU"/>
        </w:rPr>
      </w:r>
      <w:bookmarkEnd w:id="1"/>
      <w:r>
        <w:rPr>
          <w:sz w:val="18"/>
          <w:szCs w:val="18"/>
          <w:lang w:val="ru-RU"/>
        </w:rPr>
        <w:t xml:space="preserve">Приложение 1</w:t>
      </w:r>
      <w:r>
        <w:rPr>
          <w:sz w:val="18"/>
          <w:szCs w:val="18"/>
          <w:lang w:val="ru-RU"/>
        </w:rPr>
      </w:r>
      <w:r>
        <w:rPr>
          <w:sz w:val="18"/>
          <w:szCs w:val="18"/>
          <w:lang w:val="ru-RU"/>
        </w:rPr>
      </w:r>
    </w:p>
    <w:p>
      <w:pPr>
        <w:pStyle w:val="1564"/>
        <w:ind w:left="9498" w:right="-1"/>
        <w:rPr>
          <w:sz w:val="18"/>
          <w:szCs w:val="18"/>
          <w:lang w:val="ru-RU"/>
        </w:rPr>
      </w:pPr>
      <w:r>
        <w:rPr>
          <w:sz w:val="18"/>
          <w:szCs w:val="18"/>
          <w:lang w:val="ru-RU"/>
        </w:rPr>
        <w:t xml:space="preserve">к Регламенту взаимодействия клиентов с АО «Россельхозбанк»</w:t>
      </w:r>
      <w:r>
        <w:rPr>
          <w:sz w:val="18"/>
          <w:szCs w:val="18"/>
          <w:lang w:val="ru-RU"/>
        </w:rPr>
      </w:r>
      <w:r>
        <w:rPr>
          <w:sz w:val="18"/>
          <w:szCs w:val="18"/>
          <w:lang w:val="ru-RU"/>
        </w:rPr>
      </w:r>
    </w:p>
    <w:p>
      <w:pPr>
        <w:pStyle w:val="1564"/>
        <w:ind w:left="9498" w:right="-1"/>
        <w:rPr>
          <w:sz w:val="18"/>
          <w:szCs w:val="18"/>
          <w:lang w:val="ru-RU"/>
        </w:rPr>
      </w:pPr>
      <w:r>
        <w:rPr>
          <w:sz w:val="18"/>
          <w:szCs w:val="18"/>
          <w:lang w:val="ru-RU"/>
        </w:rPr>
        <w:t xml:space="preserve">при осуществлении операций, подлежащих валютному контролю</w:t>
      </w:r>
      <w:r>
        <w:rPr>
          <w:sz w:val="18"/>
          <w:szCs w:val="18"/>
          <w:lang w:val="ru-RU"/>
        </w:rPr>
      </w:r>
      <w:r>
        <w:rPr>
          <w:sz w:val="18"/>
          <w:szCs w:val="18"/>
          <w:lang w:val="ru-RU"/>
        </w:rPr>
      </w:r>
    </w:p>
    <w:p>
      <w:pPr>
        <w:pStyle w:val="1564"/>
        <w:ind w:left="9498" w:right="-1"/>
        <w:rPr>
          <w:bCs/>
          <w:i/>
          <w:sz w:val="18"/>
          <w:szCs w:val="18"/>
          <w:lang w:val="ru-RU"/>
        </w:rPr>
      </w:pPr>
      <w:r>
        <w:rPr>
          <w:i/>
          <w:sz w:val="18"/>
          <w:szCs w:val="18"/>
          <w:lang w:val="ru-RU"/>
        </w:rPr>
        <w:t xml:space="preserve">(в редакции приказ</w:t>
      </w:r>
      <w:r>
        <w:rPr>
          <w:i/>
          <w:sz w:val="18"/>
          <w:szCs w:val="18"/>
          <w:lang w:val="ru-RU"/>
        </w:rPr>
        <w:t xml:space="preserve">ов АО «Россельхозбанк» </w:t>
      </w:r>
      <w:r>
        <w:rPr>
          <w:i/>
          <w:sz w:val="18"/>
          <w:szCs w:val="18"/>
          <w:lang w:val="ru-RU"/>
        </w:rPr>
        <w:t xml:space="preserve">от 10.07.2024 № 1132</w:t>
      </w:r>
      <w:r>
        <w:rPr>
          <w:i/>
          <w:sz w:val="18"/>
          <w:szCs w:val="18"/>
          <w:lang w:val="ru-RU"/>
        </w:rPr>
        <w:t xml:space="preserve">-ОД, </w:t>
      </w:r>
      <w:r>
        <w:rPr>
          <w:bCs/>
          <w:i/>
          <w:sz w:val="18"/>
          <w:szCs w:val="18"/>
          <w:lang w:val="ru-RU"/>
        </w:rPr>
      </w:r>
      <w:r>
        <w:rPr>
          <w:bCs/>
          <w:i/>
          <w:sz w:val="18"/>
          <w:szCs w:val="18"/>
          <w:lang w:val="ru-RU"/>
        </w:rPr>
      </w:r>
    </w:p>
    <w:p>
      <w:pPr>
        <w:ind w:left="9498" w:right="-1"/>
        <w:rPr>
          <w:sz w:val="18"/>
          <w:szCs w:val="18"/>
          <w:lang w:val="ru-RU"/>
        </w:rPr>
      </w:pPr>
      <w:r>
        <w:rPr>
          <w:i/>
          <w:sz w:val="18"/>
          <w:szCs w:val="18"/>
          <w:lang w:val="ru-RU"/>
        </w:rPr>
        <w:t xml:space="preserve">от 07.04.2025 № 569-ОД</w:t>
      </w:r>
      <w:r>
        <w:rPr>
          <w:i/>
          <w:sz w:val="18"/>
          <w:szCs w:val="18"/>
          <w:lang w:val="ru-RU"/>
        </w:rPr>
        <w:t xml:space="preserve">)</w:t>
      </w:r>
      <w:r>
        <w:rPr>
          <w:sz w:val="18"/>
          <w:szCs w:val="18"/>
          <w:lang w:val="ru-RU"/>
        </w:rPr>
      </w:r>
      <w:r>
        <w:rPr>
          <w:sz w:val="18"/>
          <w:szCs w:val="18"/>
          <w:lang w:val="ru-RU"/>
        </w:rPr>
      </w:r>
    </w:p>
    <w:p>
      <w:pPr>
        <w:pStyle w:val="1564"/>
        <w:jc w:val="center"/>
        <w:rPr>
          <w:sz w:val="4"/>
          <w:szCs w:val="4"/>
          <w:lang w:val="ru-RU"/>
        </w:rPr>
      </w:pPr>
      <w:r>
        <w:rPr>
          <w:sz w:val="4"/>
          <w:szCs w:val="4"/>
          <w:lang w:val="ru-RU"/>
        </w:rPr>
      </w:r>
      <w:r>
        <w:rPr>
          <w:sz w:val="4"/>
          <w:szCs w:val="4"/>
          <w:lang w:val="ru-RU"/>
        </w:rPr>
      </w:r>
      <w:r>
        <w:rPr>
          <w:sz w:val="4"/>
          <w:szCs w:val="4"/>
          <w:lang w:val="ru-RU"/>
        </w:rPr>
      </w:r>
    </w:p>
    <w:p>
      <w:pPr>
        <w:pStyle w:val="1564"/>
        <w:ind w:right="-1"/>
        <w:rPr>
          <w:sz w:val="6"/>
          <w:szCs w:val="6"/>
          <w:lang w:val="ru-RU"/>
        </w:rPr>
      </w:pPr>
      <w:r>
        <w:rPr>
          <w:sz w:val="6"/>
          <w:szCs w:val="6"/>
          <w:lang w:val="ru-RU"/>
        </w:rPr>
      </w:r>
      <w:r>
        <w:rPr>
          <w:sz w:val="6"/>
          <w:szCs w:val="6"/>
          <w:lang w:val="ru-RU"/>
        </w:rPr>
      </w:r>
      <w:r>
        <w:rPr>
          <w:sz w:val="6"/>
          <w:szCs w:val="6"/>
          <w:lang w:val="ru-RU"/>
        </w:rPr>
      </w:r>
    </w:p>
    <w:p>
      <w:pPr>
        <w:pStyle w:val="1564"/>
        <w:jc w:val="center"/>
        <w:rPr>
          <w:sz w:val="4"/>
          <w:szCs w:val="4"/>
          <w:lang w:val="ru-RU"/>
        </w:rPr>
      </w:pPr>
      <w:r>
        <w:rPr>
          <w:sz w:val="4"/>
          <w:szCs w:val="4"/>
          <w:lang w:val="ru-RU"/>
        </w:rPr>
      </w:r>
      <w:r>
        <w:rPr>
          <w:sz w:val="4"/>
          <w:szCs w:val="4"/>
          <w:lang w:val="ru-RU"/>
        </w:rPr>
      </w:r>
      <w:r>
        <w:rPr>
          <w:sz w:val="4"/>
          <w:szCs w:val="4"/>
          <w:lang w:val="ru-RU"/>
        </w:rPr>
      </w:r>
    </w:p>
    <w:tbl>
      <w:tblPr>
        <w:tblW w:w="15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top w:w="0" w:type="dxa"/>
          <w:right w:w="28" w:type="dxa"/>
          <w:bottom w:w="0" w:type="dxa"/>
        </w:tblCellMar>
        <w:tblLook w:val="04A0" w:firstRow="1" w:lastRow="0" w:firstColumn="1" w:lastColumn="0" w:noHBand="0" w:noVBand="1"/>
      </w:tblPr>
      <w:tblGrid>
        <w:gridCol w:w="4249"/>
        <w:gridCol w:w="10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trPr>
        <w:tc>
          <w:tcPr>
            <w:tcBorders>
              <w:top w:val="none" w:color="000000" w:sz="4" w:space="0"/>
              <w:left w:val="none" w:color="000000" w:sz="4" w:space="0"/>
              <w:bottom w:val="none" w:color="000000" w:sz="4" w:space="0"/>
              <w:right w:val="none" w:color="000000" w:sz="4" w:space="0"/>
            </w:tcBorders>
            <w:tcW w:w="4249" w:type="dxa"/>
            <w:vAlign w:val="center"/>
            <w:textDirection w:val="lrTb"/>
            <w:noWrap w:val="false"/>
          </w:tcPr>
          <w:p>
            <w:pPr>
              <w:pStyle w:val="1564"/>
              <w:rPr>
                <w:sz w:val="20"/>
                <w:szCs w:val="20"/>
                <w:lang w:val="ru-RU"/>
              </w:rPr>
            </w:pPr>
            <w:r>
              <w:rPr>
                <w:sz w:val="20"/>
                <w:szCs w:val="20"/>
                <w:lang w:val="ru-RU"/>
              </w:rPr>
              <w:t xml:space="preserve">Наименование уполномоченного банка</w:t>
            </w:r>
            <w:r>
              <w:rPr>
                <w:sz w:val="20"/>
                <w:szCs w:val="20"/>
                <w:lang w:val="ru-RU"/>
              </w:rPr>
            </w:r>
            <w:r>
              <w:rPr>
                <w:sz w:val="20"/>
                <w:szCs w:val="20"/>
                <w:lang w:val="ru-RU"/>
              </w:rPr>
            </w:r>
          </w:p>
        </w:tc>
        <w:tc>
          <w:tcPr>
            <w:tcW w:w="10805" w:type="dxa"/>
            <w:vAlign w:val="center"/>
            <w:textDirection w:val="lrTb"/>
            <w:noWrap w:val="false"/>
          </w:tcPr>
          <w:p>
            <w:pPr>
              <w:pStyle w:val="1564"/>
              <w:rPr>
                <w:sz w:val="20"/>
                <w:szCs w:val="20"/>
                <w:lang w:val="ru-RU"/>
              </w:rPr>
            </w:pPr>
            <w:r>
              <w:rPr>
                <w:sz w:val="20"/>
                <w:szCs w:val="20"/>
                <w:lang w:val="ru-RU"/>
              </w:rPr>
            </w:r>
            <w:r>
              <w:rPr>
                <w:sz w:val="20"/>
                <w:szCs w:val="20"/>
                <w:lang w:val="ru-RU"/>
              </w:rPr>
            </w:r>
            <w:r>
              <w:rPr>
                <w:sz w:val="20"/>
                <w:szCs w:val="20"/>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trPr>
        <w:tc>
          <w:tcPr>
            <w:tcBorders>
              <w:top w:val="none" w:color="000000" w:sz="4" w:space="0"/>
              <w:left w:val="none" w:color="000000" w:sz="4" w:space="0"/>
              <w:bottom w:val="none" w:color="000000" w:sz="4" w:space="0"/>
              <w:right w:val="none" w:color="000000" w:sz="4" w:space="0"/>
            </w:tcBorders>
            <w:tcW w:w="4249" w:type="dxa"/>
            <w:vAlign w:val="center"/>
            <w:textDirection w:val="lrTb"/>
            <w:noWrap w:val="false"/>
          </w:tcPr>
          <w:p>
            <w:pPr>
              <w:pStyle w:val="1564"/>
              <w:rPr>
                <w:sz w:val="20"/>
                <w:szCs w:val="20"/>
                <w:lang w:val="ru-RU"/>
              </w:rPr>
            </w:pPr>
            <w:r>
              <w:rPr>
                <w:sz w:val="20"/>
                <w:szCs w:val="20"/>
                <w:lang w:val="ru-RU"/>
              </w:rPr>
              <w:t xml:space="preserve">Наименование резидента</w:t>
            </w:r>
            <w:r>
              <w:rPr>
                <w:sz w:val="20"/>
                <w:szCs w:val="20"/>
                <w:lang w:val="ru-RU"/>
              </w:rPr>
            </w:r>
            <w:r>
              <w:rPr>
                <w:sz w:val="20"/>
                <w:szCs w:val="20"/>
                <w:lang w:val="ru-RU"/>
              </w:rPr>
            </w:r>
          </w:p>
        </w:tc>
        <w:tc>
          <w:tcPr>
            <w:tcW w:w="10805" w:type="dxa"/>
            <w:vAlign w:val="center"/>
            <w:textDirection w:val="lrTb"/>
            <w:noWrap w:val="false"/>
          </w:tcPr>
          <w:p>
            <w:pPr>
              <w:pStyle w:val="1564"/>
              <w:jc w:val="both"/>
              <w:rPr>
                <w:sz w:val="18"/>
                <w:szCs w:val="18"/>
                <w:lang w:val="ru-RU"/>
              </w:rPr>
            </w:pPr>
            <w:r>
              <w:rPr>
                <w:sz w:val="18"/>
                <w:szCs w:val="18"/>
                <w:lang w:val="ru-RU"/>
              </w:rPr>
            </w:r>
            <w:r>
              <w:rPr>
                <w:sz w:val="18"/>
                <w:szCs w:val="18"/>
                <w:lang w:val="ru-RU"/>
              </w:rPr>
            </w:r>
            <w:r>
              <w:rPr>
                <w:sz w:val="18"/>
                <w:szCs w:val="18"/>
                <w:lang w:val="ru-RU"/>
              </w:rPr>
            </w:r>
          </w:p>
        </w:tc>
      </w:tr>
    </w:tbl>
    <w:p>
      <w:pPr>
        <w:pStyle w:val="1564"/>
        <w:jc w:val="center"/>
        <w:spacing w:before="120"/>
        <w:rPr>
          <w:b/>
          <w:bCs/>
          <w:sz w:val="20"/>
          <w:szCs w:val="20"/>
          <w:lang w:val="ru-RU"/>
        </w:rPr>
      </w:pPr>
      <w:r>
        <w:rPr>
          <w:b/>
          <w:bCs/>
          <w:sz w:val="20"/>
          <w:szCs w:val="20"/>
          <w:lang w:val="ru-RU"/>
        </w:rPr>
        <w:t xml:space="preserve">ИНФОРМАЦИЯ О ВАЛЮТНЫХ ОПЕРАЦИЯХ</w:t>
      </w:r>
      <w:r>
        <w:rPr>
          <w:b/>
          <w:bCs/>
          <w:sz w:val="20"/>
          <w:szCs w:val="20"/>
          <w:lang w:val="ru-RU"/>
        </w:rPr>
      </w:r>
      <w:r>
        <w:rPr>
          <w:b/>
          <w:bCs/>
          <w:sz w:val="20"/>
          <w:szCs w:val="20"/>
          <w:lang w:val="ru-RU"/>
        </w:rPr>
      </w:r>
    </w:p>
    <w:p>
      <w:pPr>
        <w:pStyle w:val="1564"/>
        <w:ind w:left="6237" w:right="6208"/>
        <w:rPr>
          <w:bCs/>
          <w:sz w:val="20"/>
          <w:szCs w:val="20"/>
          <w:lang w:val="ru-RU"/>
        </w:rPr>
      </w:pPr>
      <w:r>
        <w:rPr>
          <w:bCs/>
          <w:sz w:val="20"/>
          <w:szCs w:val="20"/>
          <w:lang w:val="ru-RU"/>
        </w:rPr>
      </w:r>
      <w:r>
        <w:rPr>
          <w:bCs/>
          <w:sz w:val="20"/>
          <w:szCs w:val="20"/>
          <w:lang w:val="ru-RU"/>
        </w:rPr>
      </w:r>
      <w:r>
        <w:rPr>
          <w:bCs/>
          <w:sz w:val="20"/>
          <w:szCs w:val="20"/>
          <w:lang w:val="ru-RU"/>
        </w:rPr>
      </w:r>
    </w:p>
    <w:tbl>
      <w:tblPr>
        <w:tblpPr w:horzAnchor="page" w:tblpX="7393" w:vertAnchor="text" w:tblpY="54"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86"/>
        <w:gridCol w:w="285"/>
        <w:gridCol w:w="286"/>
        <w:gridCol w:w="285"/>
        <w:gridCol w:w="286"/>
        <w:gridCol w:w="285"/>
        <w:gridCol w:w="286"/>
        <w:gridCol w:w="285"/>
        <w:gridCol w:w="286"/>
        <w:gridCol w:w="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4"/>
        </w:trPr>
        <w:tc>
          <w:tcPr>
            <w:tcBorders>
              <w:left w:val="single" w:color="000000" w:sz="4" w:space="0"/>
              <w:bottom w:val="single" w:color="000000" w:sz="4" w:space="0"/>
            </w:tcBorders>
            <w:tcW w:w="286" w:type="dxa"/>
            <w:vAlign w:val="top"/>
            <w:textDirection w:val="lrTb"/>
            <w:noWrap w:val="false"/>
          </w:tcPr>
          <w:p>
            <w:pPr>
              <w:pStyle w:val="1564"/>
              <w:rPr>
                <w:sz w:val="16"/>
                <w:szCs w:val="16"/>
                <w:lang w:val="ru-RU"/>
              </w:rPr>
              <w:framePr w:hSpace="180" w:wrap="around" w:vAnchor="text" w:hAnchor="page" w:x="7393" w:y="54"/>
            </w:pPr>
            <w:r>
              <w:rPr>
                <w:sz w:val="16"/>
                <w:szCs w:val="16"/>
                <w:lang w:val="ru-RU"/>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framePr w:hSpace="180" w:wrap="around" w:vAnchor="text" w:hAnchor="page" w:x="7393" w:y="54"/>
            </w:pPr>
            <w:r>
              <w:rPr>
                <w:sz w:val="16"/>
                <w:szCs w:val="16"/>
                <w:lang w:val="ru-RU"/>
              </w:rPr>
            </w:r>
            <w:r>
              <w:rPr>
                <w:sz w:val="16"/>
                <w:szCs w:val="16"/>
                <w:lang w:val="ru-RU"/>
              </w:rPr>
            </w:r>
            <w:r>
              <w:rPr>
                <w:sz w:val="16"/>
                <w:szCs w:val="16"/>
                <w:lang w:val="ru-RU"/>
              </w:rPr>
            </w:r>
          </w:p>
        </w:tc>
        <w:tc>
          <w:tcPr>
            <w:tcBorders>
              <w:bottom w:val="single" w:color="000000" w:sz="4" w:space="0"/>
            </w:tcBorders>
            <w:tcW w:w="286" w:type="dxa"/>
            <w:vAlign w:val="top"/>
            <w:textDirection w:val="lrTb"/>
            <w:noWrap w:val="false"/>
          </w:tcPr>
          <w:p>
            <w:pPr>
              <w:pStyle w:val="1564"/>
              <w:rPr>
                <w:sz w:val="16"/>
                <w:szCs w:val="16"/>
                <w:lang w:val="ru-RU"/>
              </w:rPr>
              <w:framePr w:hSpace="180" w:wrap="around" w:vAnchor="text" w:hAnchor="page" w:x="7393" w:y="54"/>
            </w:pPr>
            <w:r>
              <w:rPr>
                <w:sz w:val="16"/>
                <w:szCs w:val="16"/>
                <w:lang w:val="ru-RU"/>
              </w:rPr>
              <w:t xml:space="preserve">.</w:t>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framePr w:hSpace="180" w:wrap="around" w:vAnchor="text" w:hAnchor="page" w:x="7393" w:y="54"/>
            </w:pPr>
            <w:r>
              <w:rPr>
                <w:sz w:val="16"/>
                <w:szCs w:val="16"/>
                <w:lang w:val="ru-RU"/>
              </w:rPr>
            </w:r>
            <w:r>
              <w:rPr>
                <w:sz w:val="16"/>
                <w:szCs w:val="16"/>
                <w:lang w:val="ru-RU"/>
              </w:rPr>
            </w:r>
            <w:r>
              <w:rPr>
                <w:sz w:val="16"/>
                <w:szCs w:val="16"/>
                <w:lang w:val="ru-RU"/>
              </w:rPr>
            </w:r>
          </w:p>
        </w:tc>
        <w:tc>
          <w:tcPr>
            <w:tcBorders>
              <w:bottom w:val="single" w:color="000000" w:sz="4" w:space="0"/>
            </w:tcBorders>
            <w:tcW w:w="286" w:type="dxa"/>
            <w:vAlign w:val="top"/>
            <w:textDirection w:val="lrTb"/>
            <w:noWrap w:val="false"/>
          </w:tcPr>
          <w:p>
            <w:pPr>
              <w:pStyle w:val="1564"/>
              <w:rPr>
                <w:sz w:val="16"/>
                <w:szCs w:val="16"/>
                <w:lang w:val="ru-RU"/>
              </w:rPr>
              <w:framePr w:hSpace="180" w:wrap="around" w:vAnchor="text" w:hAnchor="page" w:x="7393" w:y="54"/>
            </w:pPr>
            <w:r>
              <w:rPr>
                <w:sz w:val="16"/>
                <w:szCs w:val="16"/>
                <w:lang w:val="ru-RU"/>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framePr w:hSpace="180" w:wrap="around" w:vAnchor="text" w:hAnchor="page" w:x="7393" w:y="54"/>
            </w:pPr>
            <w:r>
              <w:rPr>
                <w:sz w:val="16"/>
                <w:szCs w:val="16"/>
                <w:lang w:val="ru-RU"/>
              </w:rPr>
              <w:t xml:space="preserve">.</w:t>
            </w:r>
            <w:r>
              <w:rPr>
                <w:sz w:val="16"/>
                <w:szCs w:val="16"/>
                <w:lang w:val="ru-RU"/>
              </w:rPr>
            </w:r>
            <w:r>
              <w:rPr>
                <w:sz w:val="16"/>
                <w:szCs w:val="16"/>
                <w:lang w:val="ru-RU"/>
              </w:rPr>
            </w:r>
          </w:p>
        </w:tc>
        <w:tc>
          <w:tcPr>
            <w:tcBorders>
              <w:bottom w:val="single" w:color="000000" w:sz="4" w:space="0"/>
            </w:tcBorders>
            <w:tcW w:w="286" w:type="dxa"/>
            <w:vAlign w:val="top"/>
            <w:textDirection w:val="lrTb"/>
            <w:noWrap w:val="false"/>
          </w:tcPr>
          <w:p>
            <w:pPr>
              <w:pStyle w:val="1564"/>
              <w:rPr>
                <w:sz w:val="16"/>
                <w:szCs w:val="16"/>
                <w:lang w:val="ru-RU"/>
              </w:rPr>
              <w:framePr w:hSpace="180" w:wrap="around" w:vAnchor="text" w:hAnchor="page" w:x="7393" w:y="54"/>
            </w:pPr>
            <w:r>
              <w:rPr>
                <w:sz w:val="16"/>
                <w:szCs w:val="16"/>
                <w:lang w:val="ru-RU"/>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framePr w:hSpace="180" w:wrap="around" w:vAnchor="text" w:hAnchor="page" w:x="7393" w:y="54"/>
            </w:pPr>
            <w:r>
              <w:rPr>
                <w:sz w:val="16"/>
                <w:szCs w:val="16"/>
                <w:lang w:val="ru-RU"/>
              </w:rPr>
            </w:r>
            <w:r>
              <w:rPr>
                <w:sz w:val="16"/>
                <w:szCs w:val="16"/>
                <w:lang w:val="ru-RU"/>
              </w:rPr>
            </w:r>
            <w:r>
              <w:rPr>
                <w:sz w:val="16"/>
                <w:szCs w:val="16"/>
                <w:lang w:val="ru-RU"/>
              </w:rPr>
            </w:r>
          </w:p>
        </w:tc>
        <w:tc>
          <w:tcPr>
            <w:tcBorders>
              <w:bottom w:val="single" w:color="000000" w:sz="4" w:space="0"/>
            </w:tcBorders>
            <w:tcW w:w="286" w:type="dxa"/>
            <w:vAlign w:val="top"/>
            <w:textDirection w:val="lrTb"/>
            <w:noWrap w:val="false"/>
          </w:tcPr>
          <w:p>
            <w:pPr>
              <w:pStyle w:val="1564"/>
              <w:rPr>
                <w:sz w:val="16"/>
                <w:szCs w:val="16"/>
                <w:lang w:val="ru-RU"/>
              </w:rPr>
              <w:framePr w:hSpace="180" w:wrap="around" w:vAnchor="text" w:hAnchor="page" w:x="7393" w:y="54"/>
            </w:pPr>
            <w:r>
              <w:rPr>
                <w:sz w:val="16"/>
                <w:szCs w:val="16"/>
                <w:lang w:val="ru-RU"/>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framePr w:hSpace="180" w:wrap="around" w:vAnchor="text" w:hAnchor="page" w:x="7393" w:y="54"/>
            </w:pPr>
            <w:r>
              <w:rPr>
                <w:sz w:val="16"/>
                <w:szCs w:val="16"/>
                <w:lang w:val="ru-RU"/>
              </w:rPr>
            </w:r>
            <w:r>
              <w:rPr>
                <w:sz w:val="16"/>
                <w:szCs w:val="16"/>
                <w:lang w:val="ru-RU"/>
              </w:rPr>
            </w:r>
            <w:r>
              <w:rPr>
                <w:sz w:val="16"/>
                <w:szCs w:val="16"/>
                <w:lang w:val="ru-RU"/>
              </w:rPr>
            </w:r>
          </w:p>
        </w:tc>
      </w:tr>
    </w:tbl>
    <w:p>
      <w:pPr>
        <w:pStyle w:val="1564"/>
        <w:ind w:right="6208"/>
        <w:rPr>
          <w:bCs/>
          <w:sz w:val="20"/>
          <w:szCs w:val="20"/>
          <w:lang w:val="ru-RU"/>
        </w:rPr>
      </w:pPr>
      <w:r>
        <w:rPr>
          <w:bCs/>
          <w:sz w:val="20"/>
          <w:szCs w:val="20"/>
          <w:lang w:val="ru-RU"/>
        </w:rPr>
        <w:t xml:space="preserve">                                                                                                                     от   </w:t>
      </w:r>
      <w:r>
        <w:rPr>
          <w:bCs/>
          <w:sz w:val="20"/>
          <w:szCs w:val="20"/>
          <w:lang w:val="ru-RU"/>
        </w:rPr>
      </w:r>
      <w:r>
        <w:rPr>
          <w:bCs/>
          <w:sz w:val="20"/>
          <w:szCs w:val="20"/>
          <w:lang w:val="ru-RU"/>
        </w:rPr>
      </w:r>
    </w:p>
    <w:p>
      <w:pPr>
        <w:pStyle w:val="1564"/>
        <w:rPr>
          <w:rFonts w:ascii="Calibri" w:hAnsi="Calibri" w:eastAsia="Calibri"/>
          <w:sz w:val="22"/>
          <w:szCs w:val="22"/>
          <w:lang w:val="ru-RU"/>
        </w:rPr>
      </w:pPr>
      <w:r>
        <w:rPr>
          <w:rFonts w:ascii="Calibri" w:hAnsi="Calibri" w:eastAsia="Calibri"/>
          <w:sz w:val="22"/>
          <w:szCs w:val="22"/>
          <w:lang w:val="ru-RU" w:eastAsia="en-US"/>
        </w:rPr>
      </w:r>
      <w:r>
        <w:rPr>
          <w:rFonts w:ascii="Calibri" w:hAnsi="Calibri" w:eastAsia="Calibri"/>
          <w:sz w:val="22"/>
          <w:szCs w:val="22"/>
          <w:lang w:val="ru-RU"/>
        </w:rPr>
      </w:r>
      <w:r>
        <w:rPr>
          <w:rFonts w:ascii="Calibri" w:hAnsi="Calibri" w:eastAsia="Calibri"/>
          <w:sz w:val="22"/>
          <w:szCs w:val="22"/>
          <w:lang w:val="ru-RU"/>
        </w:rPr>
      </w:r>
    </w:p>
    <w:tbl>
      <w:tblPr>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820"/>
        <w:gridCol w:w="3119"/>
        <w:gridCol w:w="3969"/>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4820" w:type="dxa"/>
            <w:vAlign w:val="top"/>
            <w:textDirection w:val="lrTb"/>
            <w:noWrap w:val="false"/>
          </w:tcPr>
          <w:p>
            <w:pPr>
              <w:pStyle w:val="1564"/>
              <w:tabs>
                <w:tab w:val="left" w:pos="351" w:leader="none"/>
              </w:tabs>
              <w:rPr>
                <w:rFonts w:ascii="Calibri" w:hAnsi="Calibri" w:eastAsia="Calibri"/>
                <w:sz w:val="20"/>
                <w:szCs w:val="20"/>
                <w:lang w:val="ru-RU"/>
              </w:rPr>
            </w:pPr>
            <w:r>
              <w:rPr>
                <w:rFonts w:ascii="Calibri" w:hAnsi="Calibri" w:eastAsia="Calibri"/>
                <w:sz w:val="20"/>
                <w:szCs w:val="20"/>
                <w:lang w:val="ru-RU" w:eastAsia="en-US"/>
              </w:rPr>
              <w:t xml:space="preserve">    Номер счета резидента в уполномоченном банке</w:t>
            </w:r>
            <w:r>
              <w:rPr>
                <w:rFonts w:ascii="Calibri" w:hAnsi="Calibri" w:eastAsia="Calibri"/>
                <w:sz w:val="20"/>
                <w:szCs w:val="20"/>
                <w:lang w:val="ru-RU"/>
              </w:rPr>
            </w:r>
            <w:r>
              <w:rPr>
                <w:rFonts w:ascii="Calibri" w:hAnsi="Calibri" w:eastAsia="Calibri"/>
                <w:sz w:val="20"/>
                <w:szCs w:val="20"/>
                <w:lang w:val="ru-RU"/>
              </w:rPr>
            </w:r>
          </w:p>
        </w:tc>
        <w:tc>
          <w:tcPr>
            <w:tcBorders>
              <w:left w:val="single" w:color="000000" w:sz="4" w:space="0"/>
              <w:right w:val="single" w:color="000000" w:sz="4" w:space="0"/>
            </w:tcBorders>
            <w:tcW w:w="3119" w:type="dxa"/>
            <w:vAlign w:val="top"/>
            <w:textDirection w:val="lrTb"/>
            <w:noWrap w:val="false"/>
          </w:tcPr>
          <w:p>
            <w:pPr>
              <w:pStyle w:val="1564"/>
              <w:rPr>
                <w:rFonts w:ascii="Calibri" w:hAnsi="Calibri" w:eastAsia="Calibri"/>
                <w:sz w:val="22"/>
                <w:szCs w:val="22"/>
                <w:lang w:val="ru-RU"/>
              </w:rPr>
            </w:pPr>
            <w:r>
              <w:rPr>
                <w:rFonts w:ascii="Calibri" w:hAnsi="Calibri" w:eastAsia="Calibri"/>
                <w:sz w:val="22"/>
                <w:szCs w:val="22"/>
                <w:lang w:val="ru-RU" w:eastAsia="en-US"/>
              </w:rPr>
            </w:r>
            <w:r>
              <w:rPr>
                <w:rFonts w:ascii="Calibri" w:hAnsi="Calibri" w:eastAsia="Calibri"/>
                <w:sz w:val="22"/>
                <w:szCs w:val="22"/>
                <w:lang w:val="ru-RU"/>
              </w:rPr>
            </w:r>
            <w:r>
              <w:rPr>
                <w:rFonts w:ascii="Calibri" w:hAnsi="Calibri" w:eastAsia="Calibri"/>
                <w:sz w:val="22"/>
                <w:szCs w:val="22"/>
                <w:lang w:val="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564"/>
              <w:jc w:val="right"/>
              <w:rPr>
                <w:rFonts w:ascii="Calibri" w:hAnsi="Calibri" w:eastAsia="Calibri"/>
                <w:sz w:val="20"/>
                <w:szCs w:val="20"/>
                <w:lang w:val="ru-RU"/>
              </w:rPr>
            </w:pPr>
            <w:r>
              <w:rPr>
                <w:rFonts w:ascii="Calibri" w:hAnsi="Calibri" w:eastAsia="Calibri"/>
                <w:sz w:val="22"/>
                <w:szCs w:val="22"/>
                <w:lang w:val="ru-RU" w:eastAsia="en-US"/>
              </w:rPr>
              <w:t xml:space="preserve">                   </w:t>
            </w:r>
            <w:r>
              <w:rPr>
                <w:rFonts w:ascii="Calibri" w:hAnsi="Calibri" w:eastAsia="Calibri"/>
                <w:sz w:val="20"/>
                <w:szCs w:val="20"/>
                <w:lang w:val="ru-RU" w:eastAsia="en-US"/>
              </w:rPr>
              <w:t xml:space="preserve">Признак корректировки            </w:t>
            </w:r>
            <w:r>
              <w:rPr>
                <w:rFonts w:ascii="Calibri" w:hAnsi="Calibri" w:eastAsia="Calibri"/>
                <w:sz w:val="20"/>
                <w:szCs w:val="20"/>
                <w:lang w:val="ru-RU"/>
              </w:rPr>
            </w:r>
            <w:r>
              <w:rPr>
                <w:rFonts w:ascii="Calibri" w:hAnsi="Calibri" w:eastAsia="Calibri"/>
                <w:sz w:val="20"/>
                <w:szCs w:val="20"/>
                <w:lang w:val="ru-RU"/>
              </w:rPr>
            </w:r>
          </w:p>
        </w:tc>
        <w:tc>
          <w:tcPr>
            <w:tcBorders>
              <w:left w:val="single" w:color="000000" w:sz="4" w:space="0"/>
            </w:tcBorders>
            <w:tcW w:w="2941" w:type="dxa"/>
            <w:vAlign w:val="top"/>
            <w:textDirection w:val="lrTb"/>
            <w:noWrap w:val="false"/>
          </w:tcPr>
          <w:p>
            <w:pPr>
              <w:pStyle w:val="1564"/>
              <w:rPr>
                <w:rFonts w:ascii="Calibri" w:hAnsi="Calibri" w:eastAsia="Calibri"/>
                <w:sz w:val="22"/>
                <w:szCs w:val="22"/>
                <w:lang w:val="ru-RU"/>
              </w:rPr>
            </w:pPr>
            <w:r>
              <w:rPr>
                <w:rFonts w:ascii="Calibri" w:hAnsi="Calibri" w:eastAsia="Calibri"/>
                <w:sz w:val="22"/>
                <w:szCs w:val="22"/>
                <w:lang w:val="ru-RU" w:eastAsia="en-US"/>
              </w:rPr>
            </w:r>
            <w:r>
              <w:rPr>
                <w:rFonts w:ascii="Calibri" w:hAnsi="Calibri" w:eastAsia="Calibri"/>
                <w:sz w:val="22"/>
                <w:szCs w:val="22"/>
                <w:lang w:val="ru-RU"/>
              </w:rPr>
            </w:r>
            <w:r>
              <w:rPr>
                <w:rFonts w:ascii="Calibri" w:hAnsi="Calibri" w:eastAsia="Calibri"/>
                <w:sz w:val="22"/>
                <w:szCs w:val="22"/>
                <w:lang w:val="ru-RU"/>
              </w:rPr>
            </w:r>
          </w:p>
        </w:tc>
      </w:tr>
    </w:tbl>
    <w:p>
      <w:pPr>
        <w:pStyle w:val="1564"/>
        <w:rPr>
          <w:rFonts w:eastAsia="Calibri"/>
          <w:color w:val="000000"/>
          <w:sz w:val="20"/>
          <w:szCs w:val="20"/>
          <w:lang w:val="ru-RU"/>
        </w:rPr>
      </w:pPr>
      <w:r>
        <w:rPr>
          <w:rFonts w:eastAsia="Calibri"/>
          <w:color w:val="000000"/>
          <w:sz w:val="20"/>
          <w:szCs w:val="20"/>
          <w:lang w:val="ru-RU" w:eastAsia="en-US"/>
        </w:rPr>
      </w:r>
      <w:r>
        <w:rPr>
          <w:rFonts w:eastAsia="Calibri"/>
          <w:color w:val="000000"/>
          <w:sz w:val="20"/>
          <w:szCs w:val="20"/>
          <w:lang w:val="ru-RU"/>
        </w:rPr>
      </w:r>
      <w:r>
        <w:rPr>
          <w:rFonts w:eastAsia="Calibri"/>
          <w:color w:val="000000"/>
          <w:sz w:val="20"/>
          <w:szCs w:val="20"/>
          <w:lang w:val="ru-RU"/>
        </w:rPr>
      </w:r>
    </w:p>
    <w:p>
      <w:pPr>
        <w:pStyle w:val="1564"/>
        <w:rPr>
          <w:rFonts w:eastAsia="Calibri"/>
          <w:color w:val="000000"/>
          <w:sz w:val="20"/>
          <w:szCs w:val="20"/>
          <w:lang w:val="ru-RU"/>
        </w:rPr>
      </w:pPr>
      <w:r>
        <w:rPr>
          <w:rFonts w:eastAsia="Calibri"/>
          <w:color w:val="000000"/>
          <w:sz w:val="20"/>
          <w:szCs w:val="20"/>
          <w:lang w:val="ru-RU" w:eastAsia="en-US"/>
        </w:rPr>
        <w:t xml:space="preserve">Сведения о банке-нерезиденте</w:t>
      </w:r>
      <w:r>
        <w:rPr>
          <w:rFonts w:eastAsia="Calibri"/>
          <w:color w:val="000000"/>
          <w:sz w:val="20"/>
          <w:szCs w:val="20"/>
          <w:lang w:val="ru-RU"/>
        </w:rPr>
      </w:r>
      <w:r>
        <w:rPr>
          <w:rFonts w:eastAsia="Calibri"/>
          <w:color w:val="000000"/>
          <w:sz w:val="20"/>
          <w:szCs w:val="20"/>
          <w:lang w:val="ru-RU"/>
        </w:rPr>
      </w:r>
    </w:p>
    <w:p>
      <w:pPr>
        <w:pStyle w:val="1564"/>
        <w:rPr>
          <w:rFonts w:eastAsia="Calibri"/>
          <w:color w:val="000000"/>
          <w:sz w:val="20"/>
          <w:szCs w:val="20"/>
          <w:lang w:val="ru-RU"/>
        </w:rPr>
      </w:pPr>
      <w:r>
        <w:rPr>
          <w:rFonts w:eastAsia="Calibri"/>
          <w:color w:val="000000"/>
          <w:sz w:val="20"/>
          <w:szCs w:val="20"/>
          <w:lang w:val="ru-RU" w:eastAsia="en-US"/>
        </w:rPr>
      </w:r>
      <w:r>
        <w:rPr>
          <w:rFonts w:eastAsia="Calibri"/>
          <w:color w:val="000000"/>
          <w:sz w:val="20"/>
          <w:szCs w:val="20"/>
          <w:lang w:val="ru-RU"/>
        </w:rPr>
      </w:r>
      <w:r>
        <w:rPr>
          <w:rFonts w:eastAsia="Calibri"/>
          <w:color w:val="000000"/>
          <w:sz w:val="20"/>
          <w:szCs w:val="20"/>
          <w:lang w:val="ru-RU"/>
        </w:rPr>
      </w:r>
    </w:p>
    <w:tbl>
      <w:tblPr>
        <w:tblW w:w="15310"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929"/>
        <w:gridCol w:w="4152"/>
        <w:gridCol w:w="2409"/>
        <w:gridCol w:w="4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8"/>
        </w:trPr>
        <w:tc>
          <w:tcPr>
            <w:tcW w:w="3929" w:type="dxa"/>
            <w:vAlign w:val="top"/>
            <w:textDirection w:val="lrTb"/>
            <w:noWrap w:val="false"/>
          </w:tcPr>
          <w:p>
            <w:pPr>
              <w:pStyle w:val="1564"/>
              <w:jc w:val="center"/>
              <w:rPr>
                <w:rFonts w:ascii="Calibri" w:hAnsi="Calibri" w:eastAsia="Calibri"/>
                <w:color w:val="000000"/>
                <w:sz w:val="20"/>
                <w:szCs w:val="20"/>
                <w:lang w:val="ru-RU"/>
              </w:rPr>
            </w:pPr>
            <w:r>
              <w:rPr>
                <w:rFonts w:ascii="Calibri" w:hAnsi="Calibri" w:eastAsia="Calibri"/>
                <w:color w:val="000000"/>
                <w:sz w:val="20"/>
                <w:szCs w:val="20"/>
                <w:lang w:val="ru-RU" w:eastAsia="en-US"/>
              </w:rPr>
              <w:t xml:space="preserve">Код банка</w:t>
            </w:r>
            <w:r>
              <w:rPr>
                <w:rFonts w:ascii="Calibri" w:hAnsi="Calibri" w:eastAsia="Calibri"/>
                <w:color w:val="000000"/>
                <w:sz w:val="20"/>
                <w:szCs w:val="20"/>
                <w:lang w:val="ru-RU"/>
              </w:rPr>
            </w:r>
            <w:r>
              <w:rPr>
                <w:rFonts w:ascii="Calibri" w:hAnsi="Calibri" w:eastAsia="Calibri"/>
                <w:color w:val="000000"/>
                <w:sz w:val="20"/>
                <w:szCs w:val="20"/>
                <w:lang w:val="ru-RU"/>
              </w:rPr>
            </w:r>
          </w:p>
        </w:tc>
        <w:tc>
          <w:tcPr>
            <w:tcW w:w="4152" w:type="dxa"/>
            <w:vAlign w:val="top"/>
            <w:textDirection w:val="lrTb"/>
            <w:noWrap w:val="false"/>
          </w:tcPr>
          <w:p>
            <w:pPr>
              <w:pStyle w:val="1564"/>
              <w:jc w:val="center"/>
              <w:rPr>
                <w:rFonts w:ascii="Calibri" w:hAnsi="Calibri" w:eastAsia="Calibri"/>
                <w:color w:val="000000"/>
                <w:sz w:val="20"/>
                <w:szCs w:val="20"/>
                <w:lang w:val="ru-RU"/>
              </w:rPr>
            </w:pPr>
            <w:r>
              <w:rPr>
                <w:rFonts w:ascii="Calibri" w:hAnsi="Calibri" w:eastAsia="Calibri"/>
                <w:color w:val="000000"/>
                <w:sz w:val="20"/>
                <w:szCs w:val="20"/>
                <w:lang w:val="ru-RU" w:eastAsia="en-US"/>
              </w:rPr>
              <w:t xml:space="preserve">Наименование</w:t>
            </w:r>
            <w:r>
              <w:rPr>
                <w:rFonts w:ascii="Calibri" w:hAnsi="Calibri" w:eastAsia="Calibri"/>
                <w:color w:val="000000"/>
                <w:sz w:val="20"/>
                <w:szCs w:val="20"/>
                <w:lang w:val="ru-RU"/>
              </w:rPr>
            </w:r>
            <w:r>
              <w:rPr>
                <w:rFonts w:ascii="Calibri" w:hAnsi="Calibri" w:eastAsia="Calibri"/>
                <w:color w:val="000000"/>
                <w:sz w:val="20"/>
                <w:szCs w:val="20"/>
                <w:lang w:val="ru-RU"/>
              </w:rPr>
            </w:r>
          </w:p>
        </w:tc>
        <w:tc>
          <w:tcPr>
            <w:tcW w:w="2409" w:type="dxa"/>
            <w:vAlign w:val="top"/>
            <w:textDirection w:val="lrTb"/>
            <w:noWrap w:val="false"/>
          </w:tcPr>
          <w:p>
            <w:pPr>
              <w:pStyle w:val="1564"/>
              <w:jc w:val="center"/>
              <w:rPr>
                <w:rFonts w:ascii="Calibri" w:hAnsi="Calibri" w:eastAsia="Calibri"/>
                <w:color w:val="000000"/>
                <w:sz w:val="20"/>
                <w:szCs w:val="20"/>
                <w:lang w:val="ru-RU"/>
              </w:rPr>
            </w:pPr>
            <w:r>
              <w:rPr>
                <w:rFonts w:ascii="Calibri" w:hAnsi="Calibri" w:eastAsia="Calibri"/>
                <w:color w:val="000000"/>
                <w:sz w:val="20"/>
                <w:szCs w:val="20"/>
                <w:lang w:val="ru-RU" w:eastAsia="en-US"/>
              </w:rPr>
              <w:t xml:space="preserve">Код страны</w:t>
            </w:r>
            <w:r>
              <w:rPr>
                <w:rFonts w:ascii="Calibri" w:hAnsi="Calibri" w:eastAsia="Calibri"/>
                <w:color w:val="000000"/>
                <w:sz w:val="20"/>
                <w:szCs w:val="20"/>
                <w:lang w:val="ru-RU"/>
              </w:rPr>
            </w:r>
            <w:r>
              <w:rPr>
                <w:rFonts w:ascii="Calibri" w:hAnsi="Calibri" w:eastAsia="Calibri"/>
                <w:color w:val="000000"/>
                <w:sz w:val="20"/>
                <w:szCs w:val="20"/>
                <w:lang w:val="ru-RU"/>
              </w:rPr>
            </w:r>
          </w:p>
        </w:tc>
        <w:tc>
          <w:tcPr>
            <w:tcW w:w="4820" w:type="dxa"/>
            <w:vAlign w:val="top"/>
            <w:textDirection w:val="lrTb"/>
            <w:noWrap w:val="false"/>
          </w:tcPr>
          <w:p>
            <w:pPr>
              <w:pStyle w:val="1564"/>
              <w:jc w:val="center"/>
              <w:rPr>
                <w:rFonts w:ascii="Calibri" w:hAnsi="Calibri" w:eastAsia="Calibri"/>
                <w:color w:val="000000"/>
                <w:sz w:val="20"/>
                <w:szCs w:val="20"/>
                <w:lang w:val="ru-RU"/>
              </w:rPr>
            </w:pPr>
            <w:r>
              <w:rPr>
                <w:rFonts w:ascii="Calibri" w:hAnsi="Calibri" w:eastAsia="Calibri"/>
                <w:color w:val="000000"/>
                <w:sz w:val="20"/>
                <w:szCs w:val="20"/>
                <w:lang w:val="ru-RU" w:eastAsia="en-US"/>
              </w:rPr>
              <w:t xml:space="preserve">Номер счета резидента в банке-нерезиденте</w:t>
            </w:r>
            <w:r>
              <w:rPr>
                <w:rFonts w:ascii="Calibri" w:hAnsi="Calibri" w:eastAsia="Calibri"/>
                <w:color w:val="000000"/>
                <w:sz w:val="20"/>
                <w:szCs w:val="20"/>
                <w:lang w:val="ru-RU"/>
              </w:rPr>
            </w:r>
            <w:r>
              <w:rPr>
                <w:rFonts w:ascii="Calibri" w:hAnsi="Calibri" w:eastAsia="Calibri"/>
                <w:color w:val="000000"/>
                <w:sz w:val="20"/>
                <w:szCs w:val="20"/>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29" w:type="dxa"/>
            <w:vAlign w:val="top"/>
            <w:textDirection w:val="lrTb"/>
            <w:noWrap w:val="false"/>
          </w:tcPr>
          <w:p>
            <w:pPr>
              <w:pStyle w:val="1564"/>
              <w:jc w:val="center"/>
              <w:rPr>
                <w:rFonts w:ascii="Calibri" w:hAnsi="Calibri" w:eastAsia="Calibri"/>
                <w:color w:val="000000"/>
                <w:sz w:val="20"/>
                <w:szCs w:val="20"/>
                <w:lang w:val="ru-RU"/>
              </w:rPr>
            </w:pPr>
            <w:r>
              <w:rPr>
                <w:rFonts w:ascii="Calibri" w:hAnsi="Calibri" w:eastAsia="Calibri"/>
                <w:color w:val="000000"/>
                <w:sz w:val="20"/>
                <w:szCs w:val="20"/>
                <w:lang w:val="ru-RU" w:eastAsia="en-US"/>
              </w:rPr>
            </w:r>
            <w:r>
              <w:rPr>
                <w:rFonts w:ascii="Calibri" w:hAnsi="Calibri" w:eastAsia="Calibri"/>
                <w:color w:val="000000"/>
                <w:sz w:val="20"/>
                <w:szCs w:val="20"/>
                <w:lang w:val="ru-RU"/>
              </w:rPr>
            </w:r>
            <w:r>
              <w:rPr>
                <w:rFonts w:ascii="Calibri" w:hAnsi="Calibri" w:eastAsia="Calibri"/>
                <w:color w:val="000000"/>
                <w:sz w:val="20"/>
                <w:szCs w:val="20"/>
                <w:lang w:val="ru-RU"/>
              </w:rPr>
            </w:r>
          </w:p>
        </w:tc>
        <w:tc>
          <w:tcPr>
            <w:tcW w:w="4152" w:type="dxa"/>
            <w:vAlign w:val="top"/>
            <w:textDirection w:val="lrTb"/>
            <w:noWrap w:val="false"/>
          </w:tcPr>
          <w:p>
            <w:pPr>
              <w:pStyle w:val="1564"/>
              <w:jc w:val="center"/>
              <w:rPr>
                <w:rFonts w:ascii="Calibri" w:hAnsi="Calibri" w:eastAsia="Calibri"/>
                <w:color w:val="000000"/>
                <w:sz w:val="20"/>
                <w:szCs w:val="20"/>
                <w:lang w:val="ru-RU"/>
              </w:rPr>
            </w:pPr>
            <w:r>
              <w:rPr>
                <w:rFonts w:ascii="Calibri" w:hAnsi="Calibri" w:eastAsia="Calibri"/>
                <w:color w:val="000000"/>
                <w:sz w:val="20"/>
                <w:szCs w:val="20"/>
                <w:lang w:val="ru-RU" w:eastAsia="en-US"/>
              </w:rPr>
            </w:r>
            <w:r>
              <w:rPr>
                <w:rFonts w:ascii="Calibri" w:hAnsi="Calibri" w:eastAsia="Calibri"/>
                <w:color w:val="000000"/>
                <w:sz w:val="20"/>
                <w:szCs w:val="20"/>
                <w:lang w:val="ru-RU"/>
              </w:rPr>
            </w:r>
            <w:r>
              <w:rPr>
                <w:rFonts w:ascii="Calibri" w:hAnsi="Calibri" w:eastAsia="Calibri"/>
                <w:color w:val="000000"/>
                <w:sz w:val="20"/>
                <w:szCs w:val="20"/>
                <w:lang w:val="ru-RU"/>
              </w:rPr>
            </w:r>
          </w:p>
        </w:tc>
        <w:tc>
          <w:tcPr>
            <w:tcW w:w="2409" w:type="dxa"/>
            <w:vAlign w:val="top"/>
            <w:textDirection w:val="lrTb"/>
            <w:noWrap w:val="false"/>
          </w:tcPr>
          <w:p>
            <w:pPr>
              <w:pStyle w:val="1564"/>
              <w:jc w:val="center"/>
              <w:rPr>
                <w:rFonts w:ascii="Calibri" w:hAnsi="Calibri" w:eastAsia="Calibri"/>
                <w:color w:val="000000"/>
                <w:sz w:val="20"/>
                <w:szCs w:val="20"/>
                <w:lang w:val="ru-RU"/>
              </w:rPr>
            </w:pPr>
            <w:r>
              <w:rPr>
                <w:rFonts w:ascii="Calibri" w:hAnsi="Calibri" w:eastAsia="Calibri"/>
                <w:color w:val="000000"/>
                <w:sz w:val="20"/>
                <w:szCs w:val="20"/>
                <w:lang w:val="ru-RU" w:eastAsia="en-US"/>
              </w:rPr>
            </w:r>
            <w:r>
              <w:rPr>
                <w:rFonts w:ascii="Calibri" w:hAnsi="Calibri" w:eastAsia="Calibri"/>
                <w:color w:val="000000"/>
                <w:sz w:val="20"/>
                <w:szCs w:val="20"/>
                <w:lang w:val="ru-RU"/>
              </w:rPr>
            </w:r>
            <w:r>
              <w:rPr>
                <w:rFonts w:ascii="Calibri" w:hAnsi="Calibri" w:eastAsia="Calibri"/>
                <w:color w:val="000000"/>
                <w:sz w:val="20"/>
                <w:szCs w:val="20"/>
                <w:lang w:val="ru-RU"/>
              </w:rPr>
            </w:r>
          </w:p>
        </w:tc>
        <w:tc>
          <w:tcPr>
            <w:tcW w:w="4820" w:type="dxa"/>
            <w:vAlign w:val="top"/>
            <w:textDirection w:val="lrTb"/>
            <w:noWrap w:val="false"/>
          </w:tcPr>
          <w:p>
            <w:pPr>
              <w:pStyle w:val="1564"/>
              <w:jc w:val="center"/>
              <w:rPr>
                <w:rFonts w:ascii="Calibri" w:hAnsi="Calibri" w:eastAsia="Calibri"/>
                <w:color w:val="000000"/>
                <w:sz w:val="20"/>
                <w:szCs w:val="20"/>
                <w:lang w:val="ru-RU"/>
              </w:rPr>
            </w:pPr>
            <w:r>
              <w:rPr>
                <w:rFonts w:ascii="Calibri" w:hAnsi="Calibri" w:eastAsia="Calibri"/>
                <w:color w:val="000000"/>
                <w:sz w:val="20"/>
                <w:szCs w:val="20"/>
                <w:lang w:val="ru-RU" w:eastAsia="en-US"/>
              </w:rPr>
            </w:r>
            <w:r>
              <w:rPr>
                <w:rFonts w:ascii="Calibri" w:hAnsi="Calibri" w:eastAsia="Calibri"/>
                <w:color w:val="000000"/>
                <w:sz w:val="20"/>
                <w:szCs w:val="20"/>
                <w:lang w:val="ru-RU"/>
              </w:rPr>
            </w:r>
            <w:r>
              <w:rPr>
                <w:rFonts w:ascii="Calibri" w:hAnsi="Calibri" w:eastAsia="Calibri"/>
                <w:color w:val="000000"/>
                <w:sz w:val="20"/>
                <w:szCs w:val="20"/>
                <w:lang w:val="ru-RU"/>
              </w:rPr>
            </w:r>
          </w:p>
        </w:tc>
      </w:tr>
    </w:tbl>
    <w:p>
      <w:pPr>
        <w:pStyle w:val="1564"/>
        <w:rPr>
          <w:rFonts w:eastAsia="Calibri"/>
          <w:color w:val="000000"/>
          <w:sz w:val="20"/>
          <w:szCs w:val="20"/>
          <w:lang w:val="ru-RU"/>
        </w:rPr>
      </w:pPr>
      <w:r>
        <w:rPr>
          <w:rFonts w:eastAsia="Calibri"/>
          <w:color w:val="000000"/>
          <w:sz w:val="20"/>
          <w:szCs w:val="20"/>
          <w:lang w:val="ru-RU" w:eastAsia="en-US"/>
        </w:rPr>
      </w:r>
      <w:r>
        <w:rPr>
          <w:rFonts w:eastAsia="Calibri"/>
          <w:color w:val="000000"/>
          <w:sz w:val="20"/>
          <w:szCs w:val="20"/>
          <w:lang w:val="ru-RU"/>
        </w:rPr>
      </w:r>
      <w:r>
        <w:rPr>
          <w:rFonts w:eastAsia="Calibri"/>
          <w:color w:val="000000"/>
          <w:sz w:val="20"/>
          <w:szCs w:val="20"/>
          <w:lang w:val="ru-RU"/>
        </w:rPr>
      </w:r>
    </w:p>
    <w:tbl>
      <w:tblPr>
        <w:tblW w:w="15338"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28" w:type="dxa"/>
          <w:top w:w="0" w:type="dxa"/>
          <w:right w:w="28" w:type="dxa"/>
          <w:bottom w:w="0" w:type="dxa"/>
        </w:tblCellMar>
        <w:tblLook w:val="04A0" w:firstRow="1" w:lastRow="0" w:firstColumn="1" w:lastColumn="0" w:noHBand="0" w:noVBand="1"/>
      </w:tblPr>
      <w:tblGrid>
        <w:gridCol w:w="771"/>
        <w:gridCol w:w="1609"/>
        <w:gridCol w:w="1002"/>
        <w:gridCol w:w="1060"/>
        <w:gridCol w:w="849"/>
        <w:gridCol w:w="1051"/>
        <w:gridCol w:w="1595"/>
        <w:gridCol w:w="2092"/>
        <w:gridCol w:w="982"/>
        <w:gridCol w:w="1774"/>
        <w:gridCol w:w="1157"/>
        <w:gridCol w:w="1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73"/>
        </w:trPr>
        <w:tc>
          <w:tcPr>
            <w:tcW w:w="771" w:type="dxa"/>
            <w:vAlign w:val="top"/>
            <w:vMerge w:val="restart"/>
            <w:textDirection w:val="lrTb"/>
            <w:noWrap w:val="false"/>
          </w:tcPr>
          <w:p>
            <w:pPr>
              <w:pStyle w:val="1564"/>
              <w:jc w:val="center"/>
              <w:rPr>
                <w:sz w:val="18"/>
                <w:szCs w:val="18"/>
                <w:lang w:val="ru-RU"/>
              </w:rPr>
            </w:pPr>
            <w:r>
              <w:rPr>
                <w:sz w:val="18"/>
                <w:szCs w:val="18"/>
                <w:lang w:val="ru-RU"/>
              </w:rPr>
              <w:t xml:space="preserve">№</w:t>
              <w:br w:type="textWrapping" w:clear="all"/>
              <w:t xml:space="preserve">п/п</w:t>
            </w:r>
            <w:r>
              <w:rPr>
                <w:sz w:val="18"/>
                <w:szCs w:val="18"/>
                <w:lang w:val="ru-RU"/>
              </w:rPr>
            </w:r>
            <w:r>
              <w:rPr>
                <w:sz w:val="18"/>
                <w:szCs w:val="18"/>
                <w:lang w:val="ru-RU"/>
              </w:rPr>
            </w:r>
          </w:p>
        </w:tc>
        <w:tc>
          <w:tcPr>
            <w:tcW w:w="1609" w:type="dxa"/>
            <w:vAlign w:val="top"/>
            <w:vMerge w:val="restart"/>
            <w:textDirection w:val="lrTb"/>
            <w:noWrap w:val="false"/>
          </w:tcPr>
          <w:p>
            <w:pPr>
              <w:pStyle w:val="1564"/>
              <w:jc w:val="center"/>
              <w:rPr>
                <w:sz w:val="18"/>
                <w:szCs w:val="18"/>
                <w:lang w:val="ru-RU"/>
              </w:rPr>
            </w:pPr>
            <w:r>
              <w:rPr>
                <w:sz w:val="18"/>
                <w:szCs w:val="18"/>
                <w:lang w:val="ru-RU"/>
              </w:rPr>
              <w:t xml:space="preserve">Уведомление, распоряжение, расчетный</w:t>
              <w:br w:type="textWrapping" w:clear="all"/>
              <w:t xml:space="preserve">или иной</w:t>
              <w:br w:type="textWrapping" w:clear="all"/>
              <w:t xml:space="preserve">документ</w:t>
            </w:r>
            <w:r>
              <w:rPr>
                <w:sz w:val="18"/>
                <w:szCs w:val="18"/>
                <w:lang w:val="ru-RU"/>
              </w:rPr>
            </w:r>
            <w:r>
              <w:rPr>
                <w:sz w:val="18"/>
                <w:szCs w:val="18"/>
                <w:lang w:val="ru-RU"/>
              </w:rPr>
            </w:r>
          </w:p>
        </w:tc>
        <w:tc>
          <w:tcPr>
            <w:tcW w:w="1002" w:type="dxa"/>
            <w:vAlign w:val="top"/>
            <w:vMerge w:val="restart"/>
            <w:textDirection w:val="lrTb"/>
            <w:noWrap w:val="false"/>
          </w:tcPr>
          <w:p>
            <w:pPr>
              <w:pStyle w:val="1564"/>
              <w:jc w:val="center"/>
              <w:rPr>
                <w:sz w:val="18"/>
                <w:szCs w:val="18"/>
                <w:lang w:val="ru-RU"/>
              </w:rPr>
            </w:pPr>
            <w:r>
              <w:rPr>
                <w:sz w:val="18"/>
                <w:szCs w:val="18"/>
                <w:lang w:val="ru-RU"/>
              </w:rPr>
              <w:t xml:space="preserve">Дата</w:t>
              <w:br w:type="textWrapping" w:clear="all"/>
              <w:t xml:space="preserve">операции</w:t>
            </w:r>
            <w:r>
              <w:rPr>
                <w:sz w:val="18"/>
                <w:szCs w:val="18"/>
                <w:lang w:val="ru-RU"/>
              </w:rPr>
            </w:r>
            <w:r>
              <w:rPr>
                <w:sz w:val="18"/>
                <w:szCs w:val="18"/>
                <w:lang w:val="ru-RU"/>
              </w:rPr>
            </w:r>
          </w:p>
        </w:tc>
        <w:tc>
          <w:tcPr>
            <w:tcW w:w="1060" w:type="dxa"/>
            <w:vAlign w:val="top"/>
            <w:vMerge w:val="restart"/>
            <w:textDirection w:val="lrTb"/>
            <w:noWrap w:val="false"/>
          </w:tcPr>
          <w:p>
            <w:pPr>
              <w:pStyle w:val="1564"/>
              <w:jc w:val="center"/>
              <w:rPr>
                <w:sz w:val="18"/>
                <w:szCs w:val="18"/>
                <w:lang w:val="ru-RU"/>
              </w:rPr>
            </w:pPr>
            <w:r>
              <w:rPr>
                <w:sz w:val="18"/>
                <w:szCs w:val="18"/>
                <w:lang w:val="ru-RU"/>
              </w:rPr>
              <w:t xml:space="preserve">Направление (признак) платежа</w:t>
            </w:r>
            <w:r>
              <w:rPr>
                <w:sz w:val="18"/>
                <w:szCs w:val="18"/>
                <w:lang w:val="ru-RU"/>
              </w:rPr>
            </w:r>
            <w:r>
              <w:rPr>
                <w:sz w:val="18"/>
                <w:szCs w:val="18"/>
                <w:lang w:val="ru-RU"/>
              </w:rPr>
            </w:r>
          </w:p>
        </w:tc>
        <w:tc>
          <w:tcPr>
            <w:tcW w:w="849" w:type="dxa"/>
            <w:vAlign w:val="top"/>
            <w:vMerge w:val="restart"/>
            <w:textDirection w:val="lrTb"/>
            <w:noWrap w:val="false"/>
          </w:tcPr>
          <w:p>
            <w:pPr>
              <w:pStyle w:val="1564"/>
              <w:jc w:val="center"/>
              <w:rPr>
                <w:sz w:val="18"/>
                <w:szCs w:val="18"/>
                <w:lang w:val="ru-RU"/>
              </w:rPr>
            </w:pPr>
            <w:r>
              <w:rPr>
                <w:sz w:val="18"/>
                <w:szCs w:val="18"/>
                <w:lang w:val="ru-RU"/>
              </w:rPr>
              <w:t xml:space="preserve">Код вида операции</w:t>
            </w:r>
            <w:r>
              <w:rPr>
                <w:sz w:val="18"/>
                <w:szCs w:val="18"/>
                <w:lang w:val="ru-RU"/>
              </w:rPr>
            </w:r>
            <w:r>
              <w:rPr>
                <w:sz w:val="18"/>
                <w:szCs w:val="18"/>
                <w:lang w:val="ru-RU"/>
              </w:rPr>
            </w:r>
          </w:p>
        </w:tc>
        <w:tc>
          <w:tcPr>
            <w:gridSpan w:val="2"/>
            <w:tcW w:w="2646" w:type="dxa"/>
            <w:vAlign w:val="top"/>
            <w:textDirection w:val="lrTb"/>
            <w:noWrap w:val="false"/>
          </w:tcPr>
          <w:p>
            <w:pPr>
              <w:pStyle w:val="1564"/>
              <w:jc w:val="center"/>
              <w:rPr>
                <w:sz w:val="18"/>
                <w:szCs w:val="18"/>
                <w:lang w:val="ru-RU"/>
              </w:rPr>
            </w:pPr>
            <w:r>
              <w:rPr>
                <w:sz w:val="18"/>
                <w:szCs w:val="18"/>
                <w:lang w:val="ru-RU"/>
              </w:rPr>
              <w:t xml:space="preserve">Сумма операции</w:t>
            </w:r>
            <w:r>
              <w:rPr>
                <w:sz w:val="16"/>
                <w:szCs w:val="16"/>
                <w:lang w:val="ru-RU"/>
              </w:rPr>
              <w:t xml:space="preserve"> </w:t>
            </w:r>
            <w:r>
              <w:rPr>
                <w:sz w:val="18"/>
                <w:szCs w:val="18"/>
                <w:lang w:val="ru-RU"/>
              </w:rPr>
              <w:t xml:space="preserve">в единицах валюты платежа</w:t>
            </w:r>
            <w:r>
              <w:rPr>
                <w:sz w:val="18"/>
                <w:szCs w:val="18"/>
                <w:lang w:val="ru-RU"/>
              </w:rPr>
            </w:r>
            <w:r>
              <w:rPr>
                <w:sz w:val="18"/>
                <w:szCs w:val="18"/>
                <w:lang w:val="ru-RU"/>
              </w:rPr>
            </w:r>
          </w:p>
        </w:tc>
        <w:tc>
          <w:tcPr>
            <w:tcW w:w="2092" w:type="dxa"/>
            <w:vAlign w:val="top"/>
            <w:vMerge w:val="restart"/>
            <w:textDirection w:val="lrTb"/>
            <w:noWrap w:val="false"/>
          </w:tcPr>
          <w:p>
            <w:pPr>
              <w:pStyle w:val="1564"/>
              <w:jc w:val="center"/>
              <w:rPr>
                <w:sz w:val="18"/>
                <w:szCs w:val="18"/>
                <w:lang w:val="ru-RU"/>
              </w:rPr>
            </w:pPr>
            <w:r>
              <w:rPr>
                <w:sz w:val="18"/>
                <w:szCs w:val="18"/>
                <w:lang w:val="ru-RU"/>
              </w:rPr>
              <w:t xml:space="preserve">Уникальный номер контракта (кредитного договора)</w:t>
              <w:br w:type="textWrapping" w:clear="all"/>
              <w:t xml:space="preserve">или номер и (или) дата</w:t>
            </w:r>
            <w:r>
              <w:rPr>
                <w:sz w:val="18"/>
                <w:szCs w:val="18"/>
                <w:lang w:val="ru-RU"/>
              </w:rPr>
            </w:r>
            <w:r>
              <w:rPr>
                <w:sz w:val="18"/>
                <w:szCs w:val="18"/>
                <w:lang w:val="ru-RU"/>
              </w:rPr>
            </w:r>
          </w:p>
          <w:p>
            <w:pPr>
              <w:pStyle w:val="1564"/>
              <w:jc w:val="center"/>
              <w:rPr>
                <w:sz w:val="18"/>
                <w:szCs w:val="18"/>
                <w:lang w:val="ru-RU"/>
              </w:rPr>
            </w:pPr>
            <w:r>
              <w:rPr>
                <w:sz w:val="18"/>
                <w:szCs w:val="18"/>
                <w:lang w:val="ru-RU"/>
              </w:rPr>
              <w:t xml:space="preserve"> договора (контракта)</w:t>
            </w:r>
            <w:r>
              <w:rPr>
                <w:sz w:val="18"/>
                <w:szCs w:val="18"/>
                <w:lang w:val="ru-RU"/>
              </w:rPr>
            </w:r>
            <w:r>
              <w:rPr>
                <w:sz w:val="18"/>
                <w:szCs w:val="18"/>
                <w:lang w:val="ru-RU"/>
              </w:rPr>
            </w:r>
          </w:p>
        </w:tc>
        <w:tc>
          <w:tcPr>
            <w:gridSpan w:val="2"/>
            <w:tcW w:w="2756" w:type="dxa"/>
            <w:vAlign w:val="top"/>
            <w:textDirection w:val="lrTb"/>
            <w:noWrap w:val="false"/>
          </w:tcPr>
          <w:p>
            <w:pPr>
              <w:pStyle w:val="1564"/>
              <w:jc w:val="center"/>
              <w:rPr>
                <w:sz w:val="18"/>
                <w:szCs w:val="18"/>
                <w:lang w:val="ru-RU"/>
              </w:rPr>
            </w:pPr>
            <w:r>
              <w:rPr>
                <w:sz w:val="18"/>
                <w:szCs w:val="18"/>
                <w:lang w:val="ru-RU"/>
              </w:rPr>
              <w:t xml:space="preserve">Сумма операции в единицах валюты контракта (кредитного договора)</w:t>
            </w:r>
            <w:r>
              <w:rPr>
                <w:sz w:val="18"/>
                <w:szCs w:val="18"/>
                <w:lang w:val="ru-RU"/>
              </w:rPr>
            </w:r>
            <w:r>
              <w:rPr>
                <w:sz w:val="18"/>
                <w:szCs w:val="18"/>
                <w:lang w:val="ru-RU"/>
              </w:rPr>
            </w:r>
          </w:p>
        </w:tc>
        <w:tc>
          <w:tcPr>
            <w:tcW w:w="1157" w:type="dxa"/>
            <w:vAlign w:val="top"/>
            <w:vMerge w:val="restart"/>
            <w:textDirection w:val="lrTb"/>
            <w:noWrap w:val="false"/>
          </w:tcPr>
          <w:p>
            <w:pPr>
              <w:pStyle w:val="1564"/>
              <w:jc w:val="center"/>
              <w:rPr>
                <w:sz w:val="18"/>
                <w:szCs w:val="18"/>
                <w:lang w:val="ru-RU"/>
              </w:rPr>
            </w:pPr>
            <w:r>
              <w:rPr>
                <w:sz w:val="18"/>
                <w:szCs w:val="18"/>
                <w:lang w:val="ru-RU"/>
              </w:rPr>
              <w:t xml:space="preserve">Ожидаемый срок</w:t>
            </w:r>
            <w:r>
              <w:rPr>
                <w:sz w:val="18"/>
                <w:szCs w:val="18"/>
                <w:lang w:val="ru-RU"/>
              </w:rPr>
            </w:r>
            <w:r>
              <w:rPr>
                <w:sz w:val="18"/>
                <w:szCs w:val="18"/>
                <w:lang w:val="ru-RU"/>
              </w:rPr>
            </w:r>
          </w:p>
        </w:tc>
        <w:tc>
          <w:tcPr>
            <w:tcW w:w="1396" w:type="dxa"/>
            <w:vAlign w:val="top"/>
            <w:vMerge w:val="restart"/>
            <w:textDirection w:val="lrTb"/>
            <w:noWrap w:val="false"/>
          </w:tcPr>
          <w:p>
            <w:pPr>
              <w:pStyle w:val="1564"/>
              <w:jc w:val="center"/>
              <w:rPr>
                <w:sz w:val="18"/>
                <w:szCs w:val="18"/>
                <w:lang w:val="ru-RU"/>
              </w:rPr>
            </w:pPr>
            <w:r>
              <w:rPr>
                <w:sz w:val="18"/>
                <w:szCs w:val="18"/>
                <w:lang w:val="ru-RU"/>
              </w:rPr>
              <w:t xml:space="preserve">Срок возврата аванса</w:t>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47"/>
        </w:trPr>
        <w:tc>
          <w:tcPr>
            <w:tcW w:w="771" w:type="dxa"/>
            <w:vAlign w:val="bottom"/>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W w:w="1609" w:type="dxa"/>
            <w:vAlign w:val="bottom"/>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W w:w="1002" w:type="dxa"/>
            <w:vAlign w:val="bottom"/>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W w:w="1060" w:type="dxa"/>
            <w:vAlign w:val="bottom"/>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W w:w="849" w:type="dxa"/>
            <w:vAlign w:val="bottom"/>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W w:w="1051" w:type="dxa"/>
            <w:vAlign w:val="bottom"/>
            <w:textDirection w:val="lrTb"/>
            <w:noWrap w:val="false"/>
          </w:tcPr>
          <w:p>
            <w:pPr>
              <w:pStyle w:val="1564"/>
              <w:jc w:val="center"/>
              <w:rPr>
                <w:sz w:val="18"/>
                <w:szCs w:val="18"/>
                <w:lang w:val="ru-RU"/>
              </w:rPr>
            </w:pPr>
            <w:r>
              <w:rPr>
                <w:sz w:val="18"/>
                <w:szCs w:val="18"/>
                <w:lang w:val="ru-RU"/>
              </w:rPr>
              <w:t xml:space="preserve">код валюты</w:t>
            </w:r>
            <w:r>
              <w:rPr>
                <w:sz w:val="18"/>
                <w:szCs w:val="18"/>
                <w:lang w:val="ru-RU"/>
              </w:rPr>
            </w:r>
            <w:r>
              <w:rPr>
                <w:sz w:val="18"/>
                <w:szCs w:val="18"/>
                <w:lang w:val="ru-RU"/>
              </w:rPr>
            </w:r>
          </w:p>
        </w:tc>
        <w:tc>
          <w:tcPr>
            <w:tcW w:w="1595" w:type="dxa"/>
            <w:vAlign w:val="bottom"/>
            <w:textDirection w:val="lrTb"/>
            <w:noWrap w:val="false"/>
          </w:tcPr>
          <w:p>
            <w:pPr>
              <w:pStyle w:val="1564"/>
              <w:jc w:val="center"/>
              <w:rPr>
                <w:sz w:val="18"/>
                <w:szCs w:val="18"/>
                <w:lang w:val="ru-RU"/>
              </w:rPr>
            </w:pPr>
            <w:r>
              <w:rPr>
                <w:sz w:val="18"/>
                <w:szCs w:val="18"/>
                <w:lang w:val="ru-RU"/>
              </w:rPr>
              <w:t xml:space="preserve">сумма</w:t>
            </w:r>
            <w:r>
              <w:rPr>
                <w:sz w:val="18"/>
                <w:szCs w:val="18"/>
                <w:lang w:val="ru-RU"/>
              </w:rPr>
            </w:r>
            <w:r>
              <w:rPr>
                <w:sz w:val="18"/>
                <w:szCs w:val="18"/>
                <w:lang w:val="ru-RU"/>
              </w:rPr>
            </w:r>
          </w:p>
        </w:tc>
        <w:tc>
          <w:tcPr>
            <w:tcW w:w="2092" w:type="dxa"/>
            <w:vAlign w:val="bottom"/>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W w:w="982" w:type="dxa"/>
            <w:vAlign w:val="bottom"/>
            <w:textDirection w:val="lrTb"/>
            <w:noWrap w:val="false"/>
          </w:tcPr>
          <w:p>
            <w:pPr>
              <w:pStyle w:val="1564"/>
              <w:jc w:val="center"/>
              <w:rPr>
                <w:sz w:val="18"/>
                <w:szCs w:val="18"/>
                <w:lang w:val="ru-RU"/>
              </w:rPr>
            </w:pPr>
            <w:r>
              <w:rPr>
                <w:sz w:val="18"/>
                <w:szCs w:val="18"/>
                <w:lang w:val="ru-RU"/>
              </w:rPr>
              <w:t xml:space="preserve">код валюты</w:t>
            </w:r>
            <w:r>
              <w:rPr>
                <w:sz w:val="18"/>
                <w:szCs w:val="18"/>
                <w:lang w:val="ru-RU"/>
              </w:rPr>
            </w:r>
            <w:r>
              <w:rPr>
                <w:sz w:val="18"/>
                <w:szCs w:val="18"/>
                <w:lang w:val="ru-RU"/>
              </w:rPr>
            </w:r>
          </w:p>
        </w:tc>
        <w:tc>
          <w:tcPr>
            <w:tcW w:w="1774" w:type="dxa"/>
            <w:vAlign w:val="bottom"/>
            <w:textDirection w:val="lrTb"/>
            <w:noWrap w:val="false"/>
          </w:tcPr>
          <w:p>
            <w:pPr>
              <w:pStyle w:val="1564"/>
              <w:jc w:val="center"/>
              <w:rPr>
                <w:sz w:val="18"/>
                <w:szCs w:val="18"/>
                <w:lang w:val="ru-RU"/>
              </w:rPr>
            </w:pPr>
            <w:r>
              <w:rPr>
                <w:sz w:val="18"/>
                <w:szCs w:val="18"/>
                <w:lang w:val="ru-RU"/>
              </w:rPr>
              <w:t xml:space="preserve">сумма</w:t>
            </w:r>
            <w:r>
              <w:rPr>
                <w:sz w:val="18"/>
                <w:szCs w:val="18"/>
                <w:lang w:val="ru-RU"/>
              </w:rPr>
            </w:r>
            <w:r>
              <w:rPr>
                <w:sz w:val="18"/>
                <w:szCs w:val="18"/>
                <w:lang w:val="ru-RU"/>
              </w:rPr>
            </w:r>
          </w:p>
        </w:tc>
        <w:tc>
          <w:tcPr>
            <w:tcW w:w="1157" w:type="dxa"/>
            <w:vAlign w:val="bottom"/>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W w:w="1396" w:type="dxa"/>
            <w:vAlign w:val="bottom"/>
            <w:vMerge w:val="continue"/>
            <w:textDirection w:val="lrTb"/>
            <w:noWrap w:val="false"/>
          </w:tcPr>
          <w:p>
            <w:pPr>
              <w:pStyle w:val="1564"/>
              <w:jc w:val="center"/>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
        </w:trPr>
        <w:tc>
          <w:tcPr>
            <w:tcW w:w="771" w:type="dxa"/>
            <w:vAlign w:val="top"/>
            <w:textDirection w:val="lrTb"/>
            <w:noWrap w:val="false"/>
          </w:tcPr>
          <w:p>
            <w:pPr>
              <w:pStyle w:val="1564"/>
              <w:jc w:val="center"/>
              <w:rPr>
                <w:sz w:val="18"/>
                <w:szCs w:val="18"/>
                <w:lang w:val="ru-RU"/>
              </w:rPr>
            </w:pPr>
            <w:r>
              <w:rPr>
                <w:sz w:val="18"/>
                <w:szCs w:val="18"/>
                <w:lang w:val="ru-RU"/>
              </w:rPr>
              <w:t xml:space="preserve">1</w:t>
            </w:r>
            <w:r>
              <w:rPr>
                <w:sz w:val="18"/>
                <w:szCs w:val="18"/>
                <w:lang w:val="ru-RU"/>
              </w:rPr>
            </w:r>
            <w:r>
              <w:rPr>
                <w:sz w:val="18"/>
                <w:szCs w:val="18"/>
                <w:lang w:val="ru-RU"/>
              </w:rPr>
            </w:r>
          </w:p>
        </w:tc>
        <w:tc>
          <w:tcPr>
            <w:tcW w:w="1609" w:type="dxa"/>
            <w:vAlign w:val="top"/>
            <w:textDirection w:val="lrTb"/>
            <w:noWrap w:val="false"/>
          </w:tcPr>
          <w:p>
            <w:pPr>
              <w:pStyle w:val="1564"/>
              <w:jc w:val="center"/>
              <w:rPr>
                <w:sz w:val="18"/>
                <w:szCs w:val="18"/>
                <w:lang w:val="ru-RU"/>
              </w:rPr>
            </w:pPr>
            <w:r>
              <w:rPr>
                <w:sz w:val="18"/>
                <w:szCs w:val="18"/>
                <w:lang w:val="ru-RU"/>
              </w:rPr>
              <w:t xml:space="preserve">2</w:t>
            </w:r>
            <w:r>
              <w:rPr>
                <w:sz w:val="18"/>
                <w:szCs w:val="18"/>
                <w:lang w:val="ru-RU"/>
              </w:rPr>
            </w:r>
            <w:r>
              <w:rPr>
                <w:sz w:val="18"/>
                <w:szCs w:val="18"/>
                <w:lang w:val="ru-RU"/>
              </w:rPr>
            </w:r>
          </w:p>
        </w:tc>
        <w:tc>
          <w:tcPr>
            <w:tcW w:w="1002" w:type="dxa"/>
            <w:vAlign w:val="top"/>
            <w:textDirection w:val="lrTb"/>
            <w:noWrap w:val="false"/>
          </w:tcPr>
          <w:p>
            <w:pPr>
              <w:pStyle w:val="1564"/>
              <w:jc w:val="center"/>
              <w:rPr>
                <w:sz w:val="18"/>
                <w:szCs w:val="18"/>
                <w:lang w:val="ru-RU"/>
              </w:rPr>
            </w:pPr>
            <w:r>
              <w:rPr>
                <w:sz w:val="18"/>
                <w:szCs w:val="18"/>
                <w:lang w:val="ru-RU"/>
              </w:rPr>
              <w:t xml:space="preserve">3</w:t>
            </w:r>
            <w:r>
              <w:rPr>
                <w:sz w:val="18"/>
                <w:szCs w:val="18"/>
                <w:lang w:val="ru-RU"/>
              </w:rPr>
            </w:r>
            <w:r>
              <w:rPr>
                <w:sz w:val="18"/>
                <w:szCs w:val="18"/>
                <w:lang w:val="ru-RU"/>
              </w:rPr>
            </w:r>
          </w:p>
        </w:tc>
        <w:tc>
          <w:tcPr>
            <w:tcW w:w="1060" w:type="dxa"/>
            <w:vAlign w:val="top"/>
            <w:textDirection w:val="lrTb"/>
            <w:noWrap w:val="false"/>
          </w:tcPr>
          <w:p>
            <w:pPr>
              <w:pStyle w:val="1564"/>
              <w:jc w:val="center"/>
              <w:rPr>
                <w:sz w:val="18"/>
                <w:szCs w:val="18"/>
                <w:lang w:val="ru-RU"/>
              </w:rPr>
            </w:pPr>
            <w:r>
              <w:rPr>
                <w:sz w:val="18"/>
                <w:szCs w:val="18"/>
                <w:lang w:val="ru-RU"/>
              </w:rPr>
              <w:t xml:space="preserve">4</w:t>
            </w:r>
            <w:r>
              <w:rPr>
                <w:sz w:val="18"/>
                <w:szCs w:val="18"/>
                <w:lang w:val="ru-RU"/>
              </w:rPr>
            </w:r>
            <w:r>
              <w:rPr>
                <w:sz w:val="18"/>
                <w:szCs w:val="18"/>
                <w:lang w:val="ru-RU"/>
              </w:rPr>
            </w:r>
          </w:p>
        </w:tc>
        <w:tc>
          <w:tcPr>
            <w:tcW w:w="849" w:type="dxa"/>
            <w:vAlign w:val="top"/>
            <w:textDirection w:val="lrTb"/>
            <w:noWrap w:val="false"/>
          </w:tcPr>
          <w:p>
            <w:pPr>
              <w:pStyle w:val="1564"/>
              <w:jc w:val="center"/>
              <w:rPr>
                <w:sz w:val="18"/>
                <w:szCs w:val="18"/>
                <w:lang w:val="ru-RU"/>
              </w:rPr>
            </w:pPr>
            <w:r>
              <w:rPr>
                <w:sz w:val="18"/>
                <w:szCs w:val="18"/>
                <w:lang w:val="ru-RU"/>
              </w:rPr>
              <w:t xml:space="preserve">5</w:t>
            </w:r>
            <w:r>
              <w:rPr>
                <w:sz w:val="18"/>
                <w:szCs w:val="18"/>
                <w:lang w:val="ru-RU"/>
              </w:rPr>
            </w:r>
            <w:r>
              <w:rPr>
                <w:sz w:val="18"/>
                <w:szCs w:val="18"/>
                <w:lang w:val="ru-RU"/>
              </w:rPr>
            </w:r>
          </w:p>
        </w:tc>
        <w:tc>
          <w:tcPr>
            <w:tcW w:w="1051" w:type="dxa"/>
            <w:vAlign w:val="top"/>
            <w:textDirection w:val="lrTb"/>
            <w:noWrap w:val="false"/>
          </w:tcPr>
          <w:p>
            <w:pPr>
              <w:pStyle w:val="1564"/>
              <w:jc w:val="center"/>
              <w:rPr>
                <w:sz w:val="18"/>
                <w:szCs w:val="18"/>
                <w:lang w:val="ru-RU"/>
              </w:rPr>
            </w:pPr>
            <w:r>
              <w:rPr>
                <w:sz w:val="18"/>
                <w:szCs w:val="18"/>
                <w:lang w:val="ru-RU"/>
              </w:rPr>
              <w:t xml:space="preserve">6</w:t>
            </w:r>
            <w:r>
              <w:rPr>
                <w:sz w:val="18"/>
                <w:szCs w:val="18"/>
                <w:lang w:val="ru-RU"/>
              </w:rPr>
            </w:r>
            <w:r>
              <w:rPr>
                <w:sz w:val="18"/>
                <w:szCs w:val="18"/>
                <w:lang w:val="ru-RU"/>
              </w:rPr>
            </w:r>
          </w:p>
        </w:tc>
        <w:tc>
          <w:tcPr>
            <w:tcW w:w="1595" w:type="dxa"/>
            <w:vAlign w:val="top"/>
            <w:textDirection w:val="lrTb"/>
            <w:noWrap w:val="false"/>
          </w:tcPr>
          <w:p>
            <w:pPr>
              <w:pStyle w:val="1564"/>
              <w:jc w:val="center"/>
              <w:rPr>
                <w:sz w:val="18"/>
                <w:szCs w:val="18"/>
                <w:lang w:val="ru-RU"/>
              </w:rPr>
            </w:pPr>
            <w:r>
              <w:rPr>
                <w:sz w:val="18"/>
                <w:szCs w:val="18"/>
                <w:lang w:val="ru-RU"/>
              </w:rPr>
              <w:t xml:space="preserve">7</w:t>
            </w:r>
            <w:r>
              <w:rPr>
                <w:sz w:val="18"/>
                <w:szCs w:val="18"/>
                <w:lang w:val="ru-RU"/>
              </w:rPr>
            </w:r>
            <w:r>
              <w:rPr>
                <w:sz w:val="18"/>
                <w:szCs w:val="18"/>
                <w:lang w:val="ru-RU"/>
              </w:rPr>
            </w:r>
          </w:p>
        </w:tc>
        <w:tc>
          <w:tcPr>
            <w:tcW w:w="2092" w:type="dxa"/>
            <w:vAlign w:val="top"/>
            <w:textDirection w:val="lrTb"/>
            <w:noWrap w:val="false"/>
          </w:tcPr>
          <w:p>
            <w:pPr>
              <w:pStyle w:val="1564"/>
              <w:jc w:val="center"/>
              <w:rPr>
                <w:sz w:val="18"/>
                <w:szCs w:val="18"/>
                <w:lang w:val="ru-RU"/>
              </w:rPr>
            </w:pPr>
            <w:r>
              <w:rPr>
                <w:sz w:val="18"/>
                <w:szCs w:val="18"/>
                <w:lang w:val="ru-RU"/>
              </w:rPr>
              <w:t xml:space="preserve">8</w:t>
            </w:r>
            <w:r>
              <w:rPr>
                <w:sz w:val="18"/>
                <w:szCs w:val="18"/>
                <w:lang w:val="ru-RU"/>
              </w:rPr>
            </w:r>
            <w:r>
              <w:rPr>
                <w:sz w:val="18"/>
                <w:szCs w:val="18"/>
                <w:lang w:val="ru-RU"/>
              </w:rPr>
            </w:r>
          </w:p>
        </w:tc>
        <w:tc>
          <w:tcPr>
            <w:tcW w:w="982" w:type="dxa"/>
            <w:vAlign w:val="top"/>
            <w:textDirection w:val="lrTb"/>
            <w:noWrap w:val="false"/>
          </w:tcPr>
          <w:p>
            <w:pPr>
              <w:pStyle w:val="1564"/>
              <w:jc w:val="center"/>
              <w:rPr>
                <w:sz w:val="18"/>
                <w:szCs w:val="18"/>
                <w:lang w:val="ru-RU"/>
              </w:rPr>
            </w:pPr>
            <w:r>
              <w:rPr>
                <w:sz w:val="18"/>
                <w:szCs w:val="18"/>
                <w:lang w:val="ru-RU"/>
              </w:rPr>
              <w:t xml:space="preserve">9</w:t>
            </w:r>
            <w:r>
              <w:rPr>
                <w:sz w:val="18"/>
                <w:szCs w:val="18"/>
                <w:lang w:val="ru-RU"/>
              </w:rPr>
            </w:r>
            <w:r>
              <w:rPr>
                <w:sz w:val="18"/>
                <w:szCs w:val="18"/>
                <w:lang w:val="ru-RU"/>
              </w:rPr>
            </w:r>
          </w:p>
        </w:tc>
        <w:tc>
          <w:tcPr>
            <w:tcW w:w="1774" w:type="dxa"/>
            <w:vAlign w:val="top"/>
            <w:textDirection w:val="lrTb"/>
            <w:noWrap w:val="false"/>
          </w:tcPr>
          <w:p>
            <w:pPr>
              <w:pStyle w:val="1564"/>
              <w:jc w:val="center"/>
              <w:rPr>
                <w:sz w:val="18"/>
                <w:szCs w:val="18"/>
                <w:lang w:val="ru-RU"/>
              </w:rPr>
            </w:pPr>
            <w:r>
              <w:rPr>
                <w:sz w:val="18"/>
                <w:szCs w:val="18"/>
                <w:lang w:val="ru-RU"/>
              </w:rPr>
              <w:t xml:space="preserve">10</w:t>
            </w:r>
            <w:r>
              <w:rPr>
                <w:sz w:val="18"/>
                <w:szCs w:val="18"/>
                <w:lang w:val="ru-RU"/>
              </w:rPr>
            </w:r>
            <w:r>
              <w:rPr>
                <w:sz w:val="18"/>
                <w:szCs w:val="18"/>
                <w:lang w:val="ru-RU"/>
              </w:rPr>
            </w:r>
          </w:p>
        </w:tc>
        <w:tc>
          <w:tcPr>
            <w:tcW w:w="1157" w:type="dxa"/>
            <w:vAlign w:val="top"/>
            <w:textDirection w:val="lrTb"/>
            <w:noWrap w:val="false"/>
          </w:tcPr>
          <w:p>
            <w:pPr>
              <w:pStyle w:val="1564"/>
              <w:jc w:val="center"/>
              <w:rPr>
                <w:sz w:val="18"/>
                <w:szCs w:val="18"/>
                <w:lang w:val="ru-RU"/>
              </w:rPr>
            </w:pPr>
            <w:r>
              <w:rPr>
                <w:sz w:val="18"/>
                <w:szCs w:val="18"/>
                <w:lang w:val="ru-RU"/>
              </w:rPr>
              <w:t xml:space="preserve">11</w:t>
            </w:r>
            <w:r>
              <w:rPr>
                <w:sz w:val="18"/>
                <w:szCs w:val="18"/>
                <w:lang w:val="ru-RU"/>
              </w:rPr>
            </w:r>
            <w:r>
              <w:rPr>
                <w:sz w:val="18"/>
                <w:szCs w:val="18"/>
                <w:lang w:val="ru-RU"/>
              </w:rPr>
            </w:r>
          </w:p>
        </w:tc>
        <w:tc>
          <w:tcPr>
            <w:tcW w:w="1396" w:type="dxa"/>
            <w:vAlign w:val="top"/>
            <w:textDirection w:val="lrTb"/>
            <w:noWrap w:val="false"/>
          </w:tcPr>
          <w:p>
            <w:pPr>
              <w:pStyle w:val="1564"/>
              <w:jc w:val="center"/>
              <w:rPr>
                <w:sz w:val="18"/>
                <w:szCs w:val="18"/>
                <w:lang w:val="ru-RU"/>
              </w:rPr>
            </w:pPr>
            <w:r>
              <w:rPr>
                <w:sz w:val="18"/>
                <w:szCs w:val="18"/>
                <w:lang w:val="ru-RU"/>
              </w:rPr>
              <w:t xml:space="preserve">12</w:t>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
        </w:trPr>
        <w:tc>
          <w:tcPr>
            <w:tcW w:w="771" w:type="dxa"/>
            <w:vAlign w:val="top"/>
            <w:textDirection w:val="lrTb"/>
            <w:noWrap w:val="false"/>
          </w:tcPr>
          <w:p>
            <w:pPr>
              <w:pStyle w:val="1564"/>
              <w:jc w:val="center"/>
              <w:rPr>
                <w:sz w:val="19"/>
                <w:szCs w:val="19"/>
                <w:lang w:val="ru-RU"/>
              </w:rPr>
            </w:pPr>
            <w:r>
              <w:rPr>
                <w:sz w:val="19"/>
                <w:szCs w:val="19"/>
                <w:lang w:val="ru-RU"/>
              </w:rPr>
              <w:t xml:space="preserve">1.</w:t>
            </w:r>
            <w:r>
              <w:rPr>
                <w:sz w:val="19"/>
                <w:szCs w:val="19"/>
                <w:lang w:val="ru-RU"/>
              </w:rPr>
            </w:r>
            <w:r>
              <w:rPr>
                <w:sz w:val="19"/>
                <w:szCs w:val="19"/>
                <w:lang w:val="ru-RU"/>
              </w:rPr>
            </w:r>
          </w:p>
        </w:tc>
        <w:tc>
          <w:tcPr>
            <w:tcW w:w="1609"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W w:w="1002"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W w:w="1060"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W w:w="849"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W w:w="1051"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W w:w="1595"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W w:w="2092"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W w:w="982"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W w:w="1774"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W w:w="1157"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W w:w="1396"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
        </w:trPr>
        <w:tc>
          <w:tcPr>
            <w:tcBorders>
              <w:bottom w:val="single" w:color="000000" w:sz="4" w:space="0"/>
            </w:tcBorders>
            <w:tcW w:w="771" w:type="dxa"/>
            <w:vAlign w:val="top"/>
            <w:textDirection w:val="lrTb"/>
            <w:noWrap w:val="false"/>
          </w:tcPr>
          <w:p>
            <w:pPr>
              <w:pStyle w:val="1564"/>
              <w:jc w:val="center"/>
              <w:rPr>
                <w:sz w:val="19"/>
                <w:szCs w:val="19"/>
                <w:lang w:val="ru-RU"/>
              </w:rPr>
            </w:pPr>
            <w:r>
              <w:rPr>
                <w:sz w:val="19"/>
                <w:szCs w:val="19"/>
                <w:lang w:val="ru-RU"/>
              </w:rPr>
              <w:t xml:space="preserve">2.</w:t>
            </w:r>
            <w:r>
              <w:rPr>
                <w:sz w:val="19"/>
                <w:szCs w:val="19"/>
                <w:lang w:val="ru-RU"/>
              </w:rPr>
            </w:r>
            <w:r>
              <w:rPr>
                <w:sz w:val="19"/>
                <w:szCs w:val="19"/>
                <w:lang w:val="ru-RU"/>
              </w:rPr>
            </w:r>
          </w:p>
        </w:tc>
        <w:tc>
          <w:tcPr>
            <w:tcBorders>
              <w:bottom w:val="single" w:color="000000" w:sz="4" w:space="0"/>
            </w:tcBorders>
            <w:tcW w:w="1609"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Borders>
              <w:bottom w:val="single" w:color="000000" w:sz="4" w:space="0"/>
            </w:tcBorders>
            <w:tcW w:w="1002"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Borders>
              <w:bottom w:val="single" w:color="000000" w:sz="4" w:space="0"/>
            </w:tcBorders>
            <w:tcW w:w="1060"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Borders>
              <w:bottom w:val="single" w:color="000000" w:sz="4" w:space="0"/>
            </w:tcBorders>
            <w:tcW w:w="849"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Borders>
              <w:bottom w:val="single" w:color="000000" w:sz="4" w:space="0"/>
            </w:tcBorders>
            <w:tcW w:w="1051"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Borders>
              <w:bottom w:val="single" w:color="000000" w:sz="4" w:space="0"/>
            </w:tcBorders>
            <w:tcW w:w="1595"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Borders>
              <w:bottom w:val="single" w:color="000000" w:sz="4" w:space="0"/>
            </w:tcBorders>
            <w:tcW w:w="2092"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Borders>
              <w:bottom w:val="single" w:color="000000" w:sz="4" w:space="0"/>
            </w:tcBorders>
            <w:tcW w:w="982"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Borders>
              <w:bottom w:val="single" w:color="000000" w:sz="4" w:space="0"/>
            </w:tcBorders>
            <w:tcW w:w="1774"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Borders>
              <w:bottom w:val="single" w:color="000000" w:sz="4" w:space="0"/>
            </w:tcBorders>
            <w:tcW w:w="1157"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c>
          <w:tcPr>
            <w:tcBorders>
              <w:bottom w:val="single" w:color="000000" w:sz="4" w:space="0"/>
            </w:tcBorders>
            <w:tcW w:w="1396" w:type="dxa"/>
            <w:vAlign w:val="top"/>
            <w:textDirection w:val="lrTb"/>
            <w:noWrap w:val="false"/>
          </w:tcPr>
          <w:p>
            <w:pPr>
              <w:pStyle w:val="1564"/>
              <w:jc w:val="center"/>
              <w:rPr>
                <w:sz w:val="19"/>
                <w:szCs w:val="19"/>
                <w:lang w:val="ru-RU"/>
              </w:rPr>
            </w:pPr>
            <w:r>
              <w:rPr>
                <w:sz w:val="19"/>
                <w:szCs w:val="19"/>
                <w:lang w:val="ru-RU"/>
              </w:rPr>
            </w:r>
            <w:r>
              <w:rPr>
                <w:sz w:val="19"/>
                <w:szCs w:val="19"/>
                <w:lang w:val="ru-RU"/>
              </w:rPr>
            </w:r>
            <w:r>
              <w:rPr>
                <w:sz w:val="19"/>
                <w:szCs w:val="19"/>
                <w:lang w:val="ru-RU"/>
              </w:rPr>
            </w:r>
          </w:p>
        </w:tc>
      </w:tr>
    </w:tbl>
    <w:p>
      <w:pPr>
        <w:pStyle w:val="1564"/>
        <w:ind w:right="12587"/>
        <w:spacing w:before="140" w:after="40"/>
        <w:rPr>
          <w:bCs/>
          <w:sz w:val="18"/>
          <w:szCs w:val="18"/>
          <w:lang w:val="ru-RU"/>
        </w:rPr>
        <w:pBdr>
          <w:top w:val="single" w:color="000000" w:sz="4" w:space="1"/>
        </w:pBdr>
      </w:pPr>
      <w:r>
        <w:rPr>
          <w:bCs/>
          <w:sz w:val="18"/>
          <w:szCs w:val="18"/>
          <w:lang w:val="ru-RU"/>
        </w:rPr>
        <w:t xml:space="preserve">Примечание.</w:t>
      </w:r>
      <w:r>
        <w:rPr>
          <w:bCs/>
          <w:sz w:val="18"/>
          <w:szCs w:val="18"/>
          <w:lang w:val="ru-RU"/>
        </w:rPr>
      </w:r>
      <w:r>
        <w:rPr>
          <w:bCs/>
          <w:sz w:val="18"/>
          <w:szCs w:val="18"/>
          <w:lang w:val="ru-RU"/>
        </w:rPr>
      </w:r>
    </w:p>
    <w:tbl>
      <w:tblPr>
        <w:tblW w:w="1534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top w:w="0" w:type="dxa"/>
          <w:right w:w="28" w:type="dxa"/>
          <w:bottom w:w="0" w:type="dxa"/>
        </w:tblCellMar>
        <w:tblLook w:val="04A0" w:firstRow="1" w:lastRow="0" w:firstColumn="1" w:lastColumn="0" w:noHBand="0" w:noVBand="1"/>
      </w:tblPr>
      <w:tblGrid>
        <w:gridCol w:w="1440"/>
        <w:gridCol w:w="13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trPr>
        <w:tc>
          <w:tcPr>
            <w:tcW w:w="1440" w:type="dxa"/>
            <w:vAlign w:val="center"/>
            <w:textDirection w:val="lrTb"/>
            <w:noWrap w:val="false"/>
          </w:tcPr>
          <w:p>
            <w:pPr>
              <w:pStyle w:val="1564"/>
              <w:jc w:val="center"/>
              <w:rPr>
                <w:sz w:val="18"/>
                <w:szCs w:val="18"/>
                <w:lang w:val="ru-RU"/>
              </w:rPr>
            </w:pPr>
            <w:r>
              <w:rPr>
                <w:sz w:val="18"/>
                <w:szCs w:val="18"/>
                <w:lang w:val="ru-RU"/>
              </w:rPr>
              <w:t xml:space="preserve">№ строки</w:t>
            </w:r>
            <w:r>
              <w:rPr>
                <w:sz w:val="18"/>
                <w:szCs w:val="18"/>
                <w:lang w:val="ru-RU"/>
              </w:rPr>
            </w:r>
            <w:r>
              <w:rPr>
                <w:sz w:val="18"/>
                <w:szCs w:val="18"/>
                <w:lang w:val="ru-RU"/>
              </w:rPr>
            </w:r>
          </w:p>
        </w:tc>
        <w:tc>
          <w:tcPr>
            <w:tcW w:w="13903" w:type="dxa"/>
            <w:vAlign w:val="center"/>
            <w:textDirection w:val="lrTb"/>
            <w:noWrap w:val="false"/>
          </w:tcPr>
          <w:p>
            <w:pPr>
              <w:pStyle w:val="1564"/>
              <w:jc w:val="center"/>
              <w:rPr>
                <w:sz w:val="18"/>
                <w:szCs w:val="18"/>
                <w:lang w:val="ru-RU"/>
              </w:rPr>
            </w:pPr>
            <w:r>
              <w:rPr>
                <w:sz w:val="18"/>
                <w:szCs w:val="18"/>
                <w:lang w:val="ru-RU"/>
              </w:rPr>
              <w:t xml:space="preserve">Содержание</w:t>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trPr>
        <w:tc>
          <w:tcPr>
            <w:tcW w:w="1440" w:type="dxa"/>
            <w:vAlign w:val="center"/>
            <w:textDirection w:val="lrTb"/>
            <w:noWrap w:val="false"/>
          </w:tcPr>
          <w:p>
            <w:pPr>
              <w:pStyle w:val="1564"/>
              <w:jc w:val="center"/>
              <w:rPr>
                <w:sz w:val="18"/>
                <w:szCs w:val="18"/>
                <w:lang w:val="ru-RU"/>
              </w:rPr>
            </w:pPr>
            <w:r>
              <w:rPr>
                <w:sz w:val="18"/>
                <w:szCs w:val="18"/>
                <w:lang w:val="ru-RU"/>
              </w:rPr>
            </w:r>
            <w:r>
              <w:rPr>
                <w:sz w:val="18"/>
                <w:szCs w:val="18"/>
                <w:lang w:val="ru-RU"/>
              </w:rPr>
            </w:r>
            <w:r>
              <w:rPr>
                <w:sz w:val="18"/>
                <w:szCs w:val="18"/>
                <w:lang w:val="ru-RU"/>
              </w:rPr>
            </w:r>
          </w:p>
        </w:tc>
        <w:tc>
          <w:tcPr>
            <w:tcW w:w="13903" w:type="dxa"/>
            <w:vAlign w:val="center"/>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r>
    </w:tbl>
    <w:p>
      <w:pPr>
        <w:pStyle w:val="1564"/>
        <w:jc w:val="both"/>
        <w:rPr>
          <w:sz w:val="8"/>
          <w:szCs w:val="8"/>
          <w:lang w:val="ru-RU"/>
        </w:rPr>
      </w:pPr>
      <w:r>
        <w:rPr>
          <w:sz w:val="8"/>
          <w:szCs w:val="8"/>
          <w:lang w:val="ru-RU"/>
        </w:rPr>
      </w:r>
      <w:r>
        <w:rPr>
          <w:sz w:val="8"/>
          <w:szCs w:val="8"/>
          <w:lang w:val="ru-RU"/>
        </w:rPr>
      </w:r>
      <w:r>
        <w:rPr>
          <w:sz w:val="8"/>
          <w:szCs w:val="8"/>
          <w:lang w:val="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7185"/>
        <w:gridCol w:w="7385"/>
      </w:tblGrid>
      <w:tr>
        <w:tblPrEx/>
        <w:trPr/>
        <w:tc>
          <w:tcPr>
            <w:tcBorders>
              <w:top w:val="none" w:color="000000" w:sz="0" w:space="0"/>
              <w:left w:val="none" w:color="000000" w:sz="0" w:space="0"/>
              <w:bottom w:val="none" w:color="000000" w:sz="0" w:space="0"/>
              <w:right w:val="none" w:color="000000" w:sz="0" w:space="0"/>
            </w:tcBorders>
            <w:tcW w:w="7185" w:type="dxa"/>
            <w:vAlign w:val="top"/>
            <w:textDirection w:val="lrTb"/>
            <w:noWrap w:val="false"/>
          </w:tcPr>
          <w:p>
            <w:pPr>
              <w:pStyle w:val="1564"/>
              <w:rPr>
                <w:rFonts w:eastAsia="Calibri"/>
                <w:sz w:val="18"/>
                <w:szCs w:val="18"/>
                <w:lang w:val="ru-RU"/>
              </w:rPr>
            </w:pPr>
            <w:r>
              <w:rPr>
                <w:rFonts w:eastAsia="Calibri"/>
                <w:sz w:val="18"/>
                <w:szCs w:val="18"/>
                <w:lang w:val="ru-RU"/>
              </w:rPr>
              <w:t xml:space="preserve">Клиент:                                                                                                                                    </w:t>
            </w:r>
            <w:r>
              <w:rPr>
                <w:rFonts w:eastAsia="Calibri"/>
                <w:sz w:val="18"/>
                <w:szCs w:val="18"/>
                <w:lang w:val="ru-RU"/>
              </w:rPr>
            </w:r>
            <w:r>
              <w:rPr>
                <w:rFonts w:eastAsia="Calibri"/>
                <w:sz w:val="18"/>
                <w:szCs w:val="18"/>
                <w:lang w:val="ru-RU"/>
              </w:rPr>
            </w:r>
          </w:p>
        </w:tc>
        <w:tc>
          <w:tcPr>
            <w:tcBorders>
              <w:top w:val="none" w:color="000000" w:sz="0" w:space="0"/>
              <w:left w:val="none" w:color="000000" w:sz="0" w:space="0"/>
              <w:bottom w:val="none" w:color="000000" w:sz="0" w:space="0"/>
              <w:right w:val="none" w:color="000000" w:sz="0" w:space="0"/>
            </w:tcBorders>
            <w:tcW w:w="7385" w:type="dxa"/>
            <w:vAlign w:val="top"/>
            <w:textDirection w:val="lrTb"/>
            <w:noWrap w:val="false"/>
          </w:tcPr>
          <w:p>
            <w:pPr>
              <w:pStyle w:val="1564"/>
              <w:rPr>
                <w:rFonts w:eastAsia="Calibri"/>
                <w:sz w:val="18"/>
                <w:szCs w:val="18"/>
                <w:lang w:val="ru-RU"/>
              </w:rPr>
            </w:pPr>
            <w:r>
              <w:rPr>
                <w:rFonts w:eastAsia="Calibri"/>
                <w:sz w:val="18"/>
                <w:szCs w:val="18"/>
                <w:lang w:val="ru-RU"/>
              </w:rPr>
              <w:t xml:space="preserve">Банк:</w:t>
            </w:r>
            <w:r>
              <w:rPr>
                <w:rFonts w:eastAsia="Calibri"/>
                <w:sz w:val="18"/>
                <w:szCs w:val="18"/>
                <w:lang w:val="ru-RU"/>
              </w:rPr>
            </w:r>
            <w:r>
              <w:rPr>
                <w:rFonts w:eastAsia="Calibri"/>
                <w:sz w:val="18"/>
                <w:szCs w:val="18"/>
                <w:lang w:val="ru-RU"/>
              </w:rPr>
            </w:r>
          </w:p>
          <w:p>
            <w:pPr>
              <w:pStyle w:val="1564"/>
              <w:rPr>
                <w:rFonts w:eastAsia="Calibri"/>
                <w:b/>
                <w:sz w:val="18"/>
                <w:szCs w:val="18"/>
                <w:lang w:val="ru-RU"/>
              </w:rPr>
            </w:pPr>
            <w:r>
              <w:rPr>
                <w:rFonts w:eastAsia="Calibri"/>
                <w:b/>
                <w:sz w:val="18"/>
                <w:szCs w:val="18"/>
                <w:lang w:val="ru-RU"/>
              </w:rPr>
              <w:t xml:space="preserve">Информация уполномоченного банка</w:t>
            </w:r>
            <w:r>
              <w:rPr>
                <w:rFonts w:eastAsia="Calibri"/>
                <w:b/>
                <w:sz w:val="18"/>
                <w:szCs w:val="18"/>
                <w:lang w:val="ru-RU"/>
              </w:rPr>
            </w:r>
            <w:r>
              <w:rPr>
                <w:rFonts w:eastAsia="Calibri"/>
                <w:b/>
                <w:sz w:val="18"/>
                <w:szCs w:val="18"/>
                <w:lang w:val="ru-RU"/>
              </w:rPr>
            </w:r>
          </w:p>
          <w:p>
            <w:pPr>
              <w:pStyle w:val="1564"/>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rPr>
                <w:rFonts w:eastAsia="Calibri"/>
                <w:sz w:val="18"/>
                <w:szCs w:val="18"/>
                <w:lang w:val="ru-RU"/>
              </w:rPr>
            </w:pPr>
            <w:r>
              <w:rPr>
                <w:rFonts w:eastAsia="Calibri"/>
                <w:sz w:val="18"/>
                <w:szCs w:val="18"/>
                <w:lang w:val="ru-RU"/>
              </w:rPr>
              <w:t xml:space="preserve">ИНН/КПП клиента  </w:t>
            </w:r>
            <w:r>
              <w:rPr>
                <w:rFonts w:eastAsia="Calibri"/>
                <w:sz w:val="18"/>
                <w:szCs w:val="18"/>
                <w:lang w:val="ru-RU"/>
              </w:rPr>
            </w:r>
            <w:r>
              <w:rPr>
                <w:rFonts w:eastAsia="Calibri"/>
                <w:sz w:val="18"/>
                <w:szCs w:val="18"/>
                <w:lang w:val="ru-RU"/>
              </w:rPr>
            </w:r>
          </w:p>
          <w:tbl>
            <w:tblPr>
              <w:tblpPr w:horzAnchor="margin" w:tblpX="1104" w:vertAnchor="text" w:tblpY="-312"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tcBorders>
                    <w:top w:val="single" w:color="000000" w:sz="4" w:space="0"/>
                  </w:tcBorders>
                  <w:tcW w:w="283" w:type="dxa"/>
                  <w:vAlign w:val="top"/>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4" w:type="dxa"/>
                  <w:vAlign w:val="center"/>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3" w:type="dxa"/>
                  <w:vAlign w:val="center"/>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4" w:type="dxa"/>
                  <w:vAlign w:val="top"/>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3" w:type="dxa"/>
                  <w:vAlign w:val="top"/>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4" w:type="dxa"/>
                  <w:vAlign w:val="top"/>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3" w:type="dxa"/>
                  <w:vAlign w:val="center"/>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4" w:type="dxa"/>
                  <w:vAlign w:val="center"/>
                  <w:textDirection w:val="lrTb"/>
                  <w:noWrap w:val="false"/>
                </w:tcPr>
                <w:p>
                  <w:pPr>
                    <w:pStyle w:val="1564"/>
                    <w:rPr>
                      <w:b/>
                      <w:sz w:val="20"/>
                      <w:szCs w:val="20"/>
                      <w:lang w:val="ru-RU"/>
                    </w:rPr>
                  </w:pPr>
                  <w:r>
                    <w:rPr>
                      <w:b/>
                      <w:sz w:val="20"/>
                      <w:szCs w:val="20"/>
                      <w:lang w:val="ru-RU"/>
                    </w:rPr>
                  </w:r>
                  <w:r>
                    <w:rPr>
                      <w:b/>
                      <w:sz w:val="20"/>
                      <w:szCs w:val="20"/>
                      <w:lang w:val="ru-RU"/>
                    </w:rPr>
                  </w:r>
                  <w:r>
                    <w:rPr>
                      <w:b/>
                      <w:sz w:val="20"/>
                      <w:szCs w:val="20"/>
                      <w:lang w:val="ru-RU"/>
                    </w:rPr>
                  </w:r>
                </w:p>
              </w:tc>
              <w:tc>
                <w:tcPr>
                  <w:tcBorders>
                    <w:top w:val="single" w:color="000000" w:sz="4" w:space="0"/>
                  </w:tcBorders>
                  <w:tcW w:w="283" w:type="dxa"/>
                  <w:vAlign w:val="center"/>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4" w:type="dxa"/>
                  <w:vAlign w:val="center"/>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3" w:type="dxa"/>
                  <w:vAlign w:val="top"/>
                  <w:textDirection w:val="lrTb"/>
                  <w:noWrap w:val="false"/>
                </w:tcPr>
                <w:p>
                  <w:pPr>
                    <w:pStyle w:val="1564"/>
                    <w:rPr>
                      <w:b/>
                      <w:lang w:val="ru-RU"/>
                    </w:rPr>
                  </w:pPr>
                  <w:r>
                    <w:rPr>
                      <w:b/>
                      <w:lang w:val="ru-RU"/>
                    </w:rPr>
                  </w:r>
                  <w:r>
                    <w:rPr>
                      <w:b/>
                      <w:lang w:val="ru-RU"/>
                    </w:rPr>
                  </w:r>
                  <w:r>
                    <w:rPr>
                      <w:b/>
                      <w:lang w:val="ru-RU"/>
                    </w:rPr>
                  </w:r>
                </w:p>
              </w:tc>
              <w:tc>
                <w:tcPr>
                  <w:tcBorders>
                    <w:top w:val="single" w:color="000000" w:sz="4" w:space="0"/>
                  </w:tcBorders>
                  <w:tcW w:w="284" w:type="dxa"/>
                  <w:vAlign w:val="center"/>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3" w:type="dxa"/>
                  <w:vAlign w:val="center"/>
                  <w:textDirection w:val="lrTb"/>
                  <w:noWrap w:val="false"/>
                </w:tcPr>
                <w:p>
                  <w:pPr>
                    <w:pStyle w:val="1564"/>
                    <w:rPr>
                      <w:b/>
                      <w:lang w:val="ru-RU"/>
                    </w:rPr>
                  </w:pPr>
                  <w:r>
                    <w:rPr>
                      <w:b/>
                      <w:lang w:val="ru-RU"/>
                    </w:rPr>
                    <w:t xml:space="preserve">/</w:t>
                  </w:r>
                  <w:r>
                    <w:rPr>
                      <w:b/>
                      <w:lang w:val="ru-RU"/>
                    </w:rPr>
                  </w:r>
                  <w:r>
                    <w:rPr>
                      <w:b/>
                      <w:lang w:val="ru-RU"/>
                    </w:rPr>
                  </w:r>
                </w:p>
              </w:tc>
              <w:tc>
                <w:tcPr>
                  <w:tcBorders>
                    <w:top w:val="single" w:color="000000" w:sz="4" w:space="0"/>
                  </w:tcBorders>
                  <w:tcW w:w="284" w:type="dxa"/>
                  <w:vAlign w:val="center"/>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3" w:type="dxa"/>
                  <w:vAlign w:val="top"/>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4" w:type="dxa"/>
                  <w:vAlign w:val="center"/>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3" w:type="dxa"/>
                  <w:vAlign w:val="center"/>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4" w:type="dxa"/>
                  <w:vAlign w:val="top"/>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3" w:type="dxa"/>
                  <w:vAlign w:val="top"/>
                  <w:textDirection w:val="lrTb"/>
                  <w:noWrap w:val="false"/>
                </w:tcPr>
                <w:p>
                  <w:pPr>
                    <w:pStyle w:val="1564"/>
                    <w:jc w:val="right"/>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4" w:type="dxa"/>
                  <w:vAlign w:val="top"/>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tcBorders>
                  <w:tcW w:w="283" w:type="dxa"/>
                  <w:vAlign w:val="center"/>
                  <w:textDirection w:val="lrTb"/>
                  <w:noWrap w:val="false"/>
                </w:tcPr>
                <w:p>
                  <w:pPr>
                    <w:pStyle w:val="1564"/>
                    <w:ind w:right="-106"/>
                    <w:rPr>
                      <w:sz w:val="18"/>
                      <w:szCs w:val="18"/>
                      <w:lang w:val="ru-RU"/>
                    </w:rPr>
                  </w:pPr>
                  <w:r>
                    <w:rPr>
                      <w:sz w:val="18"/>
                      <w:szCs w:val="18"/>
                      <w:lang w:val="ru-RU"/>
                    </w:rPr>
                  </w:r>
                  <w:r>
                    <w:rPr>
                      <w:sz w:val="18"/>
                      <w:szCs w:val="18"/>
                      <w:lang w:val="ru-RU"/>
                    </w:rPr>
                  </w:r>
                  <w:r>
                    <w:rPr>
                      <w:sz w:val="18"/>
                      <w:szCs w:val="18"/>
                      <w:lang w:val="ru-RU"/>
                    </w:rPr>
                  </w:r>
                </w:p>
              </w:tc>
              <w:tc>
                <w:tcPr>
                  <w:tcW w:w="312" w:type="dxa"/>
                  <w:vAlign w:val="top"/>
                  <w:textDirection w:val="lrTb"/>
                  <w:noWrap w:val="false"/>
                </w:tcPr>
                <w:p>
                  <w:pPr>
                    <w:pStyle w:val="1564"/>
                    <w:rPr>
                      <w:sz w:val="18"/>
                      <w:szCs w:val="18"/>
                      <w:lang w:val="ru-RU"/>
                    </w:rPr>
                  </w:pPr>
                  <w:r>
                    <w:rPr>
                      <w:sz w:val="18"/>
                      <w:szCs w:val="18"/>
                      <w:lang w:val="ru-RU"/>
                    </w:rPr>
                  </w:r>
                  <w:r>
                    <w:rPr>
                      <w:sz w:val="18"/>
                      <w:szCs w:val="18"/>
                      <w:lang w:val="ru-RU"/>
                    </w:rPr>
                  </w:r>
                  <w:r>
                    <w:rPr>
                      <w:sz w:val="18"/>
                      <w:szCs w:val="18"/>
                      <w:lang w:val="ru-RU"/>
                    </w:rPr>
                  </w:r>
                </w:p>
              </w:tc>
            </w:tr>
          </w:tbl>
          <w:p>
            <w:pPr>
              <w:pStyle w:val="1564"/>
              <w:rPr>
                <w:rFonts w:eastAsia="Calibri"/>
                <w:sz w:val="18"/>
                <w:szCs w:val="18"/>
                <w:lang w:val="ru-RU"/>
              </w:rPr>
            </w:pPr>
            <w:r>
              <w:rPr>
                <w:rFonts w:eastAsia="Calibri"/>
                <w:sz w:val="18"/>
                <w:szCs w:val="18"/>
                <w:lang w:val="ru-RU"/>
              </w:rPr>
              <w:t xml:space="preserve">Дата представления                </w:t>
            </w:r>
            <w:r>
              <w:rPr>
                <w:rFonts w:eastAsia="Calibri"/>
                <w:sz w:val="18"/>
                <w:szCs w:val="18"/>
                <w:lang w:val="ru-RU"/>
              </w:rPr>
            </w:r>
            <w:r>
              <w:rPr>
                <w:rFonts w:eastAsia="Calibri"/>
                <w:sz w:val="18"/>
                <w:szCs w:val="18"/>
                <w:lang w:val="ru-RU"/>
              </w:rPr>
            </w:r>
          </w:p>
          <w:tbl>
            <w:tblPr>
              <w:tblpPr w:horzAnchor="margin" w:tblpXSpec="center" w:vertAnchor="text" w:tblpY="-19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5"/>
              <w:gridCol w:w="284"/>
              <w:gridCol w:w="285"/>
              <w:gridCol w:w="284"/>
              <w:gridCol w:w="285"/>
              <w:gridCol w:w="284"/>
              <w:gridCol w:w="285"/>
              <w:gridCol w:w="284"/>
              <w:gridCol w:w="285"/>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Borders>
                    <w:left w:val="single" w:color="000000" w:sz="4" w:space="0"/>
                    <w:bottom w:val="single" w:color="000000" w:sz="4" w:space="0"/>
                  </w:tcBorders>
                  <w:tcW w:w="285"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pPr>
                  <w:r>
                    <w:rPr>
                      <w:sz w:val="16"/>
                      <w:szCs w:val="16"/>
                      <w:lang w:val="ru-RU" w:eastAsia="en-US"/>
                    </w:rPr>
                    <w:t xml:space="preserve">.</w:t>
                  </w:r>
                  <w:r>
                    <w:rPr>
                      <w:sz w:val="16"/>
                      <w:szCs w:val="16"/>
                      <w:lang w:val="ru-RU"/>
                    </w:rPr>
                  </w:r>
                  <w:r>
                    <w:rPr>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pPr>
                  <w:r>
                    <w:rPr>
                      <w:sz w:val="16"/>
                      <w:szCs w:val="16"/>
                      <w:lang w:val="ru-RU" w:eastAsia="en-US"/>
                    </w:rPr>
                    <w:t xml:space="preserve">.</w:t>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r>
          </w:tbl>
          <w:p>
            <w:pPr>
              <w:pStyle w:val="1564"/>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rPr>
                <w:rFonts w:eastAsia="Calibri"/>
                <w:sz w:val="18"/>
                <w:szCs w:val="18"/>
                <w:lang w:val="ru-RU"/>
              </w:rPr>
            </w:pPr>
            <w:r>
              <w:rPr>
                <w:rFonts w:eastAsia="Calibri"/>
                <w:sz w:val="18"/>
                <w:szCs w:val="18"/>
                <w:lang w:val="ru-RU"/>
              </w:rPr>
              <w:t xml:space="preserve">Дата принятия                  </w:t>
            </w:r>
            <w:r>
              <w:rPr>
                <w:rFonts w:eastAsia="Calibri"/>
                <w:sz w:val="18"/>
                <w:szCs w:val="18"/>
                <w:lang w:val="ru-RU"/>
              </w:rPr>
            </w:r>
            <w:r>
              <w:rPr>
                <w:rFonts w:eastAsia="Calibri"/>
                <w:sz w:val="18"/>
                <w:szCs w:val="18"/>
                <w:lang w:val="ru-RU"/>
              </w:rPr>
            </w:r>
          </w:p>
          <w:tbl>
            <w:tblPr>
              <w:tblpPr w:horzAnchor="margin" w:tblpXSpec="center" w:vertAnchor="text" w:tblpY="-19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9"/>
              <w:gridCol w:w="288"/>
              <w:gridCol w:w="289"/>
              <w:gridCol w:w="288"/>
              <w:gridCol w:w="289"/>
              <w:gridCol w:w="288"/>
              <w:gridCol w:w="289"/>
              <w:gridCol w:w="288"/>
              <w:gridCol w:w="289"/>
              <w:gridCol w:w="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Borders>
                    <w:left w:val="single" w:color="000000" w:sz="4" w:space="0"/>
                    <w:bottom w:val="single" w:color="000000" w:sz="4" w:space="0"/>
                  </w:tcBorders>
                  <w:tcW w:w="28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8"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9" w:type="dxa"/>
                  <w:vAlign w:val="top"/>
                  <w:textDirection w:val="lrTb"/>
                  <w:noWrap w:val="false"/>
                </w:tcPr>
                <w:p>
                  <w:pPr>
                    <w:pStyle w:val="1564"/>
                    <w:rPr>
                      <w:sz w:val="16"/>
                      <w:szCs w:val="16"/>
                      <w:lang w:val="ru-RU"/>
                    </w:rPr>
                  </w:pPr>
                  <w:r>
                    <w:rPr>
                      <w:sz w:val="16"/>
                      <w:szCs w:val="16"/>
                      <w:lang w:val="ru-RU" w:eastAsia="en-US"/>
                    </w:rPr>
                    <w:t xml:space="preserve">.</w:t>
                  </w:r>
                  <w:r>
                    <w:rPr>
                      <w:sz w:val="16"/>
                      <w:szCs w:val="16"/>
                      <w:lang w:val="ru-RU"/>
                    </w:rPr>
                  </w:r>
                  <w:r>
                    <w:rPr>
                      <w:sz w:val="16"/>
                      <w:szCs w:val="16"/>
                      <w:lang w:val="ru-RU"/>
                    </w:rPr>
                  </w:r>
                </w:p>
              </w:tc>
              <w:tc>
                <w:tcPr>
                  <w:tcBorders>
                    <w:bottom w:val="single" w:color="000000" w:sz="4" w:space="0"/>
                  </w:tcBorders>
                  <w:tcW w:w="288"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8" w:type="dxa"/>
                  <w:vAlign w:val="top"/>
                  <w:textDirection w:val="lrTb"/>
                  <w:noWrap w:val="false"/>
                </w:tcPr>
                <w:p>
                  <w:pPr>
                    <w:pStyle w:val="1564"/>
                    <w:rPr>
                      <w:sz w:val="16"/>
                      <w:szCs w:val="16"/>
                      <w:lang w:val="ru-RU"/>
                    </w:rPr>
                  </w:pPr>
                  <w:r>
                    <w:rPr>
                      <w:sz w:val="16"/>
                      <w:szCs w:val="16"/>
                      <w:lang w:val="ru-RU" w:eastAsia="en-US"/>
                    </w:rPr>
                    <w:t xml:space="preserve">.</w:t>
                  </w:r>
                  <w:r>
                    <w:rPr>
                      <w:sz w:val="16"/>
                      <w:szCs w:val="16"/>
                      <w:lang w:val="ru-RU"/>
                    </w:rPr>
                  </w:r>
                  <w:r>
                    <w:rPr>
                      <w:sz w:val="16"/>
                      <w:szCs w:val="16"/>
                      <w:lang w:val="ru-RU"/>
                    </w:rPr>
                  </w:r>
                </w:p>
              </w:tc>
              <w:tc>
                <w:tcPr>
                  <w:tcBorders>
                    <w:bottom w:val="single" w:color="000000" w:sz="4" w:space="0"/>
                  </w:tcBorders>
                  <w:tcW w:w="28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8"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8"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r>
          </w:tbl>
          <w:p>
            <w:pPr>
              <w:pStyle w:val="1564"/>
              <w:rPr>
                <w:rFonts w:eastAsia="Calibri"/>
                <w:sz w:val="18"/>
                <w:szCs w:val="18"/>
                <w:lang w:val="ru-RU"/>
              </w:rPr>
            </w:pPr>
            <w:r>
              <w:rPr>
                <w:rFonts w:eastAsia="Calibri"/>
                <w:sz w:val="18"/>
                <w:szCs w:val="18"/>
                <w:lang w:val="ru-RU"/>
              </w:rPr>
              <w:t xml:space="preserve">      </w:t>
              <w:tab/>
              <w:tab/>
              <w:t xml:space="preserve">.</w:t>
              <w:tab/>
              <w:tab/>
              <w:t xml:space="preserve"> </w:t>
            </w:r>
            <w:r>
              <w:rPr>
                <w:rFonts w:eastAsia="Calibri"/>
                <w:sz w:val="18"/>
                <w:szCs w:val="18"/>
                <w:lang w:val="ru-RU"/>
              </w:rPr>
            </w:r>
            <w:r>
              <w:rPr>
                <w:rFonts w:eastAsia="Calibri"/>
                <w:sz w:val="18"/>
                <w:szCs w:val="18"/>
                <w:lang w:val="ru-RU"/>
              </w:rPr>
            </w:r>
          </w:p>
          <w:p>
            <w:pPr>
              <w:pStyle w:val="1564"/>
              <w:rPr>
                <w:rFonts w:eastAsia="Calibri"/>
                <w:sz w:val="18"/>
                <w:szCs w:val="18"/>
                <w:lang w:val="ru-RU"/>
              </w:rPr>
            </w:pPr>
            <w:r>
              <w:rPr>
                <w:rFonts w:eastAsia="Calibri"/>
                <w:sz w:val="18"/>
                <w:szCs w:val="18"/>
                <w:lang w:val="ru-RU"/>
              </w:rPr>
              <w:t xml:space="preserve">Дата возврата                  </w:t>
            </w:r>
            <w:r>
              <w:rPr>
                <w:rFonts w:eastAsia="Calibri"/>
                <w:sz w:val="18"/>
                <w:szCs w:val="18"/>
                <w:lang w:val="ru-RU"/>
              </w:rPr>
            </w:r>
            <w:r>
              <w:rPr>
                <w:rFonts w:eastAsia="Calibri"/>
                <w:sz w:val="18"/>
                <w:szCs w:val="18"/>
                <w:lang w:val="ru-RU"/>
              </w:rPr>
            </w:r>
          </w:p>
          <w:tbl>
            <w:tblPr>
              <w:tblpPr w:horzAnchor="margin" w:tblpXSpec="center" w:vertAnchor="text" w:tblpY="-19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9"/>
              <w:gridCol w:w="288"/>
              <w:gridCol w:w="289"/>
              <w:gridCol w:w="288"/>
              <w:gridCol w:w="289"/>
              <w:gridCol w:w="288"/>
              <w:gridCol w:w="289"/>
              <w:gridCol w:w="288"/>
              <w:gridCol w:w="289"/>
              <w:gridCol w:w="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Borders>
                    <w:left w:val="single" w:color="000000" w:sz="4" w:space="0"/>
                    <w:bottom w:val="single" w:color="000000" w:sz="4" w:space="0"/>
                  </w:tcBorders>
                  <w:tcW w:w="28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8"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9" w:type="dxa"/>
                  <w:vAlign w:val="top"/>
                  <w:textDirection w:val="lrTb"/>
                  <w:noWrap w:val="false"/>
                </w:tcPr>
                <w:p>
                  <w:pPr>
                    <w:pStyle w:val="1564"/>
                    <w:rPr>
                      <w:sz w:val="16"/>
                      <w:szCs w:val="16"/>
                      <w:lang w:val="ru-RU"/>
                    </w:rPr>
                  </w:pPr>
                  <w:r>
                    <w:rPr>
                      <w:sz w:val="16"/>
                      <w:szCs w:val="16"/>
                      <w:lang w:val="ru-RU" w:eastAsia="en-US"/>
                    </w:rPr>
                    <w:t xml:space="preserve">.</w:t>
                  </w:r>
                  <w:r>
                    <w:rPr>
                      <w:sz w:val="16"/>
                      <w:szCs w:val="16"/>
                      <w:lang w:val="ru-RU"/>
                    </w:rPr>
                  </w:r>
                  <w:r>
                    <w:rPr>
                      <w:sz w:val="16"/>
                      <w:szCs w:val="16"/>
                      <w:lang w:val="ru-RU"/>
                    </w:rPr>
                  </w:r>
                </w:p>
              </w:tc>
              <w:tc>
                <w:tcPr>
                  <w:tcBorders>
                    <w:bottom w:val="single" w:color="000000" w:sz="4" w:space="0"/>
                  </w:tcBorders>
                  <w:tcW w:w="288"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8" w:type="dxa"/>
                  <w:vAlign w:val="top"/>
                  <w:textDirection w:val="lrTb"/>
                  <w:noWrap w:val="false"/>
                </w:tcPr>
                <w:p>
                  <w:pPr>
                    <w:pStyle w:val="1564"/>
                    <w:rPr>
                      <w:sz w:val="16"/>
                      <w:szCs w:val="16"/>
                      <w:lang w:val="ru-RU"/>
                    </w:rPr>
                  </w:pPr>
                  <w:r>
                    <w:rPr>
                      <w:sz w:val="16"/>
                      <w:szCs w:val="16"/>
                      <w:lang w:val="ru-RU" w:eastAsia="en-US"/>
                    </w:rPr>
                    <w:t xml:space="preserve">.</w:t>
                  </w:r>
                  <w:r>
                    <w:rPr>
                      <w:sz w:val="16"/>
                      <w:szCs w:val="16"/>
                      <w:lang w:val="ru-RU"/>
                    </w:rPr>
                  </w:r>
                  <w:r>
                    <w:rPr>
                      <w:sz w:val="16"/>
                      <w:szCs w:val="16"/>
                      <w:lang w:val="ru-RU"/>
                    </w:rPr>
                  </w:r>
                </w:p>
              </w:tc>
              <w:tc>
                <w:tcPr>
                  <w:tcBorders>
                    <w:bottom w:val="single" w:color="000000" w:sz="4" w:space="0"/>
                  </w:tcBorders>
                  <w:tcW w:w="28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8"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bottom w:val="single" w:color="000000" w:sz="4" w:space="0"/>
                  </w:tcBorders>
                  <w:tcW w:w="288"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r>
          </w:tbl>
          <w:p>
            <w:pPr>
              <w:pStyle w:val="1564"/>
              <w:rPr>
                <w:rFonts w:eastAsia="Calibri"/>
                <w:sz w:val="18"/>
                <w:szCs w:val="18"/>
                <w:lang w:val="ru-RU"/>
              </w:rPr>
            </w:pPr>
            <w:r>
              <w:rPr>
                <w:rFonts w:eastAsia="Calibri"/>
                <w:sz w:val="18"/>
                <w:szCs w:val="18"/>
                <w:lang w:val="ru-RU"/>
              </w:rPr>
              <w:t xml:space="preserve">   </w:t>
            </w:r>
            <w:r>
              <w:rPr>
                <w:rFonts w:eastAsia="Calibri"/>
                <w:sz w:val="18"/>
                <w:szCs w:val="18"/>
                <w:lang w:val="ru-RU"/>
              </w:rPr>
            </w:r>
            <w:r>
              <w:rPr>
                <w:rFonts w:eastAsia="Calibri"/>
                <w:sz w:val="18"/>
                <w:szCs w:val="18"/>
                <w:lang w:val="ru-RU"/>
              </w:rPr>
            </w:r>
          </w:p>
          <w:p>
            <w:pPr>
              <w:pStyle w:val="1564"/>
              <w:ind w:right="-108"/>
              <w:rPr>
                <w:rFonts w:eastAsia="Calibri"/>
                <w:sz w:val="18"/>
                <w:szCs w:val="18"/>
                <w:lang w:val="ru-RU"/>
              </w:rPr>
            </w:pPr>
            <w:r>
              <w:rPr>
                <w:rFonts w:eastAsia="Calibri"/>
                <w:sz w:val="18"/>
                <w:szCs w:val="18"/>
                <w:lang w:val="ru-RU"/>
              </w:rPr>
              <w:t xml:space="preserve">Подпись                                    ________________   _____________________</w:t>
            </w:r>
            <w:r>
              <w:rPr>
                <w:rFonts w:eastAsia="Calibri"/>
                <w:sz w:val="18"/>
                <w:szCs w:val="18"/>
                <w:lang w:val="ru-RU"/>
              </w:rPr>
            </w:r>
            <w:r>
              <w:rPr>
                <w:rFonts w:eastAsia="Calibri"/>
                <w:sz w:val="18"/>
                <w:szCs w:val="18"/>
                <w:lang w:val="ru-RU"/>
              </w:rPr>
            </w:r>
          </w:p>
          <w:p>
            <w:pPr>
              <w:pStyle w:val="1564"/>
              <w:rPr>
                <w:rFonts w:eastAsia="Calibri"/>
                <w:sz w:val="16"/>
                <w:szCs w:val="16"/>
                <w:lang w:val="ru-RU"/>
              </w:rPr>
            </w:pPr>
            <w:r>
              <w:rPr>
                <w:rFonts w:eastAsia="Calibri"/>
                <w:sz w:val="18"/>
                <w:szCs w:val="18"/>
                <w:lang w:val="ru-RU"/>
              </w:rPr>
              <w:t xml:space="preserve">                                                                                         </w:t>
            </w:r>
            <w:r>
              <w:rPr>
                <w:rFonts w:eastAsia="Calibri"/>
                <w:sz w:val="16"/>
                <w:szCs w:val="16"/>
                <w:lang w:val="ru-RU"/>
              </w:rPr>
              <w:t xml:space="preserve">(расшифровка подписи)</w:t>
            </w:r>
            <w:r>
              <w:rPr>
                <w:rFonts w:eastAsia="Calibri"/>
                <w:sz w:val="16"/>
                <w:szCs w:val="16"/>
                <w:lang w:val="ru-RU"/>
              </w:rPr>
            </w:r>
            <w:r>
              <w:rPr>
                <w:rFonts w:eastAsia="Calibri"/>
                <w:sz w:val="16"/>
                <w:szCs w:val="16"/>
                <w:lang w:val="ru-RU"/>
              </w:rPr>
            </w:r>
          </w:p>
        </w:tc>
      </w:tr>
    </w:tbl>
    <w:p>
      <w:pPr>
        <w:pStyle w:val="1564"/>
        <w:rPr>
          <w:sz w:val="2"/>
          <w:szCs w:val="2"/>
          <w:lang w:val="ru-RU"/>
        </w:rPr>
      </w:pPr>
      <w:r>
        <w:rPr>
          <w:sz w:val="2"/>
          <w:szCs w:val="2"/>
          <w:lang w:val="ru-RU"/>
        </w:rPr>
      </w:r>
      <w:r>
        <w:rPr>
          <w:sz w:val="2"/>
          <w:szCs w:val="2"/>
          <w:lang w:val="ru-RU"/>
        </w:rPr>
      </w:r>
      <w:r>
        <w:rPr>
          <w:sz w:val="2"/>
          <w:szCs w:val="2"/>
          <w:lang w:val="ru-RU"/>
        </w:rPr>
      </w:r>
    </w:p>
    <w:p>
      <w:pPr>
        <w:pStyle w:val="1564"/>
        <w:rPr>
          <w:lang w:val="ru-RU"/>
        </w:rPr>
      </w:pPr>
      <w:r>
        <w:rPr>
          <w:lang w:val="ru-RU"/>
        </w:rPr>
      </w:r>
      <w:r>
        <w:rPr>
          <w:lang w:val="ru-RU"/>
        </w:rPr>
      </w:r>
      <w:r>
        <w:rPr>
          <w:lang w:val="ru-RU"/>
        </w:rPr>
      </w:r>
    </w:p>
    <w:p>
      <w:pPr>
        <w:pStyle w:val="1564"/>
        <w:rPr>
          <w:sz w:val="22"/>
          <w:szCs w:val="22"/>
          <w:lang w:val="ru-RU"/>
        </w:rPr>
        <w:sectPr>
          <w:headerReference w:type="default" r:id="rId10"/>
          <w:headerReference w:type="first" r:id="rId11"/>
          <w:footnotePr/>
          <w:endnotePr/>
          <w:type w:val="nextPage"/>
          <w:pgSz w:w="16840" w:h="11907" w:orient="landscape"/>
          <w:pgMar w:top="568" w:right="720" w:bottom="284" w:left="720" w:header="397" w:footer="0" w:gutter="0"/>
          <w:cols w:num="1" w:sep="0" w:space="709" w:equalWidth="1"/>
          <w:docGrid w:linePitch="360"/>
          <w:titlePg/>
        </w:sectPr>
      </w:pPr>
      <w:r>
        <w:rPr>
          <w:sz w:val="22"/>
          <w:szCs w:val="22"/>
          <w:lang w:val="ru-RU"/>
        </w:rPr>
      </w:r>
      <w:r>
        <w:rPr>
          <w:sz w:val="22"/>
          <w:szCs w:val="22"/>
          <w:lang w:val="ru-RU"/>
        </w:rPr>
      </w:r>
      <w:r>
        <w:rPr>
          <w:sz w:val="22"/>
          <w:szCs w:val="22"/>
          <w:lang w:val="ru-RU"/>
        </w:rPr>
      </w:r>
    </w:p>
    <w:p>
      <w:pPr>
        <w:pStyle w:val="1564"/>
        <w:ind w:left="4677" w:right="0" w:firstLine="0"/>
        <w:jc w:val="left"/>
        <w:rPr>
          <w:rFonts w:eastAsia="Calibri"/>
          <w:sz w:val="18"/>
          <w:szCs w:val="18"/>
          <w:lang w:val="ru-RU"/>
        </w:rPr>
      </w:pPr>
      <w:r>
        <w:rPr>
          <w:rFonts w:eastAsia="Calibri"/>
          <w:sz w:val="18"/>
          <w:szCs w:val="18"/>
          <w:lang w:val="ru-RU"/>
        </w:rPr>
        <w:t xml:space="preserve">Приложение </w:t>
      </w:r>
      <w:r>
        <w:rPr>
          <w:rFonts w:eastAsia="Calibri"/>
          <w:sz w:val="18"/>
          <w:szCs w:val="18"/>
          <w:lang w:val="ru-RU"/>
        </w:rPr>
        <w:t xml:space="preserve">1.1</w:t>
      </w:r>
      <w:r>
        <w:rPr>
          <w:rFonts w:eastAsia="Calibri"/>
          <w:sz w:val="18"/>
          <w:szCs w:val="18"/>
          <w:lang w:val="ru-RU"/>
        </w:rPr>
      </w:r>
      <w:r>
        <w:rPr>
          <w:rFonts w:eastAsia="Calibri"/>
          <w:sz w:val="18"/>
          <w:szCs w:val="18"/>
          <w:lang w:val="ru-RU"/>
        </w:rPr>
      </w:r>
    </w:p>
    <w:p>
      <w:pPr>
        <w:pStyle w:val="1564"/>
        <w:ind w:left="4677" w:right="0" w:firstLine="0"/>
        <w:jc w:val="left"/>
        <w:rPr>
          <w:rFonts w:eastAsia="Calibri"/>
          <w:sz w:val="18"/>
          <w:szCs w:val="18"/>
          <w:lang w:val="ru-RU"/>
        </w:rPr>
      </w:pPr>
      <w:r>
        <w:rPr>
          <w:rFonts w:eastAsia="Calibri"/>
          <w:sz w:val="18"/>
          <w:szCs w:val="18"/>
          <w:lang w:val="ru-RU"/>
        </w:rPr>
        <w:t xml:space="preserve">к Регламенту взаимодействия клиентов </w:t>
      </w:r>
      <w:r>
        <w:rPr>
          <w:rFonts w:eastAsia="Calibri"/>
          <w:sz w:val="18"/>
          <w:szCs w:val="18"/>
          <w:lang w:val="ru-RU"/>
        </w:rPr>
      </w:r>
      <w:r>
        <w:rPr>
          <w:rFonts w:eastAsia="Calibri"/>
          <w:sz w:val="18"/>
          <w:szCs w:val="18"/>
          <w:lang w:val="ru-RU"/>
        </w:rPr>
      </w:r>
    </w:p>
    <w:p>
      <w:pPr>
        <w:pStyle w:val="1564"/>
        <w:ind w:left="4677" w:right="0" w:firstLine="0"/>
        <w:jc w:val="left"/>
        <w:rPr>
          <w:sz w:val="18"/>
          <w:szCs w:val="18"/>
          <w:lang w:val="ru-RU"/>
        </w:rPr>
      </w:pPr>
      <w:r>
        <w:rPr>
          <w:rFonts w:eastAsia="Calibri"/>
          <w:sz w:val="18"/>
          <w:szCs w:val="18"/>
          <w:lang w:val="ru-RU"/>
        </w:rPr>
        <w:t xml:space="preserve">с АО «Россельхозбанк» при осуществлении операций,</w:t>
      </w:r>
      <w:r>
        <w:rPr>
          <w:rFonts w:eastAsia="Calibri"/>
          <w:sz w:val="18"/>
          <w:szCs w:val="18"/>
          <w:lang w:val="ru-RU"/>
        </w:rPr>
        <w:t xml:space="preserve"> </w:t>
      </w:r>
      <w:r>
        <w:rPr>
          <w:rFonts w:eastAsia="Calibri"/>
          <w:sz w:val="18"/>
          <w:szCs w:val="18"/>
          <w:lang w:val="ru-RU"/>
        </w:rPr>
        <w:t xml:space="preserve">подлежащих </w:t>
      </w:r>
      <w:r>
        <w:rPr>
          <w:sz w:val="18"/>
          <w:szCs w:val="18"/>
          <w:lang w:val="ru-RU"/>
        </w:rPr>
        <w:t xml:space="preserve">валютному контролю </w:t>
      </w:r>
      <w:r>
        <w:rPr>
          <w:sz w:val="18"/>
          <w:szCs w:val="18"/>
          <w:lang w:val="ru-RU"/>
        </w:rPr>
      </w:r>
      <w:r>
        <w:rPr>
          <w:sz w:val="18"/>
          <w:szCs w:val="18"/>
          <w:lang w:val="ru-RU"/>
        </w:rPr>
      </w:r>
    </w:p>
    <w:p>
      <w:pPr>
        <w:pStyle w:val="1564"/>
        <w:ind w:left="4677" w:right="0" w:firstLine="0"/>
        <w:jc w:val="left"/>
        <w:rPr>
          <w:i/>
          <w:sz w:val="18"/>
          <w:szCs w:val="18"/>
          <w:lang w:val="ru-RU"/>
        </w:rPr>
      </w:pPr>
      <w:r>
        <w:rPr>
          <w:i/>
          <w:sz w:val="18"/>
          <w:szCs w:val="18"/>
          <w:lang w:val="ru-RU"/>
        </w:rPr>
        <w:t xml:space="preserve">(в редакции приказ</w:t>
      </w:r>
      <w:r>
        <w:rPr>
          <w:i/>
          <w:sz w:val="18"/>
          <w:szCs w:val="18"/>
          <w:lang w:val="ru-RU"/>
        </w:rPr>
        <w:t xml:space="preserve">а АО «Россельхозбанк» </w:t>
      </w:r>
      <w:r>
        <w:rPr>
          <w:i/>
          <w:sz w:val="18"/>
          <w:szCs w:val="18"/>
          <w:lang w:val="ru-RU"/>
        </w:rPr>
        <w:t xml:space="preserve">№ 07.04.2025 № 569-ОД)</w:t>
      </w:r>
      <w:r>
        <w:rPr>
          <w:i/>
          <w:sz w:val="18"/>
          <w:szCs w:val="18"/>
          <w:lang w:val="ru-RU"/>
        </w:rPr>
      </w:r>
      <w:r>
        <w:rPr>
          <w:i/>
          <w:sz w:val="18"/>
          <w:szCs w:val="18"/>
          <w:lang w:val="ru-RU"/>
        </w:rPr>
      </w:r>
    </w:p>
    <w:p>
      <w:pPr>
        <w:pStyle w:val="1564"/>
        <w:ind w:left="5387"/>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5387"/>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jc w:val="center"/>
        <w:tabs>
          <w:tab w:val="left" w:pos="0" w:leader="none"/>
          <w:tab w:val="left" w:pos="5529" w:leader="none"/>
        </w:tabs>
        <w:rPr>
          <w:rFonts w:eastAsia="Calibri"/>
          <w:b/>
          <w:lang w:val="ru-RU"/>
        </w:rPr>
      </w:pPr>
      <w:r>
        <w:rPr>
          <w:rFonts w:eastAsia="Calibri"/>
          <w:b/>
          <w:lang w:val="ru-RU"/>
        </w:rPr>
        <w:t xml:space="preserve">Порядок заполнения Информации о валютных операциях</w:t>
      </w:r>
      <w:r>
        <w:rPr>
          <w:rFonts w:eastAsia="Calibri"/>
          <w:b/>
          <w:lang w:val="ru-RU"/>
        </w:rPr>
      </w:r>
      <w:r>
        <w:rPr>
          <w:rFonts w:eastAsia="Calibri"/>
          <w:b/>
          <w:lang w:val="ru-RU"/>
        </w:rPr>
      </w:r>
    </w:p>
    <w:p>
      <w:pPr>
        <w:pStyle w:val="1564"/>
        <w:ind w:left="5387"/>
        <w:rPr>
          <w:rFonts w:eastAsia="Calibri"/>
          <w:lang w:val="ru-RU"/>
        </w:rPr>
      </w:pPr>
      <w:r>
        <w:rPr>
          <w:rFonts w:eastAsia="Calibri"/>
          <w:lang w:val="ru-RU"/>
        </w:rPr>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1. </w:t>
      </w:r>
      <w:r>
        <w:rPr>
          <w:rFonts w:eastAsia="Calibri"/>
          <w:lang w:val="ru-RU" w:eastAsia="en-US"/>
        </w:rPr>
        <w:t xml:space="preserve">В поле </w:t>
      </w:r>
      <w:r>
        <w:rPr>
          <w:rFonts w:eastAsia="Calibri"/>
          <w:b/>
          <w:lang w:val="ru-RU" w:eastAsia="en-US"/>
        </w:rPr>
        <w:t xml:space="preserve">«Наименование уполномоченного банка»</w:t>
      </w:r>
      <w:r>
        <w:rPr>
          <w:rFonts w:eastAsia="Calibri"/>
          <w:lang w:val="ru-RU" w:eastAsia="en-US"/>
        </w:rPr>
        <w:t xml:space="preserve"> указывается полное или сокращенное фирменное наименование уполномоченного банка (его филиала), в который резидент представляет Информацию о валютных операциях.</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2</w:t>
      </w:r>
      <w:r>
        <w:rPr>
          <w:rFonts w:eastAsia="Calibri"/>
          <w:highlight w:val="white"/>
          <w:lang w:val="ru-RU" w:eastAsia="en-US"/>
        </w:rPr>
        <w:t xml:space="preserve">.</w:t>
      </w:r>
      <w:r>
        <w:rPr>
          <w:rFonts w:eastAsia="Calibri"/>
          <w:highlight w:val="white"/>
          <w:lang w:val="ru-RU" w:eastAsia="en-US"/>
        </w:rPr>
        <w:t xml:space="preserve"> </w:t>
      </w:r>
      <w:r>
        <w:rPr>
          <w:rFonts w:eastAsia="Calibri"/>
          <w:lang w:val="ru-RU" w:eastAsia="en-US"/>
        </w:rPr>
        <w:t xml:space="preserve">В поле </w:t>
      </w:r>
      <w:r>
        <w:rPr>
          <w:rFonts w:eastAsia="Calibri"/>
          <w:b/>
          <w:lang w:val="ru-RU" w:eastAsia="en-US"/>
        </w:rPr>
        <w:t xml:space="preserve">«Наименование резидента»</w:t>
      </w:r>
      <w:r>
        <w:rPr>
          <w:rFonts w:eastAsia="Calibri"/>
          <w:lang w:val="ru-RU" w:eastAsia="en-US"/>
        </w:rPr>
        <w:t xml:space="preserve"> –</w:t>
      </w:r>
      <w:r>
        <w:rPr>
          <w:lang w:val="ru-RU"/>
        </w:rPr>
        <w:t xml:space="preserve"> н</w:t>
      </w:r>
      <w:r>
        <w:rPr>
          <w:rFonts w:eastAsia="Calibri"/>
          <w:lang w:val="ru-RU"/>
        </w:rPr>
        <w:t xml:space="preserve">аименование, фирменное наименование (полное или сокращенное) юридического лица (с указанием его филиала в случае, если стороной по контракту (кредитного договору) является филиал юридического лица) </w:t>
      </w:r>
      <w:r>
        <w:rPr>
          <w:rFonts w:eastAsia="Calibri"/>
          <w:lang w:val="ru-RU"/>
        </w:rPr>
        <w:t xml:space="preserve">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3. </w:t>
      </w:r>
      <w:r>
        <w:rPr>
          <w:rFonts w:eastAsia="Calibri"/>
          <w:lang w:val="ru-RU" w:eastAsia="en-US"/>
        </w:rPr>
        <w:t xml:space="preserve">В поле </w:t>
      </w:r>
      <w:r>
        <w:rPr>
          <w:rFonts w:eastAsia="Calibri"/>
          <w:b/>
          <w:lang w:val="ru-RU" w:eastAsia="en-US"/>
        </w:rPr>
        <w:t xml:space="preserve">«от ___________»</w:t>
      </w:r>
      <w:r>
        <w:rPr>
          <w:rFonts w:eastAsia="Calibri"/>
          <w:lang w:val="ru-RU" w:eastAsia="en-US"/>
        </w:rPr>
        <w:t xml:space="preserve"> – дата заполнения Информации о валютных операциях в формате ДД.ММ.ГГГГ.</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4. </w:t>
      </w:r>
      <w:r>
        <w:rPr>
          <w:rFonts w:eastAsia="Calibri"/>
          <w:lang w:val="ru-RU" w:eastAsia="en-US"/>
        </w:rPr>
        <w:t xml:space="preserve">В поле </w:t>
      </w:r>
      <w:r>
        <w:rPr>
          <w:rFonts w:eastAsia="Calibri"/>
          <w:b/>
          <w:lang w:val="ru-RU" w:eastAsia="en-US"/>
        </w:rPr>
        <w:t xml:space="preserve">«Номер счета резидента в уполномоченном банке»</w:t>
      </w:r>
      <w:r>
        <w:rPr>
          <w:rFonts w:eastAsia="Calibri"/>
          <w:lang w:val="ru-RU" w:eastAsia="en-US"/>
        </w:rPr>
        <w:t xml:space="preserve"> – номер счета резидента, открытый в Банке.</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Поле не заполняется при отражении резидентом:</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операций, связанных с расчетами по контракту (кредитному договору), поставленному на учет в Банке, через свои счета в банках - нерезидентах;</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операций, связанных с расчетами по контракту (кредитному договору), поставленному на учет в Банке, через свои счета в ином уполномоченном банке;</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операций, связанных с расчетами по контракту (кредитному договору) наличными денежными средствами;</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по контракту (кредитному договору), поставленному на учет в Банке, информации об операциях, связанных с расчетами по контракту (кредитному договору), осуществленных в указанных в глав</w:t>
      </w:r>
      <w:r>
        <w:rPr>
          <w:rFonts w:eastAsia="Calibri"/>
          <w:lang w:val="ru-RU" w:eastAsia="en-US"/>
        </w:rPr>
        <w:t xml:space="preserve">е 10 Инструкции Банка России № 181-И случаях, в том числе, третьим лицом - резидентом, другим лицом – резидентом, резидентом, являющимся стороной по контракту, но не осуществляющим его постановку на учет, а также финансовым агентом (фактором) - резидентом;</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по контракту (кредитному договору), принятого на учет Банком в соответствии с главой 12 Инстр</w:t>
      </w:r>
      <w:r>
        <w:rPr>
          <w:rFonts w:eastAsia="Calibri"/>
          <w:lang w:val="ru-RU" w:eastAsia="en-US"/>
        </w:rPr>
        <w:t xml:space="preserve">укции Банка России № 181-И, при заполнении Информации о валютных операциях, содержащей скорректированные сведения, в случае осуществления корректировки информации по операции, ранее отраженной уполномоченным банком, который ранее выполнял функции банка УК;</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расчетов, связанных с исполнением аккредитива по контракту </w:t>
      </w:r>
      <w:r>
        <w:rPr>
          <w:lang w:val="ru-RU"/>
        </w:rPr>
        <w:t xml:space="preserve">в пользу получателя-нерезидента</w:t>
      </w:r>
      <w:r>
        <w:rPr>
          <w:rFonts w:eastAsia="Calibri"/>
          <w:lang w:val="ru-RU" w:eastAsia="en-US"/>
        </w:rPr>
        <w:t xml:space="preserve">.</w:t>
      </w:r>
      <w:r>
        <w:rPr>
          <w:rFonts w:eastAsia="Calibri"/>
          <w:lang w:val="ru-RU"/>
        </w:rPr>
      </w:r>
      <w:r>
        <w:rPr>
          <w:rFonts w:eastAsia="Calibri"/>
          <w:lang w:val="ru-RU"/>
        </w:rPr>
      </w:r>
    </w:p>
    <w:p>
      <w:pPr>
        <w:pStyle w:val="1564"/>
        <w:ind w:firstLine="709"/>
        <w:jc w:val="both"/>
        <w:rPr>
          <w:lang w:val="ru-RU"/>
        </w:rPr>
      </w:pPr>
      <w:r>
        <w:rPr>
          <w:lang w:val="ru-RU"/>
        </w:rPr>
        <w:t xml:space="preserve">5.</w:t>
      </w:r>
      <w:r>
        <w:rPr>
          <w:lang w:val="ru-RU"/>
        </w:rPr>
        <w:t xml:space="preserve"> </w:t>
      </w:r>
      <w:r>
        <w:rPr>
          <w:lang w:val="ru-RU"/>
        </w:rPr>
        <w:t xml:space="preserve"> В поле </w:t>
      </w:r>
      <w:r>
        <w:rPr>
          <w:b/>
          <w:lang w:val="ru-RU"/>
        </w:rPr>
        <w:t xml:space="preserve">«Сведения о банке</w:t>
      </w:r>
      <w:r>
        <w:rPr>
          <w:b/>
          <w:lang w:val="ru-RU"/>
        </w:rPr>
        <w:t xml:space="preserve">-</w:t>
      </w:r>
      <w:r>
        <w:rPr>
          <w:b/>
          <w:lang w:val="ru-RU"/>
        </w:rPr>
        <w:t xml:space="preserve">нерезиденте</w:t>
      </w:r>
      <w:r>
        <w:rPr>
          <w:b/>
          <w:lang w:val="ru-RU"/>
        </w:rPr>
        <w:t xml:space="preserve">»</w:t>
      </w:r>
      <w:r>
        <w:rPr>
          <w:lang w:val="ru-RU"/>
        </w:rPr>
        <w:t xml:space="preserve"> указывается:</w:t>
      </w:r>
      <w:r>
        <w:rPr>
          <w:lang w:val="ru-RU"/>
        </w:rPr>
      </w:r>
      <w:r>
        <w:rPr>
          <w:lang w:val="ru-RU"/>
        </w:rPr>
      </w:r>
    </w:p>
    <w:p>
      <w:pPr>
        <w:pStyle w:val="1564"/>
        <w:ind w:firstLine="709"/>
        <w:jc w:val="both"/>
        <w:tabs>
          <w:tab w:val="left" w:pos="1134" w:leader="none"/>
        </w:tabs>
        <w:rPr>
          <w:lang w:val="ru-RU"/>
        </w:rPr>
      </w:pPr>
      <w:r>
        <w:rPr>
          <w:lang w:val="ru-RU"/>
        </w:rPr>
        <w:t xml:space="preserve">-</w:t>
      </w:r>
      <w:r>
        <w:rPr>
          <w:lang w:val="ru-RU"/>
        </w:rPr>
        <w:t xml:space="preserve"> в графе «Код банка» – код банка по справочнику </w:t>
      </w:r>
      <w:r>
        <w:rPr>
          <w:lang w:val="ru-RU"/>
        </w:rPr>
        <w:t xml:space="preserve">SWIFT</w:t>
      </w:r>
      <w:r>
        <w:rPr>
          <w:lang w:val="ru-RU"/>
        </w:rPr>
        <w:t xml:space="preserve"> для банка-нерезидента - участника системы </w:t>
      </w:r>
      <w:r>
        <w:rPr>
          <w:lang w:val="ru-RU"/>
        </w:rPr>
        <w:t xml:space="preserve">SWIFT</w:t>
      </w:r>
      <w:r>
        <w:rPr>
          <w:lang w:val="ru-RU"/>
        </w:rPr>
        <w:t xml:space="preserve">, код «НР» для других банков-нерезидентов;</w:t>
      </w:r>
      <w:r>
        <w:rPr>
          <w:lang w:val="ru-RU"/>
        </w:rPr>
      </w:r>
      <w:r>
        <w:rPr>
          <w:lang w:val="ru-RU"/>
        </w:rPr>
      </w:r>
    </w:p>
    <w:p>
      <w:pPr>
        <w:pStyle w:val="1564"/>
        <w:ind w:firstLine="709"/>
        <w:jc w:val="both"/>
        <w:tabs>
          <w:tab w:val="left" w:pos="1134" w:leader="none"/>
        </w:tabs>
        <w:rPr>
          <w:lang w:val="ru-RU"/>
        </w:rPr>
      </w:pPr>
      <w:r>
        <w:rPr>
          <w:lang w:val="ru-RU"/>
        </w:rPr>
        <w:t xml:space="preserve">-</w:t>
      </w:r>
      <w:r>
        <w:rPr>
          <w:lang w:val="ru-RU"/>
        </w:rPr>
        <w:t xml:space="preserve"> в графе «Наименование» – наименование банка-нерезидента, через счет резидента в котором проведены операции, указанные в Информации о валютных операциях;</w:t>
      </w:r>
      <w:r>
        <w:rPr>
          <w:lang w:val="ru-RU"/>
        </w:rPr>
      </w:r>
      <w:r>
        <w:rPr>
          <w:lang w:val="ru-RU"/>
        </w:rPr>
      </w:r>
    </w:p>
    <w:p>
      <w:pPr>
        <w:pStyle w:val="1564"/>
        <w:ind w:firstLine="709"/>
        <w:jc w:val="both"/>
        <w:tabs>
          <w:tab w:val="left" w:pos="1134" w:leader="none"/>
        </w:tabs>
        <w:rPr>
          <w:lang w:val="ru-RU"/>
        </w:rPr>
      </w:pPr>
      <w:r>
        <w:rPr>
          <w:lang w:val="ru-RU"/>
        </w:rPr>
        <w:t xml:space="preserve">-</w:t>
      </w:r>
      <w:r>
        <w:rPr>
          <w:lang w:val="ru-RU"/>
        </w:rPr>
        <w:t xml:space="preserve"> в графе «Код страны» – цифровой код страны места нахождения банка-нерезидента в соответствии с Общероссийским классификатором стран мира (ОКСМ), через счет резидента в котором проведены операции, указанные в Информации о валютных операциях;</w:t>
      </w:r>
      <w:r>
        <w:rPr>
          <w:lang w:val="ru-RU"/>
        </w:rPr>
      </w:r>
      <w:r>
        <w:rPr>
          <w:lang w:val="ru-RU"/>
        </w:rPr>
      </w:r>
    </w:p>
    <w:p>
      <w:pPr>
        <w:pStyle w:val="1564"/>
        <w:ind w:firstLine="709"/>
        <w:jc w:val="both"/>
        <w:rPr>
          <w:rFonts w:eastAsia="Calibri"/>
          <w:u w:val="single"/>
          <w:lang w:val="ru-RU"/>
        </w:rPr>
      </w:pPr>
      <w:r>
        <w:rPr>
          <w:lang w:val="ru-RU"/>
        </w:rPr>
        <w:t xml:space="preserve">-</w:t>
      </w:r>
      <w:r>
        <w:rPr>
          <w:lang w:val="ru-RU"/>
        </w:rPr>
        <w:t xml:space="preserve"> в графе «Номер счета резидента в банке-нерезиденте» – номер счета, через который осуществлены расчеты, указанные в Информации о валютных операциях.</w:t>
      </w:r>
      <w:r>
        <w:rPr>
          <w:rFonts w:eastAsia="Calibri"/>
          <w:u w:val="single"/>
          <w:lang w:val="ru-RU"/>
        </w:rPr>
      </w:r>
      <w:r>
        <w:rPr>
          <w:rFonts w:eastAsia="Calibri"/>
          <w:u w:val="single"/>
          <w:lang w:val="ru-RU"/>
        </w:rPr>
      </w:r>
    </w:p>
    <w:p>
      <w:pPr>
        <w:pStyle w:val="1564"/>
        <w:ind w:firstLine="709"/>
        <w:jc w:val="both"/>
        <w:rPr>
          <w:rFonts w:eastAsia="Calibri"/>
          <w:lang w:val="ru-RU"/>
        </w:rPr>
      </w:pPr>
      <w:r>
        <w:rPr>
          <w:rFonts w:eastAsia="Calibri"/>
          <w:lang w:val="ru-RU" w:eastAsia="en-US"/>
        </w:rPr>
        <w:t xml:space="preserve">6. </w:t>
      </w:r>
      <w:r>
        <w:rPr>
          <w:rFonts w:eastAsia="Calibri"/>
          <w:lang w:val="ru-RU" w:eastAsia="en-US"/>
        </w:rPr>
        <w:t xml:space="preserve">В </w:t>
      </w:r>
      <w:r>
        <w:rPr>
          <w:rFonts w:eastAsia="Calibri"/>
          <w:b/>
          <w:lang w:val="ru-RU" w:eastAsia="en-US"/>
        </w:rPr>
        <w:t xml:space="preserve">графе 1</w:t>
      </w:r>
      <w:r>
        <w:rPr>
          <w:rFonts w:eastAsia="Calibri"/>
          <w:lang w:val="ru-RU" w:eastAsia="en-US"/>
        </w:rPr>
        <w:t xml:space="preserve"> – в порядке возрастания номер строки.</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В случае заполнения </w:t>
      </w:r>
      <w:r>
        <w:rPr>
          <w:rFonts w:eastAsia="Calibri"/>
          <w:b/>
          <w:lang w:val="ru-RU" w:eastAsia="en-US"/>
        </w:rPr>
        <w:t xml:space="preserve">поля «Признак корректировки»</w:t>
      </w:r>
      <w:r>
        <w:rPr>
          <w:rFonts w:eastAsia="Calibri"/>
          <w:lang w:val="ru-RU" w:eastAsia="en-US"/>
        </w:rPr>
        <w:t xml:space="preserve"> в графе 1 указывается номер строки Информации о валютных операциях, ранее принятой Банком, которая содержит сведения по операции, подлежащей корректировке.</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7. </w:t>
      </w:r>
      <w:r>
        <w:rPr>
          <w:rFonts w:eastAsia="Calibri"/>
          <w:lang w:val="ru-RU" w:eastAsia="en-US"/>
        </w:rPr>
        <w:t xml:space="preserve">В </w:t>
      </w:r>
      <w:r>
        <w:rPr>
          <w:rFonts w:eastAsia="Calibri"/>
          <w:b/>
          <w:lang w:val="ru-RU" w:eastAsia="en-US"/>
        </w:rPr>
        <w:t xml:space="preserve">графе 2</w:t>
      </w:r>
      <w:r>
        <w:rPr>
          <w:rFonts w:eastAsia="Calibri"/>
          <w:lang w:val="ru-RU" w:eastAsia="en-US"/>
        </w:rPr>
        <w:t xml:space="preserve"> – указываются номер (при отсутствии - БН) и дата документа (в формате, состоящем из двух элементов, разделенных символом «/», в первом указывается номер документа, во втором указывается дата документа в формате ДД.ММ.ГГГГ):</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уведомления о поступлении (зачислении) иностранной валюты на транзитный валютный счет резидента, которое направлено Банком резиденту;</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расчетного документа по операции, который поступил от плательщика-нерезидента в связи с переводом валюты РФ в пользу резидента;</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распоряжения резидента о переводе со своего счета иностранной валюты;</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расчетного документа по операции в связи с переводом валюты РФ в пользу нерезидента;</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распоряжения о переводе иностранной валюты плательщиком (финансовым агентом (фактором) - резидентом) по договору финансирования под уступку денежного требования при ее зачислении на счет резидента;</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распоряжения о переводе валюты РФ плательщиком (финансовым агентом (фактором) - резидентом) по договору финансирования под уступку денежного требования при ее зачислении на расчетный счет резидента;</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документа об исполнении аккредитива (о переводе денежных средств </w:t>
        <w:br/>
        <w:t xml:space="preserve">в пользу получателя-нерезидента/резидента);</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документа по операциям с использованием платежной карты;</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выписки из счета в банке-нерезиденте или иного документа, содержащего информацию об операции, осуществленной через счет в банке-нерезиденте;</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выписки по счету в ином уполномоченном банке в случае осуществления расчетов по контракту (кредитному договору), поставленному на учет в Банке, через счет в ином уполномоченном банке;</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 документа, подтверждающего передачу наличных денежных средств при расчетах между резидентом и нерезидентом;</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документа, содержащего сведения уполномоченного банка о проведенной операции, с указанием уникального номера контракта в случаях, установленных главой 10 Инструкции Банка России № 181-И;</w:t>
      </w:r>
      <w:r>
        <w:rPr>
          <w:rFonts w:eastAsia="Calibri"/>
          <w:lang w:val="ru-RU"/>
        </w:rPr>
      </w:r>
      <w:r>
        <w:rPr>
          <w:rFonts w:eastAsia="Calibri"/>
          <w:lang w:val="ru-RU"/>
        </w:rPr>
      </w:r>
    </w:p>
    <w:p>
      <w:pPr>
        <w:pStyle w:val="1564"/>
        <w:ind w:firstLine="709"/>
        <w:jc w:val="both"/>
        <w:tabs>
          <w:tab w:val="left" w:pos="993" w:leader="none"/>
        </w:tabs>
        <w:rPr>
          <w:rFonts w:eastAsia="Calibri"/>
          <w:lang w:val="ru-RU"/>
        </w:rPr>
      </w:pPr>
      <w:r>
        <w:rPr>
          <w:rFonts w:eastAsia="Calibri"/>
          <w:lang w:val="ru-RU" w:eastAsia="en-US"/>
        </w:rPr>
        <w:t xml:space="preserve">-</w:t>
        <w:tab/>
        <w:t xml:space="preserve">иного документа.</w:t>
      </w:r>
      <w:r>
        <w:rPr>
          <w:rFonts w:eastAsia="Calibri"/>
          <w:lang w:val="ru-RU"/>
        </w:rPr>
      </w:r>
      <w:r>
        <w:rPr>
          <w:rFonts w:eastAsia="Calibri"/>
          <w:lang w:val="ru-RU"/>
        </w:rPr>
      </w:r>
    </w:p>
    <w:p>
      <w:pPr>
        <w:pStyle w:val="1564"/>
        <w:jc w:val="both"/>
        <w:rPr>
          <w:lang w:val="ru-RU"/>
        </w:rPr>
      </w:pPr>
      <w:r>
        <w:rPr>
          <w:rFonts w:eastAsia="Calibri"/>
          <w:b/>
          <w:lang w:val="ru-RU" w:eastAsia="en-US"/>
        </w:rPr>
        <w:tab/>
      </w:r>
      <w:r>
        <w:rPr>
          <w:rFonts w:eastAsia="Calibri"/>
          <w:b w:val="0"/>
          <w:bCs w:val="0"/>
          <w:lang w:val="ru-RU" w:eastAsia="en-US"/>
        </w:rPr>
        <w:t xml:space="preserve">8. </w:t>
      </w:r>
      <w:r>
        <w:rPr>
          <w:rFonts w:eastAsia="Calibri"/>
          <w:b w:val="0"/>
          <w:bCs w:val="0"/>
          <w:lang w:val="ru-RU" w:eastAsia="en-US"/>
        </w:rPr>
        <w:t xml:space="preserve">В</w:t>
      </w:r>
      <w:r>
        <w:rPr>
          <w:rFonts w:eastAsia="Calibri"/>
          <w:lang w:val="ru-RU" w:eastAsia="en-US"/>
        </w:rPr>
        <w:t xml:space="preserve"> </w:t>
      </w:r>
      <w:r>
        <w:rPr>
          <w:rFonts w:eastAsia="Calibri"/>
          <w:b/>
          <w:lang w:val="ru-RU" w:eastAsia="en-US"/>
        </w:rPr>
        <w:t xml:space="preserve">графе 3</w:t>
      </w:r>
      <w:r>
        <w:rPr>
          <w:rFonts w:eastAsia="Calibri"/>
          <w:lang w:val="ru-RU" w:eastAsia="en-US"/>
        </w:rPr>
        <w:t xml:space="preserve"> – в формате ДД.ММ. ГГГГ</w:t>
      </w:r>
      <w:r>
        <w:rPr>
          <w:lang w:val="ru-RU"/>
        </w:rPr>
        <w:t xml:space="preserve"> одна из следующих дат:</w:t>
      </w:r>
      <w:r>
        <w:rPr>
          <w:lang w:val="ru-RU"/>
        </w:rPr>
      </w:r>
      <w:r>
        <w:rPr>
          <w:lang w:val="ru-RU"/>
        </w:rPr>
      </w:r>
    </w:p>
    <w:p>
      <w:pPr>
        <w:pStyle w:val="1564"/>
        <w:ind w:firstLine="709"/>
        <w:jc w:val="both"/>
        <w:tabs>
          <w:tab w:val="left" w:pos="993" w:leader="none"/>
        </w:tabs>
        <w:rPr>
          <w:lang w:val="ru-RU"/>
        </w:rPr>
        <w:suppressLineNumbers w:val="0"/>
      </w:pPr>
      <w:r>
        <w:rPr>
          <w:lang w:val="ru-RU"/>
        </w:rPr>
        <w:t xml:space="preserve">-</w:t>
        <w:tab/>
        <w:t xml:space="preserve">дата зачисления иностранной валюты на транзитный валютный счет резидента </w:t>
        <w:br/>
        <w:t xml:space="preserve">в Банке, указанная в уведомлении о поступлении валютной выручки;</w:t>
      </w:r>
      <w:r>
        <w:rPr>
          <w:lang w:val="ru-RU"/>
        </w:rPr>
      </w:r>
      <w:r>
        <w:rPr>
          <w:lang w:val="ru-RU"/>
        </w:rPr>
      </w:r>
    </w:p>
    <w:p>
      <w:pPr>
        <w:pStyle w:val="1564"/>
        <w:ind w:firstLine="709"/>
        <w:jc w:val="both"/>
        <w:tabs>
          <w:tab w:val="left" w:pos="993" w:leader="none"/>
        </w:tabs>
        <w:rPr>
          <w:lang w:val="ru-RU"/>
        </w:rPr>
        <w:suppressLineNumbers w:val="0"/>
      </w:pPr>
      <w:r>
        <w:rPr>
          <w:lang w:val="ru-RU"/>
        </w:rPr>
        <w:t xml:space="preserve">-</w:t>
        <w:tab/>
        <w:t xml:space="preserve">дата зачи</w:t>
      </w:r>
      <w:r>
        <w:rPr>
          <w:lang w:val="ru-RU"/>
        </w:rPr>
        <w:t xml:space="preserve">сления на счет резидента в Банке денежных средств в валюте РФ, поступивших от нерезидента, указанная в выписке из расчетного счета резидента либо </w:t>
        <w:br/>
        <w:t xml:space="preserve">в ином документе, переданном Банком резиденту и содержащем сведения о зачислении валюты РФ на счет резидента;</w:t>
      </w:r>
      <w:r>
        <w:rPr>
          <w:lang w:val="ru-RU"/>
        </w:rPr>
      </w:r>
      <w:r>
        <w:rPr>
          <w:lang w:val="ru-RU"/>
        </w:rPr>
      </w:r>
    </w:p>
    <w:p>
      <w:pPr>
        <w:pStyle w:val="1564"/>
        <w:ind w:firstLine="709"/>
        <w:jc w:val="both"/>
        <w:tabs>
          <w:tab w:val="left" w:pos="993" w:leader="none"/>
        </w:tabs>
        <w:rPr>
          <w:lang w:val="ru-RU"/>
        </w:rPr>
        <w:suppressLineNumbers w:val="0"/>
      </w:pPr>
      <w:r>
        <w:rPr>
          <w:lang w:val="ru-RU"/>
        </w:rPr>
        <w:t xml:space="preserve">-</w:t>
        <w:tab/>
        <w:t xml:space="preserve">дата составления распоряжения резидента о переводе иностранной валюты/расчетного документа по переводу валюты РФ в пользу нерезидента со своего счета в Банке;</w:t>
      </w:r>
      <w:r>
        <w:rPr>
          <w:lang w:val="ru-RU"/>
        </w:rPr>
      </w:r>
      <w:r>
        <w:rPr>
          <w:lang w:val="ru-RU"/>
        </w:rPr>
      </w:r>
    </w:p>
    <w:p>
      <w:pPr>
        <w:pStyle w:val="1564"/>
        <w:ind w:firstLine="709"/>
        <w:jc w:val="both"/>
        <w:tabs>
          <w:tab w:val="left" w:pos="993" w:leader="none"/>
        </w:tabs>
        <w:rPr>
          <w:lang w:val="ru-RU"/>
        </w:rPr>
        <w:suppressLineNumbers w:val="0"/>
      </w:pPr>
      <w:r>
        <w:rPr>
          <w:lang w:val="ru-RU"/>
        </w:rPr>
        <w:t xml:space="preserve">-</w:t>
        <w:tab/>
        <w:t xml:space="preserve">дата зачисления/списания денежных средств на счет/со</w:t>
      </w:r>
      <w:r>
        <w:rPr>
          <w:lang w:val="ru-RU"/>
        </w:rPr>
        <w:t xml:space="preserve"> счета в банке-нерезиденте, указанная в выписке из счета банка-нерезидента (в случае осуществления резидентом, поставившим на учет контракт (кредитный договор) расчетов по контракту (кредитному договору) через счет резидента, открытый в банке-нерезиденте);</w:t>
      </w:r>
      <w:r>
        <w:rPr>
          <w:lang w:val="ru-RU"/>
        </w:rPr>
      </w:r>
      <w:r>
        <w:rPr>
          <w:lang w:val="ru-RU"/>
        </w:rPr>
      </w:r>
    </w:p>
    <w:p>
      <w:pPr>
        <w:pStyle w:val="1564"/>
        <w:ind w:firstLine="709"/>
        <w:jc w:val="both"/>
        <w:tabs>
          <w:tab w:val="left" w:pos="993" w:leader="none"/>
        </w:tabs>
        <w:rPr>
          <w:lang w:val="ru-RU"/>
        </w:rPr>
        <w:suppressLineNumbers w:val="0"/>
      </w:pPr>
      <w:r>
        <w:rPr>
          <w:lang w:val="ru-RU"/>
        </w:rPr>
        <w:t xml:space="preserve">-</w:t>
        <w:tab/>
        <w:t xml:space="preserve">дата зачисления/списания денежных средств на счет/со счета в ином уполномочен</w:t>
      </w:r>
      <w:r>
        <w:rPr>
          <w:lang w:val="ru-RU"/>
        </w:rPr>
        <w:t xml:space="preserve">ном банке, указанная в выписке по счету иного уполномоченного банка (в случае осуществления резидентом, поставившим на учет контракт (кредитный договор) расчетов по контракту (кредитному договору) через счет резидента, открытый в ином уполномоченном банке;</w:t>
      </w:r>
      <w:r>
        <w:rPr>
          <w:lang w:val="ru-RU"/>
        </w:rPr>
      </w:r>
      <w:r>
        <w:rPr>
          <w:lang w:val="ru-RU"/>
        </w:rPr>
      </w:r>
    </w:p>
    <w:p>
      <w:pPr>
        <w:pStyle w:val="1564"/>
        <w:ind w:firstLine="709"/>
        <w:jc w:val="both"/>
        <w:tabs>
          <w:tab w:val="left" w:pos="993" w:leader="none"/>
        </w:tabs>
        <w:rPr>
          <w:lang w:val="ru-RU"/>
        </w:rPr>
        <w:suppressLineNumbers w:val="0"/>
      </w:pPr>
      <w:r>
        <w:rPr>
          <w:lang w:val="ru-RU"/>
        </w:rPr>
        <w:t xml:space="preserve">-</w:t>
        <w:tab/>
        <w:t xml:space="preserve">дата передачи</w:t>
      </w:r>
      <w:r>
        <w:rPr>
          <w:lang w:val="ru-RU"/>
        </w:rPr>
        <w:t xml:space="preserve"> </w:t>
      </w:r>
      <w:r>
        <w:rPr>
          <w:lang w:val="ru-RU"/>
        </w:rPr>
        <w:t xml:space="preserve">нерезиденту/получения от нерезидента</w:t>
      </w:r>
      <w:r>
        <w:rPr>
          <w:lang w:val="ru-RU"/>
        </w:rPr>
        <w:t xml:space="preserve"> наличных денежных средств при расчетах между резидентом и нерезидентом;</w:t>
      </w:r>
      <w:r>
        <w:rPr>
          <w:lang w:val="ru-RU"/>
        </w:rPr>
      </w:r>
      <w:r>
        <w:rPr>
          <w:lang w:val="ru-RU"/>
        </w:rPr>
      </w:r>
    </w:p>
    <w:p>
      <w:pPr>
        <w:pStyle w:val="1564"/>
        <w:ind w:firstLine="709"/>
        <w:jc w:val="both"/>
        <w:tabs>
          <w:tab w:val="left" w:pos="993" w:leader="none"/>
        </w:tabs>
        <w:rPr>
          <w:lang w:val="ru-RU"/>
        </w:rPr>
        <w:suppressLineNumbers w:val="0"/>
      </w:pPr>
      <w:r>
        <w:rPr>
          <w:lang w:val="ru-RU"/>
        </w:rPr>
        <w:t xml:space="preserve">-</w:t>
        <w:tab/>
        <w:t xml:space="preserve">дата перевода/зачисления денежных средств в п</w:t>
      </w:r>
      <w:r>
        <w:rPr>
          <w:lang w:val="ru-RU"/>
        </w:rPr>
        <w:t xml:space="preserve">ользу получателя-нерезидента/резидента при исполнении аккредитива, указанная в информационном письме Банка, направляемом резиденту по факту осуществления платежа в пользу получателя-нерезидента/резидента в случае использования аккредитивной формы расчетов;</w:t>
      </w:r>
      <w:r>
        <w:rPr>
          <w:lang w:val="ru-RU"/>
        </w:rPr>
      </w:r>
      <w:r>
        <w:rPr>
          <w:lang w:val="ru-RU"/>
        </w:rPr>
      </w:r>
    </w:p>
    <w:p>
      <w:pPr>
        <w:pStyle w:val="1564"/>
        <w:ind w:firstLine="709"/>
        <w:jc w:val="both"/>
        <w:tabs>
          <w:tab w:val="left" w:pos="993" w:leader="none"/>
        </w:tabs>
        <w:rPr>
          <w:highlight w:val="none"/>
          <w:lang w:val="ru-RU"/>
        </w:rPr>
        <w:suppressLineNumbers w:val="0"/>
      </w:pPr>
      <w:r>
        <w:rPr>
          <w:lang w:val="ru-RU"/>
        </w:rPr>
        <w:t xml:space="preserve">-</w:t>
        <w:tab/>
        <w:t xml:space="preserve">дата совершения резидентом операции, указанная в документе по операциям с использованием платежной карты</w:t>
      </w:r>
      <w:r>
        <w:rPr>
          <w:lang w:val="ru-RU"/>
        </w:rPr>
        <w:t xml:space="preserve">;</w:t>
      </w:r>
      <w:r>
        <w:rPr>
          <w:highlight w:val="none"/>
          <w:lang w:val="ru-RU"/>
        </w:rPr>
      </w:r>
      <w:r>
        <w:rPr>
          <w:highlight w:val="none"/>
          <w:lang w:val="ru-RU"/>
        </w:rPr>
      </w:r>
    </w:p>
    <w:p>
      <w:pPr>
        <w:ind w:firstLine="540"/>
        <w:jc w:val="both"/>
        <w:tabs>
          <w:tab w:val="left" w:pos="993" w:leader="none"/>
        </w:tabs>
        <w:rPr>
          <w:lang w:val="ru-RU"/>
        </w:rPr>
      </w:pPr>
      <w:r>
        <w:rPr>
          <w:lang w:val="ru-RU"/>
        </w:rPr>
        <w:t xml:space="preserve">-</w:t>
      </w:r>
      <w:r>
        <w:rPr>
          <w:lang w:val="ru-RU"/>
        </w:rPr>
        <w:tab/>
        <w:t xml:space="preserve">дата, указанная в Сведениях уполномоченного банка о проведенной операции при списании/зачислении денежных средств со с</w:t>
      </w:r>
      <w:r>
        <w:rPr>
          <w:lang w:val="ru-RU"/>
        </w:rPr>
        <w:t xml:space="preserve">чета/на счет третьего лица – резидента в ином уполномоченном банке (в случае, если резидентом, поставившим на учет контракт (кредитный договор) в Банке, возложено исполнение обязательств по такому контракту (кредитному договору) на третье лицо – резидента)</w:t>
      </w:r>
      <w:r>
        <w:rPr>
          <w:rStyle w:val="1549"/>
          <w:lang w:val="ru-RU"/>
        </w:rPr>
        <w:footnoteReference w:id="26"/>
      </w:r>
      <w:r>
        <w:rPr>
          <w:lang w:val="ru-RU"/>
        </w:rPr>
        <w:t xml:space="preserve">;</w:t>
      </w:r>
      <w:r>
        <w:rPr>
          <w:lang w:val="ru-RU"/>
        </w:rPr>
      </w:r>
      <w:r>
        <w:rPr>
          <w:lang w:val="ru-RU"/>
        </w:rPr>
      </w:r>
    </w:p>
    <w:p>
      <w:pPr>
        <w:pStyle w:val="1564"/>
        <w:ind w:firstLine="709"/>
        <w:jc w:val="both"/>
        <w:tabs>
          <w:tab w:val="left" w:pos="993" w:leader="none"/>
        </w:tabs>
        <w:rPr>
          <w:lang w:val="ru-RU"/>
        </w:rPr>
        <w:suppressLineNumbers w:val="0"/>
      </w:pPr>
      <w:r>
        <w:rPr>
          <w:lang w:val="ru-RU"/>
        </w:rPr>
        <w:t xml:space="preserve">-</w:t>
        <w:tab/>
        <w:t xml:space="preserve">дата зачисления на счет резидента, открыт</w:t>
      </w:r>
      <w:r>
        <w:rPr>
          <w:lang w:val="ru-RU"/>
        </w:rPr>
        <w:t xml:space="preserve">ый в Банке, иностранной валюты или валюты РФ, посту</w:t>
      </w:r>
      <w:r>
        <w:rPr>
          <w:lang w:val="ru-RU"/>
        </w:rPr>
        <w:t xml:space="preserve">пившей от финансового агента (фактора) - резидента, указанная в уведомлении, выписке из расчетного счета резидента либо в ином документе, переданном Банком резиденту и содержащем сведения о зачислении иностранной валюты и (или) валюты РФ на счет резидента;</w:t>
      </w:r>
      <w:r>
        <w:rPr>
          <w:lang w:val="ru-RU"/>
        </w:rPr>
      </w:r>
      <w:r>
        <w:rPr>
          <w:lang w:val="ru-RU"/>
        </w:rPr>
      </w:r>
    </w:p>
    <w:p>
      <w:pPr>
        <w:pStyle w:val="1564"/>
        <w:ind w:firstLine="709"/>
        <w:jc w:val="both"/>
        <w:tabs>
          <w:tab w:val="left" w:pos="993" w:leader="none"/>
        </w:tabs>
        <w:rPr>
          <w:highlight w:val="white"/>
          <w:lang w:val="ru-RU"/>
        </w:rPr>
        <w:suppressLineNumbers w:val="0"/>
      </w:pPr>
      <w:r>
        <w:rPr>
          <w:lang w:val="ru-RU"/>
        </w:rPr>
        <w:t xml:space="preserve">-</w:t>
        <w:tab/>
        <w:t xml:space="preserve">дата зачисления иностранной валюты или валюты РФ, указанная в Сведениях уполномоченного банка о проведенной операции при зачислении на счет финансового агента (фактора) - резидента, открытый в ином упо</w:t>
      </w:r>
      <w:r>
        <w:rPr>
          <w:lang w:val="ru-RU"/>
        </w:rPr>
        <w:t xml:space="preserve">лномоченном банке, (в случае, если резидентом, поставившим контракт на учет в Банке, было уступлено финансовому агенту (фактору) - резиденту денежное требование иностранной валюты или валюты РФ, причитающейся резиденту в рамках соответствующего </w:t>
      </w:r>
      <w:r>
        <w:rPr>
          <w:highlight w:val="white"/>
          <w:lang w:val="ru-RU"/>
        </w:rPr>
        <w:t xml:space="preserve">контракта);</w:t>
      </w:r>
      <w:r>
        <w:rPr>
          <w:highlight w:val="white"/>
          <w:lang w:val="ru-RU"/>
        </w:rPr>
      </w:r>
      <w:r>
        <w:rPr>
          <w:highlight w:val="white"/>
          <w:lang w:val="ru-RU"/>
        </w:rPr>
      </w:r>
    </w:p>
    <w:p>
      <w:pPr>
        <w:pStyle w:val="1564"/>
        <w:ind w:firstLine="709"/>
        <w:jc w:val="both"/>
        <w:tabs>
          <w:tab w:val="left" w:pos="993" w:leader="none"/>
        </w:tabs>
        <w:rPr>
          <w:lang w:val="ru-RU"/>
        </w:rPr>
      </w:pPr>
      <w:r>
        <w:rPr>
          <w:highlight w:val="white"/>
          <w:lang w:val="ru-RU"/>
        </w:rPr>
        <w:t xml:space="preserve">-</w:t>
      </w:r>
      <w:r>
        <w:rPr>
          <w:highlight w:val="white"/>
          <w:lang w:val="ru-RU"/>
        </w:rPr>
        <w:tab/>
        <w:t xml:space="preserve">дата зачисления денежных средств, </w:t>
      </w:r>
      <w:r>
        <w:rPr>
          <w:highlight w:val="white"/>
          <w:lang w:val="ru-RU"/>
        </w:rPr>
        <w:t xml:space="preserve">указа</w:t>
      </w:r>
      <w:r>
        <w:rPr>
          <w:lang w:val="ru-RU"/>
        </w:rPr>
        <w:t xml:space="preserve">нная в Сведениях уполномоченного банка о проведенной операции при зачислении на счет на счет нового кредитора - физического лица, которому перешли права (требования) по контракту</w:t>
      </w:r>
      <w:r>
        <w:rPr>
          <w:lang w:val="ru-RU"/>
        </w:rPr>
        <w:t xml:space="preserve">;</w:t>
      </w:r>
      <w:r>
        <w:rPr>
          <w:lang w:val="ru-RU"/>
        </w:rPr>
      </w:r>
      <w:r>
        <w:rPr>
          <w:lang w:val="ru-RU"/>
        </w:rPr>
      </w:r>
    </w:p>
    <w:p>
      <w:pPr>
        <w:ind w:left="0" w:right="0" w:firstLine="709"/>
        <w:jc w:val="both"/>
        <w:spacing w:before="0" w:after="0" w:line="288" w:lineRule="atLeast"/>
        <w:rPr>
          <w:rFonts w:ascii="Times New Roman" w:hAnsi="Times New Roman" w:eastAsia="Times New Roman" w:cs="Times New Roman"/>
          <w:color w:val="000000"/>
          <w:sz w:val="24"/>
          <w:szCs w:val="24"/>
          <w:lang w:val="ru-RU"/>
        </w:rPr>
        <w:pBdr>
          <w:top w:val="none" w:color="000000" w:sz="4" w:space="0"/>
          <w:left w:val="none" w:color="000000" w:sz="4" w:space="0"/>
          <w:bottom w:val="none" w:color="000000" w:sz="4" w:space="0"/>
          <w:right w:val="none" w:color="000000" w:sz="4" w:space="0"/>
        </w:pBdr>
        <w:suppressLineNumbers w:val="0"/>
      </w:pPr>
      <w:r>
        <w:rPr>
          <w:lang w:val="ru-RU"/>
        </w:rPr>
        <w:t xml:space="preserve">-</w:t>
      </w:r>
      <w:r>
        <w:rPr>
          <w:rFonts w:ascii="Times New Roman" w:hAnsi="Times New Roman" w:eastAsia="Times New Roman" w:cs="Times New Roman"/>
          <w:color w:val="000000"/>
          <w:sz w:val="24"/>
          <w:lang w:val="ru-RU"/>
        </w:rPr>
        <w:t xml:space="preserve"> дата внесения записи о получении резидентом от нерезидента цифровых прав в качестве средства платежа по контракту ЦП в информационную систему, в которой осуществляется выпуск цифровых финансовых активов, или в инвестиционную платформу;    </w:t>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ind w:left="0" w:right="0" w:firstLine="709"/>
        <w:jc w:val="both"/>
        <w:spacing w:before="0" w:after="0" w:line="288" w:lineRule="atLeast"/>
        <w:rPr>
          <w:rFonts w:ascii="Times New Roman" w:hAnsi="Times New Roman" w:eastAsia="Times New Roman" w:cs="Times New Roman"/>
          <w:color w:val="000000"/>
          <w:sz w:val="24"/>
          <w:szCs w:val="24"/>
          <w:lang w:val="ru-RU"/>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lang w:val="ru-RU"/>
        </w:rPr>
      </w:r>
      <w:r>
        <w:rPr>
          <w:rFonts w:ascii="Times New Roman" w:hAnsi="Times New Roman" w:eastAsia="Times New Roman" w:cs="Times New Roman"/>
          <w:color w:val="000000"/>
          <w:sz w:val="24"/>
          <w:lang w:val="ru-RU"/>
        </w:rPr>
        <w:t xml:space="preserve">- </w:t>
      </w:r>
      <w:r>
        <w:rPr>
          <w:rFonts w:ascii="Times New Roman" w:hAnsi="Times New Roman" w:eastAsia="Times New Roman" w:cs="Times New Roman"/>
          <w:color w:val="000000"/>
          <w:sz w:val="24"/>
          <w:lang w:val="ru-RU"/>
        </w:rPr>
        <w:t xml:space="preserve">дата внесения записи о передаче резидентом цифровых прав в качестве средства платежа нерезиденту по контракту ЦП в информационную систему, в </w:t>
      </w:r>
      <w:r>
        <w:rPr>
          <w:rFonts w:ascii="Times New Roman" w:hAnsi="Times New Roman" w:eastAsia="Times New Roman" w:cs="Times New Roman"/>
          <w:color w:val="000000"/>
          <w:sz w:val="24"/>
          <w:lang w:val="ru-RU"/>
        </w:rPr>
        <w:t xml:space="preserve"> </w:t>
      </w:r>
      <w:r>
        <w:rPr>
          <w:rFonts w:ascii="Times New Roman" w:hAnsi="Times New Roman" w:eastAsia="Times New Roman" w:cs="Times New Roman"/>
          <w:color w:val="000000"/>
          <w:sz w:val="24"/>
          <w:lang w:val="ru-RU"/>
        </w:rPr>
        <w:t xml:space="preserve">которой осуществляется выпуск цифровых финансовых активов, или в инвестиционную платформу.</w:t>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ind w:left="0" w:right="0" w:firstLine="709"/>
        <w:jc w:val="both"/>
        <w:tabs>
          <w:tab w:val="left" w:pos="993" w:leader="none"/>
        </w:tabs>
        <w:rPr>
          <w:rFonts w:eastAsia="Calibri"/>
          <w:lang w:val="ru-RU"/>
        </w:rPr>
      </w:pPr>
      <w:r>
        <w:rPr>
          <w:lang w:val="ru-RU"/>
        </w:rPr>
        <w:t xml:space="preserve">9. </w:t>
      </w:r>
      <w:r>
        <w:rPr>
          <w:rFonts w:eastAsia="Calibri"/>
          <w:lang w:val="ru-RU" w:eastAsia="en-US"/>
        </w:rPr>
        <w:t xml:space="preserve">В </w:t>
      </w:r>
      <w:r>
        <w:rPr>
          <w:rFonts w:eastAsia="Calibri"/>
          <w:b/>
          <w:lang w:val="ru-RU" w:eastAsia="en-US"/>
        </w:rPr>
        <w:t xml:space="preserve">графе 4</w:t>
      </w:r>
      <w:r>
        <w:rPr>
          <w:rFonts w:eastAsia="Calibri"/>
          <w:lang w:val="ru-RU" w:eastAsia="en-US"/>
        </w:rPr>
        <w:t xml:space="preserve"> – направление (признак) платежа.</w:t>
      </w:r>
      <w:r>
        <w:rPr>
          <w:rFonts w:eastAsia="Calibri"/>
          <w:lang w:val="ru-RU"/>
        </w:rPr>
      </w:r>
      <w:r>
        <w:rPr>
          <w:rFonts w:eastAsia="Calibri"/>
          <w:lang w:val="ru-RU"/>
        </w:rPr>
      </w:r>
    </w:p>
    <w:p>
      <w:pPr>
        <w:ind w:left="0" w:right="0" w:firstLine="709"/>
        <w:jc w:val="both"/>
        <w:spacing w:before="0" w:after="0" w:line="288" w:lineRule="atLeast"/>
        <w:rPr>
          <w:lang w:val="ru-RU"/>
        </w:rPr>
        <w:pBdr>
          <w:top w:val="none" w:color="000000" w:sz="4" w:space="0"/>
          <w:left w:val="none" w:color="000000" w:sz="4" w:space="0"/>
          <w:bottom w:val="none" w:color="000000" w:sz="4" w:space="0"/>
          <w:right w:val="none" w:color="000000" w:sz="4" w:space="0"/>
        </w:pBdr>
        <w:suppressLineNumbers w:val="0"/>
      </w:pPr>
      <w:r>
        <w:rPr>
          <w:rFonts w:eastAsia="Calibri"/>
          <w:lang w:val="ru-RU" w:eastAsia="en-US"/>
        </w:rPr>
      </w:r>
      <w:r>
        <w:rPr>
          <w:rFonts w:eastAsia="Calibri"/>
          <w:lang w:val="ru-RU" w:eastAsia="en-US"/>
        </w:rPr>
        <w:t xml:space="preserve">1 - зачисление денежных средств на счет резидента, в том числе не в банке УК (в случае расчетов наличными денежными средствами – получение резидентом наличных денежных средств)</w:t>
      </w:r>
      <w:r>
        <w:rPr>
          <w:rFonts w:eastAsia="Calibri"/>
          <w:lang w:val="ru-RU" w:eastAsia="en-US"/>
        </w:rPr>
        <w:t xml:space="preserve">, </w:t>
      </w:r>
      <w:r>
        <w:rPr>
          <w:rFonts w:ascii="Times New Roman" w:hAnsi="Times New Roman" w:eastAsia="Times New Roman" w:cs="Times New Roman"/>
          <w:color w:val="000000"/>
          <w:sz w:val="24"/>
          <w:lang w:val="ru-RU"/>
        </w:rPr>
        <w:t xml:space="preserve">получение резидентом цифровых прав в качестве средства платежа от нерезидента по контракту ЦП</w:t>
      </w:r>
      <w:r>
        <w:rPr>
          <w:rFonts w:eastAsia="Calibri"/>
          <w:lang w:val="ru-RU" w:eastAsia="en-US"/>
        </w:rPr>
        <w:t xml:space="preserve">;</w:t>
      </w:r>
      <w:r>
        <w:rPr>
          <w:lang w:val="ru-RU"/>
        </w:rPr>
      </w:r>
      <w:r>
        <w:rPr>
          <w:lang w:val="ru-RU"/>
        </w:rPr>
      </w:r>
    </w:p>
    <w:p>
      <w:pPr>
        <w:ind w:left="0" w:right="0" w:firstLine="709"/>
        <w:jc w:val="both"/>
        <w:spacing w:before="0" w:after="0" w:line="288" w:lineRule="atLeast"/>
        <w:rPr>
          <w:lang w:val="ru-RU"/>
        </w:rPr>
        <w:pBdr>
          <w:top w:val="none" w:color="000000" w:sz="4" w:space="0"/>
          <w:left w:val="none" w:color="000000" w:sz="4" w:space="0"/>
          <w:bottom w:val="none" w:color="000000" w:sz="4" w:space="0"/>
          <w:right w:val="none" w:color="000000" w:sz="4" w:space="0"/>
        </w:pBdr>
        <w:suppressLineNumbers w:val="0"/>
      </w:pPr>
      <w:r>
        <w:rPr>
          <w:rFonts w:eastAsia="Calibri"/>
          <w:lang w:val="ru-RU" w:eastAsia="en-US"/>
        </w:rPr>
      </w:r>
      <w:r>
        <w:rPr>
          <w:rFonts w:eastAsia="Calibri"/>
          <w:lang w:val="ru-RU" w:eastAsia="en-US"/>
        </w:rPr>
        <w:t xml:space="preserve">2 - списание денежных средств со счета резидента, в том числе не в банке УК (в случае расчетов наличными денежными средствами – передача нерезиденту наличных денежных средств)</w:t>
      </w:r>
      <w:r>
        <w:rPr>
          <w:rFonts w:eastAsia="Calibri"/>
          <w:lang w:val="ru-RU" w:eastAsia="en-US"/>
        </w:rPr>
        <w:t xml:space="preserve">, </w:t>
      </w:r>
      <w:r>
        <w:rPr>
          <w:rFonts w:ascii="Times New Roman" w:hAnsi="Times New Roman" w:eastAsia="Times New Roman" w:cs="Times New Roman"/>
          <w:color w:val="000000"/>
          <w:sz w:val="24"/>
          <w:lang w:val="ru-RU"/>
        </w:rPr>
        <w:t xml:space="preserve">передача резидентом цифровых прав в качестве средства платежа нерезиденту по контракту ЦП</w:t>
      </w:r>
      <w:r>
        <w:rPr>
          <w:rFonts w:eastAsia="Calibri"/>
          <w:lang w:val="ru-RU" w:eastAsia="en-US"/>
        </w:rPr>
        <w:t xml:space="preserve">;</w:t>
      </w:r>
      <w:r>
        <w:rPr>
          <w:lang w:val="ru-RU"/>
        </w:rPr>
      </w:r>
      <w:r>
        <w:rPr>
          <w:lang w:val="ru-RU"/>
        </w:rPr>
      </w:r>
    </w:p>
    <w:p>
      <w:pPr>
        <w:pStyle w:val="1564"/>
        <w:ind w:firstLine="709"/>
        <w:jc w:val="both"/>
        <w:rPr>
          <w:rFonts w:eastAsia="Calibri"/>
          <w:lang w:val="ru-RU"/>
        </w:rPr>
      </w:pPr>
      <w:r>
        <w:rPr>
          <w:rFonts w:eastAsia="Calibri"/>
          <w:lang w:val="ru-RU" w:eastAsia="en-US"/>
        </w:rPr>
        <w:t xml:space="preserve">7 - зачисление денежных средств от нерезидента на счет финансового агента (фактора) - резидента;</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8 - зачисление денежных средств на счет другого лица - резидента или резидента, являющегося стороной по контракту, но не осуществляющего его постановку на учет;</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9 - списание денежных средств со счета третьего лица - резидента, другого лица - резидента или резидента, являющегося стороной по контракту, но не осуществляющего его постановку на учет;</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0 - перевод денежных средств при исполнении аккредитива в пользу получателя нерезидента;</w:t>
      </w:r>
      <w:r>
        <w:rPr>
          <w:rFonts w:eastAsia="Calibri"/>
          <w:lang w:val="ru-RU"/>
        </w:rPr>
      </w:r>
      <w:r>
        <w:rPr>
          <w:rFonts w:eastAsia="Calibri"/>
          <w:lang w:val="ru-RU"/>
        </w:rPr>
      </w:r>
    </w:p>
    <w:p>
      <w:pPr>
        <w:pStyle w:val="1564"/>
        <w:ind w:firstLine="709"/>
        <w:jc w:val="both"/>
        <w:rPr>
          <w:rFonts w:eastAsia="Calibri"/>
          <w:lang w:val="ru-RU"/>
        </w:rPr>
      </w:pPr>
      <w:r>
        <w:rPr>
          <w:lang w:val="ru-RU"/>
        </w:rPr>
        <w:t xml:space="preserve">Ф – зачисление денежных средств на счет нового кредитора-физического лица, которому перешло право (требование) по контракту (кредитному договору).</w:t>
      </w:r>
      <w:r>
        <w:rPr>
          <w:rFonts w:eastAsia="Calibri"/>
          <w:lang w:val="ru-RU"/>
        </w:rPr>
      </w:r>
      <w:r>
        <w:rPr>
          <w:rFonts w:eastAsia="Calibri"/>
          <w:lang w:val="ru-RU"/>
        </w:rPr>
      </w:r>
    </w:p>
    <w:p>
      <w:pPr>
        <w:pStyle w:val="1564"/>
        <w:ind w:firstLine="709"/>
        <w:jc w:val="both"/>
        <w:rPr>
          <w:rFonts w:eastAsia="Calibri"/>
          <w:lang w:val="ru-RU"/>
        </w:rPr>
        <w:outlineLvl w:val="1"/>
      </w:pPr>
      <w:r>
        <w:rPr>
          <w:lang w:val="ru-RU"/>
        </w:rPr>
        <w:t xml:space="preserve">10. </w:t>
      </w:r>
      <w:r>
        <w:rPr>
          <w:lang w:val="ru-RU"/>
        </w:rPr>
        <w:t xml:space="preserve">В </w:t>
      </w:r>
      <w:r>
        <w:rPr>
          <w:b/>
          <w:lang w:val="ru-RU"/>
        </w:rPr>
        <w:t xml:space="preserve">графе 5</w:t>
      </w:r>
      <w:r>
        <w:rPr>
          <w:lang w:val="ru-RU"/>
        </w:rPr>
        <w:t xml:space="preserve"> </w:t>
      </w:r>
      <w:r>
        <w:rPr>
          <w:rFonts w:eastAsia="Calibri"/>
          <w:lang w:val="ru-RU" w:eastAsia="en-US"/>
        </w:rPr>
        <w:t xml:space="preserve">– код вида операции в зависимости от экономического содержания операции, проведенной в рамках контракта (кредитного договора), соответствующий наименованию вида операции, указанному в Приложении 1 к Инструкции Банка России № 181-И.</w:t>
      </w:r>
      <w:r>
        <w:rPr>
          <w:rFonts w:eastAsia="Calibri"/>
          <w:lang w:val="ru-RU"/>
        </w:rPr>
      </w:r>
      <w:r>
        <w:rPr>
          <w:rFonts w:eastAsia="Calibri"/>
          <w:lang w:val="ru-RU"/>
        </w:rPr>
      </w:r>
    </w:p>
    <w:p>
      <w:pPr>
        <w:ind w:left="0" w:right="0" w:firstLine="709"/>
        <w:jc w:val="both"/>
        <w:spacing w:before="0" w:after="0" w:line="288" w:lineRule="atLeast"/>
        <w:rPr>
          <w:highlight w:val="none"/>
          <w:lang w:val="ru-RU"/>
        </w:rPr>
        <w:pBdr>
          <w:top w:val="none" w:color="000000" w:sz="4" w:space="0"/>
          <w:left w:val="none" w:color="000000" w:sz="4" w:space="0"/>
          <w:bottom w:val="none" w:color="000000" w:sz="4" w:space="0"/>
          <w:right w:val="none" w:color="000000" w:sz="4" w:space="0"/>
        </w:pBdr>
        <w:suppressLineNumbers w:val="0"/>
      </w:pPr>
      <w:r>
        <w:rPr>
          <w:lang w:val="ru-RU"/>
        </w:rPr>
        <w:t xml:space="preserve">11. </w:t>
      </w:r>
      <w:r>
        <w:rPr>
          <w:lang w:val="ru-RU"/>
        </w:rPr>
        <w:t xml:space="preserve">В </w:t>
      </w:r>
      <w:r>
        <w:rPr>
          <w:b/>
          <w:lang w:val="ru-RU"/>
        </w:rPr>
        <w:t xml:space="preserve">граф</w:t>
      </w:r>
      <w:r>
        <w:rPr>
          <w:b/>
          <w:lang w:val="ru-RU"/>
        </w:rPr>
        <w:t xml:space="preserve">е</w:t>
      </w:r>
      <w:r>
        <w:rPr>
          <w:b/>
          <w:lang w:val="ru-RU"/>
        </w:rPr>
        <w:t xml:space="preserve"> 6 </w:t>
      </w:r>
      <w:r>
        <w:rPr>
          <w:lang w:val="ru-RU"/>
        </w:rPr>
        <w:t xml:space="preserve">– </w:t>
      </w:r>
      <w:r>
        <w:rPr>
          <w:lang w:val="ru-RU"/>
        </w:rPr>
        <w:t xml:space="preserve"> </w:t>
      </w:r>
      <w:r>
        <w:rPr>
          <w:lang w:val="ru-RU"/>
        </w:rPr>
        <w:t xml:space="preserve">цифровой </w:t>
      </w:r>
      <w:r>
        <w:rPr>
          <w:lang w:val="ru-RU"/>
        </w:rPr>
        <w:t xml:space="preserve">код валюты</w:t>
      </w:r>
      <w:r>
        <w:rPr>
          <w:lang w:val="ru-RU"/>
        </w:rPr>
        <w:t xml:space="preserve">, зачисленной на счет/списываемой со счета,</w:t>
      </w:r>
      <w:r>
        <w:rPr>
          <w:lang w:val="ru-RU"/>
        </w:rPr>
        <w:t xml:space="preserve"> </w:t>
      </w:r>
      <w:r>
        <w:rPr>
          <w:lang w:val="ru-RU"/>
        </w:rPr>
        <w:t xml:space="preserve"> полученной резидентом от нерезидента в наличной форме, переданной резидентом нерезиденту в наличной форме</w:t>
      </w:r>
      <w:r>
        <w:rPr>
          <w:lang w:val="ru-RU"/>
        </w:rPr>
        <w:t xml:space="preserve">,</w:t>
      </w:r>
      <w:r>
        <w:rPr>
          <w:lang w:val="ru-RU"/>
        </w:rPr>
        <w:t xml:space="preserve"> </w:t>
      </w:r>
      <w:r>
        <w:rPr>
          <w:rFonts w:ascii="Times New Roman" w:hAnsi="Times New Roman" w:eastAsia="Times New Roman" w:cs="Times New Roman"/>
          <w:color w:val="000000"/>
          <w:sz w:val="24"/>
          <w:lang w:val="ru-RU"/>
        </w:rPr>
        <w:t xml:space="preserve">либо указанный в выписке оператора цифровой код валюты, в которой выражена стоимость цифровых прав, </w:t>
      </w:r>
      <w:r>
        <w:rPr>
          <w:rFonts w:ascii="Times New Roman" w:hAnsi="Times New Roman" w:eastAsia="Times New Roman" w:cs="Times New Roman"/>
          <w:color w:val="000000"/>
          <w:sz w:val="24"/>
          <w:lang w:val="ru-RU"/>
        </w:rPr>
        <w:t xml:space="preserve">полученных в качестве средства платежа резидентом от нерезидента по контракту ЦП, переданных резидентом в качестве средства платежа нерезиденту по контракту</w:t>
      </w:r>
      <w:r>
        <w:rPr>
          <w:rFonts w:ascii="Times New Roman" w:hAnsi="Times New Roman" w:eastAsia="Times New Roman" w:cs="Times New Roman"/>
          <w:color w:val="000000"/>
          <w:sz w:val="24"/>
          <w:lang w:val="ru-RU"/>
        </w:rPr>
        <w:t xml:space="preserve"> ЦП. </w:t>
      </w:r>
      <w:r>
        <w:rPr>
          <w:lang w:val="ru-RU"/>
        </w:rPr>
        <w:t xml:space="preserve">Код валюты указывается в соответствии с Общероссийским классификатором валют (далее - ОКВ) или Классификатором валют по межправительственным соглашениям, используемых в банковской системе Российской Федерации (далее - Классификатор клиринговых валют).</w:t>
      </w:r>
      <w:r>
        <w:rPr>
          <w:highlight w:val="none"/>
          <w:lang w:val="ru-RU"/>
        </w:rPr>
      </w:r>
      <w:r>
        <w:rPr>
          <w:highlight w:val="none"/>
          <w:lang w:val="ru-RU"/>
        </w:rPr>
      </w:r>
    </w:p>
    <w:p>
      <w:pPr>
        <w:ind w:left="0" w:right="0" w:firstLine="709"/>
        <w:jc w:val="both"/>
        <w:spacing w:before="0" w:after="0" w:line="288" w:lineRule="atLeast"/>
        <w:rPr>
          <w:lang w:val="ru-RU"/>
        </w:rPr>
        <w:pBdr>
          <w:top w:val="none" w:color="000000" w:sz="4" w:space="0"/>
          <w:left w:val="none" w:color="000000" w:sz="4" w:space="0"/>
          <w:bottom w:val="none" w:color="000000" w:sz="4" w:space="0"/>
          <w:right w:val="none" w:color="000000" w:sz="4" w:space="0"/>
        </w:pBdr>
        <w:suppressLineNumbers w:val="0"/>
      </w:pPr>
      <w:r>
        <w:rPr>
          <w:lang w:val="ru-RU"/>
        </w:rPr>
        <w:t xml:space="preserve">12. </w:t>
      </w:r>
      <w:r>
        <w:rPr>
          <w:b w:val="0"/>
          <w:bCs w:val="0"/>
          <w:lang w:val="ru-RU"/>
        </w:rPr>
        <w:t xml:space="preserve">В </w:t>
      </w:r>
      <w:r>
        <w:rPr>
          <w:b/>
          <w:bCs/>
          <w:lang w:val="ru-RU"/>
        </w:rPr>
        <w:t xml:space="preserve">графе 7 - </w:t>
      </w:r>
      <w:r>
        <w:rPr>
          <w:lang w:val="ru-RU"/>
        </w:rPr>
        <w:t xml:space="preserve">сумма денежных средств, зачисленных на</w:t>
      </w:r>
      <w:r>
        <w:rPr>
          <w:lang w:val="ru-RU"/>
        </w:rPr>
        <w:t xml:space="preserve"> счет/списываемых со счета резидента</w:t>
      </w:r>
      <w:r>
        <w:rPr>
          <w:lang w:val="ru-RU"/>
        </w:rPr>
        <w:t xml:space="preserve">,</w:t>
      </w:r>
      <w:r>
        <w:rPr>
          <w:b/>
          <w:bCs/>
          <w:lang w:val="ru-RU"/>
        </w:rPr>
        <w:t xml:space="preserve"> </w:t>
      </w:r>
      <w:r>
        <w:rPr>
          <w:rFonts w:ascii="Times New Roman" w:hAnsi="Times New Roman" w:eastAsia="Times New Roman" w:cs="Times New Roman"/>
          <w:color w:val="000000"/>
          <w:sz w:val="24"/>
          <w:lang w:val="ru-RU"/>
        </w:rPr>
        <w:t xml:space="preserve">полученных резидентом от нерезидента (переданных резидентом нерезиденту) в наличной форме, либо указанная в выписке оператора стоимость цифровых прав, полученных в качестве средства платежа резидентом от нерезидента по контракту ЦП, переданных резидентом в</w:t>
      </w:r>
      <w:r>
        <w:rPr>
          <w:rFonts w:ascii="Times New Roman" w:hAnsi="Times New Roman" w:eastAsia="Times New Roman" w:cs="Times New Roman"/>
          <w:color w:val="000000"/>
          <w:sz w:val="24"/>
          <w:lang w:val="ru-RU"/>
        </w:rPr>
        <w:t xml:space="preserve"> качестве средства платежа нерезиденту по контракту ЦП.</w:t>
      </w:r>
      <w:r>
        <w:rPr>
          <w:lang w:val="ru-RU"/>
        </w:rPr>
      </w:r>
      <w:r>
        <w:rPr>
          <w:lang w:val="ru-RU"/>
        </w:rPr>
      </w:r>
    </w:p>
    <w:p>
      <w:pPr>
        <w:ind w:left="0" w:right="0" w:firstLine="709"/>
        <w:jc w:val="both"/>
        <w:rPr>
          <w:b/>
          <w:bCs/>
          <w:lang w:val="ru-RU"/>
        </w:rPr>
        <w:suppressLineNumbers w:val="0"/>
      </w:pPr>
      <w:r>
        <w:rPr>
          <w:b w:val="0"/>
          <w:bCs w:val="0"/>
          <w:lang w:val="ru-RU"/>
        </w:rPr>
      </w:r>
      <w:r>
        <w:rPr>
          <w:b w:val="0"/>
          <w:bCs w:val="0"/>
          <w:lang w:val="ru-RU"/>
        </w:rPr>
        <w:t xml:space="preserve">13.</w:t>
      </w:r>
      <w:r>
        <w:rPr>
          <w:b/>
          <w:bCs/>
          <w:lang w:val="ru-RU"/>
        </w:rPr>
        <w:t xml:space="preserve"> </w:t>
      </w:r>
      <w:r>
        <w:rPr>
          <w:lang w:val="ru-RU"/>
        </w:rPr>
        <w:t xml:space="preserve">В </w:t>
      </w:r>
      <w:r>
        <w:rPr>
          <w:b/>
          <w:lang w:val="ru-RU"/>
        </w:rPr>
        <w:t xml:space="preserve">графе 8</w:t>
      </w:r>
      <w:r>
        <w:rPr>
          <w:rFonts w:eastAsia="Calibri"/>
          <w:lang w:val="ru-RU" w:eastAsia="en-US"/>
        </w:rPr>
        <w:t xml:space="preserve"> указывается УН контракта (кредитного до</w:t>
      </w:r>
      <w:r>
        <w:rPr>
          <w:rFonts w:eastAsia="Calibri"/>
          <w:lang w:val="ru-RU" w:eastAsia="en-US"/>
        </w:rPr>
        <w:t xml:space="preserve">говора), поставленного на учет в уполномоченном банке. В случае если контракт (кредитный договор) в соответствии с требованиями Инструкции Банка России № 181-И не подлежит постановке на учет - указывается номер и (или) дата контракта (кредитного договора) </w:t>
      </w:r>
      <w:r>
        <w:rPr>
          <w:lang w:val="ru-RU"/>
        </w:rPr>
        <w:t xml:space="preserve">в формате, состоящем из двух элементов, разделенных символом «/», в первом указывается номер документа (при его отсутствии - символ «БН»), во втором указывается дата документа в формате ДД.ММ.ГГГГ.</w:t>
      </w:r>
      <w:r>
        <w:rPr>
          <w:b/>
          <w:bCs/>
          <w:lang w:val="ru-RU"/>
        </w:rPr>
      </w:r>
      <w:r>
        <w:rPr>
          <w:b/>
          <w:bCs/>
          <w:lang w:val="ru-RU"/>
        </w:rPr>
      </w:r>
    </w:p>
    <w:p>
      <w:pPr>
        <w:pStyle w:val="1564"/>
        <w:ind w:firstLine="709"/>
        <w:jc w:val="both"/>
        <w:rPr>
          <w:rFonts w:eastAsia="Calibri"/>
          <w:lang w:val="ru-RU"/>
        </w:rPr>
      </w:pPr>
      <w:r>
        <w:rPr>
          <w:lang w:val="ru-RU"/>
        </w:rPr>
        <w:fldChar w:fldCharType="begin"/>
      </w:r>
      <w:r>
        <w:rPr>
          <w:lang w:val="ru-RU"/>
        </w:rPr>
        <w:instrText xml:space="preserve"> HYPERLINK "consultantplus://offline/ref=A9B8B033E08422E3C5B8D8F68CE7C325AAB3FCA94FF4F97E81D195221901293E114F7BD1D5033879LEd1G" </w:instrText>
      </w:r>
      <w:r>
        <w:rPr>
          <w:lang w:val="ru-RU"/>
        </w:rPr>
        <w:fldChar w:fldCharType="separate"/>
      </w:r>
      <w:r>
        <w:rPr>
          <w:lang w:val="ru-RU"/>
        </w:rPr>
        <w:t xml:space="preserve">14. </w:t>
      </w:r>
      <w:r>
        <w:rPr>
          <w:rFonts w:eastAsia="Calibri"/>
          <w:b/>
          <w:lang w:val="ru-RU"/>
        </w:rPr>
        <w:t xml:space="preserve">Графы 9</w:t>
      </w:r>
      <w:r>
        <w:rPr>
          <w:rFonts w:eastAsia="Calibri"/>
          <w:b/>
          <w:lang w:val="ru-RU"/>
        </w:rPr>
        <w:fldChar w:fldCharType="end"/>
      </w:r>
      <w:r>
        <w:rPr>
          <w:rFonts w:eastAsia="Calibri"/>
          <w:b/>
          <w:lang w:val="ru-RU"/>
        </w:rPr>
        <w:t xml:space="preserve">, </w:t>
      </w:r>
      <w:r>
        <w:rPr>
          <w:lang w:val="ru-RU"/>
        </w:rPr>
        <w:fldChar w:fldCharType="begin"/>
      </w:r>
      <w:r>
        <w:rPr>
          <w:lang w:val="ru-RU"/>
        </w:rPr>
        <w:instrText xml:space="preserve"> HYPERLINK "consultantplus://offline/ref=A9B8B033E08422E3C5B8D8F68CE7C325AAB3FCA94FF4F97E81D195221901293E114F7BD1D5033970LEd8G" </w:instrText>
      </w:r>
      <w:r>
        <w:rPr>
          <w:lang w:val="ru-RU"/>
        </w:rPr>
        <w:fldChar w:fldCharType="separate"/>
      </w:r>
      <w:r>
        <w:rPr>
          <w:rFonts w:eastAsia="Calibri"/>
          <w:b/>
          <w:lang w:val="ru-RU"/>
        </w:rPr>
        <w:t xml:space="preserve">10</w:t>
      </w:r>
      <w:r>
        <w:rPr>
          <w:rFonts w:eastAsia="Calibri"/>
          <w:b/>
          <w:lang w:val="ru-RU"/>
        </w:rPr>
        <w:fldChar w:fldCharType="end"/>
      </w:r>
      <w:r>
        <w:rPr>
          <w:rFonts w:eastAsia="Calibri"/>
          <w:lang w:val="ru-RU"/>
        </w:rPr>
        <w:t xml:space="preserve"> </w:t>
      </w:r>
      <w:r>
        <w:rPr>
          <w:lang w:val="ru-RU"/>
        </w:rPr>
        <w:t xml:space="preserve">заполняются по операциям, связанным с расчетами, в том числе с расчетами в наличной форме,</w:t>
      </w:r>
      <w:r>
        <w:rPr>
          <w:lang w:val="ru-RU"/>
        </w:rPr>
        <w:t xml:space="preserve"> с расчетами цифровыми правами в качестве средства платежа,</w:t>
      </w:r>
      <w:r>
        <w:rPr>
          <w:lang w:val="ru-RU"/>
        </w:rPr>
        <w:t xml:space="preserve"> по контракту (кредитному договору), поставленному на учет в Банке, в случае, если код валюты, указанный в графе 6, отличается от кода валюты контракта (кредитно</w:t>
      </w:r>
      <w:r>
        <w:rPr>
          <w:lang w:val="ru-RU"/>
        </w:rPr>
        <w:t xml:space="preserve">го договора). В иных случаях графы 9, 10 не заполняются.</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rPr>
        <w:t xml:space="preserve"> </w:t>
      </w:r>
      <w:r>
        <w:rPr>
          <w:rFonts w:eastAsia="Calibri"/>
          <w:lang w:val="ru-RU"/>
        </w:rPr>
        <w:t xml:space="preserve">В </w:t>
      </w:r>
      <w:r>
        <w:rPr>
          <w:lang w:val="ru-RU"/>
        </w:rPr>
        <w:fldChar w:fldCharType="begin"/>
      </w:r>
      <w:r>
        <w:rPr>
          <w:lang w:val="ru-RU"/>
        </w:rPr>
        <w:instrText xml:space="preserve"> HYPERLINK "consultantplus://offline/ref=A9B8B033E08422E3C5B8D8F68CE7C325AAB3FCA94FF4F97E81D195221901293E114F7BD1D5033879LEd1G" </w:instrText>
      </w:r>
      <w:r>
        <w:rPr>
          <w:lang w:val="ru-RU"/>
        </w:rPr>
        <w:fldChar w:fldCharType="separate"/>
      </w:r>
      <w:r>
        <w:rPr>
          <w:rFonts w:eastAsia="Calibri"/>
          <w:b/>
          <w:lang w:val="ru-RU"/>
        </w:rPr>
        <w:t xml:space="preserve">графе 9</w:t>
      </w:r>
      <w:r>
        <w:rPr>
          <w:rFonts w:eastAsia="Calibri"/>
          <w:b/>
          <w:lang w:val="ru-RU"/>
        </w:rPr>
        <w:fldChar w:fldCharType="end"/>
      </w:r>
      <w:r>
        <w:rPr>
          <w:rFonts w:eastAsia="Calibri"/>
          <w:lang w:val="ru-RU"/>
        </w:rPr>
        <w:t xml:space="preserve"> </w:t>
      </w:r>
      <w:r>
        <w:rPr>
          <w:rFonts w:eastAsia="Calibri"/>
          <w:lang w:val="ru-RU" w:eastAsia="en-US"/>
        </w:rPr>
        <w:t xml:space="preserve">–</w:t>
      </w:r>
      <w:r>
        <w:rPr>
          <w:rFonts w:eastAsia="Calibri"/>
          <w:lang w:val="ru-RU"/>
        </w:rPr>
        <w:t xml:space="preserve"> цифровой код валюты контракта (кредитного договора)</w:t>
      </w:r>
      <w:r>
        <w:rPr>
          <w:lang w:val="ru-RU"/>
        </w:rPr>
        <w:t xml:space="preserve"> в соответствии с ОКВ или Классификатором клиринговых валют.</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rPr>
      </w:r>
      <w:r>
        <w:rPr>
          <w:rFonts w:eastAsia="Calibri"/>
          <w:lang w:val="ru-RU"/>
        </w:rPr>
        <w:t xml:space="preserve">В </w:t>
      </w:r>
      <w:r>
        <w:rPr>
          <w:lang w:val="ru-RU"/>
        </w:rPr>
        <w:fldChar w:fldCharType="begin"/>
      </w:r>
      <w:r>
        <w:rPr>
          <w:lang w:val="ru-RU"/>
        </w:rPr>
        <w:instrText xml:space="preserve"> HYPERLINK "consultantplus://offline/ref=A9B8B033E08422E3C5B8D8F68CE7C325AAB3FCA94FF4F97E81D195221901293E114F7BD1D5033970LEd8G" </w:instrText>
      </w:r>
      <w:r>
        <w:rPr>
          <w:lang w:val="ru-RU"/>
        </w:rPr>
        <w:fldChar w:fldCharType="separate"/>
      </w:r>
      <w:r>
        <w:rPr>
          <w:rFonts w:eastAsia="Calibri"/>
          <w:b/>
          <w:lang w:val="ru-RU"/>
        </w:rPr>
        <w:t xml:space="preserve">графе 10</w:t>
      </w:r>
      <w:r>
        <w:rPr>
          <w:rFonts w:eastAsia="Calibri"/>
          <w:b/>
          <w:lang w:val="ru-RU"/>
        </w:rPr>
        <w:fldChar w:fldCharType="end"/>
      </w:r>
      <w:r>
        <w:rPr>
          <w:rFonts w:eastAsia="Calibri"/>
          <w:lang w:val="ru-RU"/>
        </w:rPr>
        <w:t xml:space="preserve"> </w:t>
      </w:r>
      <w:r>
        <w:rPr>
          <w:rFonts w:eastAsia="Calibri"/>
          <w:lang w:val="ru-RU" w:eastAsia="en-US"/>
        </w:rPr>
        <w:t xml:space="preserve">–</w:t>
      </w:r>
      <w:r>
        <w:rPr>
          <w:rFonts w:eastAsia="Calibri"/>
          <w:lang w:val="ru-RU"/>
        </w:rPr>
        <w:t xml:space="preserve"> сумма, приведенная в </w:t>
      </w:r>
      <w:r>
        <w:rPr>
          <w:lang w:val="ru-RU"/>
        </w:rPr>
        <w:fldChar w:fldCharType="begin"/>
      </w:r>
      <w:r>
        <w:rPr>
          <w:lang w:val="ru-RU"/>
        </w:rPr>
        <w:instrText xml:space="preserve"> HYPERLINK "consultantplus://offline/ref=A9B8B033E08422E3C5B8D8F68CE7C325AAB3FCA94FF4F97E81D195221901293E114F7BD1D5033879LEdFG" </w:instrText>
      </w:r>
      <w:r>
        <w:rPr>
          <w:lang w:val="ru-RU"/>
        </w:rPr>
        <w:fldChar w:fldCharType="separate"/>
      </w:r>
      <w:r>
        <w:rPr>
          <w:rFonts w:eastAsia="Calibri"/>
          <w:lang w:val="ru-RU"/>
        </w:rPr>
        <w:t xml:space="preserve">графе 7</w:t>
      </w:r>
      <w:r>
        <w:rPr>
          <w:rFonts w:eastAsia="Calibri"/>
          <w:lang w:val="ru-RU"/>
        </w:rPr>
        <w:fldChar w:fldCharType="end"/>
      </w:r>
      <w:r>
        <w:rPr>
          <w:rFonts w:eastAsia="Calibri"/>
          <w:lang w:val="ru-RU"/>
        </w:rPr>
        <w:t xml:space="preserve">, в пересчете в валюту контракта (кредитного договора), указанную в </w:t>
      </w:r>
      <w:r>
        <w:rPr>
          <w:lang w:val="ru-RU"/>
        </w:rPr>
        <w:fldChar w:fldCharType="begin"/>
      </w:r>
      <w:r>
        <w:rPr>
          <w:lang w:val="ru-RU"/>
        </w:rPr>
        <w:instrText xml:space="preserve"> HYPERLINK "consultantplus://offline/ref=A9B8B033E08422E3C5B8D8F68CE7C325AAB3FCA94FF4F97E81D195221901293E114F7BD1D5033879LEd1G" </w:instrText>
      </w:r>
      <w:r>
        <w:rPr>
          <w:lang w:val="ru-RU"/>
        </w:rPr>
        <w:fldChar w:fldCharType="separate"/>
      </w:r>
      <w:r>
        <w:rPr>
          <w:rFonts w:eastAsia="Calibri"/>
          <w:lang w:val="ru-RU"/>
        </w:rPr>
        <w:t xml:space="preserve">графе 9</w:t>
      </w:r>
      <w:r>
        <w:rPr>
          <w:rFonts w:eastAsia="Calibri"/>
          <w:lang w:val="ru-RU"/>
        </w:rPr>
        <w:fldChar w:fldCharType="end"/>
      </w:r>
      <w:r>
        <w:rPr>
          <w:rFonts w:eastAsia="Calibri"/>
          <w:lang w:val="ru-RU"/>
        </w:rPr>
        <w:t xml:space="preserve">, по курсу иностранных валют по отношению к рублю на дату совершения операции, если иной порядок пересчета не установлен условиями контракта (кредитного договора).</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rPr>
        <w:t xml:space="preserve">15. </w:t>
      </w:r>
      <w:r>
        <w:rPr>
          <w:rFonts w:eastAsia="Calibri"/>
          <w:lang w:val="ru-RU"/>
        </w:rPr>
        <w:t xml:space="preserve">В </w:t>
      </w:r>
      <w:r>
        <w:rPr>
          <w:rFonts w:eastAsia="Calibri"/>
          <w:b/>
          <w:lang w:val="ru-RU"/>
        </w:rPr>
        <w:t xml:space="preserve">графе 11</w:t>
      </w:r>
      <w:r>
        <w:rPr>
          <w:rFonts w:eastAsia="Calibri"/>
          <w:lang w:val="ru-RU"/>
        </w:rPr>
        <w:t xml:space="preserve"> </w:t>
      </w:r>
      <w:r>
        <w:rPr>
          <w:rFonts w:eastAsia="Calibri"/>
          <w:lang w:val="ru-RU" w:eastAsia="en-US"/>
        </w:rPr>
        <w:t xml:space="preserve">–</w:t>
      </w:r>
      <w:r>
        <w:rPr>
          <w:rFonts w:eastAsia="Calibri"/>
          <w:lang w:val="ru-RU"/>
        </w:rPr>
        <w:t xml:space="preserve"> информация об ожидаемом максимальном сроке, расчет которого производится в соответствии с Приложением 3 к Инструкции Банка России № 181-И.</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rPr>
        <w:t xml:space="preserve">16. </w:t>
      </w:r>
      <w:r>
        <w:rPr>
          <w:rFonts w:eastAsia="Calibri"/>
          <w:lang w:val="ru-RU"/>
        </w:rPr>
        <w:t xml:space="preserve">В </w:t>
      </w:r>
      <w:r>
        <w:rPr>
          <w:rFonts w:eastAsia="Calibri"/>
          <w:b/>
          <w:lang w:val="ru-RU"/>
        </w:rPr>
        <w:t xml:space="preserve">графе 12</w:t>
      </w:r>
      <w:r>
        <w:rPr>
          <w:rFonts w:eastAsia="Calibri"/>
          <w:lang w:val="ru-RU"/>
        </w:rPr>
        <w:t xml:space="preserve"> </w:t>
      </w:r>
      <w:r>
        <w:rPr>
          <w:rFonts w:eastAsia="Calibri"/>
          <w:lang w:val="ru-RU" w:eastAsia="en-US"/>
        </w:rPr>
        <w:t xml:space="preserve">–</w:t>
      </w:r>
      <w:r>
        <w:rPr>
          <w:rFonts w:eastAsia="Calibri"/>
          <w:lang w:val="ru-RU"/>
        </w:rPr>
        <w:t xml:space="preserve"> информация о максимальном сроке возврата аванса, расчет которого производится в соответствии с Приложением 3 к Инструкции Банка России № 181-И.</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rPr>
        <w:t xml:space="preserve">17. </w:t>
      </w:r>
      <w:r>
        <w:rPr>
          <w:rFonts w:eastAsia="Calibri"/>
          <w:lang w:val="ru-RU"/>
        </w:rPr>
        <w:t xml:space="preserve">В </w:t>
      </w:r>
      <w:r>
        <w:rPr>
          <w:rFonts w:eastAsia="Calibri"/>
          <w:b/>
          <w:lang w:val="ru-RU"/>
        </w:rPr>
        <w:t xml:space="preserve">поле </w:t>
      </w:r>
      <w:r>
        <w:rPr>
          <w:rFonts w:eastAsia="Calibri"/>
          <w:b/>
          <w:lang w:val="ru-RU" w:eastAsia="en-US"/>
        </w:rPr>
        <w:t xml:space="preserve">«Признак корректировки»</w:t>
      </w:r>
      <w:r>
        <w:rPr>
          <w:rFonts w:eastAsia="Calibri"/>
          <w:lang w:val="ru-RU" w:eastAsia="en-US"/>
        </w:rPr>
        <w:t xml:space="preserve"> – символ «*» при заполнении корректирующей информации, которая содержит новые сведения по операции, указанной в Информации о валютных</w:t>
      </w:r>
      <w:r>
        <w:rPr>
          <w:rFonts w:eastAsia="Calibri"/>
          <w:lang w:val="ru-RU" w:eastAsia="en-US"/>
        </w:rPr>
        <w:t xml:space="preserve"> операциях/заявлении на перевод</w:t>
      </w:r>
      <w:r>
        <w:rPr>
          <w:rFonts w:eastAsia="Calibri"/>
          <w:lang w:val="ru-RU" w:eastAsia="en-US"/>
        </w:rPr>
        <w:t xml:space="preserve">/распоряжении на продажу иностранной валюты, ранее принятых Банком. </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В иных случаях поле «Признак корректировки» не заполняется.</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При заполнении поля «Признак корректировки» в поле «от ________» указывается текущая дата заполнения Информации о валютных операциях.</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eastAsia="en-US"/>
        </w:rPr>
        <w:t xml:space="preserve">При заполнении строки Информации о валютных</w:t>
      </w:r>
      <w:r>
        <w:rPr>
          <w:rFonts w:eastAsia="Calibri"/>
          <w:lang w:val="ru-RU" w:eastAsia="en-US"/>
        </w:rPr>
        <w:t xml:space="preserve"> операциях, содержащей скорректированные сведения, в графы, информация которых подлежит изменению, вносятся новые данные, а все ранее представленные сведения по данной операции, не требующие изменений, отражаются в соответствующих графах в неизменном виде.</w:t>
      </w:r>
      <w:r>
        <w:rPr>
          <w:rFonts w:eastAsia="Calibri"/>
          <w:lang w:val="ru-RU"/>
        </w:rPr>
      </w:r>
      <w:r>
        <w:rPr>
          <w:rFonts w:eastAsia="Calibri"/>
          <w:lang w:val="ru-RU"/>
        </w:rPr>
      </w:r>
    </w:p>
    <w:p>
      <w:pPr>
        <w:pStyle w:val="1564"/>
        <w:ind w:firstLine="709"/>
        <w:jc w:val="both"/>
        <w:rPr>
          <w:rFonts w:eastAsia="Calibri"/>
          <w:lang w:val="ru-RU"/>
        </w:rPr>
      </w:pPr>
      <w:r>
        <w:rPr>
          <w:rFonts w:eastAsia="Calibri"/>
          <w:lang w:val="ru-RU"/>
        </w:rPr>
        <w:t xml:space="preserve">18. </w:t>
      </w:r>
      <w:r>
        <w:rPr>
          <w:rFonts w:eastAsia="Calibri"/>
          <w:lang w:val="ru-RU"/>
        </w:rPr>
        <w:t xml:space="preserve">В </w:t>
      </w:r>
      <w:r>
        <w:rPr>
          <w:rFonts w:eastAsia="Calibri"/>
          <w:b/>
          <w:lang w:val="ru-RU"/>
        </w:rPr>
        <w:t xml:space="preserve">поле «Примечание»</w:t>
      </w:r>
      <w:r>
        <w:rPr>
          <w:rFonts w:eastAsia="Calibri"/>
          <w:lang w:val="ru-RU"/>
        </w:rPr>
        <w:t xml:space="preserve"> могут указываться дополнительные сведения по проводимым операциям, при этом:</w:t>
      </w:r>
      <w:r>
        <w:rPr>
          <w:rFonts w:eastAsia="Calibri"/>
          <w:lang w:val="ru-RU"/>
        </w:rPr>
      </w:r>
      <w:r>
        <w:rPr>
          <w:rFonts w:eastAsia="Calibri"/>
          <w:lang w:val="ru-RU"/>
        </w:rPr>
      </w:r>
    </w:p>
    <w:p>
      <w:pPr>
        <w:pStyle w:val="1564"/>
        <w:numPr>
          <w:ilvl w:val="0"/>
          <w:numId w:val="54"/>
        </w:numPr>
        <w:ind w:left="0" w:firstLine="709"/>
        <w:jc w:val="both"/>
        <w:tabs>
          <w:tab w:val="left" w:pos="993" w:leader="none"/>
        </w:tabs>
        <w:rPr>
          <w:rFonts w:eastAsia="Calibri"/>
          <w:lang w:val="ru-RU"/>
        </w:rPr>
      </w:pPr>
      <w:r>
        <w:rPr>
          <w:rFonts w:eastAsia="Calibri"/>
          <w:lang w:val="ru-RU"/>
        </w:rPr>
        <w:t xml:space="preserve">в поле «№ строки» указывается номер строки Информации о валютных операциях, к которой приводится дополнительная информация;</w:t>
      </w:r>
      <w:r>
        <w:rPr>
          <w:rFonts w:eastAsia="Calibri"/>
          <w:lang w:val="ru-RU"/>
        </w:rPr>
      </w:r>
      <w:r>
        <w:rPr>
          <w:rFonts w:eastAsia="Calibri"/>
          <w:lang w:val="ru-RU"/>
        </w:rPr>
      </w:r>
    </w:p>
    <w:p>
      <w:pPr>
        <w:pStyle w:val="1564"/>
        <w:numPr>
          <w:ilvl w:val="0"/>
          <w:numId w:val="54"/>
        </w:numPr>
        <w:ind w:left="0" w:firstLine="709"/>
        <w:jc w:val="both"/>
        <w:tabs>
          <w:tab w:val="left" w:pos="993" w:leader="none"/>
        </w:tabs>
        <w:rPr>
          <w:rFonts w:eastAsia="Calibri"/>
          <w:lang w:val="ru-RU"/>
        </w:rPr>
      </w:pPr>
      <w:r>
        <w:rPr>
          <w:rFonts w:eastAsia="Calibri"/>
          <w:lang w:val="ru-RU"/>
        </w:rPr>
        <w:t xml:space="preserve">в поле «Содержание» указываются дополнительные сведения об операции с указанным выше номером, включая сведения о документах, связанных с проведением этой операции.</w:t>
      </w:r>
      <w:r>
        <w:rPr>
          <w:rFonts w:eastAsia="Calibri"/>
          <w:lang w:val="ru-RU"/>
        </w:rPr>
        <w:t xml:space="preserve"> При осуществлении расчетов по контракту (кредитному договору) наличными денежными средствами указывается дата внесения денежных средств на счет (в случае внесения на счет наличных денежных средств).</w:t>
      </w:r>
      <w:r>
        <w:rPr>
          <w:rFonts w:eastAsia="Calibri"/>
          <w:lang w:val="ru-RU"/>
        </w:rPr>
      </w:r>
      <w:r>
        <w:rPr>
          <w:rFonts w:eastAsia="Calibri"/>
          <w:lang w:val="ru-RU"/>
        </w:rPr>
      </w:r>
    </w:p>
    <w:p>
      <w:pPr>
        <w:ind w:left="0" w:right="0" w:firstLine="709"/>
        <w:jc w:val="both"/>
        <w:spacing w:before="0" w:after="0" w:line="288" w:lineRule="atLeast"/>
        <w:rPr>
          <w:rFonts w:ascii="Times New Roman" w:hAnsi="Times New Roman" w:eastAsia="Times New Roman" w:cs="Times New Roman"/>
          <w:color w:val="000000"/>
          <w:sz w:val="24"/>
          <w:szCs w:val="24"/>
          <w:highlight w:val="none"/>
          <w:lang w:val="ru-RU"/>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lang w:val="ru-RU"/>
        </w:rPr>
      </w:r>
      <w:r>
        <w:rPr>
          <w:rFonts w:ascii="Times New Roman" w:hAnsi="Times New Roman" w:eastAsia="Times New Roman" w:cs="Times New Roman"/>
          <w:color w:val="000000"/>
          <w:sz w:val="24"/>
          <w:lang w:val="ru-RU"/>
        </w:rPr>
        <w:t xml:space="preserve">При получении от нерезидента (передаче нерезиденту) цифровых прав, включающих одновременно цифровые финансовые активы и утилитарные цифровые права, используемых в качестве средства платежа по контракту ЦП, указывается дополнительный признак "ГЦП", а также </w:t>
      </w:r>
      <w:r>
        <w:rPr>
          <w:rFonts w:ascii="Times New Roman" w:hAnsi="Times New Roman" w:eastAsia="Times New Roman" w:cs="Times New Roman"/>
          <w:color w:val="000000"/>
          <w:sz w:val="24"/>
          <w:lang w:val="ru-RU"/>
        </w:rPr>
        <w:t xml:space="preserve">количество, уникальное условное обозначение цифровых прав (при наличии),  дата решения о выпуске цифровых прав</w:t>
      </w:r>
      <w:r>
        <w:rPr>
          <w:rFonts w:ascii="Times New Roman" w:hAnsi="Times New Roman" w:eastAsia="Times New Roman" w:cs="Times New Roman"/>
          <w:color w:val="000000"/>
          <w:sz w:val="24"/>
          <w:lang w:val="ru-RU"/>
        </w:rPr>
        <w:t xml:space="preserve">.</w:t>
      </w:r>
      <w:r>
        <w:rPr>
          <w:rFonts w:ascii="Times New Roman" w:hAnsi="Times New Roman" w:eastAsia="Times New Roman" w:cs="Times New Roman"/>
          <w:color w:val="000000"/>
          <w:sz w:val="24"/>
          <w:szCs w:val="24"/>
          <w:highlight w:val="none"/>
          <w:lang w:val="ru-RU"/>
        </w:rPr>
      </w:r>
      <w:r>
        <w:rPr>
          <w:rFonts w:ascii="Times New Roman" w:hAnsi="Times New Roman" w:eastAsia="Times New Roman" w:cs="Times New Roman"/>
          <w:color w:val="000000"/>
          <w:sz w:val="24"/>
          <w:szCs w:val="24"/>
          <w:highlight w:val="none"/>
          <w:lang w:val="ru-RU"/>
        </w:rPr>
      </w:r>
    </w:p>
    <w:p>
      <w:pPr>
        <w:ind w:left="0" w:right="0" w:firstLine="709"/>
        <w:jc w:val="both"/>
        <w:spacing w:before="0" w:after="0" w:line="288" w:lineRule="atLeast"/>
        <w:rPr>
          <w:rFonts w:ascii="Times New Roman" w:hAnsi="Times New Roman" w:eastAsia="Times New Roman" w:cs="Times New Roman"/>
          <w:color w:val="000000"/>
          <w:sz w:val="24"/>
          <w:szCs w:val="24"/>
          <w:lang w:val="ru-RU"/>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lang w:val="ru-RU"/>
        </w:rPr>
      </w:r>
      <w:r>
        <w:rPr>
          <w:rFonts w:ascii="Times New Roman" w:hAnsi="Times New Roman" w:eastAsia="Times New Roman" w:cs="Times New Roman"/>
          <w:color w:val="000000"/>
          <w:sz w:val="24"/>
          <w:lang w:val="ru-RU"/>
        </w:rPr>
        <w:t xml:space="preserve">При получении от нерезидента (передаче нерезиденту) цифровых финансовых активов, используемых в качестве средства платежа по контракту ЦП, указывается дополнительный признак "ЦФА", а также количество, уникальное условное обозначение цифровых финансовых акт</w:t>
      </w:r>
      <w:r>
        <w:rPr>
          <w:rFonts w:ascii="Times New Roman" w:hAnsi="Times New Roman" w:eastAsia="Times New Roman" w:cs="Times New Roman"/>
          <w:color w:val="000000"/>
          <w:sz w:val="24"/>
          <w:lang w:val="ru-RU"/>
        </w:rPr>
        <w:t xml:space="preserve">ивов (при наличии), дата решения о выпуске цифровых финансовых активов.</w:t>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ind w:left="0" w:right="0" w:firstLine="709"/>
        <w:jc w:val="both"/>
        <w:spacing w:before="0" w:after="0" w:line="288" w:lineRule="atLeast"/>
        <w:rPr>
          <w:lang w:val="ru-RU"/>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lang w:val="ru-RU"/>
        </w:rPr>
      </w:r>
      <w:r>
        <w:rPr>
          <w:rFonts w:ascii="Times New Roman" w:hAnsi="Times New Roman" w:eastAsia="Times New Roman" w:cs="Times New Roman"/>
          <w:color w:val="000000"/>
          <w:sz w:val="24"/>
          <w:lang w:val="ru-RU"/>
        </w:rPr>
        <w:t xml:space="preserve">При получении от нерезидента (передаче нерезиденту) утилитарных цифровых прав, используемых в качестве средства платежа по контракту ЦП, указывается дополнительный признак "УЦП", а также количество, уникальное условное обозначение утилитарных цифровых прав</w:t>
      </w:r>
      <w:r>
        <w:rPr>
          <w:rFonts w:ascii="Times New Roman" w:hAnsi="Times New Roman" w:eastAsia="Times New Roman" w:cs="Times New Roman"/>
          <w:color w:val="000000"/>
          <w:sz w:val="24"/>
          <w:lang w:val="ru-RU"/>
        </w:rPr>
        <w:t xml:space="preserve">, дата инвестиционного предложения о заключении договора о приобретении утилитарных цифровых прав.</w:t>
      </w:r>
      <w:r>
        <w:rPr>
          <w:lang w:val="ru-RU"/>
        </w:rPr>
      </w:r>
      <w:r>
        <w:rPr>
          <w:lang w:val="ru-RU"/>
        </w:rPr>
      </w:r>
    </w:p>
    <w:p>
      <w:pPr>
        <w:pStyle w:val="1564"/>
        <w:ind w:left="5387"/>
        <w:rPr>
          <w:rFonts w:eastAsia="Calibri"/>
          <w:lang w:val="ru-RU"/>
        </w:rPr>
      </w:pPr>
      <w:r>
        <w:rPr>
          <w:rFonts w:eastAsia="Calibri"/>
          <w:lang w:val="ru-RU"/>
        </w:rPr>
      </w:r>
      <w:r>
        <w:rPr>
          <w:rFonts w:eastAsia="Calibri"/>
          <w:lang w:val="ru-RU"/>
        </w:rPr>
      </w:r>
      <w:r>
        <w:rPr>
          <w:rFonts w:eastAsia="Calibri"/>
          <w:lang w:val="ru-RU"/>
        </w:rPr>
      </w:r>
    </w:p>
    <w:p>
      <w:pPr>
        <w:pStyle w:val="1564"/>
        <w:ind w:left="5387"/>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5387"/>
        <w:rPr>
          <w:rFonts w:eastAsia="Calibri"/>
          <w:sz w:val="18"/>
          <w:szCs w:val="18"/>
          <w:lang w:val="ru-RU"/>
        </w:rPr>
        <w:sectPr>
          <w:headerReference w:type="default" r:id="rId12"/>
          <w:headerReference w:type="first" r:id="rId13"/>
          <w:footnotePr/>
          <w:endnotePr/>
          <w:type w:val="nextPage"/>
          <w:pgSz w:w="11906" w:h="16838" w:orient="portrait"/>
          <w:pgMar w:top="851" w:right="567" w:bottom="851" w:left="1134" w:header="567" w:footer="284" w:gutter="0"/>
          <w:cols w:num="1" w:sep="0" w:space="708" w:equalWidth="1"/>
          <w:docGrid w:linePitch="360"/>
          <w:titlePg/>
        </w:sectPr>
      </w:pPr>
      <w:r>
        <w:rPr>
          <w:rFonts w:eastAsia="Calibri"/>
          <w:sz w:val="18"/>
          <w:szCs w:val="18"/>
          <w:lang w:val="ru-RU"/>
        </w:rPr>
      </w:r>
      <w:r>
        <w:rPr>
          <w:rFonts w:eastAsia="Calibri"/>
          <w:sz w:val="18"/>
          <w:szCs w:val="18"/>
          <w:lang w:val="ru-RU"/>
        </w:rPr>
      </w:r>
      <w:r>
        <w:rPr>
          <w:rFonts w:eastAsia="Calibri"/>
          <w:sz w:val="18"/>
          <w:szCs w:val="18"/>
          <w:lang w:val="ru-RU"/>
        </w:rPr>
      </w:r>
    </w:p>
    <w:p>
      <w:pPr>
        <w:pStyle w:val="1591"/>
        <w:contextualSpacing/>
        <w:ind w:left="4961"/>
        <w:spacing w:before="0" w:beforeAutospacing="0" w:after="0" w:line="192" w:lineRule="atLeast"/>
        <w:rPr>
          <w:sz w:val="18"/>
          <w:szCs w:val="18"/>
          <w:lang w:val="ru-RU"/>
        </w:rPr>
      </w:pPr>
      <w:r>
        <w:rPr>
          <w:sz w:val="18"/>
          <w:szCs w:val="18"/>
          <w:lang w:val="ru-RU"/>
        </w:rPr>
        <w:t xml:space="preserve">Приложение 2</w:t>
      </w:r>
      <w:r>
        <w:rPr>
          <w:sz w:val="18"/>
          <w:szCs w:val="18"/>
          <w:lang w:val="ru-RU"/>
        </w:rPr>
      </w:r>
      <w:r>
        <w:rPr>
          <w:sz w:val="18"/>
          <w:szCs w:val="18"/>
          <w:lang w:val="ru-RU"/>
        </w:rPr>
      </w:r>
    </w:p>
    <w:p>
      <w:pPr>
        <w:pStyle w:val="1591"/>
        <w:contextualSpacing/>
        <w:ind w:left="4961"/>
        <w:spacing w:before="0" w:beforeAutospacing="0" w:after="0" w:line="192" w:lineRule="atLeast"/>
        <w:rPr>
          <w:sz w:val="18"/>
          <w:szCs w:val="18"/>
          <w:lang w:val="ru-RU"/>
        </w:rPr>
      </w:pPr>
      <w:r>
        <w:rPr>
          <w:sz w:val="18"/>
          <w:szCs w:val="18"/>
          <w:lang w:val="ru-RU"/>
        </w:rPr>
        <w:t xml:space="preserve">к Регламенту взаимодействия клиентов </w:t>
      </w:r>
      <w:r>
        <w:rPr>
          <w:sz w:val="18"/>
          <w:szCs w:val="18"/>
          <w:lang w:val="ru-RU"/>
        </w:rPr>
      </w:r>
      <w:r>
        <w:rPr>
          <w:sz w:val="18"/>
          <w:szCs w:val="18"/>
          <w:lang w:val="ru-RU"/>
        </w:rPr>
      </w:r>
    </w:p>
    <w:p>
      <w:pPr>
        <w:pStyle w:val="1591"/>
        <w:contextualSpacing/>
        <w:ind w:left="4961"/>
        <w:spacing w:before="0" w:beforeAutospacing="0" w:after="0" w:line="192" w:lineRule="atLeast"/>
        <w:rPr>
          <w:sz w:val="18"/>
          <w:szCs w:val="18"/>
          <w:lang w:val="ru-RU"/>
        </w:rPr>
      </w:pPr>
      <w:r>
        <w:rPr>
          <w:sz w:val="18"/>
          <w:szCs w:val="18"/>
          <w:lang w:val="ru-RU"/>
        </w:rPr>
        <w:t xml:space="preserve">с АО «Россельхозбанк» при осуществлении операций, подлежащих валютному контролю </w:t>
      </w:r>
      <w:r>
        <w:rPr>
          <w:sz w:val="18"/>
          <w:szCs w:val="18"/>
          <w:lang w:val="ru-RU"/>
        </w:rPr>
      </w:r>
      <w:r>
        <w:rPr>
          <w:sz w:val="18"/>
          <w:szCs w:val="18"/>
          <w:lang w:val="ru-RU"/>
        </w:rPr>
      </w:r>
    </w:p>
    <w:p>
      <w:pPr>
        <w:pStyle w:val="1591"/>
        <w:contextualSpacing/>
        <w:ind w:left="4536" w:hanging="992"/>
        <w:jc w:val="right"/>
        <w:spacing w:before="0" w:beforeAutospacing="0" w:after="0" w:line="192" w:lineRule="atLeast"/>
        <w:tabs>
          <w:tab w:val="left" w:pos="4536" w:leader="none"/>
        </w:tabs>
        <w:rPr>
          <w:bCs/>
          <w:i/>
          <w:sz w:val="18"/>
          <w:szCs w:val="18"/>
          <w:lang w:val="ru-RU"/>
        </w:rPr>
      </w:pPr>
      <w:r>
        <w:rPr>
          <w:i/>
          <w:sz w:val="18"/>
          <w:szCs w:val="18"/>
          <w:lang w:val="ru-RU"/>
        </w:rPr>
        <w:t xml:space="preserve">(в редакции приказов АО «Россельхозбанк» от </w:t>
      </w:r>
      <w:r>
        <w:rPr>
          <w:i/>
          <w:sz w:val="18"/>
          <w:szCs w:val="18"/>
          <w:lang w:val="ru-RU"/>
        </w:rPr>
        <w:t xml:space="preserve">10</w:t>
      </w:r>
      <w:r>
        <w:rPr>
          <w:i/>
          <w:sz w:val="18"/>
          <w:szCs w:val="18"/>
          <w:lang w:val="ru-RU"/>
        </w:rPr>
        <w:t xml:space="preserve">.0</w:t>
      </w:r>
      <w:r>
        <w:rPr>
          <w:i/>
          <w:sz w:val="18"/>
          <w:szCs w:val="18"/>
          <w:lang w:val="ru-RU"/>
        </w:rPr>
        <w:t xml:space="preserve">7</w:t>
      </w:r>
      <w:r>
        <w:rPr>
          <w:i/>
          <w:sz w:val="18"/>
          <w:szCs w:val="18"/>
          <w:lang w:val="ru-RU"/>
        </w:rPr>
        <w:t xml:space="preserve">.202</w:t>
      </w:r>
      <w:r>
        <w:rPr>
          <w:i/>
          <w:sz w:val="18"/>
          <w:szCs w:val="18"/>
          <w:lang w:val="ru-RU"/>
        </w:rPr>
        <w:t xml:space="preserve">4</w:t>
      </w:r>
      <w:r>
        <w:rPr>
          <w:i/>
          <w:sz w:val="18"/>
          <w:szCs w:val="18"/>
          <w:lang w:val="ru-RU"/>
        </w:rPr>
        <w:t xml:space="preserve"> № </w:t>
      </w:r>
      <w:r>
        <w:rPr>
          <w:i/>
          <w:sz w:val="18"/>
          <w:szCs w:val="18"/>
          <w:lang w:val="ru-RU"/>
        </w:rPr>
        <w:t xml:space="preserve">1132</w:t>
      </w:r>
      <w:r>
        <w:rPr>
          <w:i/>
          <w:sz w:val="18"/>
          <w:szCs w:val="18"/>
          <w:lang w:val="ru-RU"/>
        </w:rPr>
        <w:t xml:space="preserve">-ОД,</w:t>
      </w:r>
      <w:r>
        <w:rPr>
          <w:bCs/>
          <w:i/>
          <w:sz w:val="18"/>
          <w:szCs w:val="18"/>
          <w:lang w:val="ru-RU"/>
        </w:rPr>
      </w:r>
      <w:r>
        <w:rPr>
          <w:bCs/>
          <w:i/>
          <w:sz w:val="18"/>
          <w:szCs w:val="18"/>
          <w:lang w:val="ru-RU"/>
        </w:rPr>
      </w:r>
    </w:p>
    <w:p>
      <w:pPr>
        <w:pStyle w:val="1591"/>
        <w:contextualSpacing/>
        <w:ind w:left="4536" w:hanging="992"/>
        <w:jc w:val="right"/>
        <w:spacing w:before="0" w:beforeAutospacing="0" w:after="0" w:line="192" w:lineRule="atLeast"/>
        <w:tabs>
          <w:tab w:val="left" w:pos="4536" w:leader="none"/>
        </w:tabs>
        <w:rPr>
          <w:bCs/>
          <w:i/>
          <w:sz w:val="18"/>
          <w:szCs w:val="18"/>
          <w:lang w:val="ru-RU"/>
        </w:rPr>
      </w:pPr>
      <w:r>
        <w:rPr>
          <w:i/>
          <w:sz w:val="18"/>
          <w:szCs w:val="18"/>
          <w:lang w:val="ru-RU"/>
        </w:rPr>
        <w:t xml:space="preserve">от 07.04.2025 № 569-ОД)</w:t>
      </w:r>
      <w:r>
        <w:rPr>
          <w:bCs/>
          <w:i/>
          <w:sz w:val="18"/>
          <w:szCs w:val="18"/>
          <w:lang w:val="ru-RU"/>
        </w:rPr>
      </w:r>
      <w:r>
        <w:rPr>
          <w:bCs/>
          <w:i/>
          <w:sz w:val="18"/>
          <w:szCs w:val="18"/>
          <w:lang w:val="ru-RU"/>
        </w:rPr>
      </w:r>
    </w:p>
    <w:p>
      <w:pPr>
        <w:pStyle w:val="1591"/>
        <w:ind w:left="4961"/>
        <w:spacing w:after="0"/>
        <w:rPr>
          <w:sz w:val="18"/>
          <w:szCs w:val="18"/>
          <w:lang w:val="ru-RU"/>
        </w:rPr>
      </w:pPr>
      <w:r>
        <w:rPr>
          <w:sz w:val="18"/>
          <w:szCs w:val="18"/>
          <w:lang w:val="ru-RU"/>
        </w:rPr>
      </w:r>
      <w:r>
        <w:rPr>
          <w:sz w:val="18"/>
          <w:szCs w:val="18"/>
          <w:lang w:val="ru-RU"/>
        </w:rPr>
      </w:r>
      <w:r>
        <w:rPr>
          <w:sz w:val="18"/>
          <w:szCs w:val="18"/>
          <w:lang w:val="ru-RU"/>
        </w:rPr>
      </w:r>
    </w:p>
    <w:p>
      <w:pPr>
        <w:pStyle w:val="1564"/>
        <w:tabs>
          <w:tab w:val="left" w:pos="0" w:leader="none"/>
        </w:tabs>
        <w:rPr>
          <w:sz w:val="18"/>
          <w:szCs w:val="18"/>
          <w:lang w:val="ru-RU"/>
        </w:rPr>
      </w:pPr>
      <w:r>
        <w:rPr>
          <w:sz w:val="18"/>
          <w:szCs w:val="18"/>
          <w:lang w:val="ru-RU"/>
        </w:rPr>
      </w:r>
      <w:r>
        <w:rPr>
          <w:sz w:val="18"/>
          <w:szCs w:val="18"/>
          <w:lang w:val="ru-RU"/>
        </w:rPr>
      </w:r>
      <w:r>
        <w:rPr>
          <w:sz w:val="18"/>
          <w:szCs w:val="18"/>
          <w:lang w:val="ru-RU"/>
        </w:rPr>
      </w:r>
    </w:p>
    <w:p>
      <w:pPr>
        <w:pStyle w:val="1564"/>
        <w:ind w:right="-1"/>
        <w:jc w:val="right"/>
        <w:rPr>
          <w:sz w:val="16"/>
          <w:szCs w:val="16"/>
          <w:lang w:val="ru-RU"/>
        </w:rPr>
      </w:pPr>
      <w:r>
        <w:rPr>
          <w:sz w:val="16"/>
          <w:szCs w:val="16"/>
          <w:lang w:val="ru-RU"/>
        </w:rPr>
        <w:t xml:space="preserve">Форма 1</w:t>
      </w:r>
      <w:r>
        <w:rPr>
          <w:sz w:val="16"/>
          <w:szCs w:val="16"/>
          <w:lang w:val="ru-RU"/>
        </w:rPr>
      </w:r>
      <w:r>
        <w:rPr>
          <w:sz w:val="16"/>
          <w:szCs w:val="16"/>
          <w:lang w:val="ru-RU"/>
        </w:rPr>
      </w:r>
    </w:p>
    <w:tbl>
      <w:tblPr>
        <w:tblpPr w:horzAnchor="margin" w:tblpX="108" w:vertAnchor="text" w:tblpY="95" w:leftFromText="180" w:topFromText="0" w:rightFromText="180" w:bottomFromText="0"/>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10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tcW w:w="10031" w:type="dxa"/>
            <w:vAlign w:val="center"/>
            <w:textDirection w:val="lrTb"/>
            <w:noWrap w:val="false"/>
          </w:tcPr>
          <w:p>
            <w:pPr>
              <w:pStyle w:val="1564"/>
              <w:jc w:val="center"/>
              <w:rPr>
                <w:lang w:val="ru-RU"/>
              </w:rPr>
              <w:framePr w:hSpace="180" w:wrap="around" w:vAnchor="text" w:hAnchor="margin" w:x="108" w:y="95"/>
            </w:pPr>
            <w:r>
              <w:rPr>
                <w:lang w:val="ru-RU"/>
              </w:rPr>
            </w:r>
            <w:r>
              <w:rPr>
                <w:lang w:val="ru-RU"/>
              </w:rPr>
            </w:r>
            <w:r>
              <w:rPr>
                <w:lang w:val="ru-RU"/>
              </w:rPr>
            </w:r>
          </w:p>
        </w:tc>
      </w:tr>
    </w:tbl>
    <w:p>
      <w:pPr>
        <w:pStyle w:val="1564"/>
        <w:ind w:right="-2"/>
        <w:jc w:val="center"/>
        <w:rPr>
          <w:sz w:val="16"/>
          <w:szCs w:val="16"/>
          <w:lang w:val="ru-RU"/>
        </w:rPr>
      </w:pPr>
      <w:r>
        <w:rPr>
          <w:sz w:val="16"/>
          <w:szCs w:val="16"/>
          <w:lang w:val="ru-RU"/>
        </w:rPr>
        <w:t xml:space="preserve">Наименование банка</w:t>
      </w:r>
      <w:r>
        <w:rPr>
          <w:sz w:val="16"/>
          <w:szCs w:val="16"/>
          <w:lang w:val="ru-RU"/>
        </w:rPr>
      </w:r>
      <w:r>
        <w:rPr>
          <w:sz w:val="16"/>
          <w:szCs w:val="16"/>
          <w:lang w:val="ru-RU"/>
        </w:rPr>
      </w:r>
    </w:p>
    <w:p>
      <w:pPr>
        <w:pStyle w:val="1564"/>
        <w:jc w:val="center"/>
        <w:rPr>
          <w:b/>
          <w:bCs/>
          <w:spacing w:val="-2"/>
          <w:sz w:val="22"/>
          <w:szCs w:val="22"/>
          <w:lang w:val="ru-RU"/>
        </w:rPr>
      </w:pPr>
      <w:r>
        <w:rPr>
          <w:b/>
          <w:bCs/>
          <w:spacing w:val="-2"/>
          <w:sz w:val="22"/>
          <w:szCs w:val="22"/>
          <w:lang w:val="ru-RU"/>
        </w:rPr>
      </w:r>
      <w:r>
        <w:rPr>
          <w:b/>
          <w:bCs/>
          <w:spacing w:val="-2"/>
          <w:sz w:val="22"/>
          <w:szCs w:val="22"/>
          <w:lang w:val="ru-RU"/>
        </w:rPr>
      </w:r>
      <w:r>
        <w:rPr>
          <w:b/>
          <w:bCs/>
          <w:spacing w:val="-2"/>
          <w:sz w:val="22"/>
          <w:szCs w:val="22"/>
          <w:lang w:val="ru-RU"/>
        </w:rPr>
      </w:r>
    </w:p>
    <w:p>
      <w:pPr>
        <w:pStyle w:val="1564"/>
        <w:jc w:val="center"/>
        <w:rPr>
          <w:b/>
          <w:bCs/>
          <w:spacing w:val="-2"/>
          <w:sz w:val="22"/>
          <w:szCs w:val="22"/>
          <w:lang w:val="ru-RU"/>
        </w:rPr>
      </w:pPr>
      <w:r>
        <w:rPr>
          <w:b/>
          <w:bCs/>
          <w:spacing w:val="-2"/>
          <w:sz w:val="22"/>
          <w:szCs w:val="22"/>
          <w:lang w:val="ru-RU"/>
        </w:rPr>
        <w:t xml:space="preserve">Сведения о контракте для постановки на учет</w:t>
      </w:r>
      <w:r>
        <w:rPr>
          <w:b/>
          <w:bCs/>
          <w:spacing w:val="-2"/>
          <w:sz w:val="22"/>
          <w:szCs w:val="22"/>
          <w:lang w:val="ru-RU"/>
        </w:rPr>
      </w:r>
      <w:r>
        <w:rPr>
          <w:b/>
          <w:bCs/>
          <w:spacing w:val="-2"/>
          <w:sz w:val="22"/>
          <w:szCs w:val="22"/>
          <w:lang w:val="ru-RU"/>
        </w:rPr>
      </w:r>
    </w:p>
    <w:p>
      <w:pPr>
        <w:pStyle w:val="1564"/>
        <w:jc w:val="center"/>
        <w:rPr>
          <w:b/>
          <w:bCs/>
          <w:spacing w:val="-2"/>
          <w:sz w:val="22"/>
          <w:szCs w:val="22"/>
          <w:lang w:val="ru-RU"/>
        </w:rPr>
      </w:pPr>
      <w:r>
        <w:rPr>
          <w:b/>
          <w:bCs/>
          <w:spacing w:val="-2"/>
          <w:sz w:val="22"/>
          <w:szCs w:val="22"/>
          <w:lang w:val="ru-RU"/>
        </w:rPr>
      </w:r>
      <w:r>
        <w:rPr>
          <w:b/>
          <w:bCs/>
          <w:spacing w:val="-2"/>
          <w:sz w:val="22"/>
          <w:szCs w:val="22"/>
          <w:lang w:val="ru-RU"/>
        </w:rPr>
      </w:r>
      <w:r>
        <w:rPr>
          <w:b/>
          <w:bCs/>
          <w:spacing w:val="-2"/>
          <w:sz w:val="22"/>
          <w:szCs w:val="22"/>
          <w:lang w:val="ru-RU"/>
        </w:rPr>
      </w:r>
    </w:p>
    <w:p>
      <w:pPr>
        <w:pStyle w:val="1564"/>
        <w:ind w:firstLine="567"/>
        <w:jc w:val="center"/>
        <w:rPr>
          <w:b/>
          <w:bCs/>
          <w:spacing w:val="-2"/>
          <w:sz w:val="22"/>
          <w:szCs w:val="22"/>
          <w:lang w:val="ru-RU"/>
        </w:rPr>
      </w:pPr>
      <w:r>
        <w:rPr>
          <w:b/>
          <w:bCs/>
          <w:spacing w:val="-2"/>
          <w:sz w:val="22"/>
          <w:szCs w:val="22"/>
          <w:lang w:val="ru-RU"/>
        </w:rPr>
        <w:t xml:space="preserve">Уникальный номер</w:t>
      </w:r>
      <w:r>
        <w:rPr>
          <w:b/>
          <w:bCs/>
          <w:spacing w:val="-2"/>
          <w:sz w:val="22"/>
          <w:szCs w:val="22"/>
          <w:lang w:val="ru-RU"/>
        </w:rPr>
        <w:t xml:space="preserve"> </w:t>
      </w:r>
      <w:r>
        <w:rPr>
          <w:b/>
          <w:bCs/>
          <w:spacing w:val="-2"/>
          <w:sz w:val="22"/>
          <w:szCs w:val="22"/>
          <w:lang w:val="ru-RU"/>
        </w:rPr>
        <w:t xml:space="preserve">контракта</w:t>
      </w:r>
      <w:r>
        <w:rPr>
          <w:b/>
          <w:bCs/>
          <w:spacing w:val="-2"/>
          <w:sz w:val="22"/>
          <w:szCs w:val="22"/>
          <w:lang w:val="ru-RU"/>
        </w:rPr>
      </w:r>
      <w:r>
        <w:rPr>
          <w:b/>
          <w:bCs/>
          <w:spacing w:val="-2"/>
          <w:sz w:val="22"/>
          <w:szCs w:val="22"/>
          <w:lang w:val="ru-RU"/>
        </w:rPr>
      </w:r>
    </w:p>
    <w:p>
      <w:pPr>
        <w:pStyle w:val="1564"/>
        <w:ind w:firstLine="567"/>
        <w:jc w:val="center"/>
        <w:rPr>
          <w:b/>
          <w:sz w:val="16"/>
          <w:szCs w:val="16"/>
          <w:lang w:val="ru-RU"/>
        </w:rPr>
      </w:pPr>
      <w:r>
        <w:rPr>
          <w:b/>
          <w:sz w:val="16"/>
          <w:szCs w:val="16"/>
          <w:lang w:val="ru-RU"/>
        </w:rPr>
      </w:r>
      <w:r>
        <w:rPr>
          <w:b/>
          <w:sz w:val="16"/>
          <w:szCs w:val="16"/>
          <w:lang w:val="ru-RU"/>
        </w:rPr>
      </w:r>
      <w:r>
        <w:rPr>
          <w:b/>
          <w:sz w:val="16"/>
          <w:szCs w:val="16"/>
          <w:lang w:val="ru-RU"/>
        </w:rPr>
      </w:r>
    </w:p>
    <w:tbl>
      <w:tblPr>
        <w:tblpPr w:horzAnchor="margin" w:tblpXSpec="left" w:vertAnchor="text" w:tblpY="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294"/>
        <w:gridCol w:w="295"/>
        <w:gridCol w:w="295"/>
        <w:gridCol w:w="295"/>
        <w:gridCol w:w="295"/>
        <w:gridCol w:w="295"/>
        <w:gridCol w:w="295"/>
        <w:gridCol w:w="294"/>
        <w:gridCol w:w="295"/>
        <w:gridCol w:w="295"/>
        <w:gridCol w:w="295"/>
        <w:gridCol w:w="295"/>
        <w:gridCol w:w="295"/>
        <w:gridCol w:w="295"/>
        <w:gridCol w:w="294"/>
        <w:gridCol w:w="295"/>
        <w:gridCol w:w="295"/>
        <w:gridCol w:w="295"/>
        <w:gridCol w:w="295"/>
        <w:gridCol w:w="295"/>
        <w:gridCol w:w="295"/>
        <w:gridCol w:w="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294"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4"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t xml:space="preserve">/</w:t>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t xml:space="preserve">/</w:t>
            </w:r>
            <w:r>
              <w:rPr>
                <w:b/>
                <w:lang w:val="ru-RU"/>
              </w:rPr>
            </w:r>
            <w:r>
              <w:rPr>
                <w:b/>
                <w:lang w:val="ru-RU"/>
              </w:rPr>
            </w:r>
          </w:p>
        </w:tc>
        <w:tc>
          <w:tcPr>
            <w:tcW w:w="294"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t xml:space="preserve">/</w:t>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t xml:space="preserve">/</w:t>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y="6"/>
            </w:pPr>
            <w:r>
              <w:rPr>
                <w:b/>
                <w:lang w:val="ru-RU"/>
              </w:rPr>
            </w:r>
            <w:r>
              <w:rPr>
                <w:b/>
                <w:lang w:val="ru-RU"/>
              </w:rPr>
            </w:r>
            <w:r>
              <w:rPr>
                <w:b/>
                <w:lang w:val="ru-RU"/>
              </w:rPr>
            </w:r>
          </w:p>
        </w:tc>
      </w:tr>
    </w:tbl>
    <w:p>
      <w:pPr>
        <w:pStyle w:val="1564"/>
        <w:rPr>
          <w:vanish/>
          <w:lang w:val="ru-RU"/>
        </w:rPr>
      </w:pPr>
      <w:r>
        <w:rPr>
          <w:vanish/>
          <w:lang w:val="ru-RU"/>
        </w:rPr>
      </w:r>
      <w:r>
        <w:rPr>
          <w:vanish/>
          <w:lang w:val="ru-RU"/>
        </w:rPr>
      </w:r>
      <w:r>
        <w:rPr>
          <w:vanish/>
          <w:lang w:val="ru-RU"/>
        </w:rPr>
      </w:r>
    </w:p>
    <w:tbl>
      <w:tblPr>
        <w:tblpPr w:horzAnchor="page" w:tblpX="8209" w:vertAnchor="text" w:tblpY="-51"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5"/>
        <w:gridCol w:w="284"/>
        <w:gridCol w:w="285"/>
        <w:gridCol w:w="284"/>
        <w:gridCol w:w="285"/>
        <w:gridCol w:w="284"/>
        <w:gridCol w:w="285"/>
        <w:gridCol w:w="284"/>
        <w:gridCol w:w="285"/>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tcBorders>
              <w:left w:val="single" w:color="000000" w:sz="4" w:space="0"/>
              <w:bottom w:val="single" w:color="000000" w:sz="4" w:space="0"/>
            </w:tcBorders>
            <w:tcW w:w="285" w:type="dxa"/>
            <w:vAlign w:val="top"/>
            <w:textDirection w:val="lrTb"/>
            <w:noWrap w:val="false"/>
          </w:tcPr>
          <w:p>
            <w:pPr>
              <w:pStyle w:val="1564"/>
              <w:rPr>
                <w:lang w:val="ru-RU"/>
              </w:rPr>
              <w:framePr w:hSpace="180" w:wrap="around" w:vAnchor="text" w:hAnchor="page" w:x="8209" w:y="-51"/>
            </w:pPr>
            <w:r>
              <w:rPr>
                <w:lang w:val="ru-RU"/>
              </w:rPr>
            </w:r>
            <w:r>
              <w:rPr>
                <w:lang w:val="ru-RU"/>
              </w:rPr>
            </w:r>
            <w:r>
              <w:rPr>
                <w:lang w:val="ru-RU"/>
              </w:rPr>
            </w:r>
          </w:p>
        </w:tc>
        <w:tc>
          <w:tcPr>
            <w:tcBorders>
              <w:bottom w:val="single" w:color="000000" w:sz="4" w:space="0"/>
            </w:tcBorders>
            <w:tcW w:w="284" w:type="dxa"/>
            <w:vAlign w:val="top"/>
            <w:textDirection w:val="lrTb"/>
            <w:noWrap w:val="false"/>
          </w:tcPr>
          <w:p>
            <w:pPr>
              <w:pStyle w:val="1564"/>
              <w:rPr>
                <w:lang w:val="ru-RU"/>
              </w:rPr>
              <w:framePr w:hSpace="180" w:wrap="around" w:vAnchor="text" w:hAnchor="page" w:x="8209" w:y="-51"/>
            </w:pPr>
            <w:r>
              <w:rPr>
                <w:lang w:val="ru-RU"/>
              </w:rPr>
            </w:r>
            <w:r>
              <w:rPr>
                <w:lang w:val="ru-RU"/>
              </w:rPr>
            </w:r>
            <w:r>
              <w:rPr>
                <w:lang w:val="ru-RU"/>
              </w:rPr>
            </w:r>
          </w:p>
        </w:tc>
        <w:tc>
          <w:tcPr>
            <w:tcBorders>
              <w:bottom w:val="single" w:color="000000" w:sz="4" w:space="0"/>
            </w:tcBorders>
            <w:tcW w:w="285" w:type="dxa"/>
            <w:vAlign w:val="top"/>
            <w:textDirection w:val="lrTb"/>
            <w:noWrap w:val="false"/>
          </w:tcPr>
          <w:p>
            <w:pPr>
              <w:pStyle w:val="1564"/>
              <w:rPr>
                <w:lang w:val="ru-RU"/>
              </w:rPr>
              <w:framePr w:hSpace="180" w:wrap="around" w:vAnchor="text" w:hAnchor="page" w:x="8209" w:y="-51"/>
            </w:pPr>
            <w:r>
              <w:rPr>
                <w:lang w:val="ru-RU"/>
              </w:rPr>
              <w:t xml:space="preserve">.</w:t>
            </w:r>
            <w:r>
              <w:rPr>
                <w:lang w:val="ru-RU"/>
              </w:rPr>
            </w:r>
            <w:r>
              <w:rPr>
                <w:lang w:val="ru-RU"/>
              </w:rPr>
            </w:r>
          </w:p>
        </w:tc>
        <w:tc>
          <w:tcPr>
            <w:tcBorders>
              <w:bottom w:val="single" w:color="000000" w:sz="4" w:space="0"/>
            </w:tcBorders>
            <w:tcW w:w="284" w:type="dxa"/>
            <w:vAlign w:val="top"/>
            <w:textDirection w:val="lrTb"/>
            <w:noWrap w:val="false"/>
          </w:tcPr>
          <w:p>
            <w:pPr>
              <w:pStyle w:val="1564"/>
              <w:rPr>
                <w:lang w:val="ru-RU"/>
              </w:rPr>
              <w:framePr w:hSpace="180" w:wrap="around" w:vAnchor="text" w:hAnchor="page" w:x="8209" w:y="-51"/>
            </w:pPr>
            <w:r>
              <w:rPr>
                <w:lang w:val="ru-RU"/>
              </w:rPr>
            </w:r>
            <w:r>
              <w:rPr>
                <w:lang w:val="ru-RU"/>
              </w:rPr>
            </w:r>
            <w:r>
              <w:rPr>
                <w:lang w:val="ru-RU"/>
              </w:rPr>
            </w:r>
          </w:p>
        </w:tc>
        <w:tc>
          <w:tcPr>
            <w:tcBorders>
              <w:bottom w:val="single" w:color="000000" w:sz="4" w:space="0"/>
            </w:tcBorders>
            <w:tcW w:w="285" w:type="dxa"/>
            <w:vAlign w:val="top"/>
            <w:textDirection w:val="lrTb"/>
            <w:noWrap w:val="false"/>
          </w:tcPr>
          <w:p>
            <w:pPr>
              <w:pStyle w:val="1564"/>
              <w:rPr>
                <w:lang w:val="ru-RU"/>
              </w:rPr>
              <w:framePr w:hSpace="180" w:wrap="around" w:vAnchor="text" w:hAnchor="page" w:x="8209" w:y="-51"/>
            </w:pPr>
            <w:r>
              <w:rPr>
                <w:lang w:val="ru-RU"/>
              </w:rPr>
            </w:r>
            <w:r>
              <w:rPr>
                <w:lang w:val="ru-RU"/>
              </w:rPr>
            </w:r>
            <w:r>
              <w:rPr>
                <w:lang w:val="ru-RU"/>
              </w:rPr>
            </w:r>
          </w:p>
        </w:tc>
        <w:tc>
          <w:tcPr>
            <w:tcBorders>
              <w:bottom w:val="single" w:color="000000" w:sz="4" w:space="0"/>
            </w:tcBorders>
            <w:tcW w:w="284" w:type="dxa"/>
            <w:vAlign w:val="top"/>
            <w:textDirection w:val="lrTb"/>
            <w:noWrap w:val="false"/>
          </w:tcPr>
          <w:p>
            <w:pPr>
              <w:pStyle w:val="1564"/>
              <w:rPr>
                <w:lang w:val="ru-RU"/>
              </w:rPr>
              <w:framePr w:hSpace="180" w:wrap="around" w:vAnchor="text" w:hAnchor="page" w:x="8209" w:y="-51"/>
            </w:pPr>
            <w:r>
              <w:rPr>
                <w:lang w:val="ru-RU"/>
              </w:rPr>
              <w:t xml:space="preserve">.</w:t>
            </w:r>
            <w:r>
              <w:rPr>
                <w:lang w:val="ru-RU"/>
              </w:rPr>
            </w:r>
            <w:r>
              <w:rPr>
                <w:lang w:val="ru-RU"/>
              </w:rPr>
            </w:r>
          </w:p>
        </w:tc>
        <w:tc>
          <w:tcPr>
            <w:tcBorders>
              <w:bottom w:val="single" w:color="000000" w:sz="4" w:space="0"/>
            </w:tcBorders>
            <w:tcW w:w="285" w:type="dxa"/>
            <w:vAlign w:val="top"/>
            <w:textDirection w:val="lrTb"/>
            <w:noWrap w:val="false"/>
          </w:tcPr>
          <w:p>
            <w:pPr>
              <w:pStyle w:val="1564"/>
              <w:rPr>
                <w:lang w:val="ru-RU"/>
              </w:rPr>
              <w:framePr w:hSpace="180" w:wrap="around" w:vAnchor="text" w:hAnchor="page" w:x="8209" w:y="-51"/>
            </w:pPr>
            <w:r>
              <w:rPr>
                <w:lang w:val="ru-RU"/>
              </w:rPr>
            </w:r>
            <w:r>
              <w:rPr>
                <w:lang w:val="ru-RU"/>
              </w:rPr>
            </w:r>
            <w:r>
              <w:rPr>
                <w:lang w:val="ru-RU"/>
              </w:rPr>
            </w:r>
          </w:p>
        </w:tc>
        <w:tc>
          <w:tcPr>
            <w:tcBorders>
              <w:bottom w:val="single" w:color="000000" w:sz="4" w:space="0"/>
            </w:tcBorders>
            <w:tcW w:w="284" w:type="dxa"/>
            <w:vAlign w:val="top"/>
            <w:textDirection w:val="lrTb"/>
            <w:noWrap w:val="false"/>
          </w:tcPr>
          <w:p>
            <w:pPr>
              <w:pStyle w:val="1564"/>
              <w:rPr>
                <w:lang w:val="ru-RU"/>
              </w:rPr>
              <w:framePr w:hSpace="180" w:wrap="around" w:vAnchor="text" w:hAnchor="page" w:x="8209" w:y="-51"/>
            </w:pPr>
            <w:r>
              <w:rPr>
                <w:lang w:val="ru-RU"/>
              </w:rPr>
            </w:r>
            <w:r>
              <w:rPr>
                <w:lang w:val="ru-RU"/>
              </w:rPr>
            </w:r>
            <w:r>
              <w:rPr>
                <w:lang w:val="ru-RU"/>
              </w:rPr>
            </w:r>
          </w:p>
        </w:tc>
        <w:tc>
          <w:tcPr>
            <w:tcBorders>
              <w:bottom w:val="single" w:color="000000" w:sz="4" w:space="0"/>
            </w:tcBorders>
            <w:tcW w:w="285" w:type="dxa"/>
            <w:vAlign w:val="top"/>
            <w:textDirection w:val="lrTb"/>
            <w:noWrap w:val="false"/>
          </w:tcPr>
          <w:p>
            <w:pPr>
              <w:pStyle w:val="1564"/>
              <w:rPr>
                <w:lang w:val="ru-RU"/>
              </w:rPr>
              <w:framePr w:hSpace="180" w:wrap="around" w:vAnchor="text" w:hAnchor="page" w:x="8209" w:y="-51"/>
            </w:pPr>
            <w:r>
              <w:rPr>
                <w:lang w:val="ru-RU"/>
              </w:rPr>
            </w:r>
            <w:r>
              <w:rPr>
                <w:lang w:val="ru-RU"/>
              </w:rPr>
            </w:r>
            <w:r>
              <w:rPr>
                <w:lang w:val="ru-RU"/>
              </w:rPr>
            </w:r>
          </w:p>
        </w:tc>
        <w:tc>
          <w:tcPr>
            <w:tcBorders>
              <w:bottom w:val="single" w:color="000000" w:sz="4" w:space="0"/>
            </w:tcBorders>
            <w:tcW w:w="284" w:type="dxa"/>
            <w:vAlign w:val="top"/>
            <w:textDirection w:val="lrTb"/>
            <w:noWrap w:val="false"/>
          </w:tcPr>
          <w:p>
            <w:pPr>
              <w:pStyle w:val="1564"/>
              <w:rPr>
                <w:lang w:val="ru-RU"/>
              </w:rPr>
              <w:framePr w:hSpace="180" w:wrap="around" w:vAnchor="text" w:hAnchor="page" w:x="8209" w:y="-51"/>
            </w:pPr>
            <w:r>
              <w:rPr>
                <w:lang w:val="ru-RU"/>
              </w:rPr>
            </w:r>
            <w:r>
              <w:rPr>
                <w:lang w:val="ru-RU"/>
              </w:rPr>
            </w:r>
            <w:r>
              <w:rPr>
                <w:lang w:val="ru-RU"/>
              </w:rPr>
            </w:r>
          </w:p>
        </w:tc>
      </w:tr>
    </w:tbl>
    <w:p>
      <w:pPr>
        <w:pStyle w:val="1564"/>
        <w:jc w:val="both"/>
        <w:rPr>
          <w:b/>
          <w:sz w:val="18"/>
          <w:szCs w:val="18"/>
          <w:lang w:val="ru-RU"/>
        </w:rPr>
      </w:pPr>
      <w:r>
        <w:rPr>
          <w:b/>
          <w:sz w:val="18"/>
          <w:szCs w:val="18"/>
          <w:lang w:val="ru-RU"/>
        </w:rPr>
        <w:t xml:space="preserve">от </w:t>
      </w:r>
      <w:r>
        <w:rPr>
          <w:b/>
          <w:sz w:val="18"/>
          <w:szCs w:val="18"/>
          <w:lang w:val="ru-RU"/>
        </w:rPr>
      </w:r>
      <w:r>
        <w:rPr>
          <w:b/>
          <w:sz w:val="18"/>
          <w:szCs w:val="18"/>
          <w:lang w:val="ru-RU"/>
        </w:rPr>
      </w:r>
    </w:p>
    <w:p>
      <w:pPr>
        <w:pStyle w:val="1564"/>
        <w:jc w:val="both"/>
        <w:rPr>
          <w:b/>
          <w:sz w:val="16"/>
          <w:szCs w:val="16"/>
          <w:lang w:val="ru-RU"/>
        </w:rPr>
      </w:pPr>
      <w:r>
        <w:rPr>
          <w:b/>
          <w:sz w:val="16"/>
          <w:szCs w:val="16"/>
          <w:lang w:val="ru-RU"/>
        </w:rPr>
      </w:r>
      <w:r>
        <w:rPr>
          <w:b/>
          <w:sz w:val="16"/>
          <w:szCs w:val="16"/>
          <w:lang w:val="ru-RU"/>
        </w:rPr>
      </w:r>
      <w:r>
        <w:rPr>
          <w:b/>
          <w:sz w:val="16"/>
          <w:szCs w:val="16"/>
          <w:lang w:val="ru-RU"/>
        </w:rPr>
      </w:r>
    </w:p>
    <w:p>
      <w:pPr>
        <w:pStyle w:val="1564"/>
        <w:jc w:val="center"/>
        <w:rPr>
          <w:sz w:val="18"/>
          <w:szCs w:val="18"/>
          <w:lang w:val="ru-RU"/>
        </w:rPr>
      </w:pPr>
      <w:r>
        <w:rPr>
          <w:sz w:val="18"/>
          <w:szCs w:val="18"/>
          <w:lang w:val="ru-RU"/>
        </w:rPr>
      </w:r>
      <w:r>
        <w:rPr>
          <w:sz w:val="18"/>
          <w:szCs w:val="18"/>
          <w:lang w:val="ru-RU"/>
        </w:rPr>
      </w:r>
      <w:r>
        <w:rPr>
          <w:sz w:val="18"/>
          <w:szCs w:val="18"/>
          <w:lang w:val="ru-RU"/>
        </w:rPr>
      </w:r>
    </w:p>
    <w:p>
      <w:pPr>
        <w:pStyle w:val="1564"/>
        <w:jc w:val="center"/>
        <w:rPr>
          <w:sz w:val="18"/>
          <w:szCs w:val="18"/>
          <w:lang w:val="ru-RU"/>
        </w:rPr>
      </w:pPr>
      <w:r>
        <w:rPr>
          <w:sz w:val="18"/>
          <w:szCs w:val="18"/>
          <w:lang w:val="ru-RU"/>
        </w:rPr>
      </w:r>
      <w:r>
        <w:rPr>
          <w:sz w:val="18"/>
          <w:szCs w:val="18"/>
          <w:lang w:val="ru-RU"/>
        </w:rPr>
      </w:r>
      <w:r>
        <w:rPr>
          <w:sz w:val="18"/>
          <w:szCs w:val="18"/>
          <w:lang w:val="ru-RU"/>
        </w:rPr>
      </w:r>
    </w:p>
    <w:tbl>
      <w:tblPr>
        <w:tblW w:w="10283" w:type="dxa"/>
        <w:jc w:val="righ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6"/>
        <w:gridCol w:w="580"/>
        <w:gridCol w:w="236"/>
        <w:gridCol w:w="236"/>
        <w:gridCol w:w="234"/>
        <w:gridCol w:w="234"/>
        <w:gridCol w:w="234"/>
        <w:gridCol w:w="235"/>
        <w:gridCol w:w="237"/>
        <w:gridCol w:w="237"/>
        <w:gridCol w:w="238"/>
        <w:gridCol w:w="238"/>
        <w:gridCol w:w="238"/>
        <w:gridCol w:w="239"/>
        <w:gridCol w:w="239"/>
        <w:gridCol w:w="229"/>
        <w:gridCol w:w="310"/>
        <w:gridCol w:w="259"/>
        <w:gridCol w:w="242"/>
        <w:gridCol w:w="310"/>
        <w:gridCol w:w="259"/>
        <w:gridCol w:w="259"/>
        <w:gridCol w:w="259"/>
        <w:gridCol w:w="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4246" w:type="dxa"/>
            <w:vAlign w:val="top"/>
            <w:textDirection w:val="lrTb"/>
            <w:noWrap w:val="false"/>
          </w:tcPr>
          <w:p>
            <w:pPr>
              <w:pStyle w:val="1564"/>
              <w:rPr>
                <w:sz w:val="18"/>
                <w:szCs w:val="18"/>
                <w:lang w:val="ru-RU"/>
              </w:rPr>
            </w:pPr>
            <w:r>
              <w:rPr>
                <w:sz w:val="18"/>
                <w:szCs w:val="18"/>
                <w:lang w:val="ru-RU"/>
              </w:rPr>
              <w:t xml:space="preserve">  Дата снятия с учета в предыдущем банке</w:t>
            </w:r>
            <w:r>
              <w:rPr>
                <w:sz w:val="18"/>
                <w:szCs w:val="18"/>
                <w:lang w:val="ru-RU"/>
              </w:rPr>
            </w:r>
            <w:r>
              <w:rPr>
                <w:sz w:val="18"/>
                <w:szCs w:val="18"/>
                <w:lang w:val="ru-RU"/>
              </w:rPr>
            </w:r>
          </w:p>
        </w:tc>
        <w:tc>
          <w:tcPr>
            <w:tcBorders>
              <w:top w:val="none" w:color="000000" w:sz="4" w:space="0"/>
              <w:left w:val="none" w:color="000000" w:sz="4" w:space="0"/>
              <w:bottom w:val="none" w:color="000000" w:sz="4" w:space="0"/>
              <w:right w:val="none" w:color="000000" w:sz="4" w:space="0"/>
            </w:tcBorders>
            <w:tcW w:w="580" w:type="dxa"/>
            <w:vAlign w:val="top"/>
            <w:textDirection w:val="lrTb"/>
            <w:noWrap w:val="false"/>
          </w:tcPr>
          <w:p>
            <w:pPr>
              <w:pStyle w:val="1564"/>
              <w:ind w:right="110"/>
              <w:jc w:val="both"/>
              <w:rPr>
                <w:sz w:val="18"/>
                <w:szCs w:val="18"/>
                <w:lang w:val="ru-RU"/>
              </w:rPr>
            </w:pPr>
            <w:r>
              <w:rPr>
                <w:sz w:val="18"/>
                <w:szCs w:val="18"/>
                <w:lang w:val="ru-RU"/>
              </w:rPr>
            </w:r>
            <w:r>
              <w:rPr>
                <w:sz w:val="18"/>
                <w:szCs w:val="18"/>
                <w:lang w:val="ru-RU"/>
              </w:rPr>
            </w:r>
            <w:r>
              <w:rPr>
                <w:sz w:val="18"/>
                <w:szCs w:val="18"/>
                <w:lang w:val="ru-RU"/>
              </w:rPr>
            </w:r>
          </w:p>
        </w:tc>
        <w:tc>
          <w:tcPr>
            <w:tcBorders>
              <w:top w:val="none" w:color="000000" w:sz="4" w:space="0"/>
              <w:left w:val="none" w:color="000000" w:sz="4" w:space="0"/>
              <w:bottom w:val="none" w:color="000000" w:sz="4" w:space="0"/>
              <w:right w:val="none" w:color="000000" w:sz="4" w:space="0"/>
            </w:tcBorders>
            <w:tcW w:w="236"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6"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4"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4"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4"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5"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7"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7"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8"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8"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8"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single" w:color="000000" w:sz="4" w:space="0"/>
            </w:tcBorders>
            <w:tcW w:w="23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tcBorders>
            <w:tcW w:w="23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2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310" w:type="dxa"/>
            <w:vAlign w:val="center"/>
            <w:textDirection w:val="lrTb"/>
            <w:noWrap w:val="false"/>
          </w:tcPr>
          <w:p>
            <w:pPr>
              <w:pStyle w:val="1564"/>
              <w:jc w:val="both"/>
              <w:rPr>
                <w:b/>
                <w:bCs/>
                <w:sz w:val="18"/>
                <w:szCs w:val="18"/>
                <w:lang w:val="ru-RU"/>
              </w:rPr>
            </w:pPr>
            <w:r>
              <w:rPr>
                <w:b/>
                <w:bCs/>
                <w:sz w:val="18"/>
                <w:szCs w:val="18"/>
                <w:lang w:val="ru-RU"/>
              </w:rPr>
              <w:t xml:space="preserve">.</w:t>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42"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310" w:type="dxa"/>
            <w:vAlign w:val="center"/>
            <w:textDirection w:val="lrTb"/>
            <w:noWrap w:val="false"/>
          </w:tcPr>
          <w:p>
            <w:pPr>
              <w:pStyle w:val="1564"/>
              <w:jc w:val="both"/>
              <w:rPr>
                <w:b/>
                <w:bCs/>
                <w:sz w:val="18"/>
                <w:szCs w:val="18"/>
                <w:lang w:val="ru-RU"/>
              </w:rPr>
            </w:pPr>
            <w:r>
              <w:rPr>
                <w:b/>
                <w:bCs/>
                <w:sz w:val="18"/>
                <w:szCs w:val="18"/>
                <w:lang w:val="ru-RU"/>
              </w:rPr>
              <w:t xml:space="preserve">.</w:t>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55"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r>
    </w:tbl>
    <w:p>
      <w:pPr>
        <w:pStyle w:val="1564"/>
        <w:jc w:val="center"/>
        <w:rPr>
          <w:sz w:val="18"/>
          <w:szCs w:val="18"/>
          <w:lang w:val="ru-RU"/>
        </w:rPr>
      </w:pPr>
      <w:r>
        <w:rPr>
          <w:sz w:val="18"/>
          <w:szCs w:val="18"/>
          <w:lang w:val="ru-RU"/>
        </w:rPr>
      </w:r>
      <w:r>
        <w:rPr>
          <w:sz w:val="18"/>
          <w:szCs w:val="18"/>
          <w:lang w:val="ru-RU"/>
        </w:rPr>
      </w:r>
      <w:r>
        <w:rPr>
          <w:sz w:val="18"/>
          <w:szCs w:val="18"/>
          <w:lang w:val="ru-RU"/>
        </w:rPr>
      </w:r>
    </w:p>
    <w:tbl>
      <w:tblPr>
        <w:tblW w:w="103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999"/>
        <w:gridCol w:w="501"/>
        <w:gridCol w:w="315"/>
        <w:gridCol w:w="315"/>
        <w:gridCol w:w="315"/>
        <w:gridCol w:w="315"/>
        <w:gridCol w:w="279"/>
        <w:gridCol w:w="327"/>
        <w:gridCol w:w="315"/>
        <w:gridCol w:w="315"/>
        <w:gridCol w:w="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trPr>
        <w:tc>
          <w:tcPr>
            <w:tcBorders>
              <w:top w:val="none" w:color="000000" w:sz="4" w:space="0"/>
              <w:left w:val="none" w:color="000000" w:sz="4" w:space="0"/>
              <w:bottom w:val="none" w:color="000000" w:sz="4" w:space="0"/>
              <w:right w:val="none" w:color="000000" w:sz="4" w:space="0"/>
            </w:tcBorders>
            <w:tcW w:w="6999" w:type="dxa"/>
            <w:vAlign w:val="top"/>
            <w:textDirection w:val="lrTb"/>
            <w:noWrap w:val="false"/>
          </w:tcPr>
          <w:p>
            <w:pPr>
              <w:pStyle w:val="1564"/>
              <w:ind w:hanging="108"/>
              <w:rPr>
                <w:sz w:val="18"/>
                <w:szCs w:val="18"/>
                <w:lang w:val="ru-RU"/>
              </w:rPr>
            </w:pPr>
            <w:r>
              <w:rPr>
                <w:sz w:val="18"/>
                <w:szCs w:val="18"/>
                <w:lang w:val="ru-RU"/>
              </w:rPr>
              <w:t xml:space="preserve">Регистрационный номер предыдущего банка</w:t>
            </w:r>
            <w:r>
              <w:rPr>
                <w:sz w:val="18"/>
                <w:szCs w:val="18"/>
                <w:lang w:val="ru-RU"/>
              </w:rPr>
            </w:r>
            <w:r>
              <w:rPr>
                <w:sz w:val="18"/>
                <w:szCs w:val="18"/>
                <w:lang w:val="ru-RU"/>
              </w:rPr>
            </w:r>
          </w:p>
        </w:tc>
        <w:tc>
          <w:tcPr>
            <w:tcBorders>
              <w:top w:val="none" w:color="000000" w:sz="4" w:space="0"/>
              <w:left w:val="none" w:color="000000" w:sz="4" w:space="0"/>
              <w:bottom w:val="none" w:color="000000" w:sz="4" w:space="0"/>
              <w:right w:val="single" w:color="000000" w:sz="4" w:space="0"/>
            </w:tcBorders>
            <w:tcW w:w="501" w:type="dxa"/>
            <w:vAlign w:val="top"/>
            <w:textDirection w:val="lrTb"/>
            <w:noWrap w:val="false"/>
          </w:tcPr>
          <w:p>
            <w:pPr>
              <w:pStyle w:val="1564"/>
              <w:ind w:right="110"/>
              <w:jc w:val="both"/>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left w:val="single" w:color="000000" w:sz="4" w:space="0"/>
              <w:righ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left w:val="single" w:color="000000" w:sz="4" w:space="0"/>
              <w:righ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left w:val="single" w:color="000000" w:sz="4" w:space="0"/>
              <w:righ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lef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279" w:type="dxa"/>
            <w:vAlign w:val="center"/>
            <w:textDirection w:val="lrTb"/>
            <w:noWrap w:val="false"/>
          </w:tcPr>
          <w:p>
            <w:pPr>
              <w:pStyle w:val="1564"/>
              <w:jc w:val="both"/>
              <w:rPr>
                <w:sz w:val="16"/>
                <w:szCs w:val="18"/>
                <w:lang w:val="ru-RU"/>
              </w:rPr>
            </w:pPr>
            <w:r>
              <w:rPr>
                <w:b/>
                <w:bCs/>
                <w:sz w:val="16"/>
                <w:szCs w:val="18"/>
                <w:lang w:val="ru-RU"/>
              </w:rPr>
              <w:t xml:space="preserve">/</w:t>
            </w:r>
            <w:r>
              <w:rPr>
                <w:sz w:val="16"/>
                <w:szCs w:val="18"/>
                <w:lang w:val="ru-RU"/>
              </w:rPr>
            </w:r>
            <w:r>
              <w:rPr>
                <w:sz w:val="16"/>
                <w:szCs w:val="18"/>
                <w:lang w:val="ru-RU"/>
              </w:rPr>
            </w:r>
          </w:p>
        </w:tc>
        <w:tc>
          <w:tcPr>
            <w:tcBorders>
              <w:top w:val="single" w:color="000000" w:sz="4" w:space="0"/>
            </w:tcBorders>
            <w:tcW w:w="327"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327"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r>
    </w:tbl>
    <w:p>
      <w:pPr>
        <w:pStyle w:val="1564"/>
        <w:jc w:val="center"/>
        <w:rPr>
          <w:sz w:val="18"/>
          <w:szCs w:val="18"/>
          <w:lang w:val="ru-RU"/>
        </w:rPr>
      </w:pPr>
      <w:r>
        <w:rPr>
          <w:sz w:val="18"/>
          <w:szCs w:val="18"/>
          <w:lang w:val="ru-RU"/>
        </w:rPr>
        <w:tab/>
        <w:tab/>
      </w:r>
      <w:r>
        <w:rPr>
          <w:sz w:val="18"/>
          <w:szCs w:val="18"/>
          <w:lang w:val="ru-RU"/>
        </w:rPr>
      </w:r>
      <w:r>
        <w:rPr>
          <w:sz w:val="18"/>
          <w:szCs w:val="18"/>
          <w:lang w:val="ru-RU"/>
        </w:rPr>
      </w:r>
    </w:p>
    <w:p>
      <w:pPr>
        <w:pStyle w:val="1564"/>
        <w:tabs>
          <w:tab w:val="left" w:pos="426" w:leader="none"/>
        </w:tabs>
        <w:rPr>
          <w:b/>
          <w:sz w:val="18"/>
          <w:szCs w:val="18"/>
          <w:lang w:val="ru-RU"/>
        </w:rPr>
      </w:pPr>
      <w:r>
        <w:rPr>
          <w:b/>
          <w:sz w:val="18"/>
          <w:szCs w:val="18"/>
          <w:lang w:val="ru-RU"/>
        </w:rPr>
        <w:t xml:space="preserve">Сведения о резиденте</w:t>
      </w:r>
      <w:r>
        <w:rPr>
          <w:b/>
          <w:sz w:val="18"/>
          <w:szCs w:val="18"/>
          <w:lang w:val="ru-RU"/>
        </w:rPr>
      </w:r>
      <w:r>
        <w:rPr>
          <w:b/>
          <w:sz w:val="18"/>
          <w:szCs w:val="18"/>
          <w:lang w:val="ru-RU"/>
        </w:rPr>
      </w:r>
    </w:p>
    <w:p>
      <w:pPr>
        <w:pStyle w:val="1564"/>
        <w:ind w:left="720"/>
        <w:rPr>
          <w:sz w:val="18"/>
          <w:szCs w:val="18"/>
          <w:lang w:val="ru-RU"/>
        </w:rPr>
      </w:pPr>
      <w:r>
        <w:rPr>
          <w:sz w:val="18"/>
          <w:szCs w:val="18"/>
          <w:lang w:val="ru-RU"/>
        </w:rPr>
      </w:r>
      <w:r>
        <w:rPr>
          <w:sz w:val="18"/>
          <w:szCs w:val="18"/>
          <w:lang w:val="ru-RU"/>
        </w:rPr>
      </w:r>
      <w:r>
        <w:rPr>
          <w:sz w:val="18"/>
          <w:szCs w:val="18"/>
          <w:lang w:val="ru-RU"/>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10"/>
        <w:gridCol w:w="737"/>
        <w:gridCol w:w="1129"/>
        <w:gridCol w:w="2344"/>
        <w:gridCol w:w="248"/>
        <w:gridCol w:w="248"/>
        <w:gridCol w:w="239"/>
        <w:gridCol w:w="239"/>
        <w:gridCol w:w="240"/>
        <w:gridCol w:w="239"/>
        <w:gridCol w:w="240"/>
        <w:gridCol w:w="239"/>
        <w:gridCol w:w="240"/>
        <w:gridCol w:w="239"/>
        <w:gridCol w:w="240"/>
        <w:gridCol w:w="239"/>
        <w:gridCol w:w="239"/>
        <w:gridCol w:w="240"/>
        <w:gridCol w:w="239"/>
        <w:gridCol w:w="10"/>
        <w:gridCol w:w="230"/>
        <w:gridCol w:w="239"/>
        <w:gridCol w:w="240"/>
        <w:gridCol w:w="275"/>
        <w:gridCol w:w="284"/>
        <w:gridCol w:w="283"/>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10"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gridSpan w:val="2"/>
            <w:tcBorders>
              <w:top w:val="none" w:color="000000" w:sz="4" w:space="0"/>
              <w:left w:val="none" w:color="000000" w:sz="4" w:space="0"/>
              <w:bottom w:val="none" w:color="000000" w:sz="4" w:space="0"/>
            </w:tcBorders>
            <w:tcW w:w="1866"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t xml:space="preserve">Наименование</w:t>
            </w:r>
            <w:r>
              <w:rPr>
                <w:rFonts w:eastAsia="Calibri"/>
                <w:sz w:val="16"/>
                <w:szCs w:val="16"/>
                <w:lang w:val="ru-RU"/>
              </w:rPr>
            </w:r>
            <w:r>
              <w:rPr>
                <w:rFonts w:eastAsia="Calibri"/>
                <w:sz w:val="16"/>
                <w:szCs w:val="16"/>
                <w:lang w:val="ru-RU"/>
              </w:rPr>
            </w:r>
          </w:p>
        </w:tc>
        <w:tc>
          <w:tcPr>
            <w:gridSpan w:val="24"/>
            <w:tcBorders>
              <w:top w:val="single" w:color="000000" w:sz="4" w:space="0"/>
            </w:tcBorders>
            <w:tcW w:w="7938" w:type="dxa"/>
            <w:vAlign w:val="top"/>
            <w:textDirection w:val="lrTb"/>
            <w:noWrap w:val="false"/>
          </w:tcPr>
          <w:p>
            <w:pPr>
              <w:pStyle w:val="1564"/>
              <w:ind w:left="-1951"/>
              <w:jc w:val="both"/>
              <w:spacing w:line="360" w:lineRule="auto"/>
              <w:tabs>
                <w:tab w:val="left" w:pos="1425" w:leader="none"/>
              </w:tabs>
              <w:rPr>
                <w:rFonts w:eastAsia="Calibri"/>
                <w:sz w:val="16"/>
                <w:szCs w:val="16"/>
                <w:lang w:val="ru-RU"/>
              </w:rPr>
            </w:pPr>
            <w:r>
              <w:rPr>
                <w:rFonts w:eastAsia="Calibri"/>
                <w:sz w:val="16"/>
                <w:szCs w:val="16"/>
                <w:lang w:val="ru-RU"/>
              </w:rPr>
              <w:tab/>
            </w:r>
            <w:r>
              <w:rPr>
                <w:rFonts w:eastAsia="Calibri"/>
                <w:sz w:val="16"/>
                <w:szCs w:val="16"/>
                <w:lang w:val="ru-RU"/>
              </w:rPr>
            </w:r>
            <w:r>
              <w:rPr>
                <w:rFonts w:eastAsia="Calibri"/>
                <w:sz w:val="16"/>
                <w:szCs w:val="16"/>
                <w:lang w:val="ru-RU"/>
              </w:rPr>
            </w:r>
          </w:p>
          <w:p>
            <w:pPr>
              <w:pStyle w:val="1564"/>
              <w:ind w:left="-1951"/>
              <w:jc w:val="both"/>
              <w:spacing w:line="360" w:lineRule="auto"/>
              <w:tabs>
                <w:tab w:val="left" w:pos="1425" w:leader="none"/>
              </w:tabs>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10"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tcBorders>
              <w:top w:val="none" w:color="000000" w:sz="4" w:space="0"/>
              <w:left w:val="none" w:color="000000" w:sz="4" w:space="0"/>
              <w:bottom w:val="none" w:color="000000" w:sz="4" w:space="0"/>
              <w:right w:val="none" w:color="000000" w:sz="4" w:space="0"/>
            </w:tcBorders>
            <w:tcW w:w="737"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gridSpan w:val="4"/>
            <w:tcBorders>
              <w:top w:val="none" w:color="000000" w:sz="4" w:space="0"/>
              <w:left w:val="none" w:color="000000" w:sz="4" w:space="0"/>
              <w:bottom w:val="none" w:color="000000" w:sz="4" w:space="0"/>
              <w:right w:val="none" w:color="000000" w:sz="4" w:space="0"/>
            </w:tcBorders>
            <w:tcW w:w="3969"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gridSpan w:val="14"/>
            <w:tcBorders>
              <w:top w:val="none" w:color="000000" w:sz="4" w:space="0"/>
              <w:left w:val="none" w:color="000000" w:sz="4" w:space="0"/>
              <w:bottom w:val="none" w:color="000000" w:sz="4" w:space="0"/>
              <w:right w:val="none" w:color="000000" w:sz="4" w:space="0"/>
            </w:tcBorders>
            <w:tcW w:w="3122"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gridSpan w:val="7"/>
            <w:tcBorders>
              <w:top w:val="none" w:color="000000" w:sz="4" w:space="0"/>
              <w:left w:val="none" w:color="000000" w:sz="4" w:space="0"/>
              <w:bottom w:val="none" w:color="000000" w:sz="4" w:space="0"/>
              <w:right w:val="none" w:color="000000" w:sz="4" w:space="0"/>
            </w:tcBorders>
            <w:tcW w:w="1976"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10"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gridSpan w:val="3"/>
            <w:tcBorders>
              <w:top w:val="none" w:color="000000" w:sz="4" w:space="0"/>
              <w:left w:val="none" w:color="000000" w:sz="4" w:space="0"/>
              <w:bottom w:val="none" w:color="000000" w:sz="4" w:space="0"/>
            </w:tcBorders>
            <w:tcW w:w="4210"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t xml:space="preserve">ИНН/КПП</w:t>
            </w:r>
            <w:r>
              <w:rPr>
                <w:rFonts w:eastAsia="Calibri"/>
                <w:sz w:val="16"/>
                <w:szCs w:val="16"/>
                <w:lang w:val="ru-RU"/>
              </w:rPr>
            </w:r>
            <w:r>
              <w:rPr>
                <w:rFonts w:eastAsia="Calibri"/>
                <w:sz w:val="16"/>
                <w:szCs w:val="16"/>
                <w:lang w:val="ru-RU"/>
              </w:rPr>
            </w:r>
          </w:p>
        </w:tc>
        <w:tc>
          <w:tcPr>
            <w:tcBorders>
              <w:top w:val="single" w:color="000000" w:sz="4" w:space="0"/>
            </w:tcBorders>
            <w:tcW w:w="248"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8"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t xml:space="preserve">/</w:t>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gridSpan w:val="2"/>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75"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84"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83"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425"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r>
    </w:tbl>
    <w:p>
      <w:pPr>
        <w:pStyle w:val="1564"/>
        <w:rPr>
          <w:b/>
          <w:sz w:val="18"/>
          <w:szCs w:val="18"/>
          <w:lang w:val="ru-RU"/>
        </w:rPr>
      </w:pPr>
      <w:r>
        <w:rPr>
          <w:sz w:val="16"/>
          <w:szCs w:val="16"/>
          <w:lang w:val="ru-RU"/>
        </w:rPr>
        <w:t xml:space="preserve"> </w:t>
      </w:r>
      <w:r>
        <w:rPr>
          <w:b/>
          <w:sz w:val="18"/>
          <w:szCs w:val="18"/>
          <w:lang w:val="ru-RU"/>
        </w:rPr>
        <w:t xml:space="preserve">Реквизиты нерезидента (нерезидентов)</w:t>
      </w:r>
      <w:r>
        <w:rPr>
          <w:b/>
          <w:sz w:val="18"/>
          <w:szCs w:val="18"/>
          <w:lang w:val="ru-RU"/>
        </w:rPr>
      </w:r>
      <w:r>
        <w:rPr>
          <w:b/>
          <w:sz w:val="18"/>
          <w:szCs w:val="18"/>
          <w:lang w:val="ru-RU"/>
        </w:rPr>
      </w:r>
    </w:p>
    <w:tbl>
      <w:tblPr>
        <w:tblW w:w="10270" w:type="dxa"/>
        <w:tblInd w:w="70" w:type="dxa"/>
        <w:tblLayout w:type="fixed"/>
        <w:tblCellMar>
          <w:left w:w="70" w:type="dxa"/>
          <w:top w:w="0" w:type="dxa"/>
          <w:right w:w="70" w:type="dxa"/>
          <w:bottom w:w="0" w:type="dxa"/>
        </w:tblCellMar>
        <w:tblLook w:val="04A0" w:firstRow="1" w:lastRow="0" w:firstColumn="1" w:lastColumn="0" w:noHBand="0" w:noVBand="1"/>
      </w:tblPr>
      <w:tblGrid>
        <w:gridCol w:w="4458"/>
        <w:gridCol w:w="2198"/>
        <w:gridCol w:w="1791"/>
        <w:gridCol w:w="1823"/>
      </w:tblGrid>
      <w:tr>
        <w:tblPrEx/>
        <w:trPr>
          <w:cantSplit/>
          <w:trHeight w:val="182"/>
        </w:trPr>
        <w:tc>
          <w:tcPr>
            <w:tcBorders>
              <w:top w:val="single" w:color="000000" w:sz="6" w:space="0"/>
              <w:left w:val="single" w:color="000000" w:sz="6" w:space="0"/>
              <w:bottom w:val="none" w:color="000000" w:sz="4" w:space="0"/>
              <w:right w:val="single" w:color="000000" w:sz="6" w:space="0"/>
            </w:tcBorders>
            <w:tcW w:w="4458" w:type="dxa"/>
            <w:vAlign w:val="top"/>
            <w:vMerge w:val="restart"/>
            <w:textDirection w:val="lrTb"/>
            <w:noWrap w:val="false"/>
          </w:tcPr>
          <w:p>
            <w:pPr>
              <w:pStyle w:val="1564"/>
              <w:jc w:val="center"/>
              <w:rPr>
                <w:sz w:val="16"/>
                <w:szCs w:val="16"/>
                <w:lang w:val="ru-RU"/>
              </w:rPr>
            </w:pPr>
            <w:r>
              <w:rPr>
                <w:sz w:val="16"/>
                <w:szCs w:val="16"/>
                <w:lang w:val="ru-RU"/>
              </w:rPr>
              <w:t xml:space="preserve">Наименование</w:t>
            </w:r>
            <w:r>
              <w:rPr>
                <w:sz w:val="16"/>
                <w:szCs w:val="16"/>
                <w:lang w:val="ru-RU"/>
              </w:rPr>
            </w:r>
            <w:r>
              <w:rPr>
                <w:sz w:val="16"/>
                <w:szCs w:val="16"/>
                <w:lang w:val="ru-RU"/>
              </w:rPr>
            </w:r>
          </w:p>
        </w:tc>
        <w:tc>
          <w:tcPr>
            <w:gridSpan w:val="2"/>
            <w:tcBorders>
              <w:top w:val="single" w:color="000000" w:sz="6" w:space="0"/>
              <w:left w:val="single" w:color="000000" w:sz="6" w:space="0"/>
              <w:bottom w:val="single" w:color="000000" w:sz="6" w:space="0"/>
              <w:right w:val="single" w:color="000000" w:sz="6" w:space="0"/>
            </w:tcBorders>
            <w:tcW w:w="3989" w:type="dxa"/>
            <w:vAlign w:val="top"/>
            <w:textDirection w:val="lrTb"/>
            <w:noWrap w:val="false"/>
          </w:tcPr>
          <w:p>
            <w:pPr>
              <w:pStyle w:val="1564"/>
              <w:jc w:val="center"/>
              <w:rPr>
                <w:sz w:val="16"/>
                <w:szCs w:val="16"/>
                <w:lang w:val="ru-RU"/>
              </w:rPr>
            </w:pPr>
            <w:r>
              <w:rPr>
                <w:sz w:val="16"/>
                <w:szCs w:val="16"/>
                <w:lang w:val="ru-RU"/>
              </w:rPr>
              <w:t xml:space="preserve">Страна</w:t>
            </w:r>
            <w:r>
              <w:rPr>
                <w:sz w:val="16"/>
                <w:szCs w:val="16"/>
                <w:lang w:val="ru-RU"/>
              </w:rPr>
            </w:r>
            <w:r>
              <w:rPr>
                <w:sz w:val="16"/>
                <w:szCs w:val="16"/>
                <w:lang w:val="ru-RU"/>
              </w:rPr>
            </w:r>
          </w:p>
        </w:tc>
        <w:tc>
          <w:tcPr>
            <w:tcBorders>
              <w:top w:val="single" w:color="000000" w:sz="6" w:space="0"/>
              <w:left w:val="single" w:color="000000" w:sz="6" w:space="0"/>
              <w:right w:val="single" w:color="000000" w:sz="6" w:space="0"/>
            </w:tcBorders>
            <w:tcW w:w="1823" w:type="dxa"/>
            <w:vAlign w:val="top"/>
            <w:vMerge w:val="restart"/>
            <w:textDirection w:val="lrTb"/>
            <w:noWrap w:val="false"/>
          </w:tcPr>
          <w:p>
            <w:pPr>
              <w:pStyle w:val="1564"/>
              <w:jc w:val="center"/>
              <w:rPr>
                <w:sz w:val="16"/>
                <w:szCs w:val="16"/>
                <w:lang w:val="ru-RU"/>
              </w:rPr>
            </w:pPr>
            <w:r>
              <w:rPr>
                <w:sz w:val="16"/>
                <w:szCs w:val="16"/>
                <w:lang w:val="ru-RU"/>
              </w:rPr>
              <w:t xml:space="preserve">Признак аффилированного лица</w:t>
            </w:r>
            <w:r>
              <w:rPr>
                <w:sz w:val="16"/>
                <w:szCs w:val="16"/>
                <w:lang w:val="ru-RU"/>
              </w:rPr>
            </w:r>
            <w:r>
              <w:rPr>
                <w:sz w:val="16"/>
                <w:szCs w:val="16"/>
                <w:lang w:val="ru-RU"/>
              </w:rPr>
            </w:r>
          </w:p>
        </w:tc>
      </w:tr>
      <w:tr>
        <w:tblPrEx/>
        <w:trPr>
          <w:cantSplit/>
          <w:trHeight w:val="200"/>
        </w:trPr>
        <w:tc>
          <w:tcPr>
            <w:tcBorders>
              <w:top w:val="none" w:color="000000" w:sz="4" w:space="0"/>
              <w:left w:val="single" w:color="000000" w:sz="6" w:space="0"/>
              <w:bottom w:val="single" w:color="000000" w:sz="6" w:space="0"/>
              <w:right w:val="single" w:color="000000" w:sz="6" w:space="0"/>
            </w:tcBorders>
            <w:tcW w:w="4458"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single" w:color="000000" w:sz="6" w:space="0"/>
              <w:left w:val="single" w:color="000000" w:sz="6" w:space="0"/>
              <w:bottom w:val="single" w:color="000000" w:sz="6" w:space="0"/>
              <w:right w:val="single" w:color="000000" w:sz="6" w:space="0"/>
            </w:tcBorders>
            <w:tcW w:w="2198" w:type="dxa"/>
            <w:vAlign w:val="top"/>
            <w:textDirection w:val="lrTb"/>
            <w:noWrap w:val="false"/>
          </w:tcPr>
          <w:p>
            <w:pPr>
              <w:pStyle w:val="1564"/>
              <w:jc w:val="center"/>
              <w:rPr>
                <w:sz w:val="16"/>
                <w:szCs w:val="16"/>
                <w:lang w:val="ru-RU"/>
              </w:rPr>
            </w:pPr>
            <w:r>
              <w:rPr>
                <w:sz w:val="16"/>
                <w:szCs w:val="16"/>
                <w:lang w:val="ru-RU"/>
              </w:rPr>
              <w:t xml:space="preserve">наименование</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791" w:type="dxa"/>
            <w:vAlign w:val="top"/>
            <w:textDirection w:val="lrTb"/>
            <w:noWrap w:val="false"/>
          </w:tcPr>
          <w:p>
            <w:pPr>
              <w:pStyle w:val="1564"/>
              <w:jc w:val="center"/>
              <w:rPr>
                <w:sz w:val="16"/>
                <w:szCs w:val="16"/>
                <w:lang w:val="ru-RU"/>
              </w:rPr>
            </w:pPr>
            <w:r>
              <w:rPr>
                <w:sz w:val="16"/>
                <w:szCs w:val="16"/>
                <w:lang w:val="ru-RU"/>
              </w:rPr>
              <w:t xml:space="preserve">код</w:t>
            </w:r>
            <w:r>
              <w:rPr>
                <w:sz w:val="16"/>
                <w:szCs w:val="16"/>
                <w:lang w:val="ru-RU"/>
              </w:rPr>
            </w:r>
            <w:r>
              <w:rPr>
                <w:sz w:val="16"/>
                <w:szCs w:val="16"/>
                <w:lang w:val="ru-RU"/>
              </w:rPr>
            </w:r>
          </w:p>
        </w:tc>
        <w:tc>
          <w:tcPr>
            <w:tcBorders>
              <w:left w:val="single" w:color="000000" w:sz="6" w:space="0"/>
              <w:bottom w:val="single" w:color="000000" w:sz="6" w:space="0"/>
              <w:right w:val="single" w:color="000000" w:sz="6" w:space="0"/>
            </w:tcBorders>
            <w:tcW w:w="1823"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r>
      <w:tr>
        <w:tblPrEx/>
        <w:trPr>
          <w:cantSplit/>
          <w:trHeight w:val="188"/>
        </w:trPr>
        <w:tc>
          <w:tcPr>
            <w:tcBorders>
              <w:top w:val="single" w:color="000000" w:sz="6" w:space="0"/>
              <w:left w:val="single" w:color="000000" w:sz="6" w:space="0"/>
              <w:bottom w:val="single" w:color="000000" w:sz="6" w:space="0"/>
              <w:right w:val="single" w:color="000000" w:sz="6" w:space="0"/>
            </w:tcBorders>
            <w:tcW w:w="4458" w:type="dxa"/>
            <w:vAlign w:val="top"/>
            <w:textDirection w:val="lrTb"/>
            <w:noWrap w:val="false"/>
          </w:tcPr>
          <w:p>
            <w:pPr>
              <w:pStyle w:val="1564"/>
              <w:jc w:val="center"/>
              <w:rPr>
                <w:sz w:val="16"/>
                <w:szCs w:val="16"/>
                <w:lang w:val="ru-RU"/>
              </w:rPr>
            </w:pPr>
            <w:r>
              <w:rPr>
                <w:sz w:val="16"/>
                <w:szCs w:val="16"/>
                <w:lang w:val="ru-RU"/>
              </w:rPr>
              <w:t xml:space="preserve">1</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198" w:type="dxa"/>
            <w:vAlign w:val="top"/>
            <w:textDirection w:val="lrTb"/>
            <w:noWrap w:val="false"/>
          </w:tcPr>
          <w:p>
            <w:pPr>
              <w:pStyle w:val="1564"/>
              <w:jc w:val="center"/>
              <w:rPr>
                <w:sz w:val="16"/>
                <w:szCs w:val="16"/>
                <w:lang w:val="ru-RU"/>
              </w:rPr>
            </w:pPr>
            <w:r>
              <w:rPr>
                <w:sz w:val="16"/>
                <w:szCs w:val="16"/>
                <w:lang w:val="ru-RU"/>
              </w:rPr>
              <w:t xml:space="preserve">2</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791" w:type="dxa"/>
            <w:vAlign w:val="top"/>
            <w:textDirection w:val="lrTb"/>
            <w:noWrap w:val="false"/>
          </w:tcPr>
          <w:p>
            <w:pPr>
              <w:pStyle w:val="1564"/>
              <w:jc w:val="center"/>
              <w:rPr>
                <w:sz w:val="16"/>
                <w:szCs w:val="16"/>
                <w:lang w:val="ru-RU"/>
              </w:rPr>
            </w:pPr>
            <w:r>
              <w:rPr>
                <w:sz w:val="16"/>
                <w:szCs w:val="16"/>
                <w:lang w:val="ru-RU"/>
              </w:rPr>
              <w:t xml:space="preserve">3</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823" w:type="dxa"/>
            <w:vAlign w:val="top"/>
            <w:textDirection w:val="lrTb"/>
            <w:noWrap w:val="false"/>
          </w:tcPr>
          <w:p>
            <w:pPr>
              <w:pStyle w:val="1564"/>
              <w:jc w:val="center"/>
              <w:rPr>
                <w:sz w:val="16"/>
                <w:szCs w:val="16"/>
                <w:lang w:val="ru-RU"/>
              </w:rPr>
            </w:pPr>
            <w:r>
              <w:rPr>
                <w:sz w:val="16"/>
                <w:szCs w:val="16"/>
                <w:lang w:val="ru-RU"/>
              </w:rPr>
              <w:t xml:space="preserve">4</w:t>
            </w:r>
            <w:r>
              <w:rPr>
                <w:sz w:val="16"/>
                <w:szCs w:val="16"/>
                <w:lang w:val="ru-RU"/>
              </w:rPr>
            </w:r>
            <w:r>
              <w:rPr>
                <w:sz w:val="16"/>
                <w:szCs w:val="16"/>
                <w:lang w:val="ru-RU"/>
              </w:rPr>
            </w:r>
          </w:p>
        </w:tc>
      </w:tr>
      <w:tr>
        <w:tblPrEx/>
        <w:trPr>
          <w:cantSplit/>
          <w:trHeight w:val="121"/>
        </w:trPr>
        <w:tc>
          <w:tcPr>
            <w:tcBorders>
              <w:top w:val="single" w:color="000000" w:sz="6" w:space="0"/>
              <w:left w:val="single" w:color="000000" w:sz="6" w:space="0"/>
              <w:bottom w:val="single" w:color="000000" w:sz="6" w:space="0"/>
              <w:right w:val="single" w:color="000000" w:sz="6" w:space="0"/>
            </w:tcBorders>
            <w:tcW w:w="4458"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198"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791"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823"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r>
    </w:tbl>
    <w:p>
      <w:pPr>
        <w:pStyle w:val="1564"/>
        <w:jc w:val="both"/>
        <w:rPr>
          <w:rFonts w:eastAsia="Calibri"/>
          <w:sz w:val="12"/>
          <w:szCs w:val="12"/>
          <w:lang w:val="ru-RU"/>
        </w:rPr>
      </w:pPr>
      <w:r>
        <w:rPr>
          <w:rFonts w:eastAsia="Calibri"/>
          <w:sz w:val="12"/>
          <w:szCs w:val="12"/>
          <w:lang w:val="ru-RU" w:eastAsia="en-US"/>
        </w:rPr>
      </w:r>
      <w:r>
        <w:rPr>
          <w:rFonts w:eastAsia="Calibri"/>
          <w:sz w:val="12"/>
          <w:szCs w:val="12"/>
          <w:lang w:val="ru-RU"/>
        </w:rPr>
      </w:r>
      <w:r>
        <w:rPr>
          <w:rFonts w:eastAsia="Calibri"/>
          <w:sz w:val="12"/>
          <w:szCs w:val="12"/>
          <w:lang w:val="ru-RU"/>
        </w:rPr>
      </w:r>
    </w:p>
    <w:p>
      <w:pPr>
        <w:pStyle w:val="1564"/>
        <w:rPr>
          <w:sz w:val="18"/>
          <w:szCs w:val="18"/>
          <w:lang w:val="ru-RU"/>
        </w:rPr>
      </w:pPr>
      <w:r>
        <w:rPr>
          <w:sz w:val="16"/>
          <w:szCs w:val="16"/>
          <w:lang w:val="ru-RU"/>
        </w:rPr>
        <w:t xml:space="preserve"> </w:t>
      </w:r>
      <w:r>
        <w:rPr>
          <w:b/>
          <w:sz w:val="18"/>
          <w:szCs w:val="18"/>
          <w:lang w:val="ru-RU"/>
        </w:rPr>
        <w:t xml:space="preserve">Общие сведения о контракте</w:t>
      </w:r>
      <w:r>
        <w:rPr>
          <w:sz w:val="18"/>
          <w:szCs w:val="18"/>
          <w:lang w:val="ru-RU"/>
        </w:rPr>
      </w:r>
      <w:r>
        <w:rPr>
          <w:sz w:val="18"/>
          <w:szCs w:val="18"/>
          <w:lang w:val="ru-RU"/>
        </w:rPr>
      </w:r>
    </w:p>
    <w:tbl>
      <w:tblPr>
        <w:tblW w:w="10065" w:type="dxa"/>
        <w:tblInd w:w="70" w:type="dxa"/>
        <w:tblLayout w:type="fixed"/>
        <w:tblCellMar>
          <w:left w:w="70" w:type="dxa"/>
          <w:top w:w="0" w:type="dxa"/>
          <w:right w:w="70" w:type="dxa"/>
          <w:bottom w:w="0" w:type="dxa"/>
        </w:tblCellMar>
        <w:tblLook w:val="04A0" w:firstRow="1" w:lastRow="0" w:firstColumn="1" w:lastColumn="0" w:noHBand="0" w:noVBand="1"/>
      </w:tblPr>
      <w:tblGrid>
        <w:gridCol w:w="1036"/>
        <w:gridCol w:w="1295"/>
        <w:gridCol w:w="1683"/>
        <w:gridCol w:w="777"/>
        <w:gridCol w:w="1554"/>
        <w:gridCol w:w="3720"/>
      </w:tblGrid>
      <w:tr>
        <w:tblPrEx/>
        <w:trPr>
          <w:cantSplit/>
          <w:trHeight w:val="237"/>
        </w:trPr>
        <w:tc>
          <w:tcPr>
            <w:tcBorders>
              <w:top w:val="single" w:color="000000" w:sz="6" w:space="0"/>
              <w:left w:val="single" w:color="000000" w:sz="6" w:space="0"/>
              <w:bottom w:val="none" w:color="000000" w:sz="4" w:space="0"/>
              <w:right w:val="single" w:color="000000" w:sz="6" w:space="0"/>
            </w:tcBorders>
            <w:tcW w:w="1036" w:type="dxa"/>
            <w:vAlign w:val="top"/>
            <w:vMerge w:val="restart"/>
            <w:textDirection w:val="lrTb"/>
            <w:noWrap w:val="false"/>
          </w:tcPr>
          <w:p>
            <w:pPr>
              <w:pStyle w:val="1564"/>
              <w:jc w:val="center"/>
              <w:rPr>
                <w:sz w:val="16"/>
                <w:szCs w:val="16"/>
                <w:lang w:val="ru-RU"/>
              </w:rPr>
            </w:pPr>
            <w:r>
              <w:rPr>
                <w:sz w:val="16"/>
                <w:szCs w:val="16"/>
                <w:lang w:val="ru-RU"/>
              </w:rPr>
              <w:t xml:space="preserve">№</w:t>
            </w:r>
            <w:r>
              <w:rPr>
                <w:sz w:val="16"/>
                <w:szCs w:val="16"/>
                <w:lang w:val="ru-RU"/>
              </w:rPr>
            </w:r>
            <w:r>
              <w:rPr>
                <w:sz w:val="16"/>
                <w:szCs w:val="16"/>
                <w:lang w:val="ru-RU"/>
              </w:rPr>
            </w:r>
          </w:p>
        </w:tc>
        <w:tc>
          <w:tcPr>
            <w:tcBorders>
              <w:top w:val="single" w:color="000000" w:sz="6" w:space="0"/>
              <w:left w:val="single" w:color="000000" w:sz="6" w:space="0"/>
              <w:bottom w:val="none" w:color="000000" w:sz="4" w:space="0"/>
              <w:right w:val="single" w:color="000000" w:sz="6" w:space="0"/>
            </w:tcBorders>
            <w:tcW w:w="1295" w:type="dxa"/>
            <w:vAlign w:val="top"/>
            <w:vMerge w:val="restart"/>
            <w:textDirection w:val="lrTb"/>
            <w:noWrap w:val="false"/>
          </w:tcPr>
          <w:p>
            <w:pPr>
              <w:pStyle w:val="1564"/>
              <w:jc w:val="center"/>
              <w:rPr>
                <w:sz w:val="16"/>
                <w:szCs w:val="16"/>
                <w:lang w:val="ru-RU"/>
              </w:rPr>
            </w:pPr>
            <w:r>
              <w:rPr>
                <w:sz w:val="16"/>
                <w:szCs w:val="16"/>
                <w:lang w:val="ru-RU"/>
              </w:rPr>
              <w:t xml:space="preserve">Дата </w:t>
            </w:r>
            <w:r>
              <w:rPr>
                <w:sz w:val="16"/>
                <w:szCs w:val="16"/>
                <w:lang w:val="ru-RU"/>
              </w:rPr>
            </w:r>
            <w:r>
              <w:rPr>
                <w:sz w:val="16"/>
                <w:szCs w:val="16"/>
                <w:lang w:val="ru-RU"/>
              </w:rPr>
            </w:r>
          </w:p>
        </w:tc>
        <w:tc>
          <w:tcPr>
            <w:gridSpan w:val="2"/>
            <w:tcBorders>
              <w:top w:val="single" w:color="000000" w:sz="6" w:space="0"/>
              <w:left w:val="single" w:color="000000" w:sz="6" w:space="0"/>
              <w:bottom w:val="single" w:color="000000" w:sz="6" w:space="0"/>
              <w:right w:val="single" w:color="000000" w:sz="6" w:space="0"/>
            </w:tcBorders>
            <w:tcW w:w="2460" w:type="dxa"/>
            <w:vAlign w:val="top"/>
            <w:textDirection w:val="lrTb"/>
            <w:noWrap w:val="false"/>
          </w:tcPr>
          <w:p>
            <w:pPr>
              <w:pStyle w:val="1564"/>
              <w:jc w:val="center"/>
              <w:rPr>
                <w:sz w:val="16"/>
                <w:szCs w:val="16"/>
                <w:lang w:val="ru-RU"/>
              </w:rPr>
            </w:pPr>
            <w:r>
              <w:rPr>
                <w:sz w:val="16"/>
                <w:szCs w:val="16"/>
                <w:lang w:val="ru-RU"/>
              </w:rPr>
              <w:t xml:space="preserve">Валюта контракта </w:t>
            </w:r>
            <w:r>
              <w:rPr>
                <w:sz w:val="16"/>
                <w:szCs w:val="16"/>
                <w:lang w:val="ru-RU"/>
              </w:rPr>
            </w:r>
            <w:r>
              <w:rPr>
                <w:sz w:val="16"/>
                <w:szCs w:val="16"/>
                <w:lang w:val="ru-RU"/>
              </w:rPr>
            </w:r>
          </w:p>
        </w:tc>
        <w:tc>
          <w:tcPr>
            <w:tcBorders>
              <w:top w:val="single" w:color="000000" w:sz="6" w:space="0"/>
              <w:left w:val="single" w:color="000000" w:sz="6" w:space="0"/>
              <w:bottom w:val="none" w:color="000000" w:sz="4" w:space="0"/>
              <w:right w:val="single" w:color="000000" w:sz="6" w:space="0"/>
            </w:tcBorders>
            <w:tcW w:w="1554" w:type="dxa"/>
            <w:vAlign w:val="top"/>
            <w:vMerge w:val="restart"/>
            <w:textDirection w:val="lrTb"/>
            <w:noWrap w:val="false"/>
          </w:tcPr>
          <w:p>
            <w:pPr>
              <w:pStyle w:val="1564"/>
              <w:jc w:val="center"/>
              <w:rPr>
                <w:sz w:val="16"/>
                <w:szCs w:val="16"/>
                <w:lang w:val="ru-RU"/>
              </w:rPr>
            </w:pPr>
            <w:r>
              <w:rPr>
                <w:sz w:val="16"/>
                <w:szCs w:val="16"/>
                <w:lang w:val="ru-RU"/>
              </w:rPr>
              <w:t xml:space="preserve">Сумма</w:t>
              <w:br w:type="textWrapping" w:clear="all"/>
              <w:t xml:space="preserve">контракта </w:t>
            </w:r>
            <w:r>
              <w:rPr>
                <w:sz w:val="16"/>
                <w:szCs w:val="16"/>
                <w:lang w:val="ru-RU"/>
              </w:rPr>
            </w:r>
            <w:r>
              <w:rPr>
                <w:sz w:val="16"/>
                <w:szCs w:val="16"/>
                <w:lang w:val="ru-RU"/>
              </w:rPr>
            </w:r>
          </w:p>
        </w:tc>
        <w:tc>
          <w:tcPr>
            <w:tcBorders>
              <w:top w:val="single" w:color="000000" w:sz="6" w:space="0"/>
              <w:left w:val="single" w:color="000000" w:sz="6" w:space="0"/>
              <w:bottom w:val="none" w:color="000000" w:sz="4" w:space="0"/>
              <w:right w:val="single" w:color="000000" w:sz="6" w:space="0"/>
            </w:tcBorders>
            <w:tcW w:w="3720" w:type="dxa"/>
            <w:vAlign w:val="top"/>
            <w:vMerge w:val="restart"/>
            <w:textDirection w:val="lrTb"/>
            <w:noWrap w:val="false"/>
          </w:tcPr>
          <w:p>
            <w:pPr>
              <w:pStyle w:val="1564"/>
              <w:jc w:val="center"/>
              <w:rPr>
                <w:sz w:val="16"/>
                <w:szCs w:val="16"/>
                <w:lang w:val="ru-RU"/>
              </w:rPr>
            </w:pPr>
            <w:r>
              <w:rPr>
                <w:sz w:val="16"/>
                <w:szCs w:val="16"/>
                <w:lang w:val="ru-RU"/>
              </w:rPr>
              <w:t xml:space="preserve">Дата завершения исполнения</w:t>
              <w:br w:type="textWrapping" w:clear="all"/>
              <w:t xml:space="preserve">обязательств по контракту</w:t>
            </w:r>
            <w:r>
              <w:rPr>
                <w:sz w:val="16"/>
                <w:szCs w:val="16"/>
                <w:lang w:val="ru-RU"/>
              </w:rPr>
            </w:r>
            <w:r>
              <w:rPr>
                <w:sz w:val="16"/>
                <w:szCs w:val="16"/>
                <w:lang w:val="ru-RU"/>
              </w:rPr>
            </w:r>
          </w:p>
        </w:tc>
      </w:tr>
      <w:tr>
        <w:tblPrEx/>
        <w:trPr>
          <w:cantSplit/>
          <w:trHeight w:val="356"/>
        </w:trPr>
        <w:tc>
          <w:tcPr>
            <w:tcBorders>
              <w:top w:val="none" w:color="000000" w:sz="4" w:space="0"/>
              <w:left w:val="single" w:color="000000" w:sz="6" w:space="0"/>
              <w:bottom w:val="single" w:color="000000" w:sz="6" w:space="0"/>
              <w:right w:val="single" w:color="000000" w:sz="6" w:space="0"/>
            </w:tcBorders>
            <w:tcW w:w="1036"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none" w:color="000000" w:sz="4" w:space="0"/>
              <w:left w:val="single" w:color="000000" w:sz="6" w:space="0"/>
              <w:bottom w:val="single" w:color="000000" w:sz="6" w:space="0"/>
              <w:right w:val="single" w:color="000000" w:sz="6" w:space="0"/>
            </w:tcBorders>
            <w:tcW w:w="1295"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single" w:color="000000" w:sz="6" w:space="0"/>
              <w:left w:val="single" w:color="000000" w:sz="6" w:space="0"/>
              <w:bottom w:val="single" w:color="000000" w:sz="6" w:space="0"/>
              <w:right w:val="single" w:color="000000" w:sz="6" w:space="0"/>
            </w:tcBorders>
            <w:tcW w:w="1683" w:type="dxa"/>
            <w:vAlign w:val="top"/>
            <w:textDirection w:val="lrTb"/>
            <w:noWrap w:val="false"/>
          </w:tcPr>
          <w:p>
            <w:pPr>
              <w:pStyle w:val="1564"/>
              <w:jc w:val="center"/>
              <w:rPr>
                <w:sz w:val="16"/>
                <w:szCs w:val="16"/>
                <w:lang w:val="ru-RU"/>
              </w:rPr>
            </w:pPr>
            <w:r>
              <w:rPr>
                <w:sz w:val="16"/>
                <w:szCs w:val="16"/>
                <w:lang w:val="ru-RU"/>
              </w:rPr>
              <w:t xml:space="preserve">наименование</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777" w:type="dxa"/>
            <w:vAlign w:val="top"/>
            <w:textDirection w:val="lrTb"/>
            <w:noWrap w:val="false"/>
          </w:tcPr>
          <w:p>
            <w:pPr>
              <w:pStyle w:val="1564"/>
              <w:jc w:val="center"/>
              <w:rPr>
                <w:sz w:val="16"/>
                <w:szCs w:val="16"/>
                <w:lang w:val="ru-RU"/>
              </w:rPr>
            </w:pPr>
            <w:r>
              <w:rPr>
                <w:sz w:val="16"/>
                <w:szCs w:val="16"/>
                <w:lang w:val="ru-RU"/>
              </w:rPr>
              <w:t xml:space="preserve">код </w:t>
            </w:r>
            <w:r>
              <w:rPr>
                <w:sz w:val="16"/>
                <w:szCs w:val="16"/>
                <w:lang w:val="ru-RU"/>
              </w:rPr>
            </w:r>
            <w:r>
              <w:rPr>
                <w:sz w:val="16"/>
                <w:szCs w:val="16"/>
                <w:lang w:val="ru-RU"/>
              </w:rPr>
            </w:r>
          </w:p>
        </w:tc>
        <w:tc>
          <w:tcPr>
            <w:tcBorders>
              <w:top w:val="none" w:color="000000" w:sz="4" w:space="0"/>
              <w:left w:val="single" w:color="000000" w:sz="6" w:space="0"/>
              <w:bottom w:val="single" w:color="000000" w:sz="6" w:space="0"/>
              <w:right w:val="single" w:color="000000" w:sz="6" w:space="0"/>
            </w:tcBorders>
            <w:tcW w:w="1554"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none" w:color="000000" w:sz="4" w:space="0"/>
              <w:left w:val="single" w:color="000000" w:sz="6" w:space="0"/>
              <w:bottom w:val="single" w:color="000000" w:sz="6" w:space="0"/>
              <w:right w:val="single" w:color="000000" w:sz="6" w:space="0"/>
            </w:tcBorders>
            <w:tcW w:w="3720"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r>
      <w:tr>
        <w:tblPrEx/>
        <w:trPr>
          <w:cantSplit/>
          <w:trHeight w:val="237"/>
        </w:trPr>
        <w:tc>
          <w:tcPr>
            <w:tcBorders>
              <w:top w:val="single" w:color="000000" w:sz="6" w:space="0"/>
              <w:left w:val="single" w:color="000000" w:sz="6" w:space="0"/>
              <w:bottom w:val="single" w:color="000000" w:sz="6" w:space="0"/>
              <w:right w:val="single" w:color="000000" w:sz="6" w:space="0"/>
            </w:tcBorders>
            <w:tcW w:w="1036" w:type="dxa"/>
            <w:vAlign w:val="top"/>
            <w:textDirection w:val="lrTb"/>
            <w:noWrap w:val="false"/>
          </w:tcPr>
          <w:p>
            <w:pPr>
              <w:pStyle w:val="1564"/>
              <w:jc w:val="center"/>
              <w:rPr>
                <w:sz w:val="16"/>
                <w:szCs w:val="16"/>
                <w:lang w:val="ru-RU"/>
              </w:rPr>
            </w:pPr>
            <w:r>
              <w:rPr>
                <w:sz w:val="16"/>
                <w:szCs w:val="16"/>
                <w:lang w:val="ru-RU"/>
              </w:rPr>
              <w:t xml:space="preserve">1</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295" w:type="dxa"/>
            <w:vAlign w:val="top"/>
            <w:textDirection w:val="lrTb"/>
            <w:noWrap w:val="false"/>
          </w:tcPr>
          <w:p>
            <w:pPr>
              <w:pStyle w:val="1564"/>
              <w:jc w:val="center"/>
              <w:rPr>
                <w:sz w:val="16"/>
                <w:szCs w:val="16"/>
                <w:lang w:val="ru-RU"/>
              </w:rPr>
            </w:pPr>
            <w:r>
              <w:rPr>
                <w:sz w:val="16"/>
                <w:szCs w:val="16"/>
                <w:lang w:val="ru-RU"/>
              </w:rPr>
              <w:t xml:space="preserve">2</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683" w:type="dxa"/>
            <w:vAlign w:val="top"/>
            <w:textDirection w:val="lrTb"/>
            <w:noWrap w:val="false"/>
          </w:tcPr>
          <w:p>
            <w:pPr>
              <w:pStyle w:val="1564"/>
              <w:jc w:val="center"/>
              <w:rPr>
                <w:sz w:val="16"/>
                <w:szCs w:val="16"/>
                <w:lang w:val="ru-RU"/>
              </w:rPr>
            </w:pPr>
            <w:r>
              <w:rPr>
                <w:sz w:val="16"/>
                <w:szCs w:val="16"/>
                <w:lang w:val="ru-RU"/>
              </w:rPr>
              <w:t xml:space="preserve">3</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777" w:type="dxa"/>
            <w:vAlign w:val="top"/>
            <w:textDirection w:val="lrTb"/>
            <w:noWrap w:val="false"/>
          </w:tcPr>
          <w:p>
            <w:pPr>
              <w:pStyle w:val="1564"/>
              <w:jc w:val="center"/>
              <w:rPr>
                <w:sz w:val="16"/>
                <w:szCs w:val="16"/>
                <w:lang w:val="ru-RU"/>
              </w:rPr>
            </w:pPr>
            <w:r>
              <w:rPr>
                <w:sz w:val="16"/>
                <w:szCs w:val="16"/>
                <w:lang w:val="ru-RU"/>
              </w:rPr>
              <w:t xml:space="preserve">4</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54" w:type="dxa"/>
            <w:vAlign w:val="top"/>
            <w:textDirection w:val="lrTb"/>
            <w:noWrap w:val="false"/>
          </w:tcPr>
          <w:p>
            <w:pPr>
              <w:pStyle w:val="1564"/>
              <w:jc w:val="center"/>
              <w:rPr>
                <w:sz w:val="16"/>
                <w:szCs w:val="16"/>
                <w:lang w:val="ru-RU"/>
              </w:rPr>
            </w:pPr>
            <w:r>
              <w:rPr>
                <w:sz w:val="16"/>
                <w:szCs w:val="16"/>
                <w:lang w:val="ru-RU"/>
              </w:rPr>
              <w:t xml:space="preserve">5</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3720" w:type="dxa"/>
            <w:vAlign w:val="top"/>
            <w:textDirection w:val="lrTb"/>
            <w:noWrap w:val="false"/>
          </w:tcPr>
          <w:p>
            <w:pPr>
              <w:pStyle w:val="1564"/>
              <w:jc w:val="center"/>
              <w:rPr>
                <w:sz w:val="16"/>
                <w:szCs w:val="16"/>
                <w:lang w:val="ru-RU"/>
              </w:rPr>
            </w:pPr>
            <w:r>
              <w:rPr>
                <w:sz w:val="16"/>
                <w:szCs w:val="16"/>
                <w:lang w:val="ru-RU"/>
              </w:rPr>
              <w:t xml:space="preserve">6</w:t>
            </w:r>
            <w:r>
              <w:rPr>
                <w:sz w:val="16"/>
                <w:szCs w:val="16"/>
                <w:lang w:val="ru-RU"/>
              </w:rPr>
            </w:r>
            <w:r>
              <w:rPr>
                <w:sz w:val="16"/>
                <w:szCs w:val="16"/>
                <w:lang w:val="ru-RU"/>
              </w:rPr>
            </w:r>
          </w:p>
        </w:tc>
      </w:tr>
      <w:tr>
        <w:tblPrEx/>
        <w:trPr>
          <w:cantSplit/>
          <w:trHeight w:val="237"/>
        </w:trPr>
        <w:tc>
          <w:tcPr>
            <w:tcBorders>
              <w:top w:val="single" w:color="000000" w:sz="6" w:space="0"/>
              <w:left w:val="single" w:color="000000" w:sz="6" w:space="0"/>
              <w:bottom w:val="single" w:color="000000" w:sz="6" w:space="0"/>
              <w:right w:val="single" w:color="000000" w:sz="6" w:space="0"/>
            </w:tcBorders>
            <w:tcW w:w="1036"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295"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683"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777"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54"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3720"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r>
    </w:tbl>
    <w:p>
      <w:pPr>
        <w:pStyle w:val="1564"/>
        <w:jc w:val="both"/>
        <w:rPr>
          <w:rFonts w:eastAsia="Calibri"/>
          <w:sz w:val="12"/>
          <w:szCs w:val="12"/>
          <w:lang w:val="ru-RU"/>
        </w:rPr>
      </w:pPr>
      <w:r>
        <w:rPr>
          <w:rFonts w:eastAsia="Calibri"/>
          <w:sz w:val="12"/>
          <w:szCs w:val="12"/>
          <w:lang w:val="ru-RU" w:eastAsia="en-US"/>
        </w:rPr>
      </w:r>
      <w:r>
        <w:rPr>
          <w:rFonts w:eastAsia="Calibri"/>
          <w:sz w:val="12"/>
          <w:szCs w:val="12"/>
          <w:lang w:val="ru-RU"/>
        </w:rPr>
      </w:r>
      <w:r>
        <w:rPr>
          <w:rFonts w:eastAsia="Calibri"/>
          <w:sz w:val="12"/>
          <w:szCs w:val="12"/>
          <w:lang w:val="ru-RU"/>
        </w:rPr>
      </w:r>
    </w:p>
    <w:p>
      <w:pPr>
        <w:pStyle w:val="1564"/>
        <w:jc w:val="both"/>
        <w:rPr>
          <w:rFonts w:eastAsia="Calibri"/>
          <w:sz w:val="12"/>
          <w:szCs w:val="12"/>
          <w:lang w:val="ru-RU"/>
        </w:rPr>
      </w:pPr>
      <w:r>
        <w:rPr>
          <w:rFonts w:eastAsia="Calibri"/>
          <w:sz w:val="12"/>
          <w:szCs w:val="12"/>
          <w:lang w:val="ru-RU" w:eastAsia="en-US"/>
        </w:rPr>
      </w:r>
      <w:r>
        <w:rPr>
          <w:rFonts w:eastAsia="Calibri"/>
          <w:sz w:val="12"/>
          <w:szCs w:val="12"/>
          <w:lang w:val="ru-RU"/>
        </w:rPr>
      </w:r>
      <w:r>
        <w:rPr>
          <w:rFonts w:eastAsia="Calibri"/>
          <w:sz w:val="12"/>
          <w:szCs w:val="12"/>
          <w:lang w:val="ru-RU"/>
        </w:rPr>
      </w:r>
    </w:p>
    <w:tbl>
      <w:tblPr>
        <w:tblpPr w:horzAnchor="margin" w:tblpXSpec="right" w:vertAnchor="text" w:tblpY="3"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294"/>
        <w:gridCol w:w="295"/>
        <w:gridCol w:w="295"/>
        <w:gridCol w:w="295"/>
        <w:gridCol w:w="295"/>
        <w:gridCol w:w="295"/>
        <w:gridCol w:w="295"/>
        <w:gridCol w:w="294"/>
        <w:gridCol w:w="294"/>
        <w:gridCol w:w="295"/>
        <w:gridCol w:w="295"/>
        <w:gridCol w:w="295"/>
        <w:gridCol w:w="295"/>
        <w:gridCol w:w="295"/>
        <w:gridCol w:w="295"/>
        <w:gridCol w:w="294"/>
        <w:gridCol w:w="295"/>
        <w:gridCol w:w="295"/>
        <w:gridCol w:w="295"/>
        <w:gridCol w:w="295"/>
        <w:gridCol w:w="295"/>
        <w:gridCol w:w="295"/>
        <w:gridCol w:w="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trPr>
        <w:tc>
          <w:tcPr>
            <w:tcW w:w="294"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4" w:type="dxa"/>
            <w:vAlign w:val="top"/>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4"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t xml:space="preserve">/</w:t>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t xml:space="preserve">/</w:t>
            </w:r>
            <w:r>
              <w:rPr>
                <w:b/>
                <w:lang w:val="ru-RU"/>
              </w:rPr>
            </w:r>
            <w:r>
              <w:rPr>
                <w:b/>
                <w:lang w:val="ru-RU"/>
              </w:rPr>
            </w:r>
          </w:p>
        </w:tc>
        <w:tc>
          <w:tcPr>
            <w:tcW w:w="294"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t xml:space="preserve">/</w:t>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t xml:space="preserve">/</w:t>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3"/>
            </w:pPr>
            <w:r>
              <w:rPr>
                <w:b/>
                <w:lang w:val="ru-RU"/>
              </w:rPr>
            </w:r>
            <w:r>
              <w:rPr>
                <w:b/>
                <w:lang w:val="ru-RU"/>
              </w:rPr>
            </w:r>
            <w:r>
              <w:rPr>
                <w:b/>
                <w:lang w:val="ru-RU"/>
              </w:rPr>
            </w:r>
          </w:p>
        </w:tc>
      </w:tr>
    </w:tbl>
    <w:p>
      <w:pPr>
        <w:pStyle w:val="1564"/>
        <w:jc w:val="both"/>
        <w:rPr>
          <w:sz w:val="18"/>
          <w:szCs w:val="18"/>
          <w:lang w:val="ru-RU"/>
        </w:rPr>
      </w:pPr>
      <w:r>
        <w:rPr>
          <w:b/>
          <w:sz w:val="18"/>
          <w:szCs w:val="18"/>
          <w:lang w:val="ru-RU"/>
        </w:rPr>
        <w:t xml:space="preserve">Сведения о ранее присвоенном контракту уникальном номере</w:t>
      </w:r>
      <w:r>
        <w:rPr>
          <w:sz w:val="18"/>
          <w:szCs w:val="18"/>
          <w:lang w:val="ru-RU"/>
        </w:rPr>
      </w:r>
      <w:r>
        <w:rPr>
          <w:sz w:val="18"/>
          <w:szCs w:val="18"/>
          <w:lang w:val="ru-RU"/>
        </w:rPr>
      </w:r>
    </w:p>
    <w:p>
      <w:pPr>
        <w:pStyle w:val="1564"/>
        <w:jc w:val="both"/>
        <w:rPr>
          <w:sz w:val="18"/>
          <w:szCs w:val="18"/>
          <w:lang w:val="ru-RU"/>
        </w:rPr>
      </w:pPr>
      <w:r>
        <w:rPr>
          <w:sz w:val="18"/>
          <w:szCs w:val="18"/>
          <w:lang w:val="ru-RU"/>
        </w:rPr>
      </w:r>
      <w:r>
        <w:rPr>
          <w:sz w:val="18"/>
          <w:szCs w:val="18"/>
          <w:lang w:val="ru-RU"/>
        </w:rPr>
      </w:r>
      <w:r>
        <w:rPr>
          <w:sz w:val="18"/>
          <w:szCs w:val="18"/>
          <w:lang w:val="ru-RU"/>
        </w:rPr>
      </w:r>
    </w:p>
    <w:p>
      <w:pPr>
        <w:pStyle w:val="1564"/>
        <w:ind w:right="110"/>
        <w:rPr>
          <w:b/>
          <w:sz w:val="18"/>
          <w:szCs w:val="18"/>
          <w:lang w:val="ru-RU"/>
        </w:rPr>
      </w:pPr>
      <w:r>
        <w:rPr>
          <w:b/>
          <w:sz w:val="18"/>
          <w:szCs w:val="18"/>
          <w:lang w:val="ru-RU" w:eastAsia="en-US"/>
        </w:rPr>
        <w:t xml:space="preserve">Дата представления резидентом сведений о контракте</w:t>
      </w:r>
      <w:r>
        <w:rPr>
          <w:b/>
          <w:sz w:val="18"/>
          <w:szCs w:val="18"/>
          <w:lang w:val="ru-RU"/>
        </w:rPr>
      </w:r>
      <w:r>
        <w:rPr>
          <w:b/>
          <w:sz w:val="18"/>
          <w:szCs w:val="18"/>
          <w:lang w:val="ru-RU"/>
        </w:rPr>
      </w:r>
    </w:p>
    <w:p>
      <w:pPr>
        <w:pStyle w:val="1564"/>
        <w:jc w:val="both"/>
        <w:rPr>
          <w:b/>
          <w:sz w:val="18"/>
          <w:szCs w:val="18"/>
          <w:lang w:val="ru-RU"/>
        </w:rPr>
      </w:pPr>
      <w:r>
        <w:rPr>
          <w:b/>
          <w:sz w:val="18"/>
          <w:szCs w:val="18"/>
          <w:lang w:val="ru-RU" w:eastAsia="en-US"/>
        </w:rPr>
        <w:t xml:space="preserve">для постановки на учет</w:t>
      </w:r>
      <w:r>
        <w:rPr>
          <w:b/>
          <w:sz w:val="18"/>
          <w:szCs w:val="18"/>
          <w:lang w:val="ru-RU"/>
        </w:rPr>
      </w:r>
      <w:r>
        <w:rPr>
          <w:b/>
          <w:sz w:val="18"/>
          <w:szCs w:val="18"/>
          <w:lang w:val="ru-RU"/>
        </w:rPr>
      </w:r>
    </w:p>
    <w:tbl>
      <w:tblPr>
        <w:tblW w:w="0" w:type="auto"/>
        <w:tblInd w:w="67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98"/>
        <w:gridCol w:w="296"/>
        <w:gridCol w:w="400"/>
        <w:gridCol w:w="377"/>
        <w:gridCol w:w="351"/>
        <w:gridCol w:w="400"/>
        <w:gridCol w:w="432"/>
        <w:gridCol w:w="296"/>
        <w:gridCol w:w="292"/>
        <w:gridCol w:w="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5"/>
        </w:trPr>
        <w:tc>
          <w:tcPr>
            <w:tcBorders>
              <w:left w:val="single" w:color="000000" w:sz="4" w:space="0"/>
              <w:bottom w:val="single" w:color="000000" w:sz="4" w:space="0"/>
            </w:tcBorders>
            <w:tcW w:w="298"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6"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400"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377"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51"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400"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432"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6"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2"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2"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r>
    </w:tbl>
    <w:p>
      <w:pPr>
        <w:pStyle w:val="1564"/>
        <w:jc w:val="both"/>
        <w:rPr>
          <w:b/>
          <w:sz w:val="16"/>
          <w:szCs w:val="16"/>
          <w:lang w:val="ru-RU"/>
        </w:rPr>
      </w:pPr>
      <w:r>
        <w:rPr>
          <w:b/>
          <w:sz w:val="16"/>
          <w:szCs w:val="16"/>
          <w:lang w:val="ru-RU"/>
        </w:rPr>
      </w:r>
      <w:r>
        <w:rPr>
          <w:b/>
          <w:sz w:val="16"/>
          <w:szCs w:val="16"/>
          <w:lang w:val="ru-RU"/>
        </w:rPr>
      </w:r>
      <w:r>
        <w:rPr>
          <w:b/>
          <w:sz w:val="16"/>
          <w:szCs w:val="16"/>
          <w:lang w:val="ru-RU"/>
        </w:rPr>
      </w:r>
    </w:p>
    <w:p>
      <w:pPr>
        <w:pStyle w:val="1564"/>
        <w:ind w:right="-144"/>
        <w:jc w:val="both"/>
        <w:rPr>
          <w:b/>
          <w:sz w:val="18"/>
          <w:szCs w:val="18"/>
          <w:lang w:val="ru-RU"/>
        </w:rPr>
      </w:pPr>
      <w:r>
        <w:rPr>
          <w:b/>
          <w:sz w:val="18"/>
          <w:szCs w:val="18"/>
          <w:lang w:val="ru-RU"/>
        </w:rPr>
        <w:t xml:space="preserve">Дата направления резиденту информации об уникальном номере контракта</w:t>
      </w:r>
      <w:r>
        <w:rPr>
          <w:b/>
          <w:sz w:val="18"/>
          <w:szCs w:val="18"/>
          <w:lang w:val="ru-RU"/>
        </w:rPr>
      </w:r>
      <w:r>
        <w:rPr>
          <w:b/>
          <w:sz w:val="18"/>
          <w:szCs w:val="18"/>
          <w:lang w:val="ru-RU"/>
        </w:rPr>
      </w:r>
    </w:p>
    <w:tbl>
      <w:tblPr>
        <w:tblW w:w="0" w:type="auto"/>
        <w:tblInd w:w="67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06"/>
        <w:gridCol w:w="303"/>
        <w:gridCol w:w="407"/>
        <w:gridCol w:w="386"/>
        <w:gridCol w:w="304"/>
        <w:gridCol w:w="407"/>
        <w:gridCol w:w="441"/>
        <w:gridCol w:w="303"/>
        <w:gridCol w:w="299"/>
        <w:gridCol w:w="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7"/>
        </w:trPr>
        <w:tc>
          <w:tcPr>
            <w:tcBorders>
              <w:left w:val="single" w:color="000000" w:sz="4" w:space="0"/>
              <w:bottom w:val="single" w:color="000000" w:sz="4" w:space="0"/>
            </w:tcBorders>
            <w:tcW w:w="306"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03"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407"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386"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04"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407"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441"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03"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9"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9"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r>
    </w:tbl>
    <w:p>
      <w:pPr>
        <w:pStyle w:val="1564"/>
        <w:jc w:val="both"/>
        <w:rPr>
          <w:b/>
          <w:sz w:val="16"/>
          <w:szCs w:val="16"/>
          <w:lang w:val="ru-RU"/>
        </w:rPr>
      </w:pPr>
      <w:r>
        <w:rPr>
          <w:b/>
          <w:sz w:val="16"/>
          <w:szCs w:val="16"/>
          <w:lang w:val="ru-RU"/>
        </w:rPr>
      </w:r>
      <w:r>
        <w:rPr>
          <w:b/>
          <w:sz w:val="16"/>
          <w:szCs w:val="16"/>
          <w:lang w:val="ru-RU"/>
        </w:rPr>
      </w:r>
      <w:r>
        <w:rPr>
          <w:b/>
          <w:sz w:val="16"/>
          <w:szCs w:val="16"/>
          <w:lang w:val="ru-RU"/>
        </w:rPr>
      </w:r>
    </w:p>
    <w:p>
      <w:pPr>
        <w:pStyle w:val="1564"/>
        <w:keepNext/>
        <w:rPr>
          <w:b/>
          <w:sz w:val="18"/>
          <w:szCs w:val="18"/>
          <w:lang w:val="ru-RU"/>
        </w:rPr>
      </w:pPr>
      <w:r>
        <w:rPr>
          <w:b/>
          <w:sz w:val="18"/>
          <w:szCs w:val="18"/>
          <w:lang w:val="ru-RU"/>
        </w:rPr>
        <w:t xml:space="preserve">Дата возврата контракта в случае непринятия контракта на учет</w:t>
      </w:r>
      <w:r>
        <w:rPr>
          <w:b/>
          <w:sz w:val="18"/>
          <w:szCs w:val="18"/>
          <w:lang w:val="ru-RU"/>
        </w:rPr>
      </w:r>
      <w:r>
        <w:rPr>
          <w:b/>
          <w:sz w:val="18"/>
          <w:szCs w:val="18"/>
          <w:lang w:val="ru-RU"/>
        </w:rPr>
      </w:r>
    </w:p>
    <w:tbl>
      <w:tblPr>
        <w:tblW w:w="0" w:type="auto"/>
        <w:tblInd w:w="67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05"/>
        <w:gridCol w:w="302"/>
        <w:gridCol w:w="406"/>
        <w:gridCol w:w="384"/>
        <w:gridCol w:w="303"/>
        <w:gridCol w:w="406"/>
        <w:gridCol w:w="439"/>
        <w:gridCol w:w="302"/>
        <w:gridCol w:w="298"/>
        <w:gridCol w:w="2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1"/>
        </w:trPr>
        <w:tc>
          <w:tcPr>
            <w:tcBorders>
              <w:left w:val="single" w:color="000000" w:sz="4" w:space="0"/>
              <w:bottom w:val="single" w:color="000000" w:sz="4" w:space="0"/>
            </w:tcBorders>
            <w:tcW w:w="305"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02"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406"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384"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03"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406"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439"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02"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8"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8"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r>
    </w:tbl>
    <w:p>
      <w:pPr>
        <w:pStyle w:val="1564"/>
        <w:keepNext/>
        <w:rPr>
          <w:sz w:val="16"/>
          <w:szCs w:val="16"/>
          <w:lang w:val="ru-RU"/>
        </w:rPr>
      </w:pPr>
      <w:r>
        <w:rPr>
          <w:sz w:val="16"/>
          <w:szCs w:val="16"/>
          <w:lang w:val="ru-RU"/>
        </w:rPr>
        <w:t xml:space="preserve"> </w:t>
      </w:r>
      <w:r>
        <w:rPr>
          <w:sz w:val="16"/>
          <w:szCs w:val="16"/>
          <w:lang w:val="ru-RU"/>
        </w:rPr>
      </w:r>
      <w:r>
        <w:rPr>
          <w:sz w:val="16"/>
          <w:szCs w:val="16"/>
          <w:lang w:val="ru-RU"/>
        </w:rPr>
      </w:r>
    </w:p>
    <w:p>
      <w:pPr>
        <w:pStyle w:val="1564"/>
        <w:keepNext/>
        <w:rPr>
          <w:b/>
          <w:sz w:val="18"/>
          <w:szCs w:val="18"/>
          <w:lang w:val="ru-RU"/>
        </w:rPr>
      </w:pPr>
      <w:r>
        <w:rPr>
          <w:b/>
          <w:sz w:val="18"/>
          <w:szCs w:val="18"/>
          <w:lang w:val="ru-RU"/>
        </w:rPr>
        <w:t xml:space="preserve">Дата снятия с учета</w:t>
      </w:r>
      <w:r>
        <w:rPr>
          <w:b/>
          <w:sz w:val="18"/>
          <w:szCs w:val="18"/>
          <w:lang w:val="ru-RU"/>
        </w:rPr>
      </w:r>
      <w:r>
        <w:rPr>
          <w:b/>
          <w:sz w:val="18"/>
          <w:szCs w:val="18"/>
          <w:lang w:val="ru-RU"/>
        </w:rPr>
      </w:r>
    </w:p>
    <w:tbl>
      <w:tblPr>
        <w:tblW w:w="0" w:type="auto"/>
        <w:tblInd w:w="67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05"/>
        <w:gridCol w:w="302"/>
        <w:gridCol w:w="406"/>
        <w:gridCol w:w="384"/>
        <w:gridCol w:w="303"/>
        <w:gridCol w:w="406"/>
        <w:gridCol w:w="439"/>
        <w:gridCol w:w="302"/>
        <w:gridCol w:w="298"/>
        <w:gridCol w:w="2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1"/>
        </w:trPr>
        <w:tc>
          <w:tcPr>
            <w:tcBorders>
              <w:left w:val="single" w:color="000000" w:sz="4" w:space="0"/>
              <w:bottom w:val="single" w:color="000000" w:sz="4" w:space="0"/>
            </w:tcBorders>
            <w:tcW w:w="305"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02"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406"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384"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03"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406"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439"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02"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8"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8"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r>
    </w:tbl>
    <w:p>
      <w:pPr>
        <w:pStyle w:val="1564"/>
        <w:rPr>
          <w:vanish/>
          <w:lang w:val="ru-RU"/>
        </w:rPr>
      </w:pPr>
      <w:r>
        <w:rPr>
          <w:vanish/>
          <w:lang w:val="ru-RU"/>
        </w:rPr>
      </w:r>
      <w:r>
        <w:rPr>
          <w:vanish/>
          <w:lang w:val="ru-RU"/>
        </w:rPr>
      </w:r>
      <w:r>
        <w:rPr>
          <w:vanish/>
          <w:lang w:val="ru-RU"/>
        </w:rPr>
      </w:r>
    </w:p>
    <w:tbl>
      <w:tblPr>
        <w:tblpPr w:horzAnchor="margin" w:tblpXSpec="left" w:vertAnchor="text" w:tblpY="19" w:leftFromText="180" w:topFromText="0" w:rightFromText="180" w:bottomFromText="0"/>
        <w:tblW w:w="1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exact"/>
        </w:trPr>
        <w:tc>
          <w:tcPr>
            <w:tcW w:w="5000" w:type="pct"/>
            <w:vAlign w:val="top"/>
            <w:textDirection w:val="lrTb"/>
            <w:noWrap w:val="false"/>
          </w:tcPr>
          <w:p>
            <w:pPr>
              <w:pStyle w:val="1564"/>
              <w:jc w:val="both"/>
              <w:rPr>
                <w:sz w:val="16"/>
                <w:szCs w:val="16"/>
                <w:lang w:val="ru-RU"/>
              </w:rPr>
              <w:framePr w:hSpace="180" w:wrap="around" w:vAnchor="text" w:hAnchor="margin" w:y="19"/>
            </w:pPr>
            <w:r>
              <w:rPr>
                <w:b/>
                <w:sz w:val="18"/>
                <w:szCs w:val="18"/>
                <w:lang w:val="ru-RU"/>
              </w:rPr>
              <w:br w:type="page" w:clear="all"/>
            </w:r>
            <w:r>
              <w:rPr>
                <w:sz w:val="16"/>
                <w:szCs w:val="16"/>
                <w:lang w:val="ru-RU"/>
              </w:rPr>
            </w:r>
            <w:r>
              <w:rPr>
                <w:sz w:val="16"/>
                <w:szCs w:val="16"/>
                <w:lang w:val="ru-RU"/>
              </w:rPr>
            </w:r>
          </w:p>
        </w:tc>
      </w:tr>
    </w:tbl>
    <w:p>
      <w:pPr>
        <w:pStyle w:val="1564"/>
        <w:keepNext/>
        <w:rPr>
          <w:b/>
          <w:sz w:val="18"/>
          <w:szCs w:val="18"/>
          <w:lang w:val="ru-RU"/>
        </w:rPr>
      </w:pPr>
      <w:r>
        <w:rPr>
          <w:rFonts w:eastAsia="Calibri"/>
          <w:b/>
          <w:sz w:val="18"/>
          <w:szCs w:val="18"/>
          <w:lang w:val="ru-RU"/>
        </w:rPr>
        <w:t xml:space="preserve">Срочная постановка на учет, с тарифами Банка согласны</w:t>
      </w:r>
      <w:r>
        <w:rPr>
          <w:b/>
          <w:sz w:val="18"/>
          <w:szCs w:val="18"/>
          <w:lang w:val="ru-RU"/>
        </w:rPr>
      </w:r>
      <w:r>
        <w:rPr>
          <w:b/>
          <w:sz w:val="18"/>
          <w:szCs w:val="18"/>
          <w:lang w:val="ru-RU"/>
        </w:rPr>
      </w:r>
    </w:p>
    <w:p>
      <w:pPr>
        <w:pStyle w:val="1564"/>
        <w:keepNext/>
        <w:rPr>
          <w:rFonts w:eastAsia="Calibri"/>
          <w:b/>
          <w:sz w:val="18"/>
          <w:szCs w:val="18"/>
          <w:lang w:val="ru-RU"/>
        </w:rPr>
      </w:pPr>
      <w:r>
        <w:rPr>
          <w:rFonts w:eastAsia="Calibri"/>
          <w:b/>
          <w:sz w:val="18"/>
          <w:szCs w:val="18"/>
          <w:lang w:val="ru-RU"/>
        </w:rPr>
      </w:r>
      <w:r>
        <w:rPr>
          <w:rFonts w:eastAsia="Calibri"/>
          <w:b/>
          <w:sz w:val="18"/>
          <w:szCs w:val="18"/>
          <w:lang w:val="ru-RU"/>
        </w:rPr>
      </w:r>
      <w:r>
        <w:rPr>
          <w:rFonts w:eastAsia="Calibri"/>
          <w:b/>
          <w:sz w:val="18"/>
          <w:szCs w:val="18"/>
          <w:lang w:val="ru-RU"/>
        </w:rPr>
      </w:r>
    </w:p>
    <w:p>
      <w:pPr>
        <w:pStyle w:val="1564"/>
        <w:keepNext/>
        <w:rPr>
          <w:b/>
          <w:sz w:val="18"/>
          <w:szCs w:val="18"/>
          <w:lang w:val="ru-RU"/>
        </w:rPr>
      </w:pPr>
      <w:r>
        <w:rPr>
          <w:b/>
          <w:sz w:val="18"/>
          <w:szCs w:val="18"/>
          <w:lang w:val="ru-RU"/>
        </w:rPr>
      </w:r>
      <w:r>
        <w:rPr>
          <w:b/>
          <w:sz w:val="18"/>
          <w:szCs w:val="18"/>
          <w:lang w:val="ru-RU"/>
        </w:rPr>
      </w:r>
      <w:r>
        <w:rPr>
          <w:b/>
          <w:sz w:val="18"/>
          <w:szCs w:val="18"/>
          <w:lang w:val="ru-RU"/>
        </w:rPr>
      </w:r>
    </w:p>
    <w:tbl>
      <w:tblPr>
        <w:tblpPr w:horzAnchor="margin" w:tblpXSpec="left" w:vertAnchor="text" w:tblpY="19" w:leftFromText="180" w:topFromText="0" w:rightFromText="180" w:bottomFromText="0"/>
        <w:tblW w:w="1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exact"/>
        </w:trPr>
        <w:tc>
          <w:tcPr>
            <w:tcW w:w="5000" w:type="pct"/>
            <w:vAlign w:val="top"/>
            <w:textDirection w:val="lrTb"/>
            <w:noWrap w:val="false"/>
          </w:tcPr>
          <w:p>
            <w:pPr>
              <w:pStyle w:val="1564"/>
              <w:jc w:val="both"/>
              <w:rPr>
                <w:sz w:val="16"/>
                <w:szCs w:val="16"/>
                <w:lang w:val="ru-RU"/>
              </w:rPr>
              <w:framePr w:hSpace="180" w:wrap="around" w:vAnchor="text" w:hAnchor="margin" w:y="19"/>
            </w:pPr>
            <w:r>
              <w:rPr>
                <w:sz w:val="16"/>
                <w:szCs w:val="16"/>
                <w:lang w:val="ru-RU"/>
              </w:rPr>
            </w:r>
            <w:r>
              <w:rPr>
                <w:sz w:val="16"/>
                <w:szCs w:val="16"/>
                <w:lang w:val="ru-RU"/>
              </w:rPr>
            </w:r>
            <w:r>
              <w:rPr>
                <w:sz w:val="16"/>
                <w:szCs w:val="16"/>
                <w:lang w:val="ru-RU"/>
              </w:rPr>
            </w:r>
          </w:p>
        </w:tc>
      </w:tr>
    </w:tbl>
    <w:p>
      <w:pPr>
        <w:pStyle w:val="1564"/>
        <w:keepNext/>
        <w:rPr>
          <w:b/>
          <w:sz w:val="18"/>
          <w:szCs w:val="18"/>
          <w:lang w:val="ru-RU"/>
        </w:rPr>
      </w:pPr>
      <w:r>
        <w:rPr>
          <w:b/>
          <w:sz w:val="18"/>
          <w:szCs w:val="18"/>
          <w:lang w:val="ru-RU"/>
        </w:rPr>
        <w:t xml:space="preserve">Подтверждаем, что контракт не поставлен на учет в ином уполномоченном банке</w:t>
      </w:r>
      <w:r>
        <w:rPr>
          <w:b/>
          <w:sz w:val="18"/>
          <w:szCs w:val="18"/>
          <w:lang w:val="ru-RU"/>
        </w:rPr>
      </w:r>
      <w:r>
        <w:rPr>
          <w:b/>
          <w:sz w:val="18"/>
          <w:szCs w:val="18"/>
          <w:lang w:val="ru-RU"/>
        </w:rPr>
      </w:r>
    </w:p>
    <w:p>
      <w:pPr>
        <w:pStyle w:val="1564"/>
        <w:keepNext/>
        <w:rPr>
          <w:sz w:val="16"/>
          <w:szCs w:val="16"/>
          <w:lang w:val="ru-RU"/>
        </w:rPr>
      </w:pPr>
      <w:r>
        <w:rPr>
          <w:sz w:val="16"/>
          <w:szCs w:val="16"/>
          <w:lang w:val="ru-RU"/>
        </w:rPr>
        <w:t xml:space="preserve"> </w:t>
      </w:r>
      <w:r>
        <w:rPr>
          <w:sz w:val="16"/>
          <w:szCs w:val="16"/>
          <w:lang w:val="ru-RU"/>
        </w:rPr>
      </w:r>
      <w:r>
        <w:rPr>
          <w:sz w:val="16"/>
          <w:szCs w:val="16"/>
          <w:lang w:val="ru-RU"/>
        </w:rPr>
      </w:r>
    </w:p>
    <w:p>
      <w:pPr>
        <w:pStyle w:val="1564"/>
        <w:keepNext/>
        <w:rPr>
          <w:sz w:val="18"/>
          <w:szCs w:val="18"/>
          <w:lang w:val="ru-RU"/>
        </w:rPr>
      </w:pPr>
      <w:r>
        <w:rPr>
          <w:sz w:val="18"/>
          <w:szCs w:val="18"/>
          <w:lang w:val="ru-RU"/>
        </w:rPr>
        <w:t xml:space="preserve">Сообщение Банка:</w:t>
      </w:r>
      <w:r>
        <w:rPr>
          <w:sz w:val="18"/>
          <w:szCs w:val="18"/>
          <w:lang w:val="ru-RU"/>
        </w:rPr>
      </w:r>
      <w:r>
        <w:rPr>
          <w:sz w:val="18"/>
          <w:szCs w:val="18"/>
          <w:lang w:val="ru-RU"/>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trPr>
        <w:tc>
          <w:tcPr>
            <w:tcW w:w="10077" w:type="dxa"/>
            <w:vAlign w:val="top"/>
            <w:textDirection w:val="lrTb"/>
            <w:noWrap w:val="false"/>
          </w:tcPr>
          <w:p>
            <w:pPr>
              <w:pStyle w:val="1564"/>
              <w:keepNext/>
              <w:rPr>
                <w:sz w:val="16"/>
                <w:szCs w:val="16"/>
                <w:lang w:val="ru-RU"/>
              </w:rPr>
            </w:pPr>
            <w:r>
              <w:rPr>
                <w:sz w:val="16"/>
                <w:szCs w:val="16"/>
                <w:lang w:val="ru-RU"/>
              </w:rPr>
            </w:r>
            <w:r>
              <w:rPr>
                <w:sz w:val="16"/>
                <w:szCs w:val="16"/>
                <w:lang w:val="ru-RU"/>
              </w:rPr>
            </w:r>
            <w:r>
              <w:rPr>
                <w:sz w:val="16"/>
                <w:szCs w:val="16"/>
                <w:lang w:val="ru-RU"/>
              </w:rPr>
            </w:r>
          </w:p>
          <w:p>
            <w:pPr>
              <w:pStyle w:val="1564"/>
              <w:keepNext/>
              <w:rPr>
                <w:sz w:val="16"/>
                <w:szCs w:val="16"/>
                <w:lang w:val="ru-RU"/>
              </w:rPr>
            </w:pPr>
            <w:r>
              <w:rPr>
                <w:sz w:val="16"/>
                <w:szCs w:val="16"/>
                <w:lang w:val="ru-RU"/>
              </w:rPr>
            </w:r>
            <w:r>
              <w:rPr>
                <w:sz w:val="16"/>
                <w:szCs w:val="16"/>
                <w:lang w:val="ru-RU"/>
              </w:rPr>
            </w:r>
            <w:r>
              <w:rPr>
                <w:sz w:val="16"/>
                <w:szCs w:val="16"/>
                <w:lang w:val="ru-RU"/>
              </w:rPr>
            </w:r>
          </w:p>
        </w:tc>
      </w:tr>
    </w:tbl>
    <w:p>
      <w:pPr>
        <w:pStyle w:val="1564"/>
        <w:jc w:val="both"/>
        <w:rPr>
          <w:lang w:val="ru-RU"/>
        </w:rPr>
      </w:pPr>
      <w:r>
        <w:rPr>
          <w:lang w:val="ru-RU"/>
        </w:rPr>
      </w:r>
      <w:r>
        <w:rPr>
          <w:lang w:val="ru-RU"/>
        </w:rPr>
      </w:r>
      <w:r>
        <w:rPr>
          <w:lang w:val="ru-RU"/>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5210"/>
        <w:gridCol w:w="5211"/>
      </w:tblGrid>
      <w:tr>
        <w:tblPrEx/>
        <w:trPr/>
        <w:tc>
          <w:tcPr>
            <w:tcBorders>
              <w:top w:val="none" w:color="000000" w:sz="0" w:space="0"/>
              <w:left w:val="none" w:color="000000" w:sz="0" w:space="0"/>
              <w:bottom w:val="none" w:color="000000" w:sz="0" w:space="0"/>
              <w:right w:val="none" w:color="000000" w:sz="0" w:space="0"/>
            </w:tcBorders>
            <w:tcW w:w="2500" w:type="pct"/>
            <w:vAlign w:val="top"/>
            <w:textDirection w:val="lrTb"/>
            <w:noWrap w:val="false"/>
          </w:tcPr>
          <w:p>
            <w:pPr>
              <w:pStyle w:val="1564"/>
              <w:jc w:val="both"/>
              <w:rPr>
                <w:rFonts w:eastAsia="Calibri"/>
                <w:sz w:val="18"/>
                <w:szCs w:val="18"/>
                <w:lang w:val="ru-RU"/>
              </w:rPr>
            </w:pPr>
            <w:r>
              <w:rPr>
                <w:rFonts w:eastAsia="Calibri"/>
                <w:sz w:val="18"/>
                <w:szCs w:val="18"/>
                <w:lang w:val="ru-RU"/>
              </w:rPr>
              <w:t xml:space="preserve">Клиент</w:t>
            </w:r>
            <w:r>
              <w:rPr>
                <w:rFonts w:eastAsia="Calibri"/>
                <w:sz w:val="18"/>
                <w:szCs w:val="18"/>
                <w:lang w:val="ru-RU"/>
              </w:rPr>
              <w:t xml:space="preserve">:</w:t>
            </w:r>
            <w:r>
              <w:rPr>
                <w:rFonts w:eastAsia="Calibri"/>
                <w:sz w:val="18"/>
                <w:szCs w:val="18"/>
                <w:lang w:val="ru-RU"/>
              </w:rPr>
              <w:t xml:space="preserve"> </w:t>
            </w:r>
            <w:r>
              <w:rPr>
                <w:rFonts w:eastAsia="Calibri"/>
                <w:sz w:val="18"/>
                <w:szCs w:val="18"/>
                <w:lang w:val="ru-RU"/>
              </w:rPr>
            </w:r>
            <w:r>
              <w:rPr>
                <w:rFonts w:eastAsia="Calibri"/>
                <w:sz w:val="18"/>
                <w:szCs w:val="18"/>
                <w:lang w:val="ru-RU"/>
              </w:rPr>
            </w:r>
          </w:p>
          <w:p>
            <w:pPr>
              <w:pStyle w:val="1564"/>
              <w:jc w:val="both"/>
              <w:rPr>
                <w:rFonts w:eastAsia="Calibri"/>
                <w:sz w:val="18"/>
                <w:szCs w:val="18"/>
                <w:lang w:val="ru-RU"/>
              </w:rPr>
            </w:pPr>
            <w:r>
              <w:rPr>
                <w:rFonts w:eastAsia="Calibri"/>
                <w:sz w:val="18"/>
                <w:szCs w:val="18"/>
                <w:lang w:val="ru-RU"/>
              </w:rPr>
              <w:t xml:space="preserve">М.П.</w:t>
            </w:r>
            <w:r>
              <w:rPr>
                <w:rFonts w:eastAsia="Calibri"/>
                <w:sz w:val="18"/>
                <w:szCs w:val="18"/>
                <w:lang w:val="ru-RU"/>
              </w:rPr>
            </w:r>
            <w:r>
              <w:rPr>
                <w:rFonts w:eastAsia="Calibri"/>
                <w:sz w:val="18"/>
                <w:szCs w:val="18"/>
                <w:lang w:val="ru-RU"/>
              </w:rPr>
            </w:r>
          </w:p>
        </w:tc>
        <w:tc>
          <w:tcPr>
            <w:tcBorders>
              <w:top w:val="none" w:color="000000" w:sz="0" w:space="0"/>
              <w:left w:val="none" w:color="000000" w:sz="0" w:space="0"/>
              <w:bottom w:val="none" w:color="000000" w:sz="0" w:space="0"/>
              <w:right w:val="none" w:color="000000" w:sz="0" w:space="0"/>
            </w:tcBorders>
            <w:tcW w:w="2500" w:type="pct"/>
            <w:vAlign w:val="top"/>
            <w:textDirection w:val="lrTb"/>
            <w:noWrap w:val="false"/>
          </w:tcPr>
          <w:p>
            <w:pPr>
              <w:pStyle w:val="1564"/>
              <w:jc w:val="both"/>
              <w:rPr>
                <w:rFonts w:eastAsia="Calibri"/>
                <w:sz w:val="18"/>
                <w:szCs w:val="18"/>
                <w:lang w:val="ru-RU"/>
              </w:rPr>
            </w:pPr>
            <w:r>
              <w:rPr>
                <w:rFonts w:eastAsia="Calibri"/>
                <w:sz w:val="18"/>
                <w:szCs w:val="18"/>
                <w:lang w:val="ru-RU"/>
              </w:rPr>
              <w:t xml:space="preserve">Банк:</w:t>
            </w:r>
            <w:r>
              <w:rPr>
                <w:rFonts w:eastAsia="Calibri"/>
                <w:sz w:val="18"/>
                <w:szCs w:val="18"/>
                <w:lang w:val="ru-RU"/>
              </w:rPr>
            </w:r>
            <w:r>
              <w:rPr>
                <w:rFonts w:eastAsia="Calibri"/>
                <w:sz w:val="18"/>
                <w:szCs w:val="18"/>
                <w:lang w:val="ru-RU"/>
              </w:rPr>
            </w:r>
          </w:p>
          <w:p>
            <w:pPr>
              <w:pStyle w:val="1564"/>
              <w:rPr>
                <w:rFonts w:eastAsia="Calibri"/>
                <w:sz w:val="18"/>
                <w:szCs w:val="18"/>
                <w:lang w:val="ru-RU"/>
              </w:rPr>
            </w:pPr>
            <w:r>
              <w:rPr>
                <w:rFonts w:eastAsia="Calibri"/>
                <w:sz w:val="18"/>
                <w:szCs w:val="18"/>
                <w:lang w:val="ru-RU"/>
              </w:rPr>
              <w:t xml:space="preserve">М.П.</w:t>
            </w:r>
            <w:r>
              <w:rPr>
                <w:rFonts w:eastAsia="Calibri"/>
                <w:sz w:val="18"/>
                <w:szCs w:val="18"/>
                <w:lang w:val="ru-RU"/>
              </w:rPr>
            </w:r>
            <w:r>
              <w:rPr>
                <w:rFonts w:eastAsia="Calibri"/>
                <w:sz w:val="18"/>
                <w:szCs w:val="18"/>
                <w:lang w:val="ru-RU"/>
              </w:rPr>
            </w:r>
          </w:p>
        </w:tc>
      </w:tr>
    </w:tbl>
    <w:p>
      <w:pPr>
        <w:pStyle w:val="1564"/>
        <w:tabs>
          <w:tab w:val="left" w:pos="0" w:leader="none"/>
        </w:tabs>
        <w:rPr>
          <w:sz w:val="18"/>
          <w:szCs w:val="18"/>
          <w:lang w:val="ru-RU"/>
        </w:rPr>
      </w:pPr>
      <w:r>
        <w:rPr>
          <w:sz w:val="18"/>
          <w:szCs w:val="18"/>
          <w:lang w:val="ru-RU"/>
        </w:rPr>
      </w:r>
      <w:r>
        <w:rPr>
          <w:sz w:val="18"/>
          <w:szCs w:val="18"/>
          <w:lang w:val="ru-RU"/>
        </w:rPr>
      </w:r>
      <w:r>
        <w:rPr>
          <w:sz w:val="18"/>
          <w:szCs w:val="18"/>
          <w:lang w:val="ru-RU"/>
        </w:rPr>
      </w:r>
    </w:p>
    <w:p>
      <w:pPr>
        <w:pStyle w:val="1564"/>
        <w:tabs>
          <w:tab w:val="left" w:pos="0" w:leader="none"/>
        </w:tabs>
        <w:rPr>
          <w:sz w:val="18"/>
          <w:szCs w:val="18"/>
          <w:lang w:val="ru-RU"/>
        </w:rPr>
      </w:pPr>
      <w:r>
        <w:rPr>
          <w:sz w:val="18"/>
          <w:szCs w:val="18"/>
          <w:lang w:val="ru-RU"/>
        </w:rPr>
      </w:r>
      <w:r>
        <w:rPr>
          <w:sz w:val="18"/>
          <w:szCs w:val="18"/>
          <w:lang w:val="ru-RU"/>
        </w:rPr>
      </w:r>
      <w:r>
        <w:rPr>
          <w:sz w:val="18"/>
          <w:szCs w:val="18"/>
          <w:lang w:val="ru-RU"/>
        </w:rPr>
      </w:r>
    </w:p>
    <w:p>
      <w:pPr>
        <w:pStyle w:val="1564"/>
        <w:jc w:val="right"/>
        <w:rPr>
          <w:rFonts w:ascii="Arial" w:hAnsi="Arial" w:cs="Arial"/>
          <w:sz w:val="16"/>
          <w:szCs w:val="16"/>
          <w:lang w:val="ru-RU"/>
        </w:rPr>
      </w:pPr>
      <w:r>
        <w:rPr>
          <w:rFonts w:ascii="Arial" w:hAnsi="Arial" w:cs="Arial"/>
          <w:sz w:val="16"/>
          <w:szCs w:val="16"/>
          <w:lang w:val="ru-RU"/>
        </w:rPr>
        <w:t xml:space="preserve">Форма 2</w:t>
      </w:r>
      <w:r>
        <w:rPr>
          <w:rFonts w:ascii="Arial" w:hAnsi="Arial" w:cs="Arial"/>
          <w:sz w:val="16"/>
          <w:szCs w:val="16"/>
          <w:lang w:val="ru-RU"/>
        </w:rPr>
      </w:r>
      <w:r>
        <w:rPr>
          <w:rFonts w:ascii="Arial" w:hAnsi="Arial" w:cs="Arial"/>
          <w:sz w:val="16"/>
          <w:szCs w:val="16"/>
          <w:lang w:val="ru-RU"/>
        </w:rPr>
      </w:r>
    </w:p>
    <w:p>
      <w:pPr>
        <w:pStyle w:val="1564"/>
        <w:jc w:val="right"/>
        <w:rPr>
          <w:rFonts w:ascii="Arial" w:hAnsi="Arial" w:cs="Arial"/>
          <w:sz w:val="16"/>
          <w:szCs w:val="16"/>
          <w:lang w:val="ru-RU"/>
        </w:rPr>
      </w:pPr>
      <w:r>
        <w:rPr>
          <w:rFonts w:ascii="Arial" w:hAnsi="Arial" w:cs="Arial"/>
          <w:sz w:val="16"/>
          <w:szCs w:val="16"/>
          <w:lang w:val="ru-RU"/>
        </w:rPr>
        <w:t xml:space="preserve">Лист 1</w:t>
      </w:r>
      <w:r>
        <w:rPr>
          <w:rFonts w:ascii="Arial" w:hAnsi="Arial" w:cs="Arial"/>
          <w:sz w:val="16"/>
          <w:szCs w:val="16"/>
          <w:lang w:val="ru-RU"/>
        </w:rPr>
      </w:r>
      <w:r>
        <w:rPr>
          <w:rFonts w:ascii="Arial" w:hAnsi="Arial" w:cs="Arial"/>
          <w:sz w:val="16"/>
          <w:szCs w:val="16"/>
          <w:lang w:val="ru-RU"/>
        </w:rPr>
      </w:r>
    </w:p>
    <w:p>
      <w:pPr>
        <w:pStyle w:val="1564"/>
        <w:jc w:val="right"/>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bl>
      <w:tblPr>
        <w:tblW w:w="100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10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exact"/>
        </w:trPr>
        <w:tc>
          <w:tcPr>
            <w:tcW w:w="10061" w:type="dxa"/>
            <w:vAlign w:val="center"/>
            <w:textDirection w:val="lrTb"/>
            <w:noWrap w:val="false"/>
          </w:tcPr>
          <w:p>
            <w:pPr>
              <w:pStyle w:val="1564"/>
              <w:jc w:val="center"/>
              <w:rPr>
                <w:rFonts w:ascii="Arial" w:hAnsi="Arial" w:cs="Arial"/>
                <w:lang w:val="ru-RU"/>
              </w:rPr>
            </w:pPr>
            <w:r>
              <w:rPr>
                <w:rFonts w:ascii="Arial" w:hAnsi="Arial" w:cs="Arial"/>
                <w:lang w:val="ru-RU"/>
              </w:rPr>
            </w:r>
            <w:r>
              <w:rPr>
                <w:rFonts w:ascii="Arial" w:hAnsi="Arial" w:cs="Arial"/>
                <w:lang w:val="ru-RU"/>
              </w:rPr>
            </w:r>
            <w:r>
              <w:rPr>
                <w:rFonts w:ascii="Arial" w:hAnsi="Arial" w:cs="Arial"/>
                <w:lang w:val="ru-RU"/>
              </w:rPr>
            </w:r>
          </w:p>
        </w:tc>
      </w:tr>
    </w:tbl>
    <w:p>
      <w:pPr>
        <w:pStyle w:val="1564"/>
        <w:ind w:right="848"/>
        <w:jc w:val="center"/>
        <w:tabs>
          <w:tab w:val="left" w:pos="4111" w:leader="none"/>
        </w:tabs>
        <w:rPr>
          <w:rFonts w:ascii="Arial" w:hAnsi="Arial" w:cs="Arial"/>
          <w:sz w:val="16"/>
          <w:szCs w:val="16"/>
          <w:lang w:val="ru-RU"/>
        </w:rPr>
      </w:pPr>
      <w:r>
        <w:rPr>
          <w:rFonts w:ascii="Arial" w:hAnsi="Arial" w:cs="Arial"/>
          <w:sz w:val="16"/>
          <w:szCs w:val="16"/>
          <w:lang w:val="ru-RU"/>
        </w:rPr>
        <w:t xml:space="preserve">Наименование банка </w:t>
      </w:r>
      <w:r>
        <w:rPr>
          <w:rFonts w:ascii="Arial" w:hAnsi="Arial" w:cs="Arial"/>
          <w:sz w:val="16"/>
          <w:szCs w:val="16"/>
          <w:lang w:val="ru-RU"/>
        </w:rPr>
      </w:r>
      <w:r>
        <w:rPr>
          <w:rFonts w:ascii="Arial" w:hAnsi="Arial" w:cs="Arial"/>
          <w:sz w:val="16"/>
          <w:szCs w:val="16"/>
          <w:lang w:val="ru-RU"/>
        </w:rPr>
      </w:r>
    </w:p>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p>
      <w:pPr>
        <w:pStyle w:val="1564"/>
        <w:jc w:val="center"/>
        <w:rPr>
          <w:b/>
          <w:bCs/>
          <w:spacing w:val="-2"/>
          <w:sz w:val="22"/>
          <w:szCs w:val="22"/>
          <w:lang w:val="ru-RU"/>
        </w:rPr>
      </w:pPr>
      <w:r>
        <w:rPr>
          <w:b/>
          <w:bCs/>
          <w:spacing w:val="-2"/>
          <w:sz w:val="22"/>
          <w:szCs w:val="22"/>
          <w:lang w:val="ru-RU"/>
        </w:rPr>
        <w:t xml:space="preserve">Сведения о кредитном договоре для постановки на учет</w:t>
      </w:r>
      <w:r>
        <w:rPr>
          <w:b/>
          <w:bCs/>
          <w:spacing w:val="-2"/>
          <w:sz w:val="22"/>
          <w:szCs w:val="22"/>
          <w:lang w:val="ru-RU"/>
        </w:rPr>
      </w:r>
      <w:r>
        <w:rPr>
          <w:b/>
          <w:bCs/>
          <w:spacing w:val="-2"/>
          <w:sz w:val="22"/>
          <w:szCs w:val="22"/>
          <w:lang w:val="ru-RU"/>
        </w:rPr>
      </w:r>
    </w:p>
    <w:p>
      <w:pPr>
        <w:pStyle w:val="1564"/>
        <w:jc w:val="center"/>
        <w:rPr>
          <w:b/>
          <w:bCs/>
          <w:spacing w:val="-2"/>
          <w:sz w:val="22"/>
          <w:szCs w:val="22"/>
          <w:lang w:val="ru-RU"/>
        </w:rPr>
      </w:pPr>
      <w:r>
        <w:rPr>
          <w:b/>
          <w:bCs/>
          <w:spacing w:val="-2"/>
          <w:sz w:val="22"/>
          <w:szCs w:val="22"/>
          <w:lang w:val="ru-RU"/>
        </w:rPr>
      </w:r>
      <w:r>
        <w:rPr>
          <w:b/>
          <w:bCs/>
          <w:spacing w:val="-2"/>
          <w:sz w:val="22"/>
          <w:szCs w:val="22"/>
          <w:lang w:val="ru-RU"/>
        </w:rPr>
      </w:r>
      <w:r>
        <w:rPr>
          <w:b/>
          <w:bCs/>
          <w:spacing w:val="-2"/>
          <w:sz w:val="22"/>
          <w:szCs w:val="22"/>
          <w:lang w:val="ru-RU"/>
        </w:rPr>
      </w:r>
    </w:p>
    <w:p>
      <w:pPr>
        <w:pStyle w:val="1564"/>
        <w:ind w:firstLine="426"/>
        <w:jc w:val="center"/>
        <w:rPr>
          <w:rFonts w:ascii="Arial" w:hAnsi="Arial" w:cs="Arial"/>
          <w:sz w:val="16"/>
          <w:szCs w:val="16"/>
          <w:lang w:val="ru-RU"/>
        </w:rPr>
      </w:pPr>
      <w:r>
        <w:rPr>
          <w:b/>
          <w:bCs/>
          <w:spacing w:val="-2"/>
          <w:sz w:val="22"/>
          <w:szCs w:val="22"/>
          <w:lang w:val="ru-RU"/>
        </w:rPr>
        <w:t xml:space="preserve">Уникальный номер кредитного договора</w:t>
      </w:r>
      <w:r>
        <w:rPr>
          <w:rFonts w:ascii="Arial" w:hAnsi="Arial" w:cs="Arial"/>
          <w:sz w:val="16"/>
          <w:szCs w:val="16"/>
          <w:lang w:val="ru-RU"/>
        </w:rPr>
      </w:r>
      <w:r>
        <w:rPr>
          <w:rFonts w:ascii="Arial" w:hAnsi="Arial" w:cs="Arial"/>
          <w:sz w:val="16"/>
          <w:szCs w:val="16"/>
          <w:lang w:val="ru-RU"/>
        </w:rPr>
      </w:r>
    </w:p>
    <w:p>
      <w:pPr>
        <w:pStyle w:val="1564"/>
        <w:ind w:firstLine="567"/>
        <w:jc w:val="center"/>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tbl>
      <w:tblPr>
        <w:tblpPr w:horzAnchor="margin" w:tblpXSpec="left" w:vertAnchor="text" w:tblpY="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294"/>
        <w:gridCol w:w="295"/>
        <w:gridCol w:w="295"/>
        <w:gridCol w:w="295"/>
        <w:gridCol w:w="295"/>
        <w:gridCol w:w="295"/>
        <w:gridCol w:w="295"/>
        <w:gridCol w:w="294"/>
        <w:gridCol w:w="295"/>
        <w:gridCol w:w="295"/>
        <w:gridCol w:w="295"/>
        <w:gridCol w:w="295"/>
        <w:gridCol w:w="295"/>
        <w:gridCol w:w="295"/>
        <w:gridCol w:w="294"/>
        <w:gridCol w:w="295"/>
        <w:gridCol w:w="295"/>
        <w:gridCol w:w="295"/>
        <w:gridCol w:w="295"/>
        <w:gridCol w:w="295"/>
        <w:gridCol w:w="295"/>
        <w:gridCol w:w="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294"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4"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t xml:space="preserve">/</w:t>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t xml:space="preserve">/</w:t>
            </w:r>
            <w:r>
              <w:rPr>
                <w:rFonts w:ascii="Arial" w:hAnsi="Arial" w:cs="Arial"/>
                <w:b/>
                <w:lang w:val="ru-RU"/>
              </w:rPr>
            </w:r>
            <w:r>
              <w:rPr>
                <w:rFonts w:ascii="Arial" w:hAnsi="Arial" w:cs="Arial"/>
                <w:b/>
                <w:lang w:val="ru-RU"/>
              </w:rPr>
            </w:r>
          </w:p>
        </w:tc>
        <w:tc>
          <w:tcPr>
            <w:tcW w:w="294"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t xml:space="preserve">/</w:t>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t xml:space="preserve">/</w:t>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r>
    </w:tbl>
    <w:p>
      <w:pPr>
        <w:pStyle w:val="1564"/>
        <w:rPr>
          <w:vanish/>
          <w:lang w:val="ru-RU"/>
        </w:rPr>
      </w:pPr>
      <w:r>
        <w:rPr>
          <w:vanish/>
          <w:lang w:val="ru-RU"/>
        </w:rPr>
      </w:r>
      <w:r>
        <w:rPr>
          <w:vanish/>
          <w:lang w:val="ru-RU"/>
        </w:rPr>
      </w:r>
      <w:r>
        <w:rPr>
          <w:vanish/>
          <w:lang w:val="ru-RU"/>
        </w:rPr>
      </w:r>
    </w:p>
    <w:tbl>
      <w:tblPr>
        <w:tblpPr w:horzAnchor="page" w:tblpX="8161" w:vertAnchor="text" w:tblpY="-2"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5"/>
        <w:gridCol w:w="284"/>
        <w:gridCol w:w="285"/>
        <w:gridCol w:w="284"/>
        <w:gridCol w:w="285"/>
        <w:gridCol w:w="284"/>
        <w:gridCol w:w="285"/>
        <w:gridCol w:w="284"/>
        <w:gridCol w:w="285"/>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Borders>
              <w:left w:val="single" w:color="000000" w:sz="4" w:space="0"/>
              <w:bottom w:val="single" w:color="000000" w:sz="4" w:space="0"/>
            </w:tcBorders>
            <w:tcW w:w="285" w:type="dxa"/>
            <w:vAlign w:val="top"/>
            <w:textDirection w:val="lrTb"/>
            <w:noWrap w:val="false"/>
          </w:tcPr>
          <w:p>
            <w:pPr>
              <w:pStyle w:val="1564"/>
              <w:rPr>
                <w:sz w:val="16"/>
                <w:szCs w:val="16"/>
                <w:lang w:val="ru-RU"/>
              </w:rPr>
              <w:framePr w:hSpace="180" w:wrap="around" w:vAnchor="text" w:hAnchor="page" w:x="8161" w:y="-2"/>
            </w:pPr>
            <w:r>
              <w:rPr>
                <w:sz w:val="16"/>
                <w:szCs w:val="16"/>
                <w:lang w:val="ru-RU" w:eastAsia="en-US"/>
              </w:rPr>
            </w:r>
            <w:r>
              <w:rPr>
                <w:sz w:val="16"/>
                <w:szCs w:val="16"/>
                <w:lang w:val="ru-RU"/>
              </w:rPr>
            </w:r>
            <w:r>
              <w:rPr>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framePr w:hSpace="180" w:wrap="around" w:vAnchor="text" w:hAnchor="page" w:x="8161" w:y="-2"/>
            </w:pPr>
            <w:r>
              <w:rPr>
                <w:sz w:val="16"/>
                <w:szCs w:val="16"/>
                <w:lang w:val="ru-RU" w:eastAsia="en-US"/>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b/>
                <w:sz w:val="16"/>
                <w:szCs w:val="16"/>
                <w:lang w:val="ru-RU"/>
              </w:rPr>
              <w:framePr w:hSpace="180" w:wrap="around" w:vAnchor="text" w:hAnchor="page" w:x="8161" w:y="-2"/>
            </w:pPr>
            <w:r>
              <w:rPr>
                <w:b/>
                <w:sz w:val="16"/>
                <w:szCs w:val="16"/>
                <w:lang w:val="ru-RU" w:eastAsia="en-US"/>
              </w:rPr>
              <w:t xml:space="preserve">.</w:t>
            </w:r>
            <w:r>
              <w:rPr>
                <w:b/>
                <w:sz w:val="16"/>
                <w:szCs w:val="16"/>
                <w:lang w:val="ru-RU"/>
              </w:rPr>
            </w:r>
            <w:r>
              <w:rPr>
                <w:b/>
                <w:sz w:val="16"/>
                <w:szCs w:val="16"/>
                <w:lang w:val="ru-RU"/>
              </w:rPr>
            </w:r>
          </w:p>
        </w:tc>
        <w:tc>
          <w:tcPr>
            <w:tcBorders>
              <w:bottom w:val="single" w:color="000000" w:sz="4" w:space="0"/>
            </w:tcBorders>
            <w:tcW w:w="284" w:type="dxa"/>
            <w:vAlign w:val="top"/>
            <w:textDirection w:val="lrTb"/>
            <w:noWrap w:val="false"/>
          </w:tcPr>
          <w:p>
            <w:pPr>
              <w:pStyle w:val="1564"/>
              <w:rPr>
                <w:b/>
                <w:sz w:val="16"/>
                <w:szCs w:val="16"/>
                <w:lang w:val="ru-RU"/>
              </w:rPr>
              <w:framePr w:hSpace="180" w:wrap="around" w:vAnchor="text" w:hAnchor="page" w:x="8161" w:y="-2"/>
            </w:pPr>
            <w:r>
              <w:rPr>
                <w:b/>
                <w:sz w:val="16"/>
                <w:szCs w:val="16"/>
                <w:lang w:val="ru-RU" w:eastAsia="en-US"/>
              </w:rPr>
            </w:r>
            <w:r>
              <w:rPr>
                <w:b/>
                <w:sz w:val="16"/>
                <w:szCs w:val="16"/>
                <w:lang w:val="ru-RU"/>
              </w:rPr>
            </w:r>
            <w:r>
              <w:rPr>
                <w:b/>
                <w:sz w:val="16"/>
                <w:szCs w:val="16"/>
                <w:lang w:val="ru-RU"/>
              </w:rPr>
            </w:r>
          </w:p>
        </w:tc>
        <w:tc>
          <w:tcPr>
            <w:tcBorders>
              <w:bottom w:val="single" w:color="000000" w:sz="4" w:space="0"/>
            </w:tcBorders>
            <w:tcW w:w="285" w:type="dxa"/>
            <w:vAlign w:val="top"/>
            <w:textDirection w:val="lrTb"/>
            <w:noWrap w:val="false"/>
          </w:tcPr>
          <w:p>
            <w:pPr>
              <w:pStyle w:val="1564"/>
              <w:rPr>
                <w:b/>
                <w:sz w:val="16"/>
                <w:szCs w:val="16"/>
                <w:lang w:val="ru-RU"/>
              </w:rPr>
              <w:framePr w:hSpace="180" w:wrap="around" w:vAnchor="text" w:hAnchor="page" w:x="8161" w:y="-2"/>
            </w:pPr>
            <w:r>
              <w:rPr>
                <w:b/>
                <w:sz w:val="16"/>
                <w:szCs w:val="16"/>
                <w:lang w:val="ru-RU" w:eastAsia="en-US"/>
              </w:rPr>
            </w:r>
            <w:r>
              <w:rPr>
                <w:b/>
                <w:sz w:val="16"/>
                <w:szCs w:val="16"/>
                <w:lang w:val="ru-RU"/>
              </w:rPr>
            </w:r>
            <w:r>
              <w:rPr>
                <w:b/>
                <w:sz w:val="16"/>
                <w:szCs w:val="16"/>
                <w:lang w:val="ru-RU"/>
              </w:rPr>
            </w:r>
          </w:p>
        </w:tc>
        <w:tc>
          <w:tcPr>
            <w:tcBorders>
              <w:bottom w:val="single" w:color="000000" w:sz="4" w:space="0"/>
            </w:tcBorders>
            <w:tcW w:w="284" w:type="dxa"/>
            <w:vAlign w:val="top"/>
            <w:textDirection w:val="lrTb"/>
            <w:noWrap w:val="false"/>
          </w:tcPr>
          <w:p>
            <w:pPr>
              <w:pStyle w:val="1564"/>
              <w:rPr>
                <w:b/>
                <w:sz w:val="16"/>
                <w:szCs w:val="16"/>
                <w:lang w:val="ru-RU"/>
              </w:rPr>
              <w:framePr w:hSpace="180" w:wrap="around" w:vAnchor="text" w:hAnchor="page" w:x="8161" w:y="-2"/>
            </w:pPr>
            <w:r>
              <w:rPr>
                <w:b/>
                <w:sz w:val="16"/>
                <w:szCs w:val="16"/>
                <w:lang w:val="ru-RU" w:eastAsia="en-US"/>
              </w:rPr>
              <w:t xml:space="preserve">.</w:t>
            </w:r>
            <w:r>
              <w:rPr>
                <w:b/>
                <w:sz w:val="16"/>
                <w:szCs w:val="16"/>
                <w:lang w:val="ru-RU"/>
              </w:rPr>
            </w:r>
            <w:r>
              <w:rPr>
                <w:b/>
                <w:sz w:val="16"/>
                <w:szCs w:val="16"/>
                <w:lang w:val="ru-RU"/>
              </w:rPr>
            </w:r>
          </w:p>
        </w:tc>
        <w:tc>
          <w:tcPr>
            <w:tcBorders>
              <w:bottom w:val="single" w:color="000000" w:sz="4" w:space="0"/>
            </w:tcBorders>
            <w:tcW w:w="285" w:type="dxa"/>
            <w:vAlign w:val="top"/>
            <w:textDirection w:val="lrTb"/>
            <w:noWrap w:val="false"/>
          </w:tcPr>
          <w:p>
            <w:pPr>
              <w:pStyle w:val="1564"/>
              <w:rPr>
                <w:b/>
                <w:sz w:val="16"/>
                <w:szCs w:val="16"/>
                <w:lang w:val="ru-RU"/>
              </w:rPr>
              <w:framePr w:hSpace="180" w:wrap="around" w:vAnchor="text" w:hAnchor="page" w:x="8161" w:y="-2"/>
            </w:pPr>
            <w:r>
              <w:rPr>
                <w:b/>
                <w:sz w:val="16"/>
                <w:szCs w:val="16"/>
                <w:lang w:val="ru-RU" w:eastAsia="en-US"/>
              </w:rPr>
            </w:r>
            <w:r>
              <w:rPr>
                <w:b/>
                <w:sz w:val="16"/>
                <w:szCs w:val="16"/>
                <w:lang w:val="ru-RU"/>
              </w:rPr>
            </w:r>
            <w:r>
              <w:rPr>
                <w:b/>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framePr w:hSpace="180" w:wrap="around" w:vAnchor="text" w:hAnchor="page" w:x="8161" w:y="-2"/>
            </w:pPr>
            <w:r>
              <w:rPr>
                <w:sz w:val="16"/>
                <w:szCs w:val="16"/>
                <w:lang w:val="ru-RU" w:eastAsia="en-US"/>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framePr w:hSpace="180" w:wrap="around" w:vAnchor="text" w:hAnchor="page" w:x="8161" w:y="-2"/>
            </w:pPr>
            <w:r>
              <w:rPr>
                <w:sz w:val="16"/>
                <w:szCs w:val="16"/>
                <w:lang w:val="ru-RU" w:eastAsia="en-US"/>
              </w:rPr>
            </w:r>
            <w:r>
              <w:rPr>
                <w:sz w:val="16"/>
                <w:szCs w:val="16"/>
                <w:lang w:val="ru-RU"/>
              </w:rPr>
            </w:r>
            <w:r>
              <w:rPr>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framePr w:hSpace="180" w:wrap="around" w:vAnchor="text" w:hAnchor="page" w:x="8161" w:y="-2"/>
            </w:pPr>
            <w:r>
              <w:rPr>
                <w:sz w:val="16"/>
                <w:szCs w:val="16"/>
                <w:lang w:val="ru-RU" w:eastAsia="en-US"/>
              </w:rPr>
            </w:r>
            <w:r>
              <w:rPr>
                <w:sz w:val="16"/>
                <w:szCs w:val="16"/>
                <w:lang w:val="ru-RU"/>
              </w:rPr>
            </w:r>
            <w:r>
              <w:rPr>
                <w:sz w:val="16"/>
                <w:szCs w:val="16"/>
                <w:lang w:val="ru-RU"/>
              </w:rPr>
            </w:r>
          </w:p>
        </w:tc>
      </w:tr>
    </w:tbl>
    <w:p>
      <w:pPr>
        <w:pStyle w:val="1564"/>
        <w:ind w:right="848"/>
        <w:spacing w:line="276" w:lineRule="auto"/>
        <w:tabs>
          <w:tab w:val="left" w:pos="426" w:leader="none"/>
        </w:tabs>
        <w:rPr>
          <w:b/>
          <w:sz w:val="18"/>
          <w:szCs w:val="18"/>
          <w:lang w:val="ru-RU"/>
        </w:rPr>
      </w:pPr>
      <w:r>
        <w:rPr>
          <w:b/>
          <w:sz w:val="18"/>
          <w:szCs w:val="18"/>
          <w:lang w:val="ru-RU"/>
        </w:rPr>
        <w:t xml:space="preserve">от</w:t>
      </w:r>
      <w:r>
        <w:rPr>
          <w:b/>
          <w:sz w:val="18"/>
          <w:szCs w:val="18"/>
          <w:lang w:val="ru-RU"/>
        </w:rPr>
      </w:r>
      <w:r>
        <w:rPr>
          <w:b/>
          <w:sz w:val="18"/>
          <w:szCs w:val="18"/>
          <w:lang w:val="ru-RU"/>
        </w:rPr>
      </w:r>
    </w:p>
    <w:p>
      <w:pPr>
        <w:pStyle w:val="1564"/>
        <w:ind w:right="848"/>
        <w:spacing w:line="276" w:lineRule="auto"/>
        <w:tabs>
          <w:tab w:val="left" w:pos="426" w:leader="none"/>
        </w:tabs>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tbl>
      <w:tblPr>
        <w:tblW w:w="10283" w:type="dxa"/>
        <w:jc w:val="righ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6"/>
        <w:gridCol w:w="580"/>
        <w:gridCol w:w="236"/>
        <w:gridCol w:w="236"/>
        <w:gridCol w:w="234"/>
        <w:gridCol w:w="234"/>
        <w:gridCol w:w="234"/>
        <w:gridCol w:w="235"/>
        <w:gridCol w:w="237"/>
        <w:gridCol w:w="237"/>
        <w:gridCol w:w="238"/>
        <w:gridCol w:w="238"/>
        <w:gridCol w:w="238"/>
        <w:gridCol w:w="239"/>
        <w:gridCol w:w="239"/>
        <w:gridCol w:w="229"/>
        <w:gridCol w:w="310"/>
        <w:gridCol w:w="259"/>
        <w:gridCol w:w="242"/>
        <w:gridCol w:w="310"/>
        <w:gridCol w:w="259"/>
        <w:gridCol w:w="259"/>
        <w:gridCol w:w="259"/>
        <w:gridCol w:w="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4246" w:type="dxa"/>
            <w:vAlign w:val="top"/>
            <w:textDirection w:val="lrTb"/>
            <w:noWrap w:val="false"/>
          </w:tcPr>
          <w:p>
            <w:pPr>
              <w:pStyle w:val="1564"/>
              <w:rPr>
                <w:sz w:val="18"/>
                <w:szCs w:val="18"/>
                <w:lang w:val="ru-RU"/>
              </w:rPr>
            </w:pPr>
            <w:r>
              <w:rPr>
                <w:sz w:val="18"/>
                <w:szCs w:val="18"/>
                <w:lang w:val="ru-RU"/>
              </w:rPr>
              <w:t xml:space="preserve">    Дата снятия с учета в предыдущем банке</w:t>
            </w:r>
            <w:r>
              <w:rPr>
                <w:sz w:val="18"/>
                <w:szCs w:val="18"/>
                <w:lang w:val="ru-RU"/>
              </w:rPr>
            </w:r>
            <w:r>
              <w:rPr>
                <w:sz w:val="18"/>
                <w:szCs w:val="18"/>
                <w:lang w:val="ru-RU"/>
              </w:rPr>
            </w:r>
          </w:p>
        </w:tc>
        <w:tc>
          <w:tcPr>
            <w:tcBorders>
              <w:top w:val="none" w:color="000000" w:sz="4" w:space="0"/>
              <w:left w:val="none" w:color="000000" w:sz="4" w:space="0"/>
              <w:bottom w:val="none" w:color="000000" w:sz="4" w:space="0"/>
              <w:right w:val="none" w:color="000000" w:sz="4" w:space="0"/>
            </w:tcBorders>
            <w:tcW w:w="580" w:type="dxa"/>
            <w:vAlign w:val="top"/>
            <w:textDirection w:val="lrTb"/>
            <w:noWrap w:val="false"/>
          </w:tcPr>
          <w:p>
            <w:pPr>
              <w:pStyle w:val="1564"/>
              <w:ind w:right="110"/>
              <w:jc w:val="both"/>
              <w:rPr>
                <w:sz w:val="18"/>
                <w:szCs w:val="18"/>
                <w:lang w:val="ru-RU"/>
              </w:rPr>
            </w:pPr>
            <w:r>
              <w:rPr>
                <w:sz w:val="18"/>
                <w:szCs w:val="18"/>
                <w:lang w:val="ru-RU"/>
              </w:rPr>
            </w:r>
            <w:r>
              <w:rPr>
                <w:sz w:val="18"/>
                <w:szCs w:val="18"/>
                <w:lang w:val="ru-RU"/>
              </w:rPr>
            </w:r>
            <w:r>
              <w:rPr>
                <w:sz w:val="18"/>
                <w:szCs w:val="18"/>
                <w:lang w:val="ru-RU"/>
              </w:rPr>
            </w:r>
          </w:p>
        </w:tc>
        <w:tc>
          <w:tcPr>
            <w:tcBorders>
              <w:top w:val="none" w:color="000000" w:sz="4" w:space="0"/>
              <w:left w:val="none" w:color="000000" w:sz="4" w:space="0"/>
              <w:bottom w:val="none" w:color="000000" w:sz="4" w:space="0"/>
              <w:right w:val="none" w:color="000000" w:sz="4" w:space="0"/>
            </w:tcBorders>
            <w:tcW w:w="236"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6"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4"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4"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4"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5"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7"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7"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8"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8"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8"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single" w:color="000000" w:sz="4" w:space="0"/>
            </w:tcBorders>
            <w:tcW w:w="23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tcBorders>
            <w:tcW w:w="23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2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310" w:type="dxa"/>
            <w:vAlign w:val="center"/>
            <w:textDirection w:val="lrTb"/>
            <w:noWrap w:val="false"/>
          </w:tcPr>
          <w:p>
            <w:pPr>
              <w:pStyle w:val="1564"/>
              <w:jc w:val="both"/>
              <w:rPr>
                <w:b/>
                <w:bCs/>
                <w:sz w:val="18"/>
                <w:szCs w:val="18"/>
                <w:lang w:val="ru-RU"/>
              </w:rPr>
            </w:pPr>
            <w:r>
              <w:rPr>
                <w:b/>
                <w:bCs/>
                <w:sz w:val="18"/>
                <w:szCs w:val="18"/>
                <w:lang w:val="ru-RU"/>
              </w:rPr>
              <w:t xml:space="preserve">.</w:t>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42"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310" w:type="dxa"/>
            <w:vAlign w:val="center"/>
            <w:textDirection w:val="lrTb"/>
            <w:noWrap w:val="false"/>
          </w:tcPr>
          <w:p>
            <w:pPr>
              <w:pStyle w:val="1564"/>
              <w:jc w:val="both"/>
              <w:rPr>
                <w:b/>
                <w:bCs/>
                <w:sz w:val="18"/>
                <w:szCs w:val="18"/>
                <w:lang w:val="ru-RU"/>
              </w:rPr>
            </w:pPr>
            <w:r>
              <w:rPr>
                <w:b/>
                <w:bCs/>
                <w:sz w:val="18"/>
                <w:szCs w:val="18"/>
                <w:lang w:val="ru-RU"/>
              </w:rPr>
              <w:t xml:space="preserve">.</w:t>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55"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r>
    </w:tbl>
    <w:p>
      <w:pPr>
        <w:pStyle w:val="1564"/>
        <w:jc w:val="center"/>
        <w:rPr>
          <w:rFonts w:ascii="Arial" w:hAnsi="Arial" w:cs="Arial"/>
          <w:sz w:val="18"/>
          <w:szCs w:val="18"/>
          <w:lang w:val="ru-RU"/>
        </w:rPr>
      </w:pPr>
      <w:r>
        <w:rPr>
          <w:rFonts w:ascii="Arial" w:hAnsi="Arial" w:cs="Arial"/>
          <w:sz w:val="18"/>
          <w:szCs w:val="18"/>
          <w:lang w:val="ru-RU"/>
        </w:rPr>
      </w:r>
      <w:r>
        <w:rPr>
          <w:rFonts w:ascii="Arial" w:hAnsi="Arial" w:cs="Arial"/>
          <w:sz w:val="18"/>
          <w:szCs w:val="18"/>
          <w:lang w:val="ru-RU"/>
        </w:rPr>
      </w:r>
      <w:r>
        <w:rPr>
          <w:rFonts w:ascii="Arial" w:hAnsi="Arial" w:cs="Arial"/>
          <w:sz w:val="18"/>
          <w:szCs w:val="18"/>
          <w:lang w:val="ru-RU"/>
        </w:rPr>
      </w:r>
    </w:p>
    <w:tbl>
      <w:tblPr>
        <w:tblW w:w="103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999"/>
        <w:gridCol w:w="501"/>
        <w:gridCol w:w="315"/>
        <w:gridCol w:w="315"/>
        <w:gridCol w:w="315"/>
        <w:gridCol w:w="315"/>
        <w:gridCol w:w="279"/>
        <w:gridCol w:w="327"/>
        <w:gridCol w:w="315"/>
        <w:gridCol w:w="315"/>
        <w:gridCol w:w="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trPr>
        <w:tc>
          <w:tcPr>
            <w:tcBorders>
              <w:top w:val="none" w:color="000000" w:sz="4" w:space="0"/>
              <w:left w:val="none" w:color="000000" w:sz="4" w:space="0"/>
              <w:bottom w:val="none" w:color="000000" w:sz="4" w:space="0"/>
              <w:right w:val="none" w:color="000000" w:sz="4" w:space="0"/>
            </w:tcBorders>
            <w:tcW w:w="6999" w:type="dxa"/>
            <w:vAlign w:val="top"/>
            <w:textDirection w:val="lrTb"/>
            <w:noWrap w:val="false"/>
          </w:tcPr>
          <w:p>
            <w:pPr>
              <w:pStyle w:val="1564"/>
              <w:rPr>
                <w:sz w:val="18"/>
                <w:szCs w:val="18"/>
                <w:lang w:val="ru-RU"/>
              </w:rPr>
            </w:pPr>
            <w:r>
              <w:rPr>
                <w:sz w:val="18"/>
                <w:szCs w:val="18"/>
                <w:lang w:val="ru-RU"/>
              </w:rPr>
              <w:t xml:space="preserve">Регистрационный номер предыдущего банка</w:t>
            </w:r>
            <w:r>
              <w:rPr>
                <w:sz w:val="18"/>
                <w:szCs w:val="18"/>
                <w:lang w:val="ru-RU"/>
              </w:rPr>
            </w:r>
            <w:r>
              <w:rPr>
                <w:sz w:val="18"/>
                <w:szCs w:val="18"/>
                <w:lang w:val="ru-RU"/>
              </w:rPr>
            </w:r>
          </w:p>
        </w:tc>
        <w:tc>
          <w:tcPr>
            <w:tcBorders>
              <w:top w:val="none" w:color="000000" w:sz="4" w:space="0"/>
              <w:left w:val="none" w:color="000000" w:sz="4" w:space="0"/>
              <w:bottom w:val="none" w:color="000000" w:sz="4" w:space="0"/>
              <w:right w:val="single" w:color="000000" w:sz="4" w:space="0"/>
            </w:tcBorders>
            <w:tcW w:w="501" w:type="dxa"/>
            <w:vAlign w:val="top"/>
            <w:textDirection w:val="lrTb"/>
            <w:noWrap w:val="false"/>
          </w:tcPr>
          <w:p>
            <w:pPr>
              <w:pStyle w:val="1564"/>
              <w:ind w:right="110"/>
              <w:jc w:val="both"/>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left w:val="single" w:color="000000" w:sz="4" w:space="0"/>
              <w:righ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left w:val="single" w:color="000000" w:sz="4" w:space="0"/>
              <w:righ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left w:val="single" w:color="000000" w:sz="4" w:space="0"/>
              <w:righ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lef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279" w:type="dxa"/>
            <w:vAlign w:val="center"/>
            <w:textDirection w:val="lrTb"/>
            <w:noWrap w:val="false"/>
          </w:tcPr>
          <w:p>
            <w:pPr>
              <w:pStyle w:val="1564"/>
              <w:jc w:val="both"/>
              <w:rPr>
                <w:sz w:val="16"/>
                <w:szCs w:val="18"/>
                <w:lang w:val="ru-RU"/>
              </w:rPr>
            </w:pPr>
            <w:r>
              <w:rPr>
                <w:b/>
                <w:bCs/>
                <w:sz w:val="16"/>
                <w:szCs w:val="18"/>
                <w:lang w:val="ru-RU"/>
              </w:rPr>
              <w:t xml:space="preserve">/</w:t>
            </w:r>
            <w:r>
              <w:rPr>
                <w:sz w:val="16"/>
                <w:szCs w:val="18"/>
                <w:lang w:val="ru-RU"/>
              </w:rPr>
            </w:r>
            <w:r>
              <w:rPr>
                <w:sz w:val="16"/>
                <w:szCs w:val="18"/>
                <w:lang w:val="ru-RU"/>
              </w:rPr>
            </w:r>
          </w:p>
        </w:tc>
        <w:tc>
          <w:tcPr>
            <w:tcBorders>
              <w:top w:val="single" w:color="000000" w:sz="4" w:space="0"/>
            </w:tcBorders>
            <w:tcW w:w="327"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327"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r>
    </w:tbl>
    <w:p>
      <w:pPr>
        <w:pStyle w:val="1564"/>
        <w:spacing w:line="276" w:lineRule="auto"/>
        <w:tabs>
          <w:tab w:val="left" w:pos="426" w:leader="none"/>
        </w:tabs>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p>
      <w:pPr>
        <w:pStyle w:val="1564"/>
        <w:spacing w:line="276" w:lineRule="auto"/>
        <w:tabs>
          <w:tab w:val="left" w:pos="426" w:leader="none"/>
        </w:tabs>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p>
      <w:pPr>
        <w:pStyle w:val="1564"/>
        <w:spacing w:line="276" w:lineRule="auto"/>
        <w:tabs>
          <w:tab w:val="left" w:pos="426" w:leader="none"/>
        </w:tabs>
        <w:rPr>
          <w:b/>
          <w:sz w:val="16"/>
          <w:szCs w:val="16"/>
          <w:lang w:val="ru-RU"/>
        </w:rPr>
      </w:pPr>
      <w:r>
        <w:rPr>
          <w:b/>
          <w:sz w:val="16"/>
          <w:szCs w:val="16"/>
          <w:lang w:val="ru-RU"/>
        </w:rPr>
        <w:t xml:space="preserve">Сведения о резиденте</w:t>
      </w:r>
      <w:r>
        <w:rPr>
          <w:b/>
          <w:sz w:val="16"/>
          <w:szCs w:val="16"/>
          <w:lang w:val="ru-RU"/>
        </w:rPr>
      </w:r>
      <w:r>
        <w:rPr>
          <w:b/>
          <w:sz w:val="16"/>
          <w:szCs w:val="16"/>
          <w:lang w:val="ru-RU"/>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10"/>
        <w:gridCol w:w="737"/>
        <w:gridCol w:w="1129"/>
        <w:gridCol w:w="2344"/>
        <w:gridCol w:w="248"/>
        <w:gridCol w:w="248"/>
        <w:gridCol w:w="239"/>
        <w:gridCol w:w="239"/>
        <w:gridCol w:w="240"/>
        <w:gridCol w:w="239"/>
        <w:gridCol w:w="240"/>
        <w:gridCol w:w="239"/>
        <w:gridCol w:w="240"/>
        <w:gridCol w:w="239"/>
        <w:gridCol w:w="240"/>
        <w:gridCol w:w="239"/>
        <w:gridCol w:w="239"/>
        <w:gridCol w:w="240"/>
        <w:gridCol w:w="239"/>
        <w:gridCol w:w="10"/>
        <w:gridCol w:w="230"/>
        <w:gridCol w:w="239"/>
        <w:gridCol w:w="240"/>
        <w:gridCol w:w="275"/>
        <w:gridCol w:w="284"/>
        <w:gridCol w:w="283"/>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10"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t xml:space="preserve"> </w:t>
            </w:r>
            <w:r>
              <w:rPr>
                <w:rFonts w:eastAsia="Calibri"/>
                <w:sz w:val="16"/>
                <w:szCs w:val="16"/>
                <w:lang w:val="ru-RU"/>
              </w:rPr>
            </w:r>
            <w:r>
              <w:rPr>
                <w:rFonts w:eastAsia="Calibri"/>
                <w:sz w:val="16"/>
                <w:szCs w:val="16"/>
                <w:lang w:val="ru-RU"/>
              </w:rPr>
            </w:r>
          </w:p>
        </w:tc>
        <w:tc>
          <w:tcPr>
            <w:gridSpan w:val="2"/>
            <w:tcBorders>
              <w:top w:val="none" w:color="000000" w:sz="4" w:space="0"/>
              <w:left w:val="none" w:color="000000" w:sz="4" w:space="0"/>
              <w:bottom w:val="none" w:color="000000" w:sz="4" w:space="0"/>
            </w:tcBorders>
            <w:tcW w:w="1866"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t xml:space="preserve">Наименование</w:t>
            </w:r>
            <w:r>
              <w:rPr>
                <w:rFonts w:eastAsia="Calibri"/>
                <w:sz w:val="16"/>
                <w:szCs w:val="16"/>
                <w:lang w:val="ru-RU"/>
              </w:rPr>
            </w:r>
            <w:r>
              <w:rPr>
                <w:rFonts w:eastAsia="Calibri"/>
                <w:sz w:val="16"/>
                <w:szCs w:val="16"/>
                <w:lang w:val="ru-RU"/>
              </w:rPr>
            </w:r>
          </w:p>
        </w:tc>
        <w:tc>
          <w:tcPr>
            <w:gridSpan w:val="24"/>
            <w:tcBorders>
              <w:top w:val="single" w:color="000000" w:sz="4" w:space="0"/>
            </w:tcBorders>
            <w:tcW w:w="7938" w:type="dxa"/>
            <w:vAlign w:val="top"/>
            <w:textDirection w:val="lrTb"/>
            <w:noWrap w:val="false"/>
          </w:tcPr>
          <w:p>
            <w:pPr>
              <w:pStyle w:val="1564"/>
              <w:ind w:left="-1951"/>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10"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tcBorders>
              <w:top w:val="none" w:color="000000" w:sz="4" w:space="0"/>
              <w:left w:val="none" w:color="000000" w:sz="4" w:space="0"/>
              <w:bottom w:val="none" w:color="000000" w:sz="4" w:space="0"/>
              <w:right w:val="none" w:color="000000" w:sz="4" w:space="0"/>
            </w:tcBorders>
            <w:tcW w:w="737"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gridSpan w:val="4"/>
            <w:tcBorders>
              <w:top w:val="none" w:color="000000" w:sz="4" w:space="0"/>
              <w:left w:val="none" w:color="000000" w:sz="4" w:space="0"/>
              <w:bottom w:val="none" w:color="000000" w:sz="4" w:space="0"/>
              <w:right w:val="none" w:color="000000" w:sz="4" w:space="0"/>
            </w:tcBorders>
            <w:tcW w:w="3969"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gridSpan w:val="14"/>
            <w:tcBorders>
              <w:top w:val="none" w:color="000000" w:sz="4" w:space="0"/>
              <w:left w:val="none" w:color="000000" w:sz="4" w:space="0"/>
              <w:bottom w:val="none" w:color="000000" w:sz="4" w:space="0"/>
              <w:right w:val="none" w:color="000000" w:sz="4" w:space="0"/>
            </w:tcBorders>
            <w:tcW w:w="3122"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gridSpan w:val="7"/>
            <w:tcBorders>
              <w:top w:val="none" w:color="000000" w:sz="4" w:space="0"/>
              <w:left w:val="none" w:color="000000" w:sz="4" w:space="0"/>
              <w:bottom w:val="none" w:color="000000" w:sz="4" w:space="0"/>
              <w:right w:val="none" w:color="000000" w:sz="4" w:space="0"/>
            </w:tcBorders>
            <w:tcW w:w="1976"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10"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c>
        <w:tc>
          <w:tcPr>
            <w:gridSpan w:val="3"/>
            <w:tcBorders>
              <w:top w:val="none" w:color="000000" w:sz="4" w:space="0"/>
              <w:left w:val="none" w:color="000000" w:sz="4" w:space="0"/>
              <w:bottom w:val="none" w:color="000000" w:sz="4" w:space="0"/>
            </w:tcBorders>
            <w:tcW w:w="4210" w:type="dxa"/>
            <w:vAlign w:val="top"/>
            <w:textDirection w:val="lrTb"/>
            <w:noWrap w:val="false"/>
          </w:tcPr>
          <w:p>
            <w:pPr>
              <w:pStyle w:val="1564"/>
              <w:jc w:val="both"/>
              <w:spacing w:line="360" w:lineRule="auto"/>
              <w:rPr>
                <w:rFonts w:eastAsia="Calibri"/>
                <w:sz w:val="16"/>
                <w:szCs w:val="16"/>
                <w:lang w:val="ru-RU"/>
              </w:rPr>
            </w:pPr>
            <w:r>
              <w:rPr>
                <w:rFonts w:eastAsia="Calibri"/>
                <w:sz w:val="16"/>
                <w:szCs w:val="16"/>
                <w:lang w:val="ru-RU"/>
              </w:rPr>
              <w:t xml:space="preserve">ИНН/КПП</w:t>
            </w:r>
            <w:r>
              <w:rPr>
                <w:rFonts w:eastAsia="Calibri"/>
                <w:sz w:val="16"/>
                <w:szCs w:val="16"/>
                <w:lang w:val="ru-RU"/>
              </w:rPr>
            </w:r>
            <w:r>
              <w:rPr>
                <w:rFonts w:eastAsia="Calibri"/>
                <w:sz w:val="16"/>
                <w:szCs w:val="16"/>
                <w:lang w:val="ru-RU"/>
              </w:rPr>
            </w:r>
          </w:p>
        </w:tc>
        <w:tc>
          <w:tcPr>
            <w:tcBorders>
              <w:top w:val="single" w:color="000000" w:sz="4" w:space="0"/>
            </w:tcBorders>
            <w:tcW w:w="248"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8"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t xml:space="preserve">/</w:t>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gridSpan w:val="2"/>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39"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40"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75"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84"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283"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c>
          <w:tcPr>
            <w:tcBorders>
              <w:top w:val="single" w:color="000000" w:sz="4" w:space="0"/>
            </w:tcBorders>
            <w:tcW w:w="425" w:type="dxa"/>
            <w:vAlign w:val="bottom"/>
            <w:textDirection w:val="lrTb"/>
            <w:noWrap w:val="false"/>
          </w:tcPr>
          <w:p>
            <w:pPr>
              <w:pStyle w:val="1564"/>
              <w:jc w:val="center"/>
              <w:rPr>
                <w:rFonts w:eastAsia="Calibri"/>
                <w:b/>
                <w:lang w:val="ru-RU"/>
              </w:rPr>
            </w:pPr>
            <w:r>
              <w:rPr>
                <w:rFonts w:eastAsia="Calibri"/>
                <w:b/>
                <w:lang w:val="ru-RU"/>
              </w:rPr>
            </w:r>
            <w:r>
              <w:rPr>
                <w:rFonts w:eastAsia="Calibri"/>
                <w:b/>
                <w:lang w:val="ru-RU"/>
              </w:rPr>
            </w:r>
            <w:r>
              <w:rPr>
                <w:rFonts w:eastAsia="Calibri"/>
                <w:b/>
                <w:lang w:val="ru-RU"/>
              </w:rPr>
            </w:r>
          </w:p>
        </w:tc>
      </w:tr>
    </w:tbl>
    <w:p>
      <w:pPr>
        <w:pStyle w:val="1564"/>
        <w:rPr>
          <w:sz w:val="16"/>
          <w:szCs w:val="16"/>
          <w:lang w:val="ru-RU"/>
        </w:rPr>
      </w:pPr>
      <w:r>
        <w:rPr>
          <w:sz w:val="16"/>
          <w:szCs w:val="16"/>
          <w:lang w:val="ru-RU"/>
        </w:rPr>
        <w:t xml:space="preserve"> </w:t>
      </w:r>
      <w:r>
        <w:rPr>
          <w:sz w:val="16"/>
          <w:szCs w:val="16"/>
          <w:lang w:val="ru-RU"/>
        </w:rPr>
      </w:r>
      <w:r>
        <w:rPr>
          <w:sz w:val="16"/>
          <w:szCs w:val="16"/>
          <w:lang w:val="ru-RU"/>
        </w:rPr>
      </w:r>
    </w:p>
    <w:p>
      <w:pPr>
        <w:pStyle w:val="1564"/>
        <w:rPr>
          <w:b/>
          <w:sz w:val="16"/>
          <w:szCs w:val="16"/>
          <w:lang w:val="ru-RU"/>
        </w:rPr>
      </w:pPr>
      <w:r>
        <w:rPr>
          <w:b/>
          <w:sz w:val="16"/>
          <w:szCs w:val="16"/>
          <w:lang w:val="ru-RU"/>
        </w:rPr>
        <w:t xml:space="preserve">Реквизиты нерезидента (нерезидентов)</w:t>
      </w:r>
      <w:r>
        <w:rPr>
          <w:b/>
          <w:sz w:val="16"/>
          <w:szCs w:val="16"/>
          <w:lang w:val="ru-RU"/>
        </w:rPr>
      </w:r>
      <w:r>
        <w:rPr>
          <w:b/>
          <w:sz w:val="16"/>
          <w:szCs w:val="16"/>
          <w:lang w:val="ru-RU"/>
        </w:rPr>
      </w:r>
    </w:p>
    <w:tbl>
      <w:tblPr>
        <w:tblW w:w="10276" w:type="dxa"/>
        <w:tblInd w:w="0" w:type="dxa"/>
        <w:tblLayout w:type="fixed"/>
        <w:tblCellMar>
          <w:left w:w="70" w:type="dxa"/>
          <w:top w:w="0" w:type="dxa"/>
          <w:right w:w="70" w:type="dxa"/>
          <w:bottom w:w="0" w:type="dxa"/>
        </w:tblCellMar>
        <w:tblLook w:val="04A0" w:firstRow="1" w:lastRow="0" w:firstColumn="1" w:lastColumn="0" w:noHBand="0" w:noVBand="1"/>
      </w:tblPr>
      <w:tblGrid>
        <w:gridCol w:w="3189"/>
        <w:gridCol w:w="1984"/>
        <w:gridCol w:w="1843"/>
        <w:gridCol w:w="3260"/>
      </w:tblGrid>
      <w:tr>
        <w:tblPrEx/>
        <w:trPr>
          <w:cantSplit/>
          <w:trHeight w:val="173"/>
        </w:trPr>
        <w:tc>
          <w:tcPr>
            <w:tcBorders>
              <w:top w:val="single" w:color="000000" w:sz="6" w:space="0"/>
              <w:left w:val="single" w:color="000000" w:sz="6" w:space="0"/>
              <w:bottom w:val="none" w:color="000000" w:sz="4" w:space="0"/>
              <w:right w:val="single" w:color="000000" w:sz="6" w:space="0"/>
            </w:tcBorders>
            <w:tcW w:w="3189" w:type="dxa"/>
            <w:vAlign w:val="center"/>
            <w:vMerge w:val="restart"/>
            <w:textDirection w:val="lrTb"/>
            <w:noWrap w:val="false"/>
          </w:tcPr>
          <w:p>
            <w:pPr>
              <w:pStyle w:val="1564"/>
              <w:jc w:val="center"/>
              <w:rPr>
                <w:sz w:val="16"/>
                <w:szCs w:val="16"/>
                <w:lang w:val="ru-RU"/>
              </w:rPr>
            </w:pPr>
            <w:r>
              <w:rPr>
                <w:sz w:val="16"/>
                <w:szCs w:val="16"/>
                <w:lang w:val="ru-RU"/>
              </w:rPr>
              <w:t xml:space="preserve">Наименование</w:t>
            </w:r>
            <w:r>
              <w:rPr>
                <w:sz w:val="16"/>
                <w:szCs w:val="16"/>
                <w:lang w:val="ru-RU"/>
              </w:rPr>
            </w:r>
            <w:r>
              <w:rPr>
                <w:sz w:val="16"/>
                <w:szCs w:val="16"/>
                <w:lang w:val="ru-RU"/>
              </w:rPr>
            </w:r>
          </w:p>
        </w:tc>
        <w:tc>
          <w:tcPr>
            <w:gridSpan w:val="2"/>
            <w:tcBorders>
              <w:top w:val="single" w:color="000000" w:sz="6" w:space="0"/>
              <w:left w:val="single" w:color="000000" w:sz="6" w:space="0"/>
              <w:bottom w:val="single" w:color="000000" w:sz="6" w:space="0"/>
              <w:right w:val="single" w:color="000000" w:sz="6" w:space="0"/>
            </w:tcBorders>
            <w:tcW w:w="3827" w:type="dxa"/>
            <w:vAlign w:val="center"/>
            <w:textDirection w:val="lrTb"/>
            <w:noWrap w:val="false"/>
          </w:tcPr>
          <w:p>
            <w:pPr>
              <w:pStyle w:val="1564"/>
              <w:jc w:val="center"/>
              <w:rPr>
                <w:sz w:val="16"/>
                <w:szCs w:val="16"/>
                <w:lang w:val="ru-RU"/>
              </w:rPr>
            </w:pPr>
            <w:r>
              <w:rPr>
                <w:sz w:val="16"/>
                <w:szCs w:val="16"/>
                <w:lang w:val="ru-RU"/>
              </w:rPr>
              <w:t xml:space="preserve">Страна</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3260" w:type="dxa"/>
            <w:vAlign w:val="center"/>
            <w:textDirection w:val="lrTb"/>
            <w:noWrap w:val="false"/>
          </w:tcPr>
          <w:p>
            <w:pPr>
              <w:pStyle w:val="1564"/>
              <w:jc w:val="center"/>
              <w:rPr>
                <w:rFonts w:eastAsia="Calibri"/>
                <w:sz w:val="16"/>
                <w:szCs w:val="16"/>
                <w:lang w:val="ru-RU"/>
              </w:rPr>
            </w:pPr>
            <w:r>
              <w:rPr>
                <w:rFonts w:eastAsia="Calibri"/>
                <w:sz w:val="16"/>
                <w:szCs w:val="16"/>
                <w:lang w:val="ru-RU"/>
              </w:rPr>
              <w:t xml:space="preserve">Признак аффилированного лица</w:t>
            </w:r>
            <w:r>
              <w:rPr>
                <w:rFonts w:eastAsia="Calibri"/>
                <w:sz w:val="16"/>
                <w:szCs w:val="16"/>
                <w:lang w:val="ru-RU"/>
              </w:rPr>
            </w:r>
            <w:r>
              <w:rPr>
                <w:rFonts w:eastAsia="Calibri"/>
                <w:sz w:val="16"/>
                <w:szCs w:val="16"/>
                <w:lang w:val="ru-RU"/>
              </w:rPr>
            </w:r>
          </w:p>
          <w:p>
            <w:pPr>
              <w:pStyle w:val="1564"/>
              <w:jc w:val="center"/>
              <w:rPr>
                <w:sz w:val="16"/>
                <w:szCs w:val="16"/>
                <w:lang w:val="ru-RU"/>
              </w:rPr>
            </w:pPr>
            <w:r>
              <w:rPr>
                <w:sz w:val="16"/>
                <w:szCs w:val="16"/>
                <w:lang w:val="ru-RU"/>
              </w:rPr>
            </w:r>
            <w:r>
              <w:rPr>
                <w:sz w:val="16"/>
                <w:szCs w:val="16"/>
                <w:lang w:val="ru-RU"/>
              </w:rPr>
            </w:r>
            <w:r>
              <w:rPr>
                <w:sz w:val="16"/>
                <w:szCs w:val="16"/>
                <w:lang w:val="ru-RU"/>
              </w:rPr>
            </w:r>
          </w:p>
        </w:tc>
      </w:tr>
      <w:tr>
        <w:tblPrEx/>
        <w:trPr>
          <w:cantSplit/>
          <w:trHeight w:val="114"/>
        </w:trPr>
        <w:tc>
          <w:tcPr>
            <w:tcBorders>
              <w:top w:val="none" w:color="000000" w:sz="4" w:space="0"/>
              <w:left w:val="single" w:color="000000" w:sz="6" w:space="0"/>
              <w:bottom w:val="single" w:color="000000" w:sz="6" w:space="0"/>
              <w:right w:val="single" w:color="000000" w:sz="6" w:space="0"/>
            </w:tcBorders>
            <w:tcW w:w="3189" w:type="dxa"/>
            <w:vAlign w:val="center"/>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single" w:color="000000" w:sz="6" w:space="0"/>
              <w:left w:val="single" w:color="000000" w:sz="6" w:space="0"/>
              <w:bottom w:val="single" w:color="000000" w:sz="6" w:space="0"/>
              <w:right w:val="single" w:color="000000" w:sz="6" w:space="0"/>
            </w:tcBorders>
            <w:tcW w:w="1984" w:type="dxa"/>
            <w:vAlign w:val="center"/>
            <w:textDirection w:val="lrTb"/>
            <w:noWrap w:val="false"/>
          </w:tcPr>
          <w:p>
            <w:pPr>
              <w:pStyle w:val="1564"/>
              <w:jc w:val="center"/>
              <w:rPr>
                <w:sz w:val="16"/>
                <w:szCs w:val="16"/>
                <w:lang w:val="ru-RU"/>
              </w:rPr>
            </w:pPr>
            <w:r>
              <w:rPr>
                <w:sz w:val="16"/>
                <w:szCs w:val="16"/>
                <w:lang w:val="ru-RU"/>
              </w:rPr>
              <w:t xml:space="preserve">наименование</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843" w:type="dxa"/>
            <w:vAlign w:val="center"/>
            <w:textDirection w:val="lrTb"/>
            <w:noWrap w:val="false"/>
          </w:tcPr>
          <w:p>
            <w:pPr>
              <w:pStyle w:val="1564"/>
              <w:jc w:val="center"/>
              <w:rPr>
                <w:sz w:val="16"/>
                <w:szCs w:val="16"/>
                <w:lang w:val="ru-RU"/>
              </w:rPr>
            </w:pPr>
            <w:r>
              <w:rPr>
                <w:sz w:val="16"/>
                <w:szCs w:val="16"/>
                <w:lang w:val="ru-RU"/>
              </w:rPr>
              <w:t xml:space="preserve">код</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3260" w:type="dxa"/>
            <w:vAlign w:val="center"/>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r>
      <w:tr>
        <w:tblPrEx/>
        <w:trPr>
          <w:cantSplit/>
          <w:trHeight w:val="269" w:hRule="exact"/>
        </w:trPr>
        <w:tc>
          <w:tcPr>
            <w:tcBorders>
              <w:top w:val="single" w:color="000000" w:sz="6" w:space="0"/>
              <w:left w:val="single" w:color="000000" w:sz="6" w:space="0"/>
              <w:bottom w:val="single" w:color="000000" w:sz="6" w:space="0"/>
              <w:right w:val="single" w:color="000000" w:sz="6" w:space="0"/>
            </w:tcBorders>
            <w:tcW w:w="3189" w:type="dxa"/>
            <w:vAlign w:val="top"/>
            <w:textDirection w:val="lrTb"/>
            <w:noWrap w:val="false"/>
          </w:tcPr>
          <w:p>
            <w:pPr>
              <w:pStyle w:val="1564"/>
              <w:jc w:val="center"/>
              <w:rPr>
                <w:sz w:val="16"/>
                <w:szCs w:val="16"/>
                <w:lang w:val="ru-RU"/>
              </w:rPr>
            </w:pPr>
            <w:r>
              <w:rPr>
                <w:sz w:val="16"/>
                <w:szCs w:val="16"/>
                <w:lang w:val="ru-RU"/>
              </w:rPr>
              <w:t xml:space="preserve">1</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984" w:type="dxa"/>
            <w:vAlign w:val="top"/>
            <w:textDirection w:val="lrTb"/>
            <w:noWrap w:val="false"/>
          </w:tcPr>
          <w:p>
            <w:pPr>
              <w:pStyle w:val="1564"/>
              <w:jc w:val="center"/>
              <w:rPr>
                <w:sz w:val="16"/>
                <w:szCs w:val="16"/>
                <w:lang w:val="ru-RU"/>
              </w:rPr>
            </w:pPr>
            <w:r>
              <w:rPr>
                <w:sz w:val="16"/>
                <w:szCs w:val="16"/>
                <w:lang w:val="ru-RU"/>
              </w:rPr>
              <w:t xml:space="preserve">2</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843" w:type="dxa"/>
            <w:vAlign w:val="top"/>
            <w:textDirection w:val="lrTb"/>
            <w:noWrap w:val="false"/>
          </w:tcPr>
          <w:p>
            <w:pPr>
              <w:pStyle w:val="1564"/>
              <w:jc w:val="center"/>
              <w:rPr>
                <w:sz w:val="16"/>
                <w:szCs w:val="16"/>
                <w:lang w:val="ru-RU"/>
              </w:rPr>
            </w:pPr>
            <w:r>
              <w:rPr>
                <w:sz w:val="16"/>
                <w:szCs w:val="16"/>
                <w:lang w:val="ru-RU"/>
              </w:rPr>
              <w:t xml:space="preserve">3</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3260" w:type="dxa"/>
            <w:vAlign w:val="top"/>
            <w:textDirection w:val="lrTb"/>
            <w:noWrap w:val="false"/>
          </w:tcPr>
          <w:p>
            <w:pPr>
              <w:pStyle w:val="1564"/>
              <w:jc w:val="center"/>
              <w:rPr>
                <w:sz w:val="16"/>
                <w:szCs w:val="16"/>
                <w:lang w:val="ru-RU"/>
              </w:rPr>
            </w:pPr>
            <w:r>
              <w:rPr>
                <w:sz w:val="16"/>
                <w:szCs w:val="16"/>
                <w:lang w:val="ru-RU"/>
              </w:rPr>
              <w:t xml:space="preserve">4</w:t>
            </w:r>
            <w:r>
              <w:rPr>
                <w:sz w:val="16"/>
                <w:szCs w:val="16"/>
                <w:lang w:val="ru-RU"/>
              </w:rPr>
            </w:r>
            <w:r>
              <w:rPr>
                <w:sz w:val="16"/>
                <w:szCs w:val="16"/>
                <w:lang w:val="ru-RU"/>
              </w:rPr>
            </w:r>
          </w:p>
        </w:tc>
      </w:tr>
      <w:tr>
        <w:tblPrEx/>
        <w:trPr>
          <w:cantSplit/>
          <w:trHeight w:val="269" w:hRule="exact"/>
        </w:trPr>
        <w:tc>
          <w:tcPr>
            <w:tcBorders>
              <w:top w:val="single" w:color="000000" w:sz="6" w:space="0"/>
              <w:left w:val="single" w:color="000000" w:sz="6" w:space="0"/>
              <w:bottom w:val="single" w:color="000000" w:sz="6" w:space="0"/>
              <w:right w:val="single" w:color="000000" w:sz="6" w:space="0"/>
            </w:tcBorders>
            <w:tcW w:w="3189"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984"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843"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3260"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r>
    </w:tbl>
    <w:p>
      <w:pPr>
        <w:pStyle w:val="1564"/>
        <w:rPr>
          <w:sz w:val="16"/>
          <w:szCs w:val="16"/>
          <w:lang w:val="ru-RU"/>
        </w:rPr>
      </w:pPr>
      <w:r>
        <w:rPr>
          <w:sz w:val="16"/>
          <w:szCs w:val="16"/>
          <w:lang w:val="ru-RU"/>
        </w:rPr>
      </w:r>
      <w:r>
        <w:rPr>
          <w:sz w:val="16"/>
          <w:szCs w:val="16"/>
          <w:lang w:val="ru-RU"/>
        </w:rPr>
      </w:r>
      <w:r>
        <w:rPr>
          <w:sz w:val="16"/>
          <w:szCs w:val="16"/>
          <w:lang w:val="ru-RU"/>
        </w:rPr>
      </w:r>
    </w:p>
    <w:p>
      <w:pPr>
        <w:pStyle w:val="1564"/>
        <w:spacing w:line="276" w:lineRule="auto"/>
        <w:rPr>
          <w:b/>
          <w:sz w:val="16"/>
          <w:szCs w:val="16"/>
          <w:lang w:val="ru-RU"/>
        </w:rPr>
      </w:pPr>
      <w:r>
        <w:rPr>
          <w:b/>
          <w:sz w:val="16"/>
          <w:szCs w:val="16"/>
          <w:lang w:val="ru-RU"/>
        </w:rPr>
        <w:t xml:space="preserve">Сведения о кредитном договоре</w:t>
      </w:r>
      <w:r>
        <w:rPr>
          <w:b/>
          <w:sz w:val="16"/>
          <w:szCs w:val="16"/>
          <w:lang w:val="ru-RU"/>
        </w:rPr>
      </w:r>
      <w:r>
        <w:rPr>
          <w:b/>
          <w:sz w:val="16"/>
          <w:szCs w:val="16"/>
          <w:lang w:val="ru-RU"/>
        </w:rPr>
      </w:r>
    </w:p>
    <w:p>
      <w:pPr>
        <w:pStyle w:val="1564"/>
        <w:rPr>
          <w:b/>
          <w:sz w:val="16"/>
          <w:szCs w:val="16"/>
          <w:lang w:val="ru-RU"/>
        </w:rPr>
      </w:pPr>
      <w:r>
        <w:rPr>
          <w:b/>
          <w:sz w:val="16"/>
          <w:szCs w:val="16"/>
          <w:lang w:val="ru-RU"/>
        </w:rPr>
        <w:t xml:space="preserve">Общие сведения о кредитном договоре</w:t>
      </w:r>
      <w:r>
        <w:rPr>
          <w:b/>
          <w:sz w:val="16"/>
          <w:szCs w:val="16"/>
          <w:lang w:val="ru-RU"/>
        </w:rPr>
      </w:r>
      <w:r>
        <w:rPr>
          <w:b/>
          <w:sz w:val="16"/>
          <w:szCs w:val="16"/>
          <w:lang w:val="ru-RU"/>
        </w:rPr>
      </w:r>
    </w:p>
    <w:p>
      <w:pPr>
        <w:pStyle w:val="1564"/>
        <w:rPr>
          <w:sz w:val="16"/>
          <w:szCs w:val="16"/>
          <w:lang w:val="ru-RU"/>
        </w:rPr>
      </w:pPr>
      <w:r>
        <w:rPr>
          <w:sz w:val="16"/>
          <w:szCs w:val="16"/>
          <w:lang w:val="ru-RU"/>
        </w:rPr>
        <w:t xml:space="preserve"> </w:t>
      </w:r>
      <w:r>
        <w:rPr>
          <w:sz w:val="16"/>
          <w:szCs w:val="16"/>
          <w:lang w:val="ru-RU"/>
        </w:rPr>
      </w:r>
      <w:r>
        <w:rPr>
          <w:sz w:val="16"/>
          <w:szCs w:val="16"/>
          <w:lang w:val="ru-RU"/>
        </w:rPr>
      </w:r>
    </w:p>
    <w:tbl>
      <w:tblPr>
        <w:tblW w:w="10178"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539"/>
        <w:gridCol w:w="709"/>
        <w:gridCol w:w="992"/>
        <w:gridCol w:w="714"/>
        <w:gridCol w:w="1271"/>
        <w:gridCol w:w="1276"/>
        <w:gridCol w:w="1134"/>
        <w:gridCol w:w="992"/>
        <w:gridCol w:w="1417"/>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539" w:type="dxa"/>
            <w:vAlign w:val="top"/>
            <w:textDirection w:val="lrTb"/>
            <w:noWrap w:val="false"/>
          </w:tcPr>
          <w:p>
            <w:pPr>
              <w:pStyle w:val="1564"/>
              <w:jc w:val="center"/>
              <w:rPr>
                <w:sz w:val="16"/>
                <w:szCs w:val="16"/>
                <w:lang w:val="ru-RU"/>
              </w:rPr>
            </w:pPr>
            <w:r>
              <w:rPr>
                <w:sz w:val="16"/>
                <w:szCs w:val="16"/>
                <w:lang w:val="ru-RU" w:eastAsia="en-US"/>
              </w:rPr>
              <w:t xml:space="preserve">№</w:t>
            </w:r>
            <w:r>
              <w:rPr>
                <w:sz w:val="16"/>
                <w:szCs w:val="16"/>
                <w:lang w:val="ru-RU"/>
              </w:rPr>
            </w:r>
            <w:r>
              <w:rPr>
                <w:sz w:val="16"/>
                <w:szCs w:val="16"/>
                <w:lang w:val="ru-RU"/>
              </w:rPr>
            </w:r>
          </w:p>
        </w:tc>
        <w:tc>
          <w:tcPr>
            <w:tcBorders>
              <w:bottom w:val="none" w:color="000000" w:sz="4" w:space="0"/>
            </w:tcBorders>
            <w:tcW w:w="709" w:type="dxa"/>
            <w:vAlign w:val="top"/>
            <w:textDirection w:val="lrTb"/>
            <w:noWrap w:val="false"/>
          </w:tcPr>
          <w:p>
            <w:pPr>
              <w:pStyle w:val="1564"/>
              <w:jc w:val="center"/>
              <w:rPr>
                <w:sz w:val="16"/>
                <w:szCs w:val="16"/>
                <w:lang w:val="ru-RU"/>
              </w:rPr>
            </w:pPr>
            <w:r>
              <w:rPr>
                <w:sz w:val="16"/>
                <w:szCs w:val="16"/>
                <w:lang w:val="ru-RU" w:eastAsia="en-US"/>
              </w:rPr>
              <w:t xml:space="preserve">Дата</w:t>
            </w:r>
            <w:r>
              <w:rPr>
                <w:sz w:val="16"/>
                <w:szCs w:val="16"/>
                <w:lang w:val="ru-RU"/>
              </w:rPr>
            </w:r>
            <w:r>
              <w:rPr>
                <w:sz w:val="16"/>
                <w:szCs w:val="16"/>
                <w:lang w:val="ru-RU"/>
              </w:rPr>
            </w:r>
          </w:p>
        </w:tc>
        <w:tc>
          <w:tcPr>
            <w:gridSpan w:val="2"/>
            <w:tcW w:w="1706" w:type="dxa"/>
            <w:vAlign w:val="top"/>
            <w:textDirection w:val="lrTb"/>
            <w:noWrap w:val="false"/>
          </w:tcPr>
          <w:p>
            <w:pPr>
              <w:pStyle w:val="1564"/>
              <w:jc w:val="center"/>
              <w:rPr>
                <w:sz w:val="16"/>
                <w:szCs w:val="16"/>
                <w:lang w:val="ru-RU"/>
              </w:rPr>
            </w:pPr>
            <w:r>
              <w:rPr>
                <w:sz w:val="16"/>
                <w:szCs w:val="16"/>
                <w:lang w:val="ru-RU" w:eastAsia="en-US"/>
              </w:rPr>
              <w:t xml:space="preserve">Валюта кредитного договора</w:t>
            </w:r>
            <w:r>
              <w:rPr>
                <w:sz w:val="16"/>
                <w:szCs w:val="16"/>
                <w:lang w:val="ru-RU"/>
              </w:rPr>
            </w:r>
            <w:r>
              <w:rPr>
                <w:sz w:val="16"/>
                <w:szCs w:val="16"/>
                <w:lang w:val="ru-RU"/>
              </w:rPr>
            </w:r>
          </w:p>
        </w:tc>
        <w:tc>
          <w:tcPr>
            <w:tcBorders>
              <w:bottom w:val="none" w:color="000000" w:sz="4" w:space="0"/>
            </w:tcBorders>
            <w:tcW w:w="1271" w:type="dxa"/>
            <w:vAlign w:val="top"/>
            <w:textDirection w:val="lrTb"/>
            <w:noWrap w:val="false"/>
          </w:tcPr>
          <w:p>
            <w:pPr>
              <w:pStyle w:val="1564"/>
              <w:jc w:val="center"/>
              <w:rPr>
                <w:sz w:val="16"/>
                <w:szCs w:val="16"/>
                <w:lang w:val="ru-RU"/>
              </w:rPr>
            </w:pPr>
            <w:r>
              <w:rPr>
                <w:sz w:val="16"/>
                <w:szCs w:val="16"/>
                <w:lang w:val="ru-RU" w:eastAsia="en-US"/>
              </w:rPr>
              <w:t xml:space="preserve">Сумма кредитного договора</w:t>
            </w:r>
            <w:r>
              <w:rPr>
                <w:sz w:val="16"/>
                <w:szCs w:val="16"/>
                <w:lang w:val="ru-RU"/>
              </w:rPr>
            </w:r>
            <w:r>
              <w:rPr>
                <w:sz w:val="16"/>
                <w:szCs w:val="16"/>
                <w:lang w:val="ru-RU"/>
              </w:rPr>
            </w:r>
          </w:p>
        </w:tc>
        <w:tc>
          <w:tcPr>
            <w:tcBorders>
              <w:bottom w:val="none" w:color="000000" w:sz="4" w:space="0"/>
            </w:tcBorders>
            <w:tcW w:w="1276" w:type="dxa"/>
            <w:vAlign w:val="top"/>
            <w:textDirection w:val="lrTb"/>
            <w:noWrap w:val="false"/>
          </w:tcPr>
          <w:p>
            <w:pPr>
              <w:pStyle w:val="1564"/>
              <w:jc w:val="center"/>
              <w:rPr>
                <w:sz w:val="16"/>
                <w:szCs w:val="16"/>
                <w:lang w:val="ru-RU"/>
              </w:rPr>
            </w:pPr>
            <w:r>
              <w:rPr>
                <w:sz w:val="16"/>
                <w:szCs w:val="16"/>
                <w:lang w:val="ru-RU" w:eastAsia="en-US"/>
              </w:rPr>
              <w:t xml:space="preserve">Дата завершение исполнения</w:t>
            </w:r>
            <w:r>
              <w:rPr>
                <w:sz w:val="16"/>
                <w:szCs w:val="16"/>
                <w:lang w:val="ru-RU"/>
              </w:rPr>
            </w:r>
            <w:r>
              <w:rPr>
                <w:sz w:val="16"/>
                <w:szCs w:val="16"/>
                <w:lang w:val="ru-RU"/>
              </w:rPr>
            </w:r>
          </w:p>
        </w:tc>
        <w:tc>
          <w:tcPr>
            <w:tcW w:w="1134" w:type="dxa"/>
            <w:vAlign w:val="top"/>
            <w:vMerge w:val="restart"/>
            <w:textDirection w:val="lrTb"/>
            <w:noWrap w:val="false"/>
          </w:tcPr>
          <w:p>
            <w:pPr>
              <w:pStyle w:val="1564"/>
              <w:jc w:val="center"/>
              <w:rPr>
                <w:sz w:val="16"/>
                <w:szCs w:val="16"/>
                <w:lang w:val="ru-RU"/>
              </w:rPr>
            </w:pPr>
            <w:r>
              <w:rPr>
                <w:sz w:val="16"/>
                <w:szCs w:val="16"/>
                <w:lang w:val="ru-RU" w:eastAsia="en-US"/>
              </w:rPr>
              <w:t xml:space="preserve">Ожидаемый срок репатриации</w:t>
            </w:r>
            <w:r>
              <w:rPr>
                <w:sz w:val="16"/>
                <w:szCs w:val="16"/>
                <w:lang w:val="ru-RU"/>
              </w:rPr>
            </w:r>
            <w:r>
              <w:rPr>
                <w:sz w:val="16"/>
                <w:szCs w:val="16"/>
                <w:lang w:val="ru-RU"/>
              </w:rPr>
            </w:r>
          </w:p>
        </w:tc>
        <w:tc>
          <w:tcPr>
            <w:gridSpan w:val="2"/>
            <w:tcW w:w="2409" w:type="dxa"/>
            <w:vAlign w:val="top"/>
            <w:textDirection w:val="lrTb"/>
            <w:noWrap w:val="false"/>
          </w:tcPr>
          <w:p>
            <w:pPr>
              <w:pStyle w:val="1564"/>
              <w:jc w:val="center"/>
              <w:rPr>
                <w:sz w:val="16"/>
                <w:szCs w:val="16"/>
                <w:lang w:val="ru-RU"/>
              </w:rPr>
            </w:pPr>
            <w:r>
              <w:rPr>
                <w:sz w:val="16"/>
                <w:szCs w:val="16"/>
                <w:lang w:val="ru-RU" w:eastAsia="en-US"/>
              </w:rPr>
              <w:t xml:space="preserve">Особые условия</w:t>
            </w:r>
            <w:r>
              <w:rPr>
                <w:sz w:val="16"/>
                <w:szCs w:val="16"/>
                <w:lang w:val="ru-RU"/>
              </w:rPr>
            </w:r>
            <w:r>
              <w:rPr>
                <w:sz w:val="16"/>
                <w:szCs w:val="16"/>
                <w:lang w:val="ru-RU"/>
              </w:rPr>
            </w:r>
          </w:p>
        </w:tc>
        <w:tc>
          <w:tcPr>
            <w:tcBorders>
              <w:bottom w:val="none" w:color="000000" w:sz="4" w:space="0"/>
            </w:tcBorders>
            <w:tcW w:w="1134" w:type="dxa"/>
            <w:vAlign w:val="top"/>
            <w:textDirection w:val="lrTb"/>
            <w:noWrap w:val="false"/>
          </w:tcPr>
          <w:p>
            <w:pPr>
              <w:pStyle w:val="1564"/>
              <w:jc w:val="center"/>
              <w:rPr>
                <w:sz w:val="16"/>
                <w:szCs w:val="16"/>
                <w:lang w:val="ru-RU"/>
              </w:rPr>
            </w:pPr>
            <w:r>
              <w:rPr>
                <w:sz w:val="16"/>
                <w:szCs w:val="16"/>
                <w:lang w:val="ru-RU" w:eastAsia="en-US"/>
              </w:rPr>
              <w:t xml:space="preserve">Код срока</w:t>
            </w:r>
            <w:r>
              <w:rPr>
                <w:sz w:val="16"/>
                <w:szCs w:val="16"/>
                <w:lang w:val="ru-RU"/>
              </w:rPr>
            </w:r>
            <w:r>
              <w:rPr>
                <w:sz w:val="16"/>
                <w:szCs w:val="16"/>
                <w:lang w:val="ru-RU"/>
              </w:rPr>
            </w:r>
          </w:p>
          <w:p>
            <w:pPr>
              <w:pStyle w:val="1564"/>
              <w:jc w:val="center"/>
              <w:rPr>
                <w:sz w:val="16"/>
                <w:szCs w:val="16"/>
                <w:lang w:val="ru-RU"/>
              </w:rPr>
            </w:pPr>
            <w:r>
              <w:rPr>
                <w:sz w:val="16"/>
                <w:szCs w:val="16"/>
                <w:lang w:val="ru-RU" w:eastAsia="en-US"/>
              </w:rPr>
              <w:t xml:space="preserve">привлечения</w:t>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53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top w:val="none" w:color="000000" w:sz="4" w:space="0"/>
            </w:tcBorders>
            <w:tcW w:w="70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W w:w="992" w:type="dxa"/>
            <w:vAlign w:val="top"/>
            <w:textDirection w:val="lrTb"/>
            <w:noWrap w:val="false"/>
          </w:tcPr>
          <w:p>
            <w:pPr>
              <w:pStyle w:val="1564"/>
              <w:jc w:val="center"/>
              <w:rPr>
                <w:sz w:val="16"/>
                <w:szCs w:val="16"/>
                <w:lang w:val="ru-RU"/>
              </w:rPr>
            </w:pPr>
            <w:r>
              <w:rPr>
                <w:sz w:val="16"/>
                <w:szCs w:val="16"/>
                <w:lang w:val="ru-RU" w:eastAsia="en-US"/>
              </w:rPr>
              <w:t xml:space="preserve">наименование</w:t>
            </w:r>
            <w:r>
              <w:rPr>
                <w:sz w:val="16"/>
                <w:szCs w:val="16"/>
                <w:lang w:val="ru-RU"/>
              </w:rPr>
            </w:r>
            <w:r>
              <w:rPr>
                <w:sz w:val="16"/>
                <w:szCs w:val="16"/>
                <w:lang w:val="ru-RU"/>
              </w:rPr>
            </w:r>
          </w:p>
        </w:tc>
        <w:tc>
          <w:tcPr>
            <w:tcW w:w="714" w:type="dxa"/>
            <w:vAlign w:val="top"/>
            <w:textDirection w:val="lrTb"/>
            <w:noWrap w:val="false"/>
          </w:tcPr>
          <w:p>
            <w:pPr>
              <w:pStyle w:val="1564"/>
              <w:jc w:val="center"/>
              <w:rPr>
                <w:sz w:val="16"/>
                <w:szCs w:val="16"/>
                <w:lang w:val="ru-RU"/>
              </w:rPr>
            </w:pPr>
            <w:r>
              <w:rPr>
                <w:sz w:val="16"/>
                <w:szCs w:val="16"/>
                <w:lang w:val="ru-RU" w:eastAsia="en-US"/>
              </w:rPr>
              <w:t xml:space="preserve">код</w:t>
            </w:r>
            <w:r>
              <w:rPr>
                <w:sz w:val="16"/>
                <w:szCs w:val="16"/>
                <w:lang w:val="ru-RU"/>
              </w:rPr>
            </w:r>
            <w:r>
              <w:rPr>
                <w:sz w:val="16"/>
                <w:szCs w:val="16"/>
                <w:lang w:val="ru-RU"/>
              </w:rPr>
            </w:r>
          </w:p>
        </w:tc>
        <w:tc>
          <w:tcPr>
            <w:tcBorders>
              <w:top w:val="none" w:color="000000" w:sz="4" w:space="0"/>
            </w:tcBorders>
            <w:tcW w:w="1271"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top w:val="none" w:color="000000" w:sz="4" w:space="0"/>
            </w:tcBorders>
            <w:tcW w:w="1276" w:type="dxa"/>
            <w:vAlign w:val="top"/>
            <w:textDirection w:val="lrTb"/>
            <w:noWrap w:val="false"/>
          </w:tcPr>
          <w:p>
            <w:pPr>
              <w:pStyle w:val="1564"/>
              <w:jc w:val="center"/>
              <w:rPr>
                <w:sz w:val="16"/>
                <w:szCs w:val="16"/>
                <w:lang w:val="ru-RU"/>
              </w:rPr>
            </w:pPr>
            <w:r>
              <w:rPr>
                <w:sz w:val="16"/>
                <w:szCs w:val="16"/>
                <w:lang w:val="ru-RU" w:eastAsia="en-US"/>
              </w:rPr>
              <w:t xml:space="preserve">обязательств по кредитному договору</w:t>
            </w:r>
            <w:r>
              <w:rPr>
                <w:sz w:val="16"/>
                <w:szCs w:val="16"/>
                <w:lang w:val="ru-RU"/>
              </w:rPr>
            </w:r>
            <w:r>
              <w:rPr>
                <w:sz w:val="16"/>
                <w:szCs w:val="16"/>
                <w:lang w:val="ru-RU"/>
              </w:rPr>
            </w:r>
          </w:p>
        </w:tc>
        <w:tc>
          <w:tcPr>
            <w:tcW w:w="1134" w:type="dxa"/>
            <w:vAlign w:val="top"/>
            <w:vMerge w:val="continue"/>
            <w:textDirection w:val="lrTb"/>
            <w:noWrap w:val="false"/>
          </w:tcPr>
          <w:p>
            <w:pPr>
              <w:pStyle w:val="1564"/>
              <w:jc w:val="center"/>
              <w:rPr>
                <w:sz w:val="16"/>
                <w:szCs w:val="16"/>
                <w:lang w:eastAsia="en-US"/>
              </w:rPr>
            </w:pPr>
            <w:r>
              <w:rPr>
                <w:sz w:val="16"/>
                <w:szCs w:val="16"/>
                <w:lang w:eastAsia="en-US"/>
              </w:rPr>
            </w:r>
            <w:r>
              <w:rPr>
                <w:sz w:val="16"/>
                <w:szCs w:val="16"/>
                <w:lang w:eastAsia="en-US"/>
              </w:rPr>
            </w:r>
            <w:r>
              <w:rPr>
                <w:sz w:val="16"/>
                <w:szCs w:val="16"/>
                <w:lang w:eastAsia="en-US"/>
              </w:rPr>
            </w:r>
          </w:p>
        </w:tc>
        <w:tc>
          <w:tcPr>
            <w:tcW w:w="992" w:type="dxa"/>
            <w:vAlign w:val="top"/>
            <w:textDirection w:val="lrTb"/>
            <w:noWrap w:val="false"/>
          </w:tcPr>
          <w:p>
            <w:pPr>
              <w:pStyle w:val="1564"/>
              <w:jc w:val="center"/>
              <w:rPr>
                <w:sz w:val="16"/>
                <w:szCs w:val="16"/>
                <w:lang w:val="ru-RU"/>
              </w:rPr>
            </w:pPr>
            <w:r>
              <w:rPr>
                <w:sz w:val="16"/>
                <w:szCs w:val="16"/>
                <w:lang w:val="ru-RU" w:eastAsia="en-US"/>
              </w:rPr>
              <w:t xml:space="preserve">зачисление на счета за рубежом</w:t>
            </w:r>
            <w:r>
              <w:rPr>
                <w:sz w:val="16"/>
                <w:szCs w:val="16"/>
                <w:lang w:val="ru-RU"/>
              </w:rPr>
            </w:r>
            <w:r>
              <w:rPr>
                <w:sz w:val="16"/>
                <w:szCs w:val="16"/>
                <w:lang w:val="ru-RU"/>
              </w:rPr>
            </w:r>
          </w:p>
        </w:tc>
        <w:tc>
          <w:tcPr>
            <w:tcW w:w="1417" w:type="dxa"/>
            <w:vAlign w:val="top"/>
            <w:textDirection w:val="lrTb"/>
            <w:noWrap w:val="false"/>
          </w:tcPr>
          <w:p>
            <w:pPr>
              <w:pStyle w:val="1564"/>
              <w:jc w:val="center"/>
              <w:rPr>
                <w:sz w:val="16"/>
                <w:szCs w:val="16"/>
                <w:lang w:val="ru-RU"/>
              </w:rPr>
            </w:pPr>
            <w:r>
              <w:rPr>
                <w:sz w:val="16"/>
                <w:szCs w:val="16"/>
                <w:lang w:val="ru-RU" w:eastAsia="en-US"/>
              </w:rPr>
              <w:t xml:space="preserve">погашение за счет валютной выручки</w:t>
            </w:r>
            <w:r>
              <w:rPr>
                <w:sz w:val="16"/>
                <w:szCs w:val="16"/>
                <w:lang w:val="ru-RU"/>
              </w:rPr>
            </w:r>
            <w:r>
              <w:rPr>
                <w:sz w:val="16"/>
                <w:szCs w:val="16"/>
                <w:lang w:val="ru-RU"/>
              </w:rPr>
            </w:r>
          </w:p>
        </w:tc>
        <w:tc>
          <w:tcPr>
            <w:tcBorders>
              <w:top w:val="none" w:color="000000" w:sz="4" w:space="0"/>
            </w:tcBorders>
            <w:tcW w:w="1134" w:type="dxa"/>
            <w:vAlign w:val="top"/>
            <w:textDirection w:val="lrTb"/>
            <w:noWrap w:val="false"/>
          </w:tcPr>
          <w:p>
            <w:pPr>
              <w:pStyle w:val="1564"/>
              <w:jc w:val="center"/>
              <w:rPr>
                <w:sz w:val="16"/>
                <w:szCs w:val="16"/>
                <w:lang w:val="ru-RU"/>
              </w:rPr>
            </w:pPr>
            <w:r>
              <w:rPr>
                <w:sz w:val="16"/>
                <w:szCs w:val="16"/>
                <w:lang w:val="ru-RU" w:eastAsia="en-US"/>
              </w:rPr>
              <w:t xml:space="preserve"> (предоставления)</w:t>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9" w:type="dxa"/>
            <w:vAlign w:val="top"/>
            <w:textDirection w:val="lrTb"/>
            <w:noWrap w:val="false"/>
          </w:tcPr>
          <w:p>
            <w:pPr>
              <w:pStyle w:val="1564"/>
              <w:jc w:val="center"/>
              <w:rPr>
                <w:sz w:val="16"/>
                <w:szCs w:val="16"/>
                <w:lang w:val="ru-RU"/>
              </w:rPr>
            </w:pPr>
            <w:r>
              <w:rPr>
                <w:sz w:val="16"/>
                <w:szCs w:val="16"/>
                <w:lang w:val="ru-RU" w:eastAsia="en-US"/>
              </w:rPr>
              <w:t xml:space="preserve">1</w:t>
            </w:r>
            <w:r>
              <w:rPr>
                <w:sz w:val="16"/>
                <w:szCs w:val="16"/>
                <w:lang w:val="ru-RU"/>
              </w:rPr>
            </w:r>
            <w:r>
              <w:rPr>
                <w:sz w:val="16"/>
                <w:szCs w:val="16"/>
                <w:lang w:val="ru-RU"/>
              </w:rPr>
            </w:r>
          </w:p>
        </w:tc>
        <w:tc>
          <w:tcPr>
            <w:tcW w:w="709" w:type="dxa"/>
            <w:vAlign w:val="top"/>
            <w:textDirection w:val="lrTb"/>
            <w:noWrap w:val="false"/>
          </w:tcPr>
          <w:p>
            <w:pPr>
              <w:pStyle w:val="1564"/>
              <w:jc w:val="center"/>
              <w:rPr>
                <w:sz w:val="16"/>
                <w:szCs w:val="16"/>
                <w:lang w:val="ru-RU"/>
              </w:rPr>
            </w:pPr>
            <w:r>
              <w:rPr>
                <w:sz w:val="16"/>
                <w:szCs w:val="16"/>
                <w:lang w:val="ru-RU" w:eastAsia="en-US"/>
              </w:rPr>
              <w:t xml:space="preserve">2</w:t>
            </w:r>
            <w:r>
              <w:rPr>
                <w:sz w:val="16"/>
                <w:szCs w:val="16"/>
                <w:lang w:val="ru-RU"/>
              </w:rPr>
            </w:r>
            <w:r>
              <w:rPr>
                <w:sz w:val="16"/>
                <w:szCs w:val="16"/>
                <w:lang w:val="ru-RU"/>
              </w:rPr>
            </w:r>
          </w:p>
        </w:tc>
        <w:tc>
          <w:tcPr>
            <w:tcW w:w="992" w:type="dxa"/>
            <w:vAlign w:val="top"/>
            <w:textDirection w:val="lrTb"/>
            <w:noWrap w:val="false"/>
          </w:tcPr>
          <w:p>
            <w:pPr>
              <w:pStyle w:val="1564"/>
              <w:jc w:val="center"/>
              <w:rPr>
                <w:sz w:val="16"/>
                <w:szCs w:val="16"/>
                <w:lang w:val="ru-RU"/>
              </w:rPr>
            </w:pPr>
            <w:r>
              <w:rPr>
                <w:sz w:val="16"/>
                <w:szCs w:val="16"/>
                <w:lang w:val="ru-RU" w:eastAsia="en-US"/>
              </w:rPr>
              <w:t xml:space="preserve">3</w:t>
            </w:r>
            <w:r>
              <w:rPr>
                <w:sz w:val="16"/>
                <w:szCs w:val="16"/>
                <w:lang w:val="ru-RU"/>
              </w:rPr>
            </w:r>
            <w:r>
              <w:rPr>
                <w:sz w:val="16"/>
                <w:szCs w:val="16"/>
                <w:lang w:val="ru-RU"/>
              </w:rPr>
            </w:r>
          </w:p>
        </w:tc>
        <w:tc>
          <w:tcPr>
            <w:tcW w:w="714" w:type="dxa"/>
            <w:vAlign w:val="top"/>
            <w:textDirection w:val="lrTb"/>
            <w:noWrap w:val="false"/>
          </w:tcPr>
          <w:p>
            <w:pPr>
              <w:pStyle w:val="1564"/>
              <w:jc w:val="center"/>
              <w:rPr>
                <w:sz w:val="16"/>
                <w:szCs w:val="16"/>
                <w:lang w:val="ru-RU"/>
              </w:rPr>
            </w:pPr>
            <w:r>
              <w:rPr>
                <w:sz w:val="16"/>
                <w:szCs w:val="16"/>
                <w:lang w:val="ru-RU" w:eastAsia="en-US"/>
              </w:rPr>
              <w:t xml:space="preserve">4</w:t>
            </w:r>
            <w:r>
              <w:rPr>
                <w:sz w:val="16"/>
                <w:szCs w:val="16"/>
                <w:lang w:val="ru-RU"/>
              </w:rPr>
            </w:r>
            <w:r>
              <w:rPr>
                <w:sz w:val="16"/>
                <w:szCs w:val="16"/>
                <w:lang w:val="ru-RU"/>
              </w:rPr>
            </w:r>
          </w:p>
        </w:tc>
        <w:tc>
          <w:tcPr>
            <w:tcW w:w="1271" w:type="dxa"/>
            <w:vAlign w:val="top"/>
            <w:textDirection w:val="lrTb"/>
            <w:noWrap w:val="false"/>
          </w:tcPr>
          <w:p>
            <w:pPr>
              <w:pStyle w:val="1564"/>
              <w:jc w:val="center"/>
              <w:rPr>
                <w:sz w:val="16"/>
                <w:szCs w:val="16"/>
                <w:lang w:val="ru-RU"/>
              </w:rPr>
            </w:pPr>
            <w:r>
              <w:rPr>
                <w:sz w:val="16"/>
                <w:szCs w:val="16"/>
                <w:lang w:val="ru-RU" w:eastAsia="en-US"/>
              </w:rPr>
              <w:t xml:space="preserve">5</w:t>
            </w:r>
            <w:r>
              <w:rPr>
                <w:sz w:val="16"/>
                <w:szCs w:val="16"/>
                <w:lang w:val="ru-RU"/>
              </w:rPr>
            </w:r>
            <w:r>
              <w:rPr>
                <w:sz w:val="16"/>
                <w:szCs w:val="16"/>
                <w:lang w:val="ru-RU"/>
              </w:rPr>
            </w:r>
          </w:p>
        </w:tc>
        <w:tc>
          <w:tcPr>
            <w:tcW w:w="1276" w:type="dxa"/>
            <w:vAlign w:val="top"/>
            <w:textDirection w:val="lrTb"/>
            <w:noWrap w:val="false"/>
          </w:tcPr>
          <w:p>
            <w:pPr>
              <w:pStyle w:val="1564"/>
              <w:jc w:val="center"/>
              <w:rPr>
                <w:sz w:val="16"/>
                <w:szCs w:val="16"/>
                <w:lang w:val="ru-RU"/>
              </w:rPr>
            </w:pPr>
            <w:r>
              <w:rPr>
                <w:sz w:val="16"/>
                <w:szCs w:val="16"/>
                <w:lang w:val="ru-RU" w:eastAsia="en-US"/>
              </w:rPr>
              <w:t xml:space="preserve">6</w:t>
            </w:r>
            <w:r>
              <w:rPr>
                <w:sz w:val="16"/>
                <w:szCs w:val="16"/>
                <w:lang w:val="ru-RU"/>
              </w:rPr>
            </w:r>
            <w:r>
              <w:rPr>
                <w:sz w:val="16"/>
                <w:szCs w:val="16"/>
                <w:lang w:val="ru-RU"/>
              </w:rPr>
            </w:r>
          </w:p>
        </w:tc>
        <w:tc>
          <w:tcPr>
            <w:tcW w:w="1134" w:type="dxa"/>
            <w:vAlign w:val="top"/>
            <w:textDirection w:val="lrTb"/>
            <w:noWrap w:val="false"/>
          </w:tcPr>
          <w:p>
            <w:pPr>
              <w:pStyle w:val="1564"/>
              <w:jc w:val="center"/>
              <w:rPr>
                <w:sz w:val="16"/>
                <w:szCs w:val="16"/>
                <w:lang w:val="ru-RU"/>
              </w:rPr>
            </w:pPr>
            <w:r>
              <w:rPr>
                <w:sz w:val="16"/>
                <w:szCs w:val="16"/>
                <w:lang w:val="ru-RU" w:eastAsia="en-US"/>
              </w:rPr>
              <w:t xml:space="preserve">7</w:t>
            </w:r>
            <w:r>
              <w:rPr>
                <w:sz w:val="16"/>
                <w:szCs w:val="16"/>
                <w:lang w:val="ru-RU"/>
              </w:rPr>
            </w:r>
            <w:r>
              <w:rPr>
                <w:sz w:val="16"/>
                <w:szCs w:val="16"/>
                <w:lang w:val="ru-RU"/>
              </w:rPr>
            </w:r>
          </w:p>
        </w:tc>
        <w:tc>
          <w:tcPr>
            <w:tcW w:w="992" w:type="dxa"/>
            <w:vAlign w:val="top"/>
            <w:textDirection w:val="lrTb"/>
            <w:noWrap w:val="false"/>
          </w:tcPr>
          <w:p>
            <w:pPr>
              <w:pStyle w:val="1564"/>
              <w:jc w:val="center"/>
              <w:rPr>
                <w:sz w:val="16"/>
                <w:szCs w:val="16"/>
                <w:lang w:val="ru-RU"/>
              </w:rPr>
            </w:pPr>
            <w:r>
              <w:rPr>
                <w:sz w:val="16"/>
                <w:szCs w:val="16"/>
                <w:lang w:val="ru-RU" w:eastAsia="en-US"/>
              </w:rPr>
              <w:t xml:space="preserve">8</w:t>
            </w:r>
            <w:r>
              <w:rPr>
                <w:sz w:val="16"/>
                <w:szCs w:val="16"/>
                <w:lang w:val="ru-RU"/>
              </w:rPr>
            </w:r>
            <w:r>
              <w:rPr>
                <w:sz w:val="16"/>
                <w:szCs w:val="16"/>
                <w:lang w:val="ru-RU"/>
              </w:rPr>
            </w:r>
          </w:p>
        </w:tc>
        <w:tc>
          <w:tcPr>
            <w:tcW w:w="1417" w:type="dxa"/>
            <w:vAlign w:val="top"/>
            <w:textDirection w:val="lrTb"/>
            <w:noWrap w:val="false"/>
          </w:tcPr>
          <w:p>
            <w:pPr>
              <w:pStyle w:val="1564"/>
              <w:jc w:val="center"/>
              <w:rPr>
                <w:sz w:val="16"/>
                <w:szCs w:val="16"/>
                <w:lang w:val="ru-RU"/>
              </w:rPr>
            </w:pPr>
            <w:r>
              <w:rPr>
                <w:sz w:val="16"/>
                <w:szCs w:val="16"/>
                <w:lang w:val="ru-RU" w:eastAsia="en-US"/>
              </w:rPr>
              <w:t xml:space="preserve">9</w:t>
            </w:r>
            <w:r>
              <w:rPr>
                <w:sz w:val="16"/>
                <w:szCs w:val="16"/>
                <w:lang w:val="ru-RU"/>
              </w:rPr>
            </w:r>
            <w:r>
              <w:rPr>
                <w:sz w:val="16"/>
                <w:szCs w:val="16"/>
                <w:lang w:val="ru-RU"/>
              </w:rPr>
            </w:r>
          </w:p>
        </w:tc>
        <w:tc>
          <w:tcPr>
            <w:tcW w:w="1134" w:type="dxa"/>
            <w:vAlign w:val="top"/>
            <w:textDirection w:val="lrTb"/>
            <w:noWrap w:val="false"/>
          </w:tcPr>
          <w:p>
            <w:pPr>
              <w:pStyle w:val="1564"/>
              <w:jc w:val="center"/>
              <w:rPr>
                <w:sz w:val="16"/>
                <w:szCs w:val="16"/>
                <w:lang w:val="ru-RU"/>
              </w:rPr>
            </w:pPr>
            <w:r>
              <w:rPr>
                <w:sz w:val="16"/>
                <w:szCs w:val="16"/>
                <w:lang w:val="ru-RU" w:eastAsia="en-US"/>
              </w:rPr>
              <w:t xml:space="preserve">10</w:t>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9"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709"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992"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714"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1271"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1276"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1134"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992"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1417"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1134"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9" w:type="dxa"/>
            <w:vAlign w:val="top"/>
            <w:textDirection w:val="lrTb"/>
            <w:noWrap w:val="false"/>
          </w:tcPr>
          <w:p>
            <w:pPr>
              <w:pStyle w:val="1564"/>
              <w:jc w:val="center"/>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709" w:type="dxa"/>
            <w:vAlign w:val="top"/>
            <w:textDirection w:val="lrTb"/>
            <w:noWrap w:val="false"/>
          </w:tcPr>
          <w:p>
            <w:pPr>
              <w:pStyle w:val="1564"/>
              <w:jc w:val="center"/>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992" w:type="dxa"/>
            <w:vAlign w:val="top"/>
            <w:textDirection w:val="lrTb"/>
            <w:noWrap w:val="false"/>
          </w:tcPr>
          <w:p>
            <w:pPr>
              <w:pStyle w:val="1564"/>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714" w:type="dxa"/>
            <w:vAlign w:val="top"/>
            <w:textDirection w:val="lrTb"/>
            <w:noWrap w:val="false"/>
          </w:tcPr>
          <w:p>
            <w:pPr>
              <w:pStyle w:val="1564"/>
              <w:jc w:val="center"/>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1271" w:type="dxa"/>
            <w:vAlign w:val="top"/>
            <w:textDirection w:val="lrTb"/>
            <w:noWrap w:val="false"/>
          </w:tcPr>
          <w:p>
            <w:pPr>
              <w:pStyle w:val="1564"/>
              <w:ind w:right="57"/>
              <w:jc w:val="right"/>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1276" w:type="dxa"/>
            <w:vAlign w:val="top"/>
            <w:textDirection w:val="lrTb"/>
            <w:noWrap w:val="false"/>
          </w:tcPr>
          <w:p>
            <w:pPr>
              <w:pStyle w:val="1564"/>
              <w:jc w:val="center"/>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1134" w:type="dxa"/>
            <w:vAlign w:val="top"/>
            <w:textDirection w:val="lrTb"/>
            <w:noWrap w:val="false"/>
          </w:tcPr>
          <w:p>
            <w:pPr>
              <w:pStyle w:val="1564"/>
              <w:ind w:right="57"/>
              <w:jc w:val="right"/>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992" w:type="dxa"/>
            <w:vAlign w:val="top"/>
            <w:textDirection w:val="lrTb"/>
            <w:noWrap w:val="false"/>
          </w:tcPr>
          <w:p>
            <w:pPr>
              <w:pStyle w:val="1564"/>
              <w:ind w:right="57"/>
              <w:jc w:val="right"/>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1417" w:type="dxa"/>
            <w:vAlign w:val="top"/>
            <w:textDirection w:val="lrTb"/>
            <w:noWrap w:val="false"/>
          </w:tcPr>
          <w:p>
            <w:pPr>
              <w:pStyle w:val="1564"/>
              <w:ind w:right="57"/>
              <w:jc w:val="right"/>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1134" w:type="dxa"/>
            <w:vAlign w:val="top"/>
            <w:textDirection w:val="lrTb"/>
            <w:noWrap w:val="false"/>
          </w:tcPr>
          <w:p>
            <w:pPr>
              <w:pStyle w:val="1564"/>
              <w:jc w:val="center"/>
              <w:rPr>
                <w:vanish/>
                <w:sz w:val="14"/>
                <w:szCs w:val="14"/>
                <w:lang w:val="ru-RU"/>
              </w:rPr>
            </w:pPr>
            <w:r>
              <w:rPr>
                <w:vanish/>
                <w:sz w:val="14"/>
                <w:szCs w:val="14"/>
                <w:lang w:val="ru-RU" w:eastAsia="en-US"/>
              </w:rPr>
            </w:r>
            <w:r>
              <w:rPr>
                <w:vanish/>
                <w:sz w:val="14"/>
                <w:szCs w:val="14"/>
                <w:lang w:val="ru-RU"/>
              </w:rPr>
            </w:r>
            <w:r>
              <w:rPr>
                <w:vanish/>
                <w:sz w:val="14"/>
                <w:szCs w:val="14"/>
                <w:lang w:val="ru-RU"/>
              </w:rPr>
            </w:r>
          </w:p>
        </w:tc>
      </w:tr>
    </w:tbl>
    <w:p>
      <w:pPr>
        <w:pStyle w:val="1564"/>
        <w:rPr>
          <w:sz w:val="16"/>
          <w:szCs w:val="16"/>
          <w:lang w:val="ru-RU"/>
        </w:rPr>
      </w:pPr>
      <w:r>
        <w:rPr>
          <w:sz w:val="16"/>
          <w:szCs w:val="16"/>
          <w:lang w:val="ru-RU"/>
        </w:rPr>
      </w:r>
      <w:r>
        <w:rPr>
          <w:sz w:val="16"/>
          <w:szCs w:val="16"/>
          <w:lang w:val="ru-RU"/>
        </w:rPr>
      </w:r>
      <w:r>
        <w:rPr>
          <w:sz w:val="16"/>
          <w:szCs w:val="16"/>
          <w:lang w:val="ru-RU"/>
        </w:rPr>
      </w:r>
    </w:p>
    <w:p>
      <w:pPr>
        <w:pStyle w:val="1564"/>
        <w:rPr>
          <w:sz w:val="16"/>
          <w:szCs w:val="16"/>
          <w:lang w:val="ru-RU"/>
        </w:rPr>
      </w:pPr>
      <w:r>
        <w:rPr>
          <w:b/>
          <w:sz w:val="16"/>
          <w:szCs w:val="16"/>
          <w:lang w:val="ru-RU"/>
        </w:rPr>
        <w:t xml:space="preserve">Сведения о сумме и сроках привлечения (предоставления) траншей по кредитному договору</w:t>
      </w:r>
      <w:r>
        <w:rPr>
          <w:sz w:val="16"/>
          <w:szCs w:val="16"/>
          <w:lang w:val="ru-RU"/>
        </w:rPr>
      </w:r>
      <w:r>
        <w:rPr>
          <w:sz w:val="16"/>
          <w:szCs w:val="16"/>
          <w:lang w:val="ru-RU"/>
        </w:rPr>
      </w:r>
    </w:p>
    <w:tbl>
      <w:tblPr>
        <w:tblW w:w="10206" w:type="dxa"/>
        <w:tblInd w:w="70" w:type="dxa"/>
        <w:tblLayout w:type="fixed"/>
        <w:tblCellMar>
          <w:left w:w="70" w:type="dxa"/>
          <w:top w:w="0" w:type="dxa"/>
          <w:right w:w="70" w:type="dxa"/>
          <w:bottom w:w="0" w:type="dxa"/>
        </w:tblCellMar>
        <w:tblLook w:val="04A0" w:firstRow="1" w:lastRow="0" w:firstColumn="1" w:lastColumn="0" w:noHBand="0" w:noVBand="1"/>
      </w:tblPr>
      <w:tblGrid>
        <w:gridCol w:w="1807"/>
        <w:gridCol w:w="904"/>
        <w:gridCol w:w="2582"/>
        <w:gridCol w:w="2453"/>
        <w:gridCol w:w="2460"/>
      </w:tblGrid>
      <w:tr>
        <w:tblPrEx/>
        <w:trPr>
          <w:cantSplit/>
          <w:trHeight w:val="302"/>
        </w:trPr>
        <w:tc>
          <w:tcPr>
            <w:gridSpan w:val="2"/>
            <w:tcBorders>
              <w:top w:val="single" w:color="000000" w:sz="6" w:space="0"/>
              <w:left w:val="single" w:color="000000" w:sz="6" w:space="0"/>
              <w:bottom w:val="single" w:color="000000" w:sz="6" w:space="0"/>
              <w:right w:val="single" w:color="000000" w:sz="6" w:space="0"/>
            </w:tcBorders>
            <w:tcW w:w="2711" w:type="dxa"/>
            <w:vAlign w:val="top"/>
            <w:textDirection w:val="lrTb"/>
            <w:noWrap w:val="false"/>
          </w:tcPr>
          <w:p>
            <w:pPr>
              <w:pStyle w:val="1564"/>
              <w:jc w:val="center"/>
              <w:rPr>
                <w:sz w:val="16"/>
                <w:szCs w:val="16"/>
                <w:lang w:val="ru-RU"/>
              </w:rPr>
            </w:pPr>
            <w:r>
              <w:rPr>
                <w:sz w:val="16"/>
                <w:szCs w:val="16"/>
                <w:lang w:val="ru-RU"/>
              </w:rPr>
              <w:t xml:space="preserve">Валюта кредитного договора</w:t>
            </w:r>
            <w:r>
              <w:rPr>
                <w:sz w:val="16"/>
                <w:szCs w:val="16"/>
                <w:lang w:val="ru-RU"/>
              </w:rPr>
            </w:r>
            <w:r>
              <w:rPr>
                <w:sz w:val="16"/>
                <w:szCs w:val="16"/>
                <w:lang w:val="ru-RU"/>
              </w:rPr>
            </w:r>
          </w:p>
        </w:tc>
        <w:tc>
          <w:tcPr>
            <w:tcBorders>
              <w:top w:val="single" w:color="000000" w:sz="6" w:space="0"/>
              <w:left w:val="single" w:color="000000" w:sz="6" w:space="0"/>
              <w:bottom w:val="none" w:color="000000" w:sz="4" w:space="0"/>
              <w:right w:val="single" w:color="000000" w:sz="6" w:space="0"/>
            </w:tcBorders>
            <w:tcW w:w="2582" w:type="dxa"/>
            <w:vAlign w:val="top"/>
            <w:vMerge w:val="restart"/>
            <w:textDirection w:val="lrTb"/>
            <w:noWrap w:val="false"/>
          </w:tcPr>
          <w:p>
            <w:pPr>
              <w:pStyle w:val="1564"/>
              <w:jc w:val="center"/>
              <w:rPr>
                <w:sz w:val="16"/>
                <w:szCs w:val="16"/>
                <w:lang w:val="ru-RU"/>
              </w:rPr>
            </w:pPr>
            <w:r>
              <w:rPr>
                <w:sz w:val="16"/>
                <w:szCs w:val="16"/>
                <w:lang w:val="ru-RU"/>
              </w:rPr>
              <w:t xml:space="preserve">Сумма транша</w:t>
            </w:r>
            <w:r>
              <w:rPr>
                <w:sz w:val="16"/>
                <w:szCs w:val="16"/>
                <w:lang w:val="ru-RU"/>
              </w:rPr>
            </w:r>
            <w:r>
              <w:rPr>
                <w:sz w:val="16"/>
                <w:szCs w:val="16"/>
                <w:lang w:val="ru-RU"/>
              </w:rPr>
            </w:r>
          </w:p>
        </w:tc>
        <w:tc>
          <w:tcPr>
            <w:tcBorders>
              <w:top w:val="single" w:color="000000" w:sz="6" w:space="0"/>
              <w:left w:val="single" w:color="000000" w:sz="6" w:space="0"/>
              <w:bottom w:val="none" w:color="000000" w:sz="4" w:space="0"/>
              <w:right w:val="single" w:color="000000" w:sz="6" w:space="0"/>
            </w:tcBorders>
            <w:tcW w:w="2453" w:type="dxa"/>
            <w:vAlign w:val="top"/>
            <w:vMerge w:val="restart"/>
            <w:textDirection w:val="lrTb"/>
            <w:noWrap w:val="false"/>
          </w:tcPr>
          <w:p>
            <w:pPr>
              <w:pStyle w:val="1564"/>
              <w:jc w:val="center"/>
              <w:rPr>
                <w:sz w:val="16"/>
                <w:szCs w:val="16"/>
                <w:lang w:val="ru-RU"/>
              </w:rPr>
            </w:pPr>
            <w:r>
              <w:rPr>
                <w:sz w:val="16"/>
                <w:szCs w:val="16"/>
                <w:lang w:val="ru-RU"/>
              </w:rPr>
              <w:t xml:space="preserve">Код срока привлечения    </w:t>
              <w:br w:type="textWrapping" w:clear="all"/>
              <w:t xml:space="preserve">(предоставления) </w:t>
              <w:br w:type="textWrapping" w:clear="all"/>
              <w:t xml:space="preserve">транша</w:t>
            </w:r>
            <w:r>
              <w:rPr>
                <w:sz w:val="16"/>
                <w:szCs w:val="16"/>
                <w:lang w:val="ru-RU"/>
              </w:rPr>
            </w:r>
            <w:r>
              <w:rPr>
                <w:sz w:val="16"/>
                <w:szCs w:val="16"/>
                <w:lang w:val="ru-RU"/>
              </w:rPr>
            </w:r>
          </w:p>
        </w:tc>
        <w:tc>
          <w:tcPr>
            <w:tcBorders>
              <w:top w:val="single" w:color="000000" w:sz="6" w:space="0"/>
              <w:left w:val="single" w:color="000000" w:sz="6" w:space="0"/>
              <w:bottom w:val="none" w:color="000000" w:sz="4" w:space="0"/>
              <w:right w:val="single" w:color="000000" w:sz="6" w:space="0"/>
            </w:tcBorders>
            <w:tcW w:w="2460" w:type="dxa"/>
            <w:vAlign w:val="top"/>
            <w:vMerge w:val="restart"/>
            <w:textDirection w:val="lrTb"/>
            <w:noWrap w:val="false"/>
          </w:tcPr>
          <w:p>
            <w:pPr>
              <w:pStyle w:val="1564"/>
              <w:jc w:val="center"/>
              <w:rPr>
                <w:sz w:val="16"/>
                <w:szCs w:val="16"/>
                <w:lang w:val="ru-RU"/>
              </w:rPr>
            </w:pPr>
            <w:r>
              <w:rPr>
                <w:sz w:val="16"/>
                <w:szCs w:val="16"/>
                <w:lang w:val="ru-RU"/>
              </w:rPr>
              <w:t xml:space="preserve">Ожидаемая дата</w:t>
              <w:br w:type="textWrapping" w:clear="all"/>
              <w:t xml:space="preserve">поступления </w:t>
              <w:br w:type="textWrapping" w:clear="all"/>
              <w:t xml:space="preserve">транша</w:t>
            </w:r>
            <w:r>
              <w:rPr>
                <w:sz w:val="16"/>
                <w:szCs w:val="16"/>
                <w:lang w:val="ru-RU"/>
              </w:rPr>
            </w:r>
            <w:r>
              <w:rPr>
                <w:sz w:val="16"/>
                <w:szCs w:val="16"/>
                <w:lang w:val="ru-RU"/>
              </w:rPr>
            </w:r>
          </w:p>
        </w:tc>
      </w:tr>
      <w:tr>
        <w:tblPrEx/>
        <w:trPr>
          <w:cantSplit/>
          <w:trHeight w:val="143"/>
        </w:trPr>
        <w:tc>
          <w:tcPr>
            <w:tcBorders>
              <w:top w:val="single" w:color="000000" w:sz="6" w:space="0"/>
              <w:left w:val="single" w:color="000000" w:sz="6" w:space="0"/>
              <w:bottom w:val="single" w:color="000000" w:sz="6" w:space="0"/>
              <w:right w:val="single" w:color="000000" w:sz="6" w:space="0"/>
            </w:tcBorders>
            <w:tcW w:w="1807" w:type="dxa"/>
            <w:vAlign w:val="top"/>
            <w:textDirection w:val="lrTb"/>
            <w:noWrap w:val="false"/>
          </w:tcPr>
          <w:p>
            <w:pPr>
              <w:pStyle w:val="1564"/>
              <w:jc w:val="center"/>
              <w:rPr>
                <w:sz w:val="16"/>
                <w:szCs w:val="16"/>
                <w:lang w:val="ru-RU"/>
              </w:rPr>
            </w:pPr>
            <w:r>
              <w:rPr>
                <w:sz w:val="16"/>
                <w:szCs w:val="16"/>
                <w:lang w:val="ru-RU"/>
              </w:rPr>
              <w:t xml:space="preserve">наименование</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904" w:type="dxa"/>
            <w:vAlign w:val="top"/>
            <w:textDirection w:val="lrTb"/>
            <w:noWrap w:val="false"/>
          </w:tcPr>
          <w:p>
            <w:pPr>
              <w:pStyle w:val="1564"/>
              <w:jc w:val="center"/>
              <w:rPr>
                <w:sz w:val="16"/>
                <w:szCs w:val="16"/>
                <w:lang w:val="ru-RU"/>
              </w:rPr>
            </w:pPr>
            <w:r>
              <w:rPr>
                <w:sz w:val="16"/>
                <w:szCs w:val="16"/>
                <w:lang w:val="ru-RU"/>
              </w:rPr>
              <w:t xml:space="preserve">код</w:t>
            </w:r>
            <w:r>
              <w:rPr>
                <w:sz w:val="16"/>
                <w:szCs w:val="16"/>
                <w:lang w:val="ru-RU"/>
              </w:rPr>
            </w:r>
            <w:r>
              <w:rPr>
                <w:sz w:val="16"/>
                <w:szCs w:val="16"/>
                <w:lang w:val="ru-RU"/>
              </w:rPr>
            </w:r>
          </w:p>
        </w:tc>
        <w:tc>
          <w:tcPr>
            <w:tcBorders>
              <w:top w:val="none" w:color="000000" w:sz="4" w:space="0"/>
              <w:left w:val="single" w:color="000000" w:sz="6" w:space="0"/>
              <w:bottom w:val="single" w:color="000000" w:sz="6" w:space="0"/>
              <w:right w:val="single" w:color="000000" w:sz="6" w:space="0"/>
            </w:tcBorders>
            <w:tcW w:w="2582"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none" w:color="000000" w:sz="4" w:space="0"/>
              <w:left w:val="single" w:color="000000" w:sz="6" w:space="0"/>
              <w:bottom w:val="single" w:color="000000" w:sz="6" w:space="0"/>
              <w:right w:val="single" w:color="000000" w:sz="6" w:space="0"/>
            </w:tcBorders>
            <w:tcW w:w="2453"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none" w:color="000000" w:sz="4" w:space="0"/>
              <w:left w:val="single" w:color="000000" w:sz="6" w:space="0"/>
              <w:bottom w:val="single" w:color="000000" w:sz="6" w:space="0"/>
              <w:right w:val="single" w:color="000000" w:sz="6" w:space="0"/>
            </w:tcBorders>
            <w:tcW w:w="2460"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r>
      <w:tr>
        <w:tblPrEx/>
        <w:trPr>
          <w:cantSplit/>
          <w:trHeight w:val="243" w:hRule="exact"/>
        </w:trPr>
        <w:tc>
          <w:tcPr>
            <w:tcBorders>
              <w:top w:val="single" w:color="000000" w:sz="6" w:space="0"/>
              <w:left w:val="single" w:color="000000" w:sz="6" w:space="0"/>
              <w:bottom w:val="single" w:color="000000" w:sz="6" w:space="0"/>
              <w:right w:val="single" w:color="000000" w:sz="6" w:space="0"/>
            </w:tcBorders>
            <w:tcW w:w="1807" w:type="dxa"/>
            <w:vAlign w:val="top"/>
            <w:textDirection w:val="lrTb"/>
            <w:noWrap w:val="false"/>
          </w:tcPr>
          <w:p>
            <w:pPr>
              <w:pStyle w:val="1564"/>
              <w:jc w:val="center"/>
              <w:rPr>
                <w:sz w:val="16"/>
                <w:szCs w:val="16"/>
                <w:lang w:val="ru-RU"/>
              </w:rPr>
            </w:pPr>
            <w:r>
              <w:rPr>
                <w:sz w:val="16"/>
                <w:szCs w:val="16"/>
                <w:lang w:val="ru-RU"/>
              </w:rPr>
              <w:t xml:space="preserve">1</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904" w:type="dxa"/>
            <w:vAlign w:val="top"/>
            <w:textDirection w:val="lrTb"/>
            <w:noWrap w:val="false"/>
          </w:tcPr>
          <w:p>
            <w:pPr>
              <w:pStyle w:val="1564"/>
              <w:jc w:val="center"/>
              <w:rPr>
                <w:sz w:val="16"/>
                <w:szCs w:val="16"/>
                <w:lang w:val="ru-RU"/>
              </w:rPr>
            </w:pPr>
            <w:r>
              <w:rPr>
                <w:sz w:val="16"/>
                <w:szCs w:val="16"/>
                <w:lang w:val="ru-RU"/>
              </w:rPr>
              <w:t xml:space="preserve">2</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582" w:type="dxa"/>
            <w:vAlign w:val="top"/>
            <w:textDirection w:val="lrTb"/>
            <w:noWrap w:val="false"/>
          </w:tcPr>
          <w:p>
            <w:pPr>
              <w:pStyle w:val="1564"/>
              <w:jc w:val="center"/>
              <w:rPr>
                <w:sz w:val="16"/>
                <w:szCs w:val="16"/>
                <w:lang w:val="ru-RU"/>
              </w:rPr>
            </w:pPr>
            <w:r>
              <w:rPr>
                <w:sz w:val="16"/>
                <w:szCs w:val="16"/>
                <w:lang w:val="ru-RU"/>
              </w:rPr>
              <w:t xml:space="preserve">3</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453" w:type="dxa"/>
            <w:vAlign w:val="top"/>
            <w:textDirection w:val="lrTb"/>
            <w:noWrap w:val="false"/>
          </w:tcPr>
          <w:p>
            <w:pPr>
              <w:pStyle w:val="1564"/>
              <w:jc w:val="center"/>
              <w:rPr>
                <w:sz w:val="16"/>
                <w:szCs w:val="16"/>
                <w:lang w:val="ru-RU"/>
              </w:rPr>
            </w:pPr>
            <w:r>
              <w:rPr>
                <w:sz w:val="16"/>
                <w:szCs w:val="16"/>
                <w:lang w:val="ru-RU"/>
              </w:rPr>
              <w:t xml:space="preserve">4</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460" w:type="dxa"/>
            <w:vAlign w:val="top"/>
            <w:textDirection w:val="lrTb"/>
            <w:noWrap w:val="false"/>
          </w:tcPr>
          <w:p>
            <w:pPr>
              <w:pStyle w:val="1564"/>
              <w:jc w:val="center"/>
              <w:rPr>
                <w:sz w:val="16"/>
                <w:szCs w:val="16"/>
                <w:lang w:val="ru-RU"/>
              </w:rPr>
            </w:pPr>
            <w:r>
              <w:rPr>
                <w:sz w:val="16"/>
                <w:szCs w:val="16"/>
                <w:lang w:val="ru-RU"/>
              </w:rPr>
              <w:t xml:space="preserve">5</w:t>
            </w:r>
            <w:r>
              <w:rPr>
                <w:sz w:val="16"/>
                <w:szCs w:val="16"/>
                <w:lang w:val="ru-RU"/>
              </w:rPr>
            </w:r>
            <w:r>
              <w:rPr>
                <w:sz w:val="16"/>
                <w:szCs w:val="16"/>
                <w:lang w:val="ru-RU"/>
              </w:rPr>
            </w:r>
          </w:p>
        </w:tc>
      </w:tr>
      <w:tr>
        <w:tblPrEx/>
        <w:trPr>
          <w:cantSplit/>
          <w:trHeight w:val="243" w:hRule="exact"/>
        </w:trPr>
        <w:tc>
          <w:tcPr>
            <w:tcBorders>
              <w:top w:val="single" w:color="000000" w:sz="6" w:space="0"/>
              <w:left w:val="single" w:color="000000" w:sz="6" w:space="0"/>
              <w:bottom w:val="single" w:color="000000" w:sz="6" w:space="0"/>
              <w:right w:val="single" w:color="000000" w:sz="6" w:space="0"/>
            </w:tcBorders>
            <w:tcW w:w="1807"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904"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582"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453"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460"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r>
      <w:tr>
        <w:tblPrEx/>
        <w:trPr>
          <w:cantSplit/>
          <w:trHeight w:val="243" w:hRule="exact"/>
        </w:trPr>
        <w:tc>
          <w:tcPr>
            <w:tcBorders>
              <w:top w:val="single" w:color="000000" w:sz="6" w:space="0"/>
              <w:left w:val="single" w:color="000000" w:sz="6" w:space="0"/>
              <w:bottom w:val="single" w:color="000000" w:sz="6" w:space="0"/>
              <w:right w:val="single" w:color="000000" w:sz="6" w:space="0"/>
            </w:tcBorders>
            <w:tcW w:w="1807" w:type="dxa"/>
            <w:vAlign w:val="top"/>
            <w:textDirection w:val="lrTb"/>
            <w:noWrap w:val="false"/>
          </w:tcPr>
          <w:p>
            <w:pPr>
              <w:pStyle w:val="1564"/>
              <w:jc w:val="center"/>
              <w:rPr>
                <w:sz w:val="16"/>
                <w:szCs w:val="16"/>
                <w:lang w:val="ru-RU"/>
              </w:rPr>
            </w:pPr>
            <w:r>
              <w:rPr>
                <w:sz w:val="16"/>
                <w:szCs w:val="16"/>
                <w:lang w:val="ru-RU"/>
              </w:rPr>
              <w:t xml:space="preserve">...</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904"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582"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453"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460"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r>
    </w:tbl>
    <w:p>
      <w:pPr>
        <w:pStyle w:val="1564"/>
        <w:jc w:val="both"/>
        <w:rPr>
          <w:rFonts w:eastAsia="Calibri"/>
          <w:sz w:val="16"/>
          <w:szCs w:val="16"/>
          <w:lang w:val="ru-RU"/>
        </w:rPr>
      </w:pPr>
      <w:r>
        <w:rPr>
          <w:rFonts w:eastAsia="Calibri"/>
          <w:sz w:val="16"/>
          <w:szCs w:val="16"/>
          <w:lang w:val="ru-RU" w:eastAsia="en-US"/>
        </w:rPr>
      </w:r>
      <w:r>
        <w:rPr>
          <w:rFonts w:eastAsia="Calibri"/>
          <w:sz w:val="16"/>
          <w:szCs w:val="16"/>
          <w:lang w:val="ru-RU"/>
        </w:rPr>
      </w:r>
      <w:r>
        <w:rPr>
          <w:rFonts w:eastAsia="Calibri"/>
          <w:sz w:val="16"/>
          <w:szCs w:val="16"/>
          <w:lang w:val="ru-RU"/>
        </w:rPr>
      </w:r>
    </w:p>
    <w:tbl>
      <w:tblPr>
        <w:tblpPr w:horzAnchor="margin" w:tblpXSpec="right" w:vertAnchor="text" w:tblpY="43"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294"/>
        <w:gridCol w:w="295"/>
        <w:gridCol w:w="295"/>
        <w:gridCol w:w="295"/>
        <w:gridCol w:w="295"/>
        <w:gridCol w:w="295"/>
        <w:gridCol w:w="295"/>
        <w:gridCol w:w="294"/>
        <w:gridCol w:w="295"/>
        <w:gridCol w:w="295"/>
        <w:gridCol w:w="295"/>
        <w:gridCol w:w="295"/>
        <w:gridCol w:w="295"/>
        <w:gridCol w:w="295"/>
        <w:gridCol w:w="294"/>
        <w:gridCol w:w="295"/>
        <w:gridCol w:w="295"/>
        <w:gridCol w:w="295"/>
        <w:gridCol w:w="295"/>
        <w:gridCol w:w="295"/>
        <w:gridCol w:w="295"/>
        <w:gridCol w:w="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trPr>
        <w:tc>
          <w:tcPr>
            <w:tcW w:w="294"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4"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t xml:space="preserve">/</w:t>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t xml:space="preserve">/</w:t>
            </w:r>
            <w:r>
              <w:rPr>
                <w:b/>
                <w:lang w:val="ru-RU"/>
              </w:rPr>
            </w:r>
            <w:r>
              <w:rPr>
                <w:b/>
                <w:lang w:val="ru-RU"/>
              </w:rPr>
            </w:r>
          </w:p>
        </w:tc>
        <w:tc>
          <w:tcPr>
            <w:tcW w:w="294"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t xml:space="preserve">/</w:t>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t xml:space="preserve">/</w:t>
            </w:r>
            <w:r>
              <w:rPr>
                <w:b/>
                <w:lang w:val="ru-RU"/>
              </w:rPr>
            </w:r>
            <w:r>
              <w:rPr>
                <w:b/>
                <w:lang w:val="ru-RU"/>
              </w:rPr>
            </w:r>
          </w:p>
        </w:tc>
        <w:tc>
          <w:tcPr>
            <w:tcW w:w="295" w:type="dxa"/>
            <w:vAlign w:val="center"/>
            <w:textDirection w:val="lrTb"/>
            <w:noWrap w:val="false"/>
          </w:tcPr>
          <w:p>
            <w:pPr>
              <w:pStyle w:val="1564"/>
              <w:jc w:val="center"/>
              <w:rPr>
                <w:b/>
                <w:lang w:val="ru-RU"/>
              </w:rPr>
              <w:framePr w:hSpace="180" w:wrap="around" w:vAnchor="text" w:hAnchor="margin" w:xAlign="right" w:y="43"/>
            </w:pPr>
            <w:r>
              <w:rPr>
                <w:b/>
                <w:lang w:val="ru-RU"/>
              </w:rPr>
            </w:r>
            <w:r>
              <w:rPr>
                <w:b/>
                <w:lang w:val="ru-RU"/>
              </w:rPr>
            </w:r>
            <w:r>
              <w:rPr>
                <w:b/>
                <w:lang w:val="ru-RU"/>
              </w:rPr>
            </w:r>
          </w:p>
        </w:tc>
      </w:tr>
    </w:tbl>
    <w:p>
      <w:pPr>
        <w:pStyle w:val="1564"/>
        <w:rPr>
          <w:sz w:val="16"/>
          <w:szCs w:val="16"/>
          <w:lang w:val="ru-RU"/>
        </w:rPr>
      </w:pPr>
      <w:r>
        <w:rPr>
          <w:b/>
          <w:sz w:val="16"/>
          <w:szCs w:val="16"/>
          <w:lang w:val="ru-RU"/>
        </w:rPr>
        <w:t xml:space="preserve">Сведения о ранее</w:t>
      </w:r>
      <w:r>
        <w:rPr>
          <w:sz w:val="16"/>
          <w:szCs w:val="16"/>
          <w:lang w:val="ru-RU"/>
        </w:rPr>
        <w:t xml:space="preserve"> </w:t>
      </w:r>
      <w:r>
        <w:rPr>
          <w:b/>
          <w:sz w:val="16"/>
          <w:szCs w:val="16"/>
          <w:lang w:val="ru-RU"/>
        </w:rPr>
        <w:t xml:space="preserve">присвоенном кредитному договору уникальном номере</w:t>
      </w:r>
      <w:r>
        <w:rPr>
          <w:sz w:val="16"/>
          <w:szCs w:val="16"/>
          <w:lang w:val="ru-RU"/>
        </w:rPr>
        <w:t xml:space="preserve"> </w:t>
      </w:r>
      <w:r>
        <w:rPr>
          <w:sz w:val="16"/>
          <w:szCs w:val="16"/>
          <w:lang w:val="ru-RU"/>
        </w:rPr>
      </w:r>
      <w:r>
        <w:rPr>
          <w:sz w:val="16"/>
          <w:szCs w:val="16"/>
          <w:lang w:val="ru-RU"/>
        </w:rPr>
      </w:r>
    </w:p>
    <w:p>
      <w:pPr>
        <w:pStyle w:val="1564"/>
        <w:rPr>
          <w:sz w:val="16"/>
          <w:szCs w:val="16"/>
          <w:lang w:val="ru-RU"/>
        </w:rPr>
      </w:pPr>
      <w:r>
        <w:rPr>
          <w:sz w:val="16"/>
          <w:szCs w:val="16"/>
          <w:lang w:val="ru-RU"/>
        </w:rPr>
      </w:r>
      <w:r>
        <w:rPr>
          <w:sz w:val="16"/>
          <w:szCs w:val="16"/>
          <w:lang w:val="ru-RU"/>
        </w:rPr>
      </w:r>
      <w:r>
        <w:rPr>
          <w:sz w:val="16"/>
          <w:szCs w:val="16"/>
          <w:lang w:val="ru-RU"/>
        </w:rPr>
      </w:r>
    </w:p>
    <w:tbl>
      <w:tblPr>
        <w:tblpPr w:horzAnchor="margin" w:tblpXSpec="right" w:vertAnchor="text" w:tblpY="2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1696"/>
        <w:gridCol w:w="1276"/>
        <w:gridCol w:w="1559"/>
        <w:gridCol w:w="1842"/>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8"/>
        </w:trPr>
        <w:tc>
          <w:tcPr>
            <w:tcW w:w="1696" w:type="dxa"/>
            <w:vAlign w:val="top"/>
            <w:textDirection w:val="lrTb"/>
            <w:noWrap w:val="false"/>
          </w:tcPr>
          <w:p>
            <w:pPr>
              <w:pStyle w:val="1564"/>
              <w:jc w:val="center"/>
              <w:rPr>
                <w:sz w:val="16"/>
                <w:szCs w:val="16"/>
                <w:lang w:val="ru-RU"/>
              </w:rPr>
              <w:framePr w:hSpace="180" w:wrap="around" w:vAnchor="text" w:hAnchor="margin" w:xAlign="right" w:y="26"/>
            </w:pPr>
            <w:r>
              <w:rPr>
                <w:sz w:val="16"/>
                <w:szCs w:val="16"/>
                <w:lang w:val="ru-RU"/>
              </w:rPr>
              <w:t xml:space="preserve">Код валюты</w:t>
            </w:r>
            <w:r>
              <w:rPr>
                <w:sz w:val="16"/>
                <w:szCs w:val="16"/>
                <w:lang w:val="ru-RU"/>
              </w:rPr>
            </w:r>
            <w:r>
              <w:rPr>
                <w:sz w:val="16"/>
                <w:szCs w:val="16"/>
                <w:lang w:val="ru-RU"/>
              </w:rPr>
            </w:r>
          </w:p>
          <w:p>
            <w:pPr>
              <w:pStyle w:val="1564"/>
              <w:jc w:val="center"/>
              <w:rPr>
                <w:sz w:val="16"/>
                <w:szCs w:val="16"/>
                <w:lang w:val="ru-RU"/>
              </w:rPr>
              <w:framePr w:hSpace="180" w:wrap="around" w:vAnchor="text" w:hAnchor="margin" w:xAlign="right" w:y="26"/>
            </w:pPr>
            <w:r>
              <w:rPr>
                <w:sz w:val="16"/>
                <w:szCs w:val="16"/>
                <w:lang w:val="ru-RU"/>
              </w:rPr>
              <w:t xml:space="preserve">кредитного договора</w:t>
            </w:r>
            <w:r>
              <w:rPr>
                <w:sz w:val="16"/>
                <w:szCs w:val="16"/>
                <w:lang w:val="ru-RU"/>
              </w:rPr>
            </w:r>
            <w:r>
              <w:rPr>
                <w:sz w:val="16"/>
                <w:szCs w:val="16"/>
                <w:lang w:val="ru-RU"/>
              </w:rPr>
            </w:r>
          </w:p>
        </w:tc>
        <w:tc>
          <w:tcPr>
            <w:tcW w:w="1276" w:type="dxa"/>
            <w:vAlign w:val="top"/>
            <w:textDirection w:val="lrTb"/>
            <w:noWrap w:val="false"/>
          </w:tcPr>
          <w:p>
            <w:pPr>
              <w:pStyle w:val="1564"/>
              <w:jc w:val="center"/>
              <w:rPr>
                <w:sz w:val="16"/>
                <w:szCs w:val="16"/>
                <w:lang w:val="ru-RU"/>
              </w:rPr>
              <w:framePr w:hSpace="180" w:wrap="around" w:vAnchor="text" w:hAnchor="margin" w:xAlign="right" w:y="26"/>
            </w:pPr>
            <w:r>
              <w:rPr>
                <w:sz w:val="16"/>
                <w:szCs w:val="16"/>
                <w:lang w:val="ru-RU"/>
              </w:rPr>
              <w:t xml:space="preserve">сумма</w:t>
            </w:r>
            <w:r>
              <w:rPr>
                <w:sz w:val="16"/>
                <w:szCs w:val="16"/>
                <w:lang w:val="ru-RU"/>
              </w:rPr>
            </w:r>
            <w:r>
              <w:rPr>
                <w:sz w:val="16"/>
                <w:szCs w:val="16"/>
                <w:lang w:val="ru-RU"/>
              </w:rPr>
            </w:r>
          </w:p>
        </w:tc>
        <w:tc>
          <w:tcPr>
            <w:tcW w:w="1559" w:type="dxa"/>
            <w:vAlign w:val="top"/>
            <w:textDirection w:val="lrTb"/>
            <w:noWrap w:val="false"/>
          </w:tcPr>
          <w:p>
            <w:pPr>
              <w:pStyle w:val="1564"/>
              <w:jc w:val="center"/>
              <w:rPr>
                <w:sz w:val="16"/>
                <w:szCs w:val="16"/>
                <w:lang w:val="ru-RU"/>
              </w:rPr>
              <w:framePr w:hSpace="180" w:wrap="around" w:vAnchor="text" w:hAnchor="margin" w:xAlign="right" w:y="26"/>
            </w:pPr>
            <w:r>
              <w:rPr>
                <w:sz w:val="16"/>
                <w:szCs w:val="16"/>
                <w:lang w:val="ru-RU"/>
              </w:rPr>
              <w:t xml:space="preserve">Код основания</w:t>
            </w:r>
            <w:r>
              <w:rPr>
                <w:sz w:val="16"/>
                <w:szCs w:val="16"/>
                <w:lang w:val="ru-RU"/>
              </w:rPr>
            </w:r>
            <w:r>
              <w:rPr>
                <w:sz w:val="16"/>
                <w:szCs w:val="16"/>
                <w:lang w:val="ru-RU"/>
              </w:rPr>
            </w:r>
          </w:p>
        </w:tc>
        <w:tc>
          <w:tcPr>
            <w:tcW w:w="1842" w:type="dxa"/>
            <w:vAlign w:val="top"/>
            <w:textDirection w:val="lrTb"/>
            <w:noWrap w:val="false"/>
          </w:tcPr>
          <w:p>
            <w:pPr>
              <w:pStyle w:val="1564"/>
              <w:jc w:val="center"/>
              <w:rPr>
                <w:sz w:val="16"/>
                <w:szCs w:val="16"/>
                <w:lang w:val="ru-RU"/>
              </w:rPr>
              <w:framePr w:hSpace="180" w:wrap="around" w:vAnchor="text" w:hAnchor="margin" w:xAlign="right" w:y="26"/>
            </w:pPr>
            <w:r>
              <w:rPr>
                <w:sz w:val="16"/>
                <w:szCs w:val="16"/>
                <w:lang w:val="ru-RU"/>
              </w:rPr>
              <w:t xml:space="preserve">Регистрационный номер уполномоченного банка/филиала уполномоченного банка</w:t>
            </w:r>
            <w:r>
              <w:rPr>
                <w:sz w:val="16"/>
                <w:szCs w:val="16"/>
                <w:lang w:val="ru-RU"/>
              </w:rPr>
            </w:r>
            <w:r>
              <w:rPr>
                <w:sz w:val="16"/>
                <w:szCs w:val="16"/>
                <w:lang w:val="ru-RU"/>
              </w:rPr>
            </w:r>
          </w:p>
        </w:tc>
        <w:tc>
          <w:tcPr>
            <w:tcW w:w="1702" w:type="dxa"/>
            <w:vAlign w:val="top"/>
            <w:textDirection w:val="lrTb"/>
            <w:noWrap w:val="false"/>
          </w:tcPr>
          <w:p>
            <w:pPr>
              <w:pStyle w:val="1564"/>
              <w:jc w:val="center"/>
              <w:rPr>
                <w:sz w:val="16"/>
                <w:szCs w:val="16"/>
                <w:lang w:val="ru-RU"/>
              </w:rPr>
              <w:framePr w:hSpace="180" w:wrap="around" w:vAnchor="text" w:hAnchor="margin" w:xAlign="right" w:y="26"/>
            </w:pPr>
            <w:r>
              <w:rPr>
                <w:sz w:val="16"/>
                <w:szCs w:val="16"/>
                <w:lang w:val="ru-RU"/>
              </w:rPr>
              <w:t xml:space="preserve">Уникальный номер контракта</w:t>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8"/>
        </w:trPr>
        <w:tc>
          <w:tcPr>
            <w:tcW w:w="1696" w:type="dxa"/>
            <w:vAlign w:val="top"/>
            <w:textDirection w:val="lrTb"/>
            <w:noWrap w:val="false"/>
          </w:tcPr>
          <w:p>
            <w:pPr>
              <w:pStyle w:val="1564"/>
              <w:jc w:val="center"/>
              <w:rPr>
                <w:sz w:val="16"/>
                <w:szCs w:val="16"/>
                <w:lang w:val="ru-RU"/>
              </w:rPr>
              <w:framePr w:hSpace="180" w:wrap="around" w:vAnchor="text" w:hAnchor="margin" w:xAlign="right" w:y="26"/>
            </w:pPr>
            <w:r>
              <w:rPr>
                <w:sz w:val="16"/>
                <w:szCs w:val="16"/>
                <w:lang w:val="ru-RU"/>
              </w:rPr>
              <w:t xml:space="preserve">1</w:t>
            </w:r>
            <w:r>
              <w:rPr>
                <w:sz w:val="16"/>
                <w:szCs w:val="16"/>
                <w:lang w:val="ru-RU"/>
              </w:rPr>
            </w:r>
            <w:r>
              <w:rPr>
                <w:sz w:val="16"/>
                <w:szCs w:val="16"/>
                <w:lang w:val="ru-RU"/>
              </w:rPr>
            </w:r>
          </w:p>
        </w:tc>
        <w:tc>
          <w:tcPr>
            <w:tcW w:w="1276" w:type="dxa"/>
            <w:vAlign w:val="top"/>
            <w:textDirection w:val="lrTb"/>
            <w:noWrap w:val="false"/>
          </w:tcPr>
          <w:p>
            <w:pPr>
              <w:pStyle w:val="1564"/>
              <w:jc w:val="center"/>
              <w:rPr>
                <w:sz w:val="16"/>
                <w:szCs w:val="16"/>
                <w:lang w:val="ru-RU"/>
              </w:rPr>
              <w:framePr w:hSpace="180" w:wrap="around" w:vAnchor="text" w:hAnchor="margin" w:xAlign="right" w:y="26"/>
            </w:pPr>
            <w:r>
              <w:rPr>
                <w:sz w:val="16"/>
                <w:szCs w:val="16"/>
                <w:lang w:val="ru-RU"/>
              </w:rPr>
              <w:t xml:space="preserve">2</w:t>
            </w:r>
            <w:r>
              <w:rPr>
                <w:sz w:val="16"/>
                <w:szCs w:val="16"/>
                <w:lang w:val="ru-RU"/>
              </w:rPr>
            </w:r>
            <w:r>
              <w:rPr>
                <w:sz w:val="16"/>
                <w:szCs w:val="16"/>
                <w:lang w:val="ru-RU"/>
              </w:rPr>
            </w:r>
          </w:p>
        </w:tc>
        <w:tc>
          <w:tcPr>
            <w:tcW w:w="1559" w:type="dxa"/>
            <w:vAlign w:val="top"/>
            <w:textDirection w:val="lrTb"/>
            <w:noWrap w:val="false"/>
          </w:tcPr>
          <w:p>
            <w:pPr>
              <w:pStyle w:val="1564"/>
              <w:jc w:val="center"/>
              <w:rPr>
                <w:sz w:val="16"/>
                <w:szCs w:val="16"/>
                <w:lang w:val="ru-RU"/>
              </w:rPr>
              <w:framePr w:hSpace="180" w:wrap="around" w:vAnchor="text" w:hAnchor="margin" w:xAlign="right" w:y="26"/>
            </w:pPr>
            <w:r>
              <w:rPr>
                <w:sz w:val="16"/>
                <w:szCs w:val="16"/>
                <w:lang w:val="ru-RU"/>
              </w:rPr>
              <w:t xml:space="preserve">3</w:t>
            </w:r>
            <w:r>
              <w:rPr>
                <w:sz w:val="16"/>
                <w:szCs w:val="16"/>
                <w:lang w:val="ru-RU"/>
              </w:rPr>
            </w:r>
            <w:r>
              <w:rPr>
                <w:sz w:val="16"/>
                <w:szCs w:val="16"/>
                <w:lang w:val="ru-RU"/>
              </w:rPr>
            </w:r>
          </w:p>
        </w:tc>
        <w:tc>
          <w:tcPr>
            <w:tcW w:w="1842" w:type="dxa"/>
            <w:vAlign w:val="top"/>
            <w:textDirection w:val="lrTb"/>
            <w:noWrap w:val="false"/>
          </w:tcPr>
          <w:p>
            <w:pPr>
              <w:pStyle w:val="1564"/>
              <w:jc w:val="center"/>
              <w:rPr>
                <w:sz w:val="16"/>
                <w:szCs w:val="16"/>
                <w:lang w:val="ru-RU"/>
              </w:rPr>
              <w:framePr w:hSpace="180" w:wrap="around" w:vAnchor="text" w:hAnchor="margin" w:xAlign="right" w:y="26"/>
            </w:pPr>
            <w:r>
              <w:rPr>
                <w:sz w:val="16"/>
                <w:szCs w:val="16"/>
                <w:lang w:val="ru-RU"/>
              </w:rPr>
              <w:t xml:space="preserve">4</w:t>
            </w:r>
            <w:r>
              <w:rPr>
                <w:sz w:val="16"/>
                <w:szCs w:val="16"/>
                <w:lang w:val="ru-RU"/>
              </w:rPr>
            </w:r>
            <w:r>
              <w:rPr>
                <w:sz w:val="16"/>
                <w:szCs w:val="16"/>
                <w:lang w:val="ru-RU"/>
              </w:rPr>
            </w:r>
          </w:p>
        </w:tc>
        <w:tc>
          <w:tcPr>
            <w:tcW w:w="1702" w:type="dxa"/>
            <w:vAlign w:val="top"/>
            <w:textDirection w:val="lrTb"/>
            <w:noWrap w:val="false"/>
          </w:tcPr>
          <w:p>
            <w:pPr>
              <w:pStyle w:val="1564"/>
              <w:jc w:val="center"/>
              <w:rPr>
                <w:sz w:val="16"/>
                <w:szCs w:val="16"/>
                <w:lang w:val="ru-RU"/>
              </w:rPr>
              <w:framePr w:hSpace="180" w:wrap="around" w:vAnchor="text" w:hAnchor="margin" w:xAlign="right" w:y="26"/>
            </w:pPr>
            <w:r>
              <w:rPr>
                <w:sz w:val="16"/>
                <w:szCs w:val="16"/>
                <w:lang w:val="ru-RU"/>
              </w:rPr>
              <w:t xml:space="preserve">5</w:t>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8"/>
        </w:trPr>
        <w:tc>
          <w:tcPr>
            <w:tcW w:w="1696" w:type="dxa"/>
            <w:vAlign w:val="top"/>
            <w:textDirection w:val="lrTb"/>
            <w:noWrap w:val="false"/>
          </w:tcPr>
          <w:p>
            <w:pPr>
              <w:pStyle w:val="1564"/>
              <w:jc w:val="both"/>
              <w:rPr>
                <w:sz w:val="16"/>
                <w:szCs w:val="16"/>
                <w:lang w:val="ru-RU"/>
              </w:rPr>
              <w:framePr w:hSpace="180" w:wrap="around" w:vAnchor="text" w:hAnchor="margin" w:xAlign="right" w:y="26"/>
            </w:pPr>
            <w:r>
              <w:rPr>
                <w:sz w:val="16"/>
                <w:szCs w:val="16"/>
                <w:lang w:val="ru-RU"/>
              </w:rPr>
            </w:r>
            <w:r>
              <w:rPr>
                <w:sz w:val="16"/>
                <w:szCs w:val="16"/>
                <w:lang w:val="ru-RU"/>
              </w:rPr>
            </w:r>
            <w:r>
              <w:rPr>
                <w:sz w:val="16"/>
                <w:szCs w:val="16"/>
                <w:lang w:val="ru-RU"/>
              </w:rPr>
            </w:r>
          </w:p>
        </w:tc>
        <w:tc>
          <w:tcPr>
            <w:tcW w:w="1276" w:type="dxa"/>
            <w:vAlign w:val="top"/>
            <w:textDirection w:val="lrTb"/>
            <w:noWrap w:val="false"/>
          </w:tcPr>
          <w:p>
            <w:pPr>
              <w:pStyle w:val="1564"/>
              <w:jc w:val="both"/>
              <w:rPr>
                <w:sz w:val="16"/>
                <w:szCs w:val="16"/>
                <w:lang w:val="ru-RU"/>
              </w:rPr>
              <w:framePr w:hSpace="180" w:wrap="around" w:vAnchor="text" w:hAnchor="margin" w:xAlign="right" w:y="26"/>
            </w:pPr>
            <w:r>
              <w:rPr>
                <w:sz w:val="16"/>
                <w:szCs w:val="16"/>
                <w:lang w:val="ru-RU"/>
              </w:rPr>
            </w:r>
            <w:r>
              <w:rPr>
                <w:sz w:val="16"/>
                <w:szCs w:val="16"/>
                <w:lang w:val="ru-RU"/>
              </w:rPr>
            </w:r>
            <w:r>
              <w:rPr>
                <w:sz w:val="16"/>
                <w:szCs w:val="16"/>
                <w:lang w:val="ru-RU"/>
              </w:rPr>
            </w:r>
          </w:p>
        </w:tc>
        <w:tc>
          <w:tcPr>
            <w:tcW w:w="1559" w:type="dxa"/>
            <w:vAlign w:val="top"/>
            <w:textDirection w:val="lrTb"/>
            <w:noWrap w:val="false"/>
          </w:tcPr>
          <w:p>
            <w:pPr>
              <w:pStyle w:val="1564"/>
              <w:jc w:val="both"/>
              <w:rPr>
                <w:sz w:val="16"/>
                <w:szCs w:val="16"/>
                <w:lang w:val="ru-RU"/>
              </w:rPr>
              <w:framePr w:hSpace="180" w:wrap="around" w:vAnchor="text" w:hAnchor="margin" w:xAlign="right" w:y="26"/>
            </w:pPr>
            <w:r>
              <w:rPr>
                <w:sz w:val="16"/>
                <w:szCs w:val="16"/>
                <w:lang w:val="ru-RU"/>
              </w:rPr>
            </w:r>
            <w:r>
              <w:rPr>
                <w:sz w:val="16"/>
                <w:szCs w:val="16"/>
                <w:lang w:val="ru-RU"/>
              </w:rPr>
            </w:r>
            <w:r>
              <w:rPr>
                <w:sz w:val="16"/>
                <w:szCs w:val="16"/>
                <w:lang w:val="ru-RU"/>
              </w:rPr>
            </w:r>
          </w:p>
        </w:tc>
        <w:tc>
          <w:tcPr>
            <w:tcW w:w="1842" w:type="dxa"/>
            <w:vAlign w:val="top"/>
            <w:textDirection w:val="lrTb"/>
            <w:noWrap w:val="false"/>
          </w:tcPr>
          <w:p>
            <w:pPr>
              <w:pStyle w:val="1564"/>
              <w:jc w:val="both"/>
              <w:rPr>
                <w:sz w:val="16"/>
                <w:szCs w:val="16"/>
                <w:lang w:val="ru-RU"/>
              </w:rPr>
              <w:framePr w:hSpace="180" w:wrap="around" w:vAnchor="text" w:hAnchor="margin" w:xAlign="right" w:y="26"/>
            </w:pPr>
            <w:r>
              <w:rPr>
                <w:sz w:val="16"/>
                <w:szCs w:val="16"/>
                <w:lang w:val="ru-RU"/>
              </w:rPr>
            </w:r>
            <w:r>
              <w:rPr>
                <w:sz w:val="16"/>
                <w:szCs w:val="16"/>
                <w:lang w:val="ru-RU"/>
              </w:rPr>
            </w:r>
            <w:r>
              <w:rPr>
                <w:sz w:val="16"/>
                <w:szCs w:val="16"/>
                <w:lang w:val="ru-RU"/>
              </w:rPr>
            </w:r>
          </w:p>
        </w:tc>
        <w:tc>
          <w:tcPr>
            <w:tcW w:w="1702" w:type="dxa"/>
            <w:vAlign w:val="top"/>
            <w:textDirection w:val="lrTb"/>
            <w:noWrap w:val="false"/>
          </w:tcPr>
          <w:p>
            <w:pPr>
              <w:pStyle w:val="1564"/>
              <w:jc w:val="both"/>
              <w:rPr>
                <w:sz w:val="16"/>
                <w:szCs w:val="16"/>
                <w:lang w:val="ru-RU"/>
              </w:rPr>
              <w:framePr w:hSpace="180" w:wrap="around" w:vAnchor="text" w:hAnchor="margin" w:xAlign="right" w:y="26"/>
            </w:pPr>
            <w:r>
              <w:rPr>
                <w:sz w:val="16"/>
                <w:szCs w:val="16"/>
                <w:lang w:val="ru-RU"/>
              </w:rPr>
            </w:r>
            <w:r>
              <w:rPr>
                <w:sz w:val="16"/>
                <w:szCs w:val="16"/>
                <w:lang w:val="ru-RU"/>
              </w:rPr>
            </w:r>
            <w:r>
              <w:rPr>
                <w:sz w:val="16"/>
                <w:szCs w:val="16"/>
                <w:lang w:val="ru-RU"/>
              </w:rPr>
            </w:r>
          </w:p>
        </w:tc>
      </w:tr>
    </w:tbl>
    <w:p>
      <w:pPr>
        <w:pStyle w:val="1564"/>
        <w:jc w:val="both"/>
        <w:rPr>
          <w:sz w:val="16"/>
          <w:szCs w:val="16"/>
          <w:lang w:val="ru-RU"/>
        </w:rPr>
      </w:pPr>
      <w:r>
        <w:rPr>
          <w:b/>
          <w:sz w:val="16"/>
          <w:szCs w:val="16"/>
          <w:lang w:val="ru-RU"/>
        </w:rPr>
        <w:t xml:space="preserve">Сумма задолженности по основному долгу на дату, предшествующую дате постановки на учет кредитного договора</w:t>
      </w:r>
      <w:r>
        <w:rPr>
          <w:sz w:val="16"/>
          <w:szCs w:val="16"/>
          <w:lang w:val="ru-RU"/>
        </w:rPr>
        <w:t xml:space="preserve"> (присвоения уникального номера)   </w:t>
      </w:r>
      <w:r>
        <w:rPr>
          <w:sz w:val="16"/>
          <w:szCs w:val="16"/>
          <w:lang w:val="ru-RU"/>
        </w:rPr>
      </w:r>
      <w:r>
        <w:rPr>
          <w:sz w:val="16"/>
          <w:szCs w:val="16"/>
          <w:lang w:val="ru-RU"/>
        </w:rPr>
      </w:r>
    </w:p>
    <w:p>
      <w:pPr>
        <w:pStyle w:val="1564"/>
        <w:jc w:val="both"/>
        <w:rPr>
          <w:sz w:val="16"/>
          <w:szCs w:val="16"/>
          <w:lang w:val="ru-RU"/>
        </w:rPr>
      </w:pPr>
      <w:r>
        <w:rPr>
          <w:sz w:val="16"/>
          <w:szCs w:val="16"/>
          <w:lang w:val="ru-RU"/>
        </w:rPr>
        <w:tab/>
      </w:r>
      <w:r>
        <w:rPr>
          <w:sz w:val="16"/>
          <w:szCs w:val="16"/>
          <w:lang w:val="ru-RU"/>
        </w:rPr>
      </w:r>
      <w:r>
        <w:rPr>
          <w:sz w:val="16"/>
          <w:szCs w:val="16"/>
          <w:lang w:val="ru-RU"/>
        </w:rPr>
      </w:r>
    </w:p>
    <w:p>
      <w:pPr>
        <w:pStyle w:val="1564"/>
        <w:jc w:val="both"/>
        <w:rPr>
          <w:sz w:val="16"/>
          <w:szCs w:val="16"/>
          <w:lang w:val="ru-RU"/>
        </w:rPr>
      </w:pPr>
      <w:r>
        <w:rPr>
          <w:sz w:val="16"/>
          <w:szCs w:val="16"/>
          <w:lang w:val="ru-RU"/>
        </w:rPr>
        <w:t xml:space="preserve">                                        </w:t>
      </w:r>
      <w:r>
        <w:rPr>
          <w:sz w:val="16"/>
          <w:szCs w:val="16"/>
          <w:lang w:val="ru-RU"/>
        </w:rPr>
      </w:r>
      <w:r>
        <w:rPr>
          <w:sz w:val="16"/>
          <w:szCs w:val="16"/>
          <w:lang w:val="ru-RU"/>
        </w:rPr>
      </w:r>
    </w:p>
    <w:p>
      <w:pPr>
        <w:pStyle w:val="1564"/>
        <w:rPr>
          <w:sz w:val="16"/>
          <w:szCs w:val="16"/>
          <w:lang w:val="ru-RU"/>
        </w:rPr>
      </w:pPr>
      <w:r>
        <w:rPr>
          <w:b/>
          <w:sz w:val="16"/>
          <w:szCs w:val="16"/>
          <w:lang w:val="ru-RU"/>
        </w:rPr>
        <w:t xml:space="preserve">Справочная информация о кредитном договоре</w:t>
      </w:r>
      <w:r>
        <w:rPr>
          <w:sz w:val="16"/>
          <w:szCs w:val="16"/>
          <w:lang w:val="ru-RU"/>
        </w:rPr>
      </w:r>
      <w:r>
        <w:rPr>
          <w:sz w:val="16"/>
          <w:szCs w:val="16"/>
          <w:lang w:val="ru-RU"/>
        </w:rPr>
      </w:r>
    </w:p>
    <w:p>
      <w:pPr>
        <w:pStyle w:val="1564"/>
        <w:rPr>
          <w:sz w:val="16"/>
          <w:szCs w:val="16"/>
          <w:lang w:val="ru-RU"/>
        </w:rPr>
      </w:pPr>
      <w:r>
        <w:rPr>
          <w:sz w:val="16"/>
          <w:szCs w:val="16"/>
          <w:lang w:val="ru-RU"/>
        </w:rPr>
      </w:r>
      <w:r>
        <w:rPr>
          <w:sz w:val="16"/>
          <w:szCs w:val="16"/>
          <w:lang w:val="ru-RU"/>
        </w:rPr>
      </w:r>
      <w:r>
        <w:rPr>
          <w:sz w:val="16"/>
          <w:szCs w:val="16"/>
          <w:lang w:val="ru-RU"/>
        </w:rPr>
      </w:r>
    </w:p>
    <w:p>
      <w:pPr>
        <w:pStyle w:val="1564"/>
        <w:rPr>
          <w:sz w:val="16"/>
          <w:szCs w:val="16"/>
          <w:lang w:val="ru-RU"/>
        </w:rPr>
      </w:pPr>
      <w:r>
        <w:rPr>
          <w:b/>
          <w:sz w:val="16"/>
          <w:szCs w:val="16"/>
          <w:lang w:val="ru-RU"/>
        </w:rPr>
        <w:t xml:space="preserve">Основания заполнения графика платежей</w:t>
      </w:r>
      <w:r>
        <w:rPr>
          <w:sz w:val="16"/>
          <w:szCs w:val="16"/>
          <w:lang w:val="ru-RU"/>
        </w:rPr>
      </w:r>
      <w:r>
        <w:rPr>
          <w:sz w:val="16"/>
          <w:szCs w:val="16"/>
          <w:lang w:val="ru-RU"/>
        </w:rPr>
      </w:r>
    </w:p>
    <w:p>
      <w:pPr>
        <w:pStyle w:val="1564"/>
        <w:rPr>
          <w:sz w:val="16"/>
          <w:szCs w:val="16"/>
          <w:lang w:val="ru-RU"/>
        </w:rPr>
      </w:pPr>
      <w:r>
        <w:rPr>
          <w:sz w:val="16"/>
          <w:szCs w:val="16"/>
          <w:lang w:val="ru-RU"/>
        </w:rPr>
      </w:r>
      <w:r>
        <w:rPr>
          <w:sz w:val="16"/>
          <w:szCs w:val="16"/>
          <w:lang w:val="ru-RU"/>
        </w:rPr>
      </w:r>
      <w:r>
        <w:rPr>
          <w:sz w:val="16"/>
          <w:szCs w:val="16"/>
          <w:lang w:val="ru-RU"/>
        </w:rPr>
      </w:r>
    </w:p>
    <w:tbl>
      <w:tblPr>
        <w:tblpPr w:horzAnchor="page" w:tblpX="4561" w:vertAnchor="text" w:tblpY="-1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trPr>
        <w:tc>
          <w:tcPr>
            <w:tcW w:w="1276" w:type="dxa"/>
            <w:vAlign w:val="top"/>
            <w:textDirection w:val="lrTb"/>
            <w:noWrap w:val="false"/>
          </w:tcPr>
          <w:p>
            <w:pPr>
              <w:pStyle w:val="1564"/>
              <w:jc w:val="both"/>
              <w:rPr>
                <w:sz w:val="16"/>
                <w:szCs w:val="16"/>
                <w:lang w:val="ru-RU"/>
              </w:rPr>
              <w:framePr w:hSpace="180" w:wrap="around" w:vAnchor="text" w:hAnchor="page" w:x="4561" w:y="-10"/>
            </w:pPr>
            <w:r>
              <w:rPr>
                <w:sz w:val="16"/>
                <w:szCs w:val="16"/>
                <w:lang w:val="ru-RU"/>
              </w:rPr>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trPr>
        <w:tc>
          <w:tcPr>
            <w:tcW w:w="1276" w:type="dxa"/>
            <w:vAlign w:val="top"/>
            <w:textDirection w:val="lrTb"/>
            <w:noWrap w:val="false"/>
          </w:tcPr>
          <w:p>
            <w:pPr>
              <w:pStyle w:val="1564"/>
              <w:jc w:val="both"/>
              <w:rPr>
                <w:sz w:val="16"/>
                <w:szCs w:val="16"/>
                <w:lang w:val="ru-RU"/>
              </w:rPr>
              <w:framePr w:hSpace="180" w:wrap="around" w:vAnchor="text" w:hAnchor="page" w:x="4561" w:y="-10"/>
            </w:pPr>
            <w:r>
              <w:rPr>
                <w:sz w:val="16"/>
                <w:szCs w:val="16"/>
                <w:lang w:val="ru-RU"/>
              </w:rPr>
            </w:r>
            <w:r>
              <w:rPr>
                <w:sz w:val="16"/>
                <w:szCs w:val="16"/>
                <w:lang w:val="ru-RU"/>
              </w:rPr>
            </w:r>
            <w:r>
              <w:rPr>
                <w:sz w:val="16"/>
                <w:szCs w:val="16"/>
                <w:lang w:val="ru-RU"/>
              </w:rPr>
            </w:r>
          </w:p>
        </w:tc>
      </w:tr>
    </w:tbl>
    <w:p>
      <w:pPr>
        <w:pStyle w:val="1564"/>
        <w:jc w:val="both"/>
        <w:rPr>
          <w:sz w:val="16"/>
          <w:szCs w:val="16"/>
          <w:lang w:val="ru-RU"/>
        </w:rPr>
      </w:pPr>
      <w:r>
        <w:rPr>
          <w:sz w:val="16"/>
          <w:szCs w:val="16"/>
          <w:lang w:val="ru-RU"/>
        </w:rPr>
        <w:t xml:space="preserve">Сведения из кредитного договора          </w:t>
      </w:r>
      <w:r>
        <w:rPr>
          <w:sz w:val="16"/>
          <w:szCs w:val="16"/>
          <w:lang w:val="ru-RU"/>
        </w:rPr>
      </w:r>
      <w:r>
        <w:rPr>
          <w:sz w:val="16"/>
          <w:szCs w:val="16"/>
          <w:lang w:val="ru-RU"/>
        </w:rPr>
      </w:r>
    </w:p>
    <w:p>
      <w:pPr>
        <w:pStyle w:val="1564"/>
        <w:jc w:val="both"/>
        <w:rPr>
          <w:sz w:val="16"/>
          <w:szCs w:val="16"/>
          <w:lang w:val="ru-RU"/>
        </w:rPr>
      </w:pPr>
      <w:r>
        <w:rPr>
          <w:sz w:val="16"/>
          <w:szCs w:val="16"/>
          <w:lang w:val="ru-RU"/>
        </w:rPr>
      </w:r>
      <w:r>
        <w:rPr>
          <w:sz w:val="16"/>
          <w:szCs w:val="16"/>
          <w:lang w:val="ru-RU"/>
        </w:rPr>
      </w:r>
      <w:r>
        <w:rPr>
          <w:sz w:val="16"/>
          <w:szCs w:val="16"/>
          <w:lang w:val="ru-RU"/>
        </w:rPr>
      </w:r>
    </w:p>
    <w:p>
      <w:pPr>
        <w:pStyle w:val="1564"/>
        <w:jc w:val="both"/>
        <w:rPr>
          <w:sz w:val="16"/>
          <w:szCs w:val="16"/>
          <w:lang w:val="ru-RU"/>
        </w:rPr>
      </w:pPr>
      <w:r>
        <w:rPr>
          <w:sz w:val="16"/>
          <w:szCs w:val="16"/>
          <w:lang w:val="ru-RU"/>
        </w:rPr>
        <w:t xml:space="preserve">Оценочные данные                 </w:t>
      </w:r>
      <w:r>
        <w:rPr>
          <w:sz w:val="16"/>
          <w:szCs w:val="16"/>
          <w:lang w:val="ru-RU"/>
        </w:rPr>
      </w:r>
      <w:r>
        <w:rPr>
          <w:sz w:val="16"/>
          <w:szCs w:val="16"/>
          <w:lang w:val="ru-RU"/>
        </w:rPr>
      </w:r>
    </w:p>
    <w:p>
      <w:pPr>
        <w:pStyle w:val="1564"/>
        <w:jc w:val="both"/>
        <w:rPr>
          <w:sz w:val="16"/>
          <w:szCs w:val="16"/>
          <w:lang w:val="ru-RU"/>
        </w:rPr>
      </w:pPr>
      <w:r>
        <w:rPr>
          <w:sz w:val="16"/>
          <w:szCs w:val="16"/>
          <w:lang w:val="ru-RU"/>
        </w:rPr>
        <w:t xml:space="preserve">                       </w:t>
      </w:r>
      <w:r>
        <w:rPr>
          <w:sz w:val="16"/>
          <w:szCs w:val="16"/>
          <w:lang w:val="ru-RU"/>
        </w:rPr>
      </w:r>
      <w:r>
        <w:rPr>
          <w:sz w:val="16"/>
          <w:szCs w:val="16"/>
          <w:lang w:val="ru-RU"/>
        </w:rPr>
      </w:r>
    </w:p>
    <w:p>
      <w:pPr>
        <w:pStyle w:val="1564"/>
        <w:rPr>
          <w:b/>
          <w:sz w:val="16"/>
          <w:szCs w:val="16"/>
          <w:lang w:val="ru-RU"/>
        </w:rPr>
      </w:pPr>
      <w:r>
        <w:rPr>
          <w:b/>
          <w:sz w:val="16"/>
          <w:szCs w:val="16"/>
          <w:lang w:val="ru-RU"/>
        </w:rPr>
      </w:r>
      <w:r>
        <w:rPr>
          <w:b/>
          <w:sz w:val="16"/>
          <w:szCs w:val="16"/>
          <w:lang w:val="ru-RU"/>
        </w:rPr>
      </w:r>
      <w:r>
        <w:rPr>
          <w:b/>
          <w:sz w:val="16"/>
          <w:szCs w:val="16"/>
          <w:lang w:val="ru-RU"/>
        </w:rPr>
      </w:r>
    </w:p>
    <w:p>
      <w:pPr>
        <w:pStyle w:val="1564"/>
        <w:rPr>
          <w:b/>
          <w:sz w:val="16"/>
          <w:szCs w:val="16"/>
          <w:lang w:val="ru-RU"/>
        </w:rPr>
      </w:pPr>
      <w:r>
        <w:rPr>
          <w:b/>
          <w:sz w:val="16"/>
          <w:szCs w:val="16"/>
          <w:lang w:val="ru-RU"/>
        </w:rPr>
      </w:r>
      <w:r>
        <w:rPr>
          <w:b/>
          <w:sz w:val="16"/>
          <w:szCs w:val="16"/>
          <w:lang w:val="ru-RU"/>
        </w:rPr>
      </w:r>
      <w:r>
        <w:rPr>
          <w:b/>
          <w:sz w:val="16"/>
          <w:szCs w:val="16"/>
          <w:lang w:val="ru-RU"/>
        </w:rPr>
      </w:r>
    </w:p>
    <w:p>
      <w:pPr>
        <w:pStyle w:val="1564"/>
        <w:rPr>
          <w:b/>
          <w:sz w:val="16"/>
          <w:szCs w:val="16"/>
          <w:lang w:val="ru-RU"/>
        </w:rPr>
      </w:pPr>
      <w:r>
        <w:rPr>
          <w:b/>
          <w:sz w:val="16"/>
          <w:szCs w:val="16"/>
          <w:lang w:val="ru-RU"/>
        </w:rPr>
      </w:r>
      <w:r>
        <w:rPr>
          <w:b/>
          <w:sz w:val="16"/>
          <w:szCs w:val="16"/>
          <w:lang w:val="ru-RU"/>
        </w:rPr>
      </w:r>
      <w:r>
        <w:rPr>
          <w:b/>
          <w:sz w:val="16"/>
          <w:szCs w:val="16"/>
          <w:lang w:val="ru-RU"/>
        </w:rPr>
      </w:r>
    </w:p>
    <w:p>
      <w:pPr>
        <w:pStyle w:val="1564"/>
        <w:rPr>
          <w:b/>
          <w:sz w:val="16"/>
          <w:szCs w:val="16"/>
          <w:lang w:val="ru-RU"/>
        </w:rPr>
      </w:pPr>
      <w:r>
        <w:rPr>
          <w:b/>
          <w:sz w:val="16"/>
          <w:szCs w:val="16"/>
          <w:lang w:val="ru-RU"/>
        </w:rPr>
      </w:r>
      <w:r>
        <w:rPr>
          <w:b/>
          <w:sz w:val="16"/>
          <w:szCs w:val="16"/>
          <w:lang w:val="ru-RU"/>
        </w:rPr>
      </w:r>
      <w:r>
        <w:rPr>
          <w:b/>
          <w:sz w:val="16"/>
          <w:szCs w:val="16"/>
          <w:lang w:val="ru-RU"/>
        </w:rPr>
      </w:r>
    </w:p>
    <w:p>
      <w:pPr>
        <w:pStyle w:val="1564"/>
        <w:rPr>
          <w:b/>
          <w:sz w:val="16"/>
          <w:szCs w:val="16"/>
          <w:lang w:val="ru-RU"/>
        </w:rPr>
      </w:pPr>
      <w:r>
        <w:rPr>
          <w:b/>
          <w:sz w:val="16"/>
          <w:szCs w:val="16"/>
          <w:lang w:val="ru-RU"/>
        </w:rPr>
        <w:t xml:space="preserve">Описание графика платежей по возврату основного долга и процентных платежей</w:t>
      </w:r>
      <w:r>
        <w:rPr>
          <w:b/>
          <w:sz w:val="16"/>
          <w:szCs w:val="16"/>
          <w:lang w:val="ru-RU"/>
        </w:rPr>
      </w:r>
      <w:r>
        <w:rPr>
          <w:b/>
          <w:sz w:val="16"/>
          <w:szCs w:val="16"/>
          <w:lang w:val="ru-RU"/>
        </w:rPr>
      </w:r>
    </w:p>
    <w:p>
      <w:pPr>
        <w:pStyle w:val="1564"/>
        <w:jc w:val="both"/>
        <w:rPr>
          <w:rFonts w:eastAsia="Calibri"/>
          <w:sz w:val="16"/>
          <w:szCs w:val="16"/>
          <w:lang w:val="ru-RU"/>
        </w:rPr>
      </w:pPr>
      <w:r>
        <w:rPr>
          <w:rFonts w:eastAsia="Calibri"/>
          <w:sz w:val="16"/>
          <w:szCs w:val="16"/>
          <w:lang w:val="ru-RU" w:eastAsia="en-US"/>
        </w:rPr>
      </w:r>
      <w:r>
        <w:rPr>
          <w:rFonts w:eastAsia="Calibri"/>
          <w:sz w:val="16"/>
          <w:szCs w:val="16"/>
          <w:lang w:val="ru-RU"/>
        </w:rPr>
      </w:r>
      <w:r>
        <w:rPr>
          <w:rFonts w:eastAsia="Calibri"/>
          <w:sz w:val="16"/>
          <w:szCs w:val="16"/>
          <w:lang w:val="ru-RU"/>
        </w:rPr>
      </w:r>
    </w:p>
    <w:tbl>
      <w:tblPr>
        <w:tblW w:w="10065" w:type="dxa"/>
        <w:tblInd w:w="70" w:type="dxa"/>
        <w:tblLayout w:type="fixed"/>
        <w:tblCellMar>
          <w:left w:w="70" w:type="dxa"/>
          <w:top w:w="0" w:type="dxa"/>
          <w:right w:w="70" w:type="dxa"/>
          <w:bottom w:w="0" w:type="dxa"/>
        </w:tblCellMar>
        <w:tblLook w:val="04A0" w:firstRow="1" w:lastRow="0" w:firstColumn="1" w:lastColumn="0" w:noHBand="0" w:noVBand="1"/>
      </w:tblPr>
      <w:tblGrid>
        <w:gridCol w:w="514"/>
        <w:gridCol w:w="1542"/>
        <w:gridCol w:w="1028"/>
        <w:gridCol w:w="1542"/>
        <w:gridCol w:w="1542"/>
        <w:gridCol w:w="1414"/>
        <w:gridCol w:w="2483"/>
      </w:tblGrid>
      <w:tr>
        <w:tblPrEx/>
        <w:trPr>
          <w:cantSplit/>
          <w:trHeight w:val="354"/>
        </w:trPr>
        <w:tc>
          <w:tcPr>
            <w:tcBorders>
              <w:top w:val="single" w:color="000000" w:sz="6" w:space="0"/>
              <w:left w:val="single" w:color="000000" w:sz="6" w:space="0"/>
              <w:bottom w:val="none" w:color="000000" w:sz="4" w:space="0"/>
              <w:right w:val="single" w:color="000000" w:sz="6" w:space="0"/>
            </w:tcBorders>
            <w:tcW w:w="514" w:type="dxa"/>
            <w:vAlign w:val="top"/>
            <w:vMerge w:val="restart"/>
            <w:textDirection w:val="lrTb"/>
            <w:noWrap w:val="false"/>
          </w:tcPr>
          <w:p>
            <w:pPr>
              <w:pStyle w:val="1564"/>
              <w:jc w:val="center"/>
              <w:rPr>
                <w:sz w:val="16"/>
                <w:szCs w:val="16"/>
                <w:lang w:val="ru-RU"/>
              </w:rPr>
            </w:pPr>
            <w:r>
              <w:rPr>
                <w:sz w:val="16"/>
                <w:szCs w:val="16"/>
                <w:lang w:val="ru-RU"/>
              </w:rPr>
              <w:t xml:space="preserve">№ </w:t>
              <w:br w:type="textWrapping" w:clear="all"/>
              <w:t xml:space="preserve">п/п</w:t>
            </w:r>
            <w:r>
              <w:rPr>
                <w:sz w:val="16"/>
                <w:szCs w:val="16"/>
                <w:lang w:val="ru-RU"/>
              </w:rPr>
            </w:r>
            <w:r>
              <w:rPr>
                <w:sz w:val="16"/>
                <w:szCs w:val="16"/>
                <w:lang w:val="ru-RU"/>
              </w:rPr>
            </w:r>
          </w:p>
        </w:tc>
        <w:tc>
          <w:tcPr>
            <w:tcBorders>
              <w:top w:val="single" w:color="000000" w:sz="6" w:space="0"/>
              <w:left w:val="single" w:color="000000" w:sz="6" w:space="0"/>
              <w:bottom w:val="none" w:color="000000" w:sz="4" w:space="0"/>
              <w:right w:val="single" w:color="000000" w:sz="6" w:space="0"/>
            </w:tcBorders>
            <w:tcW w:w="1542" w:type="dxa"/>
            <w:vAlign w:val="top"/>
            <w:vMerge w:val="restart"/>
            <w:textDirection w:val="lrTb"/>
            <w:noWrap w:val="false"/>
          </w:tcPr>
          <w:p>
            <w:pPr>
              <w:pStyle w:val="1564"/>
              <w:jc w:val="center"/>
              <w:rPr>
                <w:sz w:val="16"/>
                <w:szCs w:val="16"/>
                <w:lang w:val="ru-RU"/>
              </w:rPr>
            </w:pPr>
            <w:r>
              <w:rPr>
                <w:sz w:val="16"/>
                <w:szCs w:val="16"/>
                <w:lang w:val="ru-RU"/>
              </w:rPr>
              <w:t xml:space="preserve">Код</w:t>
            </w:r>
            <w:r>
              <w:rPr>
                <w:sz w:val="16"/>
                <w:szCs w:val="16"/>
                <w:lang w:val="ru-RU"/>
              </w:rPr>
            </w:r>
            <w:r>
              <w:rPr>
                <w:sz w:val="16"/>
                <w:szCs w:val="16"/>
                <w:lang w:val="ru-RU"/>
              </w:rPr>
            </w:r>
          </w:p>
          <w:p>
            <w:pPr>
              <w:pStyle w:val="1564"/>
              <w:jc w:val="center"/>
              <w:rPr>
                <w:sz w:val="16"/>
                <w:szCs w:val="16"/>
                <w:lang w:val="ru-RU"/>
              </w:rPr>
            </w:pPr>
            <w:r>
              <w:rPr>
                <w:sz w:val="16"/>
                <w:szCs w:val="16"/>
                <w:lang w:val="ru-RU"/>
              </w:rPr>
              <w:t xml:space="preserve">валюты</w:t>
              <w:br w:type="textWrapping" w:clear="all"/>
              <w:t xml:space="preserve">кредитного </w:t>
              <w:br w:type="textWrapping" w:clear="all"/>
              <w:t xml:space="preserve">договора</w:t>
            </w:r>
            <w:r>
              <w:rPr>
                <w:sz w:val="16"/>
                <w:szCs w:val="16"/>
                <w:lang w:val="ru-RU"/>
              </w:rPr>
            </w:r>
            <w:r>
              <w:rPr>
                <w:sz w:val="16"/>
                <w:szCs w:val="16"/>
                <w:lang w:val="ru-RU"/>
              </w:rPr>
            </w:r>
          </w:p>
        </w:tc>
        <w:tc>
          <w:tcPr>
            <w:gridSpan w:val="4"/>
            <w:tcBorders>
              <w:top w:val="single" w:color="000000" w:sz="6" w:space="0"/>
              <w:left w:val="single" w:color="000000" w:sz="6" w:space="0"/>
              <w:bottom w:val="single" w:color="000000" w:sz="6" w:space="0"/>
              <w:right w:val="single" w:color="000000" w:sz="6" w:space="0"/>
            </w:tcBorders>
            <w:tcW w:w="5526" w:type="dxa"/>
            <w:vAlign w:val="top"/>
            <w:textDirection w:val="lrTb"/>
            <w:noWrap w:val="false"/>
          </w:tcPr>
          <w:p>
            <w:pPr>
              <w:pStyle w:val="1564"/>
              <w:jc w:val="center"/>
              <w:rPr>
                <w:sz w:val="16"/>
                <w:szCs w:val="16"/>
                <w:lang w:val="ru-RU"/>
              </w:rPr>
            </w:pPr>
            <w:r>
              <w:rPr>
                <w:sz w:val="16"/>
                <w:szCs w:val="16"/>
                <w:lang w:val="ru-RU"/>
              </w:rPr>
              <w:t xml:space="preserve">Суммы платежей по датам их осуществления, </w:t>
              <w:br w:type="textWrapping" w:clear="all"/>
              <w:t xml:space="preserve">в единицах валюты кредитного договора</w:t>
            </w:r>
            <w:r>
              <w:rPr>
                <w:sz w:val="16"/>
                <w:szCs w:val="16"/>
                <w:lang w:val="ru-RU"/>
              </w:rPr>
            </w:r>
            <w:r>
              <w:rPr>
                <w:sz w:val="16"/>
                <w:szCs w:val="16"/>
                <w:lang w:val="ru-RU"/>
              </w:rPr>
            </w:r>
          </w:p>
        </w:tc>
        <w:tc>
          <w:tcPr>
            <w:tcBorders>
              <w:top w:val="single" w:color="000000" w:sz="6" w:space="0"/>
              <w:left w:val="single" w:color="000000" w:sz="6" w:space="0"/>
              <w:bottom w:val="none" w:color="000000" w:sz="4" w:space="0"/>
              <w:right w:val="single" w:color="000000" w:sz="6" w:space="0"/>
            </w:tcBorders>
            <w:tcW w:w="2483" w:type="dxa"/>
            <w:vAlign w:val="top"/>
            <w:vMerge w:val="restart"/>
            <w:textDirection w:val="lrTb"/>
            <w:noWrap w:val="false"/>
          </w:tcPr>
          <w:p>
            <w:pPr>
              <w:pStyle w:val="1564"/>
              <w:jc w:val="center"/>
              <w:rPr>
                <w:sz w:val="16"/>
                <w:szCs w:val="16"/>
                <w:lang w:val="ru-RU"/>
              </w:rPr>
            </w:pPr>
            <w:r>
              <w:rPr>
                <w:sz w:val="16"/>
                <w:szCs w:val="16"/>
                <w:lang w:val="ru-RU"/>
              </w:rPr>
              <w:t xml:space="preserve">Описание</w:t>
              <w:br w:type="textWrapping" w:clear="all"/>
              <w:t xml:space="preserve">особых условий</w:t>
            </w:r>
            <w:r>
              <w:rPr>
                <w:sz w:val="16"/>
                <w:szCs w:val="16"/>
                <w:lang w:val="ru-RU"/>
              </w:rPr>
            </w:r>
            <w:r>
              <w:rPr>
                <w:sz w:val="16"/>
                <w:szCs w:val="16"/>
                <w:lang w:val="ru-RU"/>
              </w:rPr>
            </w:r>
          </w:p>
        </w:tc>
      </w:tr>
      <w:tr>
        <w:tblPrEx/>
        <w:trPr>
          <w:cantSplit/>
          <w:trHeight w:val="354"/>
        </w:trPr>
        <w:tc>
          <w:tcPr>
            <w:tcBorders>
              <w:top w:val="none" w:color="000000" w:sz="4" w:space="0"/>
              <w:left w:val="single" w:color="000000" w:sz="6" w:space="0"/>
              <w:bottom w:val="none" w:color="000000" w:sz="4" w:space="0"/>
              <w:right w:val="single" w:color="000000" w:sz="6" w:space="0"/>
            </w:tcBorders>
            <w:tcW w:w="514"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none" w:color="000000" w:sz="4" w:space="0"/>
              <w:left w:val="single" w:color="000000" w:sz="6" w:space="0"/>
              <w:bottom w:val="none" w:color="000000" w:sz="4" w:space="0"/>
              <w:right w:val="single" w:color="000000" w:sz="6" w:space="0"/>
            </w:tcBorders>
            <w:tcW w:w="1542"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gridSpan w:val="2"/>
            <w:tcBorders>
              <w:top w:val="single" w:color="000000" w:sz="6" w:space="0"/>
              <w:left w:val="single" w:color="000000" w:sz="6" w:space="0"/>
              <w:bottom w:val="single" w:color="000000" w:sz="6" w:space="0"/>
              <w:right w:val="single" w:color="000000" w:sz="6" w:space="0"/>
            </w:tcBorders>
            <w:tcW w:w="2570" w:type="dxa"/>
            <w:vAlign w:val="top"/>
            <w:textDirection w:val="lrTb"/>
            <w:noWrap w:val="false"/>
          </w:tcPr>
          <w:p>
            <w:pPr>
              <w:pStyle w:val="1564"/>
              <w:jc w:val="center"/>
              <w:rPr>
                <w:sz w:val="16"/>
                <w:szCs w:val="16"/>
                <w:lang w:val="ru-RU"/>
              </w:rPr>
            </w:pPr>
            <w:r>
              <w:rPr>
                <w:sz w:val="16"/>
                <w:szCs w:val="16"/>
                <w:lang w:val="ru-RU"/>
              </w:rPr>
              <w:t xml:space="preserve">по погашению основного долга</w:t>
            </w:r>
            <w:r>
              <w:rPr>
                <w:sz w:val="16"/>
                <w:szCs w:val="16"/>
                <w:lang w:val="ru-RU"/>
              </w:rPr>
            </w:r>
            <w:r>
              <w:rPr>
                <w:sz w:val="16"/>
                <w:szCs w:val="16"/>
                <w:lang w:val="ru-RU"/>
              </w:rPr>
            </w:r>
          </w:p>
        </w:tc>
        <w:tc>
          <w:tcPr>
            <w:gridSpan w:val="2"/>
            <w:tcBorders>
              <w:top w:val="single" w:color="000000" w:sz="6" w:space="0"/>
              <w:left w:val="single" w:color="000000" w:sz="6" w:space="0"/>
              <w:bottom w:val="single" w:color="000000" w:sz="6" w:space="0"/>
              <w:right w:val="single" w:color="000000" w:sz="6" w:space="0"/>
            </w:tcBorders>
            <w:tcW w:w="2956" w:type="dxa"/>
            <w:vAlign w:val="top"/>
            <w:textDirection w:val="lrTb"/>
            <w:noWrap w:val="false"/>
          </w:tcPr>
          <w:p>
            <w:pPr>
              <w:pStyle w:val="1564"/>
              <w:jc w:val="center"/>
              <w:rPr>
                <w:sz w:val="16"/>
                <w:szCs w:val="16"/>
                <w:lang w:val="ru-RU"/>
              </w:rPr>
            </w:pPr>
            <w:r>
              <w:rPr>
                <w:sz w:val="16"/>
                <w:szCs w:val="16"/>
                <w:lang w:val="ru-RU"/>
              </w:rPr>
              <w:t xml:space="preserve">в счет процентных платежей</w:t>
            </w:r>
            <w:r>
              <w:rPr>
                <w:sz w:val="16"/>
                <w:szCs w:val="16"/>
                <w:lang w:val="ru-RU"/>
              </w:rPr>
            </w:r>
            <w:r>
              <w:rPr>
                <w:sz w:val="16"/>
                <w:szCs w:val="16"/>
                <w:lang w:val="ru-RU"/>
              </w:rPr>
            </w:r>
          </w:p>
        </w:tc>
        <w:tc>
          <w:tcPr>
            <w:tcBorders>
              <w:top w:val="none" w:color="000000" w:sz="4" w:space="0"/>
              <w:left w:val="single" w:color="000000" w:sz="6" w:space="0"/>
              <w:bottom w:val="none" w:color="000000" w:sz="4" w:space="0"/>
              <w:right w:val="single" w:color="000000" w:sz="6" w:space="0"/>
            </w:tcBorders>
            <w:tcW w:w="2483"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r>
      <w:tr>
        <w:tblPrEx/>
        <w:trPr>
          <w:cantSplit/>
          <w:trHeight w:val="354"/>
        </w:trPr>
        <w:tc>
          <w:tcPr>
            <w:tcBorders>
              <w:top w:val="none" w:color="000000" w:sz="4" w:space="0"/>
              <w:left w:val="single" w:color="000000" w:sz="6" w:space="0"/>
              <w:bottom w:val="single" w:color="000000" w:sz="6" w:space="0"/>
              <w:right w:val="single" w:color="000000" w:sz="6" w:space="0"/>
            </w:tcBorders>
            <w:tcW w:w="514"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none" w:color="000000" w:sz="4" w:space="0"/>
              <w:left w:val="single" w:color="000000" w:sz="6" w:space="0"/>
              <w:bottom w:val="single" w:color="000000" w:sz="6" w:space="0"/>
              <w:right w:val="single" w:color="000000" w:sz="6" w:space="0"/>
            </w:tcBorders>
            <w:tcW w:w="1542"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single" w:color="000000" w:sz="6" w:space="0"/>
              <w:left w:val="single" w:color="000000" w:sz="6" w:space="0"/>
              <w:bottom w:val="single" w:color="000000" w:sz="6" w:space="0"/>
              <w:right w:val="single" w:color="000000" w:sz="6" w:space="0"/>
            </w:tcBorders>
            <w:tcW w:w="1028" w:type="dxa"/>
            <w:vAlign w:val="top"/>
            <w:textDirection w:val="lrTb"/>
            <w:noWrap w:val="false"/>
          </w:tcPr>
          <w:p>
            <w:pPr>
              <w:pStyle w:val="1564"/>
              <w:jc w:val="center"/>
              <w:rPr>
                <w:sz w:val="16"/>
                <w:szCs w:val="16"/>
                <w:lang w:val="ru-RU"/>
              </w:rPr>
            </w:pPr>
            <w:r>
              <w:rPr>
                <w:sz w:val="16"/>
                <w:szCs w:val="16"/>
                <w:lang w:val="ru-RU"/>
              </w:rPr>
              <w:t xml:space="preserve">дата</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t xml:space="preserve">сумма</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t xml:space="preserve">дата</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jc w:val="center"/>
              <w:rPr>
                <w:sz w:val="16"/>
                <w:szCs w:val="16"/>
                <w:lang w:val="ru-RU"/>
              </w:rPr>
            </w:pPr>
            <w:r>
              <w:rPr>
                <w:sz w:val="16"/>
                <w:szCs w:val="16"/>
                <w:lang w:val="ru-RU"/>
              </w:rPr>
              <w:t xml:space="preserve">сумма</w:t>
            </w:r>
            <w:r>
              <w:rPr>
                <w:sz w:val="16"/>
                <w:szCs w:val="16"/>
                <w:lang w:val="ru-RU"/>
              </w:rPr>
            </w:r>
            <w:r>
              <w:rPr>
                <w:sz w:val="16"/>
                <w:szCs w:val="16"/>
                <w:lang w:val="ru-RU"/>
              </w:rPr>
            </w:r>
          </w:p>
        </w:tc>
        <w:tc>
          <w:tcPr>
            <w:tcBorders>
              <w:top w:val="none" w:color="000000" w:sz="4" w:space="0"/>
              <w:left w:val="single" w:color="000000" w:sz="6" w:space="0"/>
              <w:bottom w:val="single" w:color="000000" w:sz="6" w:space="0"/>
              <w:right w:val="single" w:color="000000" w:sz="6" w:space="0"/>
            </w:tcBorders>
            <w:tcW w:w="2483" w:type="dxa"/>
            <w:vAlign w:val="top"/>
            <w:vMerge w:val="continue"/>
            <w:textDirection w:val="lrTb"/>
            <w:noWrap w:val="false"/>
          </w:tcPr>
          <w:p>
            <w:pPr>
              <w:pStyle w:val="1564"/>
              <w:jc w:val="center"/>
              <w:rPr>
                <w:sz w:val="16"/>
                <w:szCs w:val="16"/>
              </w:rPr>
            </w:pPr>
            <w:r>
              <w:rPr>
                <w:sz w:val="16"/>
                <w:szCs w:val="16"/>
              </w:rPr>
            </w:r>
            <w:r>
              <w:rPr>
                <w:sz w:val="16"/>
                <w:szCs w:val="16"/>
              </w:rPr>
            </w:r>
            <w:r>
              <w:rPr>
                <w:sz w:val="16"/>
                <w:szCs w:val="16"/>
              </w:rPr>
            </w:r>
          </w:p>
        </w:tc>
      </w:tr>
      <w:tr>
        <w:tblPrEx/>
        <w:trPr>
          <w:cantSplit/>
          <w:trHeight w:val="236"/>
        </w:trPr>
        <w:tc>
          <w:tcPr>
            <w:tcBorders>
              <w:top w:val="single" w:color="000000" w:sz="6" w:space="0"/>
              <w:left w:val="single" w:color="000000" w:sz="6" w:space="0"/>
              <w:bottom w:val="single" w:color="000000" w:sz="6" w:space="0"/>
              <w:right w:val="single" w:color="000000" w:sz="6" w:space="0"/>
            </w:tcBorders>
            <w:tcW w:w="514" w:type="dxa"/>
            <w:vAlign w:val="top"/>
            <w:textDirection w:val="lrTb"/>
            <w:noWrap w:val="false"/>
          </w:tcPr>
          <w:p>
            <w:pPr>
              <w:pStyle w:val="1564"/>
              <w:jc w:val="center"/>
              <w:rPr>
                <w:sz w:val="16"/>
                <w:szCs w:val="16"/>
                <w:lang w:val="ru-RU"/>
              </w:rPr>
            </w:pPr>
            <w:r>
              <w:rPr>
                <w:sz w:val="16"/>
                <w:szCs w:val="16"/>
                <w:lang w:val="ru-RU"/>
              </w:rPr>
              <w:t xml:space="preserve">1</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t xml:space="preserve">2</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028" w:type="dxa"/>
            <w:vAlign w:val="top"/>
            <w:textDirection w:val="lrTb"/>
            <w:noWrap w:val="false"/>
          </w:tcPr>
          <w:p>
            <w:pPr>
              <w:pStyle w:val="1564"/>
              <w:jc w:val="center"/>
              <w:rPr>
                <w:sz w:val="16"/>
                <w:szCs w:val="16"/>
                <w:lang w:val="ru-RU"/>
              </w:rPr>
            </w:pPr>
            <w:r>
              <w:rPr>
                <w:sz w:val="16"/>
                <w:szCs w:val="16"/>
                <w:lang w:val="ru-RU"/>
              </w:rPr>
              <w:t xml:space="preserve">3</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t xml:space="preserve">4</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t xml:space="preserve">5</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jc w:val="center"/>
              <w:rPr>
                <w:sz w:val="16"/>
                <w:szCs w:val="16"/>
                <w:lang w:val="ru-RU"/>
              </w:rPr>
            </w:pPr>
            <w:r>
              <w:rPr>
                <w:sz w:val="16"/>
                <w:szCs w:val="16"/>
                <w:lang w:val="ru-RU"/>
              </w:rPr>
              <w:t xml:space="preserve">6</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483" w:type="dxa"/>
            <w:vAlign w:val="top"/>
            <w:textDirection w:val="lrTb"/>
            <w:noWrap w:val="false"/>
          </w:tcPr>
          <w:p>
            <w:pPr>
              <w:pStyle w:val="1564"/>
              <w:jc w:val="center"/>
              <w:rPr>
                <w:sz w:val="16"/>
                <w:szCs w:val="16"/>
                <w:lang w:val="ru-RU"/>
              </w:rPr>
            </w:pPr>
            <w:r>
              <w:rPr>
                <w:sz w:val="16"/>
                <w:szCs w:val="16"/>
                <w:lang w:val="ru-RU"/>
              </w:rPr>
              <w:t xml:space="preserve">7</w:t>
            </w:r>
            <w:r>
              <w:rPr>
                <w:sz w:val="16"/>
                <w:szCs w:val="16"/>
                <w:lang w:val="ru-RU"/>
              </w:rPr>
            </w:r>
            <w:r>
              <w:rPr>
                <w:sz w:val="16"/>
                <w:szCs w:val="16"/>
                <w:lang w:val="ru-RU"/>
              </w:rPr>
            </w:r>
          </w:p>
        </w:tc>
      </w:tr>
      <w:tr>
        <w:tblPrEx/>
        <w:trPr>
          <w:cantSplit/>
          <w:trHeight w:val="236"/>
        </w:trPr>
        <w:tc>
          <w:tcPr>
            <w:tcBorders>
              <w:top w:val="single" w:color="000000" w:sz="6" w:space="0"/>
              <w:left w:val="single" w:color="000000" w:sz="6" w:space="0"/>
              <w:bottom w:val="single" w:color="000000" w:sz="6" w:space="0"/>
              <w:right w:val="single" w:color="000000" w:sz="6" w:space="0"/>
            </w:tcBorders>
            <w:tcW w:w="514"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028"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483"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r>
      <w:tr>
        <w:tblPrEx/>
        <w:trPr>
          <w:cantSplit/>
          <w:trHeight w:val="236"/>
        </w:trPr>
        <w:tc>
          <w:tcPr>
            <w:tcBorders>
              <w:top w:val="single" w:color="000000" w:sz="6" w:space="0"/>
              <w:left w:val="single" w:color="000000" w:sz="6" w:space="0"/>
              <w:bottom w:val="single" w:color="000000" w:sz="6" w:space="0"/>
              <w:right w:val="single" w:color="000000" w:sz="6" w:space="0"/>
            </w:tcBorders>
            <w:tcW w:w="514" w:type="dxa"/>
            <w:vAlign w:val="top"/>
            <w:textDirection w:val="lrTb"/>
            <w:noWrap w:val="false"/>
          </w:tcPr>
          <w:p>
            <w:pPr>
              <w:pStyle w:val="1564"/>
              <w:jc w:val="center"/>
              <w:rPr>
                <w:sz w:val="16"/>
                <w:szCs w:val="16"/>
                <w:lang w:val="ru-RU"/>
              </w:rPr>
            </w:pPr>
            <w:r>
              <w:rPr>
                <w:sz w:val="16"/>
                <w:szCs w:val="16"/>
                <w:lang w:val="ru-RU"/>
              </w:rPr>
              <w:t xml:space="preserve">...</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028"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2483"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r>
    </w:tbl>
    <w:p>
      <w:pPr>
        <w:pStyle w:val="1564"/>
        <w:jc w:val="both"/>
        <w:rPr>
          <w:sz w:val="16"/>
          <w:szCs w:val="16"/>
          <w:lang w:val="ru-RU"/>
        </w:rPr>
      </w:pPr>
      <w:r>
        <w:rPr>
          <w:sz w:val="16"/>
          <w:szCs w:val="16"/>
          <w:lang w:val="ru-RU"/>
        </w:rPr>
        <w:t xml:space="preserve">                                                </w:t>
      </w:r>
      <w:r>
        <w:rPr>
          <w:sz w:val="16"/>
          <w:szCs w:val="16"/>
          <w:lang w:val="ru-RU"/>
        </w:rPr>
      </w:r>
      <w:r>
        <w:rPr>
          <w:sz w:val="16"/>
          <w:szCs w:val="16"/>
          <w:lang w:val="ru-RU"/>
        </w:rPr>
      </w:r>
    </w:p>
    <w:p>
      <w:pPr>
        <w:pStyle w:val="1564"/>
        <w:rPr>
          <w:rFonts w:eastAsia="Calibri"/>
          <w:b/>
          <w:lang w:val="ru-RU"/>
        </w:rPr>
        <w:outlineLvl w:val="1"/>
      </w:pPr>
      <w:r>
        <w:rPr>
          <w:rFonts w:eastAsia="Calibri"/>
          <w:b/>
          <w:lang w:val="ru-RU" w:eastAsia="en-US"/>
        </w:rPr>
      </w:r>
      <w:r>
        <w:rPr>
          <w:rFonts w:eastAsia="Calibri"/>
          <w:b/>
          <w:lang w:val="ru-RU"/>
        </w:rPr>
      </w:r>
      <w:r>
        <w:rPr>
          <w:rFonts w:eastAsia="Calibri"/>
          <w:b/>
          <w:lang w:val="ru-RU"/>
        </w:rPr>
      </w:r>
    </w:p>
    <w:tbl>
      <w:tblPr>
        <w:tblpPr w:horzAnchor="margin" w:tblpXSpec="left" w:vertAnchor="text" w:tblpY="133"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814"/>
        <w:gridCol w:w="326"/>
        <w:gridCol w:w="277"/>
        <w:gridCol w:w="373"/>
        <w:gridCol w:w="353"/>
        <w:gridCol w:w="278"/>
        <w:gridCol w:w="373"/>
        <w:gridCol w:w="403"/>
        <w:gridCol w:w="277"/>
        <w:gridCol w:w="273"/>
        <w:gridCol w:w="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trPr>
        <w:tc>
          <w:tcPr>
            <w:tcBorders>
              <w:top w:val="none" w:color="000000" w:sz="4" w:space="0"/>
              <w:left w:val="none" w:color="000000" w:sz="4" w:space="0"/>
              <w:bottom w:val="none" w:color="000000" w:sz="4" w:space="0"/>
              <w:right w:val="single" w:color="000000" w:sz="4" w:space="0"/>
            </w:tcBorders>
            <w:tcW w:w="6814" w:type="dxa"/>
            <w:vAlign w:val="top"/>
            <w:textDirection w:val="lrTb"/>
            <w:noWrap w:val="false"/>
          </w:tcPr>
          <w:p>
            <w:pPr>
              <w:pStyle w:val="1564"/>
              <w:ind w:right="110"/>
              <w:rPr>
                <w:b/>
                <w:color w:val="000000"/>
                <w:sz w:val="18"/>
                <w:szCs w:val="18"/>
                <w:lang w:val="ru-RU"/>
              </w:rPr>
              <w:framePr w:hSpace="180" w:wrap="around" w:vAnchor="text" w:hAnchor="margin" w:y="133"/>
            </w:pPr>
            <w:r>
              <w:rPr>
                <w:b/>
                <w:color w:val="000000"/>
                <w:sz w:val="18"/>
                <w:szCs w:val="18"/>
                <w:lang w:val="ru-RU" w:eastAsia="en-US"/>
              </w:rPr>
              <w:t xml:space="preserve">Дата представления резидентом сведений о кредитном договоре для постановки на учет</w:t>
            </w:r>
            <w:r>
              <w:rPr>
                <w:b/>
                <w:color w:val="000000"/>
                <w:sz w:val="18"/>
                <w:szCs w:val="18"/>
                <w:lang w:val="ru-RU"/>
              </w:rPr>
            </w:r>
            <w:r>
              <w:rPr>
                <w:b/>
                <w:color w:val="000000"/>
                <w:sz w:val="18"/>
                <w:szCs w:val="18"/>
                <w:lang w:val="ru-RU"/>
              </w:rPr>
            </w:r>
          </w:p>
        </w:tc>
        <w:tc>
          <w:tcPr>
            <w:tcBorders>
              <w:left w:val="single" w:color="000000" w:sz="4" w:space="0"/>
              <w:bottom w:val="single" w:color="000000" w:sz="4" w:space="0"/>
            </w:tcBorders>
            <w:tcW w:w="325"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bottom w:val="single" w:color="000000" w:sz="4" w:space="0"/>
            </w:tcBorders>
            <w:tcW w:w="277"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bottom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35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78"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40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77"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bottom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
        </w:trPr>
        <w:tc>
          <w:tcPr>
            <w:tcBorders>
              <w:top w:val="none" w:color="000000" w:sz="4" w:space="0"/>
              <w:left w:val="none" w:color="000000" w:sz="4" w:space="0"/>
              <w:bottom w:val="none" w:color="000000" w:sz="4" w:space="0"/>
              <w:right w:val="none" w:color="000000" w:sz="4" w:space="0"/>
            </w:tcBorders>
            <w:tcW w:w="6814" w:type="dxa"/>
            <w:vAlign w:val="top"/>
            <w:textDirection w:val="lrTb"/>
            <w:noWrap w:val="false"/>
          </w:tcPr>
          <w:p>
            <w:pPr>
              <w:pStyle w:val="1564"/>
              <w:ind w:left="-113" w:right="110"/>
              <w:rPr>
                <w:b/>
                <w:color w:val="000000"/>
                <w:sz w:val="18"/>
                <w:szCs w:val="18"/>
                <w:lang w:val="ru-RU"/>
              </w:rPr>
              <w:framePr w:hSpace="180" w:wrap="around" w:vAnchor="text" w:hAnchor="margin" w:y="133"/>
            </w:pPr>
            <w:r>
              <w:rPr>
                <w:b/>
                <w:color w:val="000000"/>
                <w:sz w:val="18"/>
                <w:szCs w:val="18"/>
                <w:lang w:val="ru-RU" w:eastAsia="en-US"/>
              </w:rPr>
            </w:r>
            <w:r>
              <w:rPr>
                <w:b/>
                <w:color w:val="000000"/>
                <w:sz w:val="18"/>
                <w:szCs w:val="18"/>
                <w:lang w:val="ru-RU"/>
              </w:rPr>
            </w:r>
            <w:r>
              <w:rPr>
                <w:b/>
                <w:color w:val="000000"/>
                <w:sz w:val="18"/>
                <w:szCs w:val="18"/>
                <w:lang w:val="ru-RU"/>
              </w:rPr>
            </w:r>
          </w:p>
        </w:tc>
        <w:tc>
          <w:tcPr>
            <w:tcBorders>
              <w:top w:val="single" w:color="000000" w:sz="4" w:space="0"/>
              <w:left w:val="none" w:color="000000" w:sz="4" w:space="0"/>
              <w:bottom w:val="single" w:color="000000" w:sz="4" w:space="0"/>
              <w:right w:val="none" w:color="000000" w:sz="4" w:space="0"/>
            </w:tcBorders>
            <w:tcW w:w="325"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277"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35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8"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40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7"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4"/>
        </w:trPr>
        <w:tc>
          <w:tcPr>
            <w:tcBorders>
              <w:top w:val="none" w:color="000000" w:sz="4" w:space="0"/>
              <w:left w:val="none" w:color="000000" w:sz="4" w:space="0"/>
              <w:bottom w:val="none" w:color="000000" w:sz="4" w:space="0"/>
              <w:right w:val="single" w:color="000000" w:sz="4" w:space="0"/>
            </w:tcBorders>
            <w:tcW w:w="6814" w:type="dxa"/>
            <w:vAlign w:val="top"/>
            <w:textDirection w:val="lrTb"/>
            <w:noWrap w:val="false"/>
          </w:tcPr>
          <w:p>
            <w:pPr>
              <w:pStyle w:val="1564"/>
              <w:ind w:right="110"/>
              <w:rPr>
                <w:b/>
                <w:color w:val="000000"/>
                <w:sz w:val="18"/>
                <w:szCs w:val="18"/>
                <w:lang w:val="ru-RU"/>
              </w:rPr>
              <w:framePr w:hSpace="180" w:wrap="around" w:vAnchor="text" w:hAnchor="margin" w:y="133"/>
            </w:pPr>
            <w:r>
              <w:rPr>
                <w:b/>
                <w:color w:val="000000"/>
                <w:sz w:val="18"/>
                <w:szCs w:val="18"/>
                <w:lang w:val="ru-RU" w:eastAsia="en-US"/>
              </w:rPr>
              <w:t xml:space="preserve">Дата направления резиденту информации об уникальном номере </w:t>
            </w:r>
            <w:r>
              <w:rPr>
                <w:b/>
                <w:color w:val="000000"/>
                <w:sz w:val="18"/>
                <w:szCs w:val="18"/>
                <w:lang w:val="ru-RU"/>
              </w:rPr>
            </w:r>
            <w:r>
              <w:rPr>
                <w:b/>
                <w:color w:val="000000"/>
                <w:sz w:val="18"/>
                <w:szCs w:val="18"/>
                <w:lang w:val="ru-RU"/>
              </w:rPr>
            </w:r>
          </w:p>
          <w:p>
            <w:pPr>
              <w:pStyle w:val="1564"/>
              <w:ind w:right="110"/>
              <w:rPr>
                <w:b/>
                <w:color w:val="000000"/>
                <w:sz w:val="18"/>
                <w:szCs w:val="18"/>
                <w:lang w:val="ru-RU"/>
              </w:rPr>
              <w:framePr w:hSpace="180" w:wrap="around" w:vAnchor="text" w:hAnchor="margin" w:y="133"/>
            </w:pPr>
            <w:r>
              <w:rPr>
                <w:b/>
                <w:color w:val="000000"/>
                <w:sz w:val="18"/>
                <w:szCs w:val="18"/>
                <w:lang w:val="ru-RU" w:eastAsia="en-US"/>
              </w:rPr>
              <w:t xml:space="preserve">кредитного договора</w:t>
            </w:r>
            <w:r>
              <w:rPr>
                <w:b/>
                <w:color w:val="000000"/>
                <w:sz w:val="18"/>
                <w:szCs w:val="18"/>
                <w:lang w:val="ru-RU"/>
              </w:rPr>
            </w:r>
            <w:r>
              <w:rPr>
                <w:b/>
                <w:color w:val="000000"/>
                <w:sz w:val="18"/>
                <w:szCs w:val="18"/>
                <w:lang w:val="ru-RU"/>
              </w:rPr>
            </w:r>
          </w:p>
        </w:tc>
        <w:tc>
          <w:tcPr>
            <w:tcBorders>
              <w:top w:val="single" w:color="000000" w:sz="4" w:space="0"/>
              <w:left w:val="single" w:color="000000" w:sz="4" w:space="0"/>
              <w:bottom w:val="single" w:color="000000" w:sz="4" w:space="0"/>
            </w:tcBorders>
            <w:tcW w:w="325"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bottom w:val="single" w:color="000000" w:sz="4" w:space="0"/>
            </w:tcBorders>
            <w:tcW w:w="277"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bottom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top w:val="single" w:color="000000" w:sz="4" w:space="0"/>
              <w:bottom w:val="single" w:color="000000" w:sz="4" w:space="0"/>
            </w:tcBorders>
            <w:tcW w:w="35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bottom w:val="single" w:color="000000" w:sz="4" w:space="0"/>
            </w:tcBorders>
            <w:tcW w:w="278"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bottom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top w:val="single" w:color="000000" w:sz="4" w:space="0"/>
              <w:bottom w:val="single" w:color="000000" w:sz="4" w:space="0"/>
            </w:tcBorders>
            <w:tcW w:w="40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bottom w:val="single" w:color="000000" w:sz="4" w:space="0"/>
            </w:tcBorders>
            <w:tcW w:w="277"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bottom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bottom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
        </w:trPr>
        <w:tc>
          <w:tcPr>
            <w:tcBorders>
              <w:top w:val="none" w:color="000000" w:sz="4" w:space="0"/>
              <w:left w:val="none" w:color="000000" w:sz="4" w:space="0"/>
              <w:bottom w:val="none" w:color="000000" w:sz="4" w:space="0"/>
              <w:right w:val="none" w:color="000000" w:sz="4" w:space="0"/>
            </w:tcBorders>
            <w:tcW w:w="6814" w:type="dxa"/>
            <w:vAlign w:val="top"/>
            <w:textDirection w:val="lrTb"/>
            <w:noWrap w:val="false"/>
          </w:tcPr>
          <w:p>
            <w:pPr>
              <w:pStyle w:val="1564"/>
              <w:ind w:right="110"/>
              <w:rPr>
                <w:b/>
                <w:color w:val="000000"/>
                <w:sz w:val="18"/>
                <w:szCs w:val="18"/>
                <w:lang w:val="ru-RU"/>
              </w:rPr>
              <w:framePr w:hSpace="180" w:wrap="around" w:vAnchor="text" w:hAnchor="margin" w:y="133"/>
            </w:pPr>
            <w:r>
              <w:rPr>
                <w:b/>
                <w:color w:val="000000"/>
                <w:sz w:val="18"/>
                <w:szCs w:val="18"/>
                <w:lang w:val="ru-RU" w:eastAsia="en-US"/>
              </w:rPr>
            </w:r>
            <w:r>
              <w:rPr>
                <w:b/>
                <w:color w:val="000000"/>
                <w:sz w:val="18"/>
                <w:szCs w:val="18"/>
                <w:lang w:val="ru-RU"/>
              </w:rPr>
            </w:r>
            <w:r>
              <w:rPr>
                <w:b/>
                <w:color w:val="000000"/>
                <w:sz w:val="18"/>
                <w:szCs w:val="18"/>
                <w:lang w:val="ru-RU"/>
              </w:rPr>
            </w:r>
          </w:p>
        </w:tc>
        <w:tc>
          <w:tcPr>
            <w:tcBorders>
              <w:top w:val="single" w:color="000000" w:sz="4" w:space="0"/>
              <w:left w:val="none" w:color="000000" w:sz="4" w:space="0"/>
              <w:bottom w:val="single" w:color="000000" w:sz="4" w:space="0"/>
              <w:right w:val="none" w:color="000000" w:sz="4" w:space="0"/>
            </w:tcBorders>
            <w:tcW w:w="325"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277"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35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8"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40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7"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trPr>
        <w:tc>
          <w:tcPr>
            <w:tcBorders>
              <w:top w:val="none" w:color="000000" w:sz="4" w:space="0"/>
              <w:left w:val="none" w:color="000000" w:sz="4" w:space="0"/>
              <w:bottom w:val="none" w:color="000000" w:sz="4" w:space="0"/>
              <w:right w:val="single" w:color="000000" w:sz="4" w:space="0"/>
            </w:tcBorders>
            <w:tcW w:w="6814" w:type="dxa"/>
            <w:vAlign w:val="top"/>
            <w:textDirection w:val="lrTb"/>
            <w:noWrap w:val="false"/>
          </w:tcPr>
          <w:p>
            <w:pPr>
              <w:pStyle w:val="1564"/>
              <w:keepNext/>
              <w:rPr>
                <w:b/>
                <w:color w:val="000000"/>
                <w:sz w:val="18"/>
                <w:szCs w:val="18"/>
                <w:lang w:val="ru-RU"/>
              </w:rPr>
              <w:framePr w:hSpace="180" w:wrap="around" w:vAnchor="text" w:hAnchor="margin" w:y="133"/>
            </w:pPr>
            <w:r>
              <w:rPr>
                <w:b/>
                <w:color w:val="000000"/>
                <w:sz w:val="18"/>
                <w:szCs w:val="18"/>
                <w:lang w:val="ru-RU"/>
              </w:rPr>
              <w:t xml:space="preserve">Дата возврата кредитного договора в случае непринятия кредитного </w:t>
            </w:r>
            <w:r>
              <w:rPr>
                <w:b/>
                <w:color w:val="000000"/>
                <w:sz w:val="18"/>
                <w:szCs w:val="18"/>
                <w:lang w:val="ru-RU"/>
              </w:rPr>
            </w:r>
            <w:r>
              <w:rPr>
                <w:b/>
                <w:color w:val="000000"/>
                <w:sz w:val="18"/>
                <w:szCs w:val="18"/>
                <w:lang w:val="ru-RU"/>
              </w:rPr>
            </w:r>
          </w:p>
          <w:p>
            <w:pPr>
              <w:pStyle w:val="1564"/>
              <w:keepNext/>
              <w:rPr>
                <w:b/>
                <w:color w:val="000000"/>
                <w:sz w:val="18"/>
                <w:szCs w:val="18"/>
                <w:lang w:val="ru-RU"/>
              </w:rPr>
              <w:framePr w:hSpace="180" w:wrap="around" w:vAnchor="text" w:hAnchor="margin" w:y="133"/>
            </w:pPr>
            <w:r>
              <w:rPr>
                <w:b/>
                <w:color w:val="000000"/>
                <w:sz w:val="18"/>
                <w:szCs w:val="18"/>
                <w:lang w:val="ru-RU"/>
              </w:rPr>
              <w:t xml:space="preserve">договора на учет</w:t>
            </w:r>
            <w:r>
              <w:rPr>
                <w:b/>
                <w:color w:val="000000"/>
                <w:sz w:val="18"/>
                <w:szCs w:val="18"/>
                <w:lang w:val="ru-RU"/>
              </w:rPr>
            </w:r>
            <w:r>
              <w:rPr>
                <w:b/>
                <w:color w:val="000000"/>
                <w:sz w:val="18"/>
                <w:szCs w:val="18"/>
                <w:lang w:val="ru-RU"/>
              </w:rPr>
            </w:r>
          </w:p>
        </w:tc>
        <w:tc>
          <w:tcPr>
            <w:tcBorders>
              <w:top w:val="single" w:color="000000" w:sz="4" w:space="0"/>
              <w:left w:val="single" w:color="000000" w:sz="4" w:space="0"/>
            </w:tcBorders>
            <w:tcW w:w="325"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tcBorders>
            <w:tcW w:w="277"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top w:val="single" w:color="000000" w:sz="4" w:space="0"/>
            </w:tcBorders>
            <w:tcW w:w="35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tcBorders>
            <w:tcW w:w="278"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top w:val="single" w:color="000000" w:sz="4" w:space="0"/>
            </w:tcBorders>
            <w:tcW w:w="40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tcBorders>
            <w:tcW w:w="277"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r>
    </w:tbl>
    <w:p>
      <w:pPr>
        <w:pStyle w:val="1564"/>
        <w:rPr>
          <w:vanish/>
          <w:lang w:val="ru-RU"/>
        </w:rPr>
      </w:pPr>
      <w:r>
        <w:rPr>
          <w:vanish/>
          <w:lang w:val="ru-RU"/>
        </w:rPr>
      </w:r>
      <w:r>
        <w:rPr>
          <w:vanish/>
          <w:lang w:val="ru-RU"/>
        </w:rPr>
      </w:r>
      <w:r>
        <w:rPr>
          <w:vanish/>
          <w:lang w:val="ru-RU"/>
        </w:rPr>
      </w:r>
    </w:p>
    <w:tbl>
      <w:tblPr>
        <w:tblW w:w="0" w:type="auto"/>
        <w:tblInd w:w="6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1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
        </w:trPr>
        <w:tc>
          <w:tcPr>
            <w:tcBorders>
              <w:top w:val="none" w:color="000000" w:sz="4" w:space="0"/>
              <w:left w:val="none" w:color="000000" w:sz="4" w:space="0"/>
              <w:bottom w:val="none" w:color="000000" w:sz="4" w:space="0"/>
              <w:right w:val="none" w:color="000000" w:sz="4" w:space="0"/>
            </w:tcBorders>
            <w:tcW w:w="1657" w:type="dxa"/>
            <w:vAlign w:val="top"/>
            <w:textDirection w:val="lrTb"/>
            <w:noWrap w:val="false"/>
          </w:tcPr>
          <w:p>
            <w:pPr>
              <w:pStyle w:val="1564"/>
              <w:ind w:right="110"/>
              <w:rPr>
                <w:vanish/>
                <w:sz w:val="16"/>
                <w:szCs w:val="16"/>
                <w:lang w:val="ru-RU"/>
              </w:rPr>
            </w:pPr>
            <w:r>
              <w:rPr>
                <w:color w:val="ff0000"/>
                <w:sz w:val="18"/>
                <w:szCs w:val="18"/>
                <w:lang w:val="ru-RU" w:eastAsia="en-US"/>
              </w:rPr>
              <w:t xml:space="preserve"> </w:t>
            </w:r>
            <w:r>
              <w:rPr>
                <w:vanish/>
                <w:sz w:val="16"/>
                <w:szCs w:val="16"/>
                <w:lang w:val="ru-RU"/>
              </w:rPr>
            </w:r>
            <w:r>
              <w:rPr>
                <w:vanish/>
                <w:sz w:val="16"/>
                <w:szCs w:val="16"/>
                <w:lang w:val="ru-RU"/>
              </w:rPr>
            </w:r>
          </w:p>
        </w:tc>
      </w:tr>
    </w:tbl>
    <w:p>
      <w:pPr>
        <w:pStyle w:val="1564"/>
        <w:keepNext/>
        <w:rPr>
          <w:b/>
          <w:sz w:val="18"/>
          <w:szCs w:val="18"/>
          <w:lang w:val="ru-RU"/>
        </w:rPr>
      </w:pPr>
      <w:r>
        <w:rPr>
          <w:b/>
          <w:sz w:val="18"/>
          <w:szCs w:val="18"/>
          <w:lang w:val="ru-RU"/>
        </w:rPr>
        <w:t xml:space="preserve">  Дата снятия с учета</w:t>
      </w:r>
      <w:r>
        <w:rPr>
          <w:b/>
          <w:sz w:val="18"/>
          <w:szCs w:val="18"/>
          <w:lang w:val="ru-RU"/>
        </w:rPr>
      </w:r>
      <w:r>
        <w:rPr>
          <w:b/>
          <w:sz w:val="18"/>
          <w:szCs w:val="18"/>
          <w:lang w:val="ru-RU"/>
        </w:rPr>
      </w:r>
    </w:p>
    <w:tbl>
      <w:tblPr>
        <w:tblW w:w="0" w:type="auto"/>
        <w:tblInd w:w="67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97"/>
        <w:gridCol w:w="294"/>
        <w:gridCol w:w="395"/>
        <w:gridCol w:w="374"/>
        <w:gridCol w:w="295"/>
        <w:gridCol w:w="395"/>
        <w:gridCol w:w="342"/>
        <w:gridCol w:w="379"/>
        <w:gridCol w:w="290"/>
        <w:gridCol w:w="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trPr>
        <w:tc>
          <w:tcPr>
            <w:tcBorders>
              <w:left w:val="single" w:color="000000" w:sz="4" w:space="0"/>
              <w:bottom w:val="single" w:color="000000" w:sz="4" w:space="0"/>
            </w:tcBorders>
            <w:tcW w:w="297"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4"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95"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374"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5"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95"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342"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79"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0"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0"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r>
    </w:tbl>
    <w:p>
      <w:pPr>
        <w:pStyle w:val="1564"/>
        <w:rPr>
          <w:vanish/>
          <w:lang w:val="ru-RU"/>
        </w:rPr>
      </w:pPr>
      <w:r>
        <w:rPr>
          <w:vanish/>
          <w:lang w:val="ru-RU"/>
        </w:rPr>
      </w:r>
      <w:r>
        <w:rPr>
          <w:vanish/>
          <w:lang w:val="ru-RU"/>
        </w:rPr>
      </w:r>
      <w:r>
        <w:rPr>
          <w:vanish/>
          <w:lang w:val="ru-RU"/>
        </w:rPr>
      </w:r>
    </w:p>
    <w:tbl>
      <w:tblPr>
        <w:tblpPr w:horzAnchor="margin" w:tblpXSpec="left" w:vertAnchor="text" w:tblpY="19" w:leftFromText="180" w:topFromText="0" w:rightFromText="180" w:bottomFromText="0"/>
        <w:tblW w:w="1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exact"/>
        </w:trPr>
        <w:tc>
          <w:tcPr>
            <w:tcW w:w="5000" w:type="pct"/>
            <w:vAlign w:val="top"/>
            <w:textDirection w:val="lrTb"/>
            <w:noWrap w:val="false"/>
          </w:tcPr>
          <w:p>
            <w:pPr>
              <w:pStyle w:val="1564"/>
              <w:jc w:val="both"/>
              <w:rPr>
                <w:sz w:val="16"/>
                <w:szCs w:val="16"/>
                <w:lang w:val="ru-RU"/>
              </w:rPr>
              <w:framePr w:hSpace="180" w:wrap="around" w:vAnchor="text" w:hAnchor="margin" w:y="19"/>
            </w:pPr>
            <w:r>
              <w:rPr>
                <w:sz w:val="16"/>
                <w:szCs w:val="16"/>
                <w:lang w:val="ru-RU"/>
              </w:rPr>
            </w:r>
            <w:r>
              <w:rPr>
                <w:sz w:val="16"/>
                <w:szCs w:val="16"/>
                <w:lang w:val="ru-RU"/>
              </w:rPr>
            </w:r>
            <w:r>
              <w:rPr>
                <w:sz w:val="16"/>
                <w:szCs w:val="16"/>
                <w:lang w:val="ru-RU"/>
              </w:rPr>
            </w:r>
          </w:p>
        </w:tc>
      </w:tr>
    </w:tbl>
    <w:p>
      <w:pPr>
        <w:pStyle w:val="1564"/>
        <w:keepNext/>
        <w:rPr>
          <w:b/>
          <w:sz w:val="18"/>
          <w:szCs w:val="18"/>
          <w:lang w:val="ru-RU"/>
        </w:rPr>
      </w:pPr>
      <w:r>
        <w:rPr>
          <w:rFonts w:eastAsia="Calibri"/>
          <w:b/>
          <w:sz w:val="18"/>
          <w:szCs w:val="18"/>
          <w:lang w:val="ru-RU"/>
        </w:rPr>
        <w:t xml:space="preserve">Срочная постановка на учет, с тарифами Банка согласны</w:t>
      </w:r>
      <w:r>
        <w:rPr>
          <w:b/>
          <w:sz w:val="18"/>
          <w:szCs w:val="18"/>
          <w:lang w:val="ru-RU"/>
        </w:rPr>
      </w:r>
      <w:r>
        <w:rPr>
          <w:b/>
          <w:sz w:val="18"/>
          <w:szCs w:val="18"/>
          <w:lang w:val="ru-RU"/>
        </w:rPr>
      </w:r>
    </w:p>
    <w:p>
      <w:pPr>
        <w:pStyle w:val="1564"/>
        <w:rPr>
          <w:b/>
          <w:color w:val="008000"/>
          <w:sz w:val="18"/>
          <w:szCs w:val="18"/>
          <w:lang w:val="ru-RU"/>
        </w:rPr>
      </w:pPr>
      <w:r>
        <w:rPr>
          <w:b/>
          <w:color w:val="008000"/>
          <w:sz w:val="18"/>
          <w:szCs w:val="18"/>
          <w:lang w:val="ru-RU"/>
        </w:rPr>
      </w:r>
      <w:r>
        <w:rPr>
          <w:b/>
          <w:color w:val="008000"/>
          <w:sz w:val="18"/>
          <w:szCs w:val="18"/>
          <w:lang w:val="ru-RU"/>
        </w:rPr>
      </w:r>
      <w:r>
        <w:rPr>
          <w:b/>
          <w:color w:val="008000"/>
          <w:sz w:val="18"/>
          <w:szCs w:val="18"/>
          <w:lang w:val="ru-RU"/>
        </w:rPr>
      </w:r>
    </w:p>
    <w:p>
      <w:pPr>
        <w:pStyle w:val="1564"/>
        <w:rPr>
          <w:color w:val="008000"/>
          <w:sz w:val="18"/>
          <w:szCs w:val="18"/>
          <w:lang w:val="ru-RU"/>
        </w:rPr>
      </w:pPr>
      <w:r>
        <w:rPr>
          <w:color w:val="008000"/>
          <w:sz w:val="18"/>
          <w:szCs w:val="18"/>
          <w:lang w:val="ru-RU"/>
        </w:rPr>
      </w:r>
      <w:r>
        <w:rPr>
          <w:color w:val="008000"/>
          <w:sz w:val="18"/>
          <w:szCs w:val="18"/>
          <w:lang w:val="ru-RU"/>
        </w:rPr>
      </w:r>
      <w:r>
        <w:rPr>
          <w:color w:val="008000"/>
          <w:sz w:val="18"/>
          <w:szCs w:val="18"/>
          <w:lang w:val="ru-RU"/>
        </w:rPr>
      </w:r>
    </w:p>
    <w:tbl>
      <w:tblPr>
        <w:tblpPr w:horzAnchor="margin" w:tblpXSpec="left" w:vertAnchor="text" w:tblpY="19" w:leftFromText="180" w:topFromText="0" w:rightFromText="180" w:bottomFromText="0"/>
        <w:tblW w:w="1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exact"/>
        </w:trPr>
        <w:tc>
          <w:tcPr>
            <w:tcW w:w="5000" w:type="pct"/>
            <w:vAlign w:val="top"/>
            <w:textDirection w:val="lrTb"/>
            <w:noWrap w:val="false"/>
          </w:tcPr>
          <w:p>
            <w:pPr>
              <w:pStyle w:val="1564"/>
              <w:jc w:val="both"/>
              <w:rPr>
                <w:sz w:val="16"/>
                <w:szCs w:val="16"/>
                <w:lang w:val="ru-RU"/>
              </w:rPr>
              <w:framePr w:hSpace="180" w:wrap="around" w:vAnchor="text" w:hAnchor="margin" w:y="19"/>
            </w:pPr>
            <w:r>
              <w:rPr>
                <w:sz w:val="16"/>
                <w:szCs w:val="16"/>
                <w:lang w:val="ru-RU"/>
              </w:rPr>
            </w:r>
            <w:r>
              <w:rPr>
                <w:sz w:val="16"/>
                <w:szCs w:val="16"/>
                <w:lang w:val="ru-RU"/>
              </w:rPr>
            </w:r>
            <w:r>
              <w:rPr>
                <w:sz w:val="16"/>
                <w:szCs w:val="16"/>
                <w:lang w:val="ru-RU"/>
              </w:rPr>
            </w:r>
          </w:p>
        </w:tc>
      </w:tr>
    </w:tbl>
    <w:p>
      <w:pPr>
        <w:pStyle w:val="1564"/>
        <w:rPr>
          <w:b/>
          <w:sz w:val="18"/>
          <w:szCs w:val="18"/>
          <w:lang w:val="ru-RU"/>
        </w:rPr>
      </w:pPr>
      <w:r>
        <w:rPr>
          <w:b/>
          <w:sz w:val="18"/>
          <w:szCs w:val="18"/>
          <w:lang w:val="ru-RU"/>
        </w:rPr>
        <w:t xml:space="preserve">Подтверждаем, что кредитный договор не поставлен на учет в ином уполномоченном банке</w:t>
      </w:r>
      <w:r>
        <w:rPr>
          <w:b/>
          <w:sz w:val="18"/>
          <w:szCs w:val="18"/>
          <w:lang w:val="ru-RU"/>
        </w:rPr>
      </w:r>
      <w:r>
        <w:rPr>
          <w:b/>
          <w:sz w:val="18"/>
          <w:szCs w:val="18"/>
          <w:lang w:val="ru-RU"/>
        </w:rPr>
      </w:r>
    </w:p>
    <w:p>
      <w:pPr>
        <w:pStyle w:val="1564"/>
        <w:ind w:left="-142"/>
        <w:keepNext/>
        <w:rPr>
          <w:b/>
          <w:vanish/>
          <w:lang w:val="ru-RU"/>
        </w:rPr>
      </w:pPr>
      <w:r>
        <w:rPr>
          <w:b/>
          <w:vanish/>
          <w:lang w:val="ru-RU" w:eastAsia="en-US"/>
        </w:rPr>
      </w:r>
      <w:r>
        <w:rPr>
          <w:b/>
          <w:vanish/>
          <w:lang w:val="ru-RU"/>
        </w:rPr>
      </w:r>
      <w:r>
        <w:rPr>
          <w:b/>
          <w:vanish/>
          <w:lang w:val="ru-RU"/>
        </w:rPr>
      </w:r>
    </w:p>
    <w:p>
      <w:pPr>
        <w:pStyle w:val="1564"/>
        <w:ind w:left="-142"/>
        <w:keepNext/>
        <w:rPr>
          <w:b/>
          <w:lang w:val="ru-RU"/>
        </w:rPr>
      </w:pPr>
      <w:r>
        <w:rPr>
          <w:b/>
          <w:lang w:val="ru-RU" w:eastAsia="en-US"/>
        </w:rPr>
      </w:r>
      <w:r>
        <w:rPr>
          <w:b/>
          <w:lang w:val="ru-RU"/>
        </w:rPr>
      </w:r>
      <w:r>
        <w:rPr>
          <w:b/>
          <w:lang w:val="ru-RU"/>
        </w:rPr>
      </w:r>
    </w:p>
    <w:p>
      <w:pPr>
        <w:pStyle w:val="1564"/>
        <w:ind w:left="-142"/>
        <w:keepNext/>
        <w:rPr>
          <w:sz w:val="18"/>
          <w:szCs w:val="18"/>
          <w:lang w:val="ru-RU"/>
        </w:rPr>
      </w:pPr>
      <w:r>
        <w:rPr>
          <w:sz w:val="18"/>
          <w:szCs w:val="18"/>
          <w:lang w:val="ru-RU" w:eastAsia="en-US"/>
        </w:rPr>
        <w:tab/>
        <w:t xml:space="preserve">Сообщение Банка:</w:t>
      </w:r>
      <w:r>
        <w:rPr>
          <w:sz w:val="18"/>
          <w:szCs w:val="18"/>
          <w:lang w:val="ru-RU" w:eastAsia="en-US"/>
        </w:rPr>
        <w:tab/>
        <w:tab/>
      </w:r>
      <w:r>
        <w:rPr>
          <w:sz w:val="18"/>
          <w:szCs w:val="18"/>
          <w:lang w:val="ru-RU"/>
        </w:rPr>
      </w:r>
      <w:r>
        <w:rPr>
          <w:sz w:val="18"/>
          <w:szCs w:val="18"/>
          <w:lang w:val="ru-RU"/>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3" w:type="dxa"/>
            <w:vAlign w:val="top"/>
            <w:textDirection w:val="lrTb"/>
            <w:noWrap w:val="false"/>
          </w:tcPr>
          <w:p>
            <w:pPr>
              <w:pStyle w:val="1564"/>
              <w:keepNext/>
              <w:rPr>
                <w:sz w:val="18"/>
                <w:szCs w:val="18"/>
                <w:lang w:val="ru-RU"/>
              </w:rPr>
            </w:pPr>
            <w:r>
              <w:rPr>
                <w:sz w:val="18"/>
                <w:szCs w:val="18"/>
                <w:lang w:val="ru-RU" w:eastAsia="en-US"/>
              </w:rPr>
            </w:r>
            <w:r>
              <w:rPr>
                <w:sz w:val="18"/>
                <w:szCs w:val="18"/>
                <w:lang w:val="ru-RU"/>
              </w:rPr>
            </w:r>
            <w:r>
              <w:rPr>
                <w:sz w:val="18"/>
                <w:szCs w:val="18"/>
                <w:lang w:val="ru-RU"/>
              </w:rPr>
            </w:r>
          </w:p>
          <w:p>
            <w:pPr>
              <w:pStyle w:val="1564"/>
              <w:keepNext/>
              <w:rPr>
                <w:sz w:val="18"/>
                <w:szCs w:val="18"/>
                <w:lang w:val="ru-RU"/>
              </w:rPr>
            </w:pPr>
            <w:r>
              <w:rPr>
                <w:sz w:val="18"/>
                <w:szCs w:val="18"/>
                <w:lang w:val="ru-RU" w:eastAsia="en-US"/>
              </w:rPr>
            </w:r>
            <w:r>
              <w:rPr>
                <w:sz w:val="18"/>
                <w:szCs w:val="18"/>
                <w:lang w:val="ru-RU"/>
              </w:rPr>
            </w:r>
            <w:r>
              <w:rPr>
                <w:sz w:val="18"/>
                <w:szCs w:val="18"/>
                <w:lang w:val="ru-RU"/>
              </w:rPr>
            </w:r>
          </w:p>
        </w:tc>
      </w:tr>
    </w:tbl>
    <w:p>
      <w:pPr>
        <w:pStyle w:val="1564"/>
        <w:rPr>
          <w:rFonts w:eastAsia="Calibri"/>
          <w:b/>
          <w:lang w:val="ru-RU"/>
        </w:rPr>
        <w:outlineLvl w:val="1"/>
      </w:pPr>
      <w:r>
        <w:rPr>
          <w:rFonts w:eastAsia="Calibri"/>
          <w:b/>
          <w:lang w:val="ru-RU" w:eastAsia="en-US"/>
        </w:rPr>
      </w:r>
      <w:r>
        <w:rPr>
          <w:rFonts w:eastAsia="Calibri"/>
          <w:b/>
          <w:lang w:val="ru-RU"/>
        </w:rPr>
      </w:r>
      <w:r>
        <w:rPr>
          <w:rFonts w:eastAsia="Calibri"/>
          <w:b/>
          <w:lang w:val="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071"/>
        <w:gridCol w:w="5071"/>
      </w:tblGrid>
      <w:tr>
        <w:tblPrEx/>
        <w:trPr/>
        <w:tc>
          <w:tcPr>
            <w:tcBorders>
              <w:top w:val="none" w:color="000000" w:sz="0" w:space="0"/>
              <w:left w:val="none" w:color="000000" w:sz="0" w:space="0"/>
              <w:bottom w:val="none" w:color="000000" w:sz="0" w:space="0"/>
              <w:right w:val="none" w:color="000000" w:sz="0" w:space="0"/>
            </w:tcBorders>
            <w:tcW w:w="5071" w:type="dxa"/>
            <w:vAlign w:val="top"/>
            <w:textDirection w:val="lrTb"/>
            <w:noWrap w:val="false"/>
          </w:tcPr>
          <w:p>
            <w:pPr>
              <w:pStyle w:val="1564"/>
              <w:jc w:val="both"/>
              <w:rPr>
                <w:rFonts w:eastAsia="Calibri"/>
                <w:sz w:val="18"/>
                <w:szCs w:val="18"/>
                <w:lang w:val="ru-RU"/>
              </w:rPr>
            </w:pPr>
            <w:r>
              <w:rPr>
                <w:rFonts w:eastAsia="Calibri"/>
                <w:sz w:val="18"/>
                <w:szCs w:val="18"/>
                <w:lang w:val="ru-RU"/>
              </w:rPr>
              <w:t xml:space="preserve">Клиент</w:t>
            </w:r>
            <w:r>
              <w:rPr>
                <w:rFonts w:eastAsia="Calibri"/>
                <w:sz w:val="18"/>
                <w:szCs w:val="18"/>
                <w:lang w:val="ru-RU"/>
              </w:rPr>
              <w:t xml:space="preserve">:</w:t>
            </w:r>
            <w:r>
              <w:rPr>
                <w:rFonts w:eastAsia="Calibri"/>
                <w:sz w:val="18"/>
                <w:szCs w:val="18"/>
                <w:lang w:val="ru-RU"/>
              </w:rPr>
              <w:t xml:space="preserve"> </w:t>
            </w:r>
            <w:r>
              <w:rPr>
                <w:rFonts w:eastAsia="Calibri"/>
                <w:sz w:val="18"/>
                <w:szCs w:val="18"/>
                <w:lang w:val="ru-RU"/>
              </w:rPr>
            </w:r>
            <w:r>
              <w:rPr>
                <w:rFonts w:eastAsia="Calibri"/>
                <w:sz w:val="18"/>
                <w:szCs w:val="18"/>
                <w:lang w:val="ru-RU"/>
              </w:rPr>
            </w:r>
          </w:p>
          <w:p>
            <w:pPr>
              <w:pStyle w:val="1564"/>
              <w:jc w:val="both"/>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jc w:val="both"/>
              <w:rPr>
                <w:rFonts w:eastAsia="Calibri"/>
                <w:sz w:val="18"/>
                <w:szCs w:val="18"/>
                <w:lang w:val="ru-RU"/>
              </w:rPr>
            </w:pPr>
            <w:r>
              <w:rPr>
                <w:rFonts w:eastAsia="Calibri"/>
                <w:sz w:val="18"/>
                <w:szCs w:val="18"/>
                <w:lang w:val="ru-RU"/>
              </w:rPr>
              <w:t xml:space="preserve">М.П.                                                                        </w:t>
            </w:r>
            <w:r>
              <w:rPr>
                <w:rFonts w:eastAsia="Calibri"/>
                <w:sz w:val="18"/>
                <w:szCs w:val="18"/>
                <w:lang w:val="ru-RU"/>
              </w:rPr>
            </w:r>
            <w:r>
              <w:rPr>
                <w:rFonts w:eastAsia="Calibri"/>
                <w:sz w:val="18"/>
                <w:szCs w:val="18"/>
                <w:lang w:val="ru-RU"/>
              </w:rPr>
            </w:r>
          </w:p>
        </w:tc>
        <w:tc>
          <w:tcPr>
            <w:tcBorders>
              <w:top w:val="none" w:color="000000" w:sz="0" w:space="0"/>
              <w:left w:val="none" w:color="000000" w:sz="0" w:space="0"/>
              <w:bottom w:val="none" w:color="000000" w:sz="0" w:space="0"/>
              <w:right w:val="none" w:color="000000" w:sz="0" w:space="0"/>
            </w:tcBorders>
            <w:tcW w:w="5071" w:type="dxa"/>
            <w:vAlign w:val="top"/>
            <w:textDirection w:val="lrTb"/>
            <w:noWrap w:val="false"/>
          </w:tcPr>
          <w:p>
            <w:pPr>
              <w:pStyle w:val="1564"/>
              <w:jc w:val="both"/>
              <w:rPr>
                <w:rFonts w:eastAsia="Calibri"/>
                <w:sz w:val="18"/>
                <w:szCs w:val="18"/>
                <w:lang w:val="ru-RU"/>
              </w:rPr>
            </w:pPr>
            <w:r>
              <w:rPr>
                <w:rFonts w:eastAsia="Calibri"/>
                <w:sz w:val="18"/>
                <w:szCs w:val="18"/>
                <w:lang w:val="ru-RU"/>
              </w:rPr>
              <w:t xml:space="preserve">Банк:</w:t>
            </w:r>
            <w:r>
              <w:rPr>
                <w:rFonts w:eastAsia="Calibri"/>
                <w:sz w:val="18"/>
                <w:szCs w:val="18"/>
                <w:lang w:val="ru-RU"/>
              </w:rPr>
            </w:r>
            <w:r>
              <w:rPr>
                <w:rFonts w:eastAsia="Calibri"/>
                <w:sz w:val="18"/>
                <w:szCs w:val="18"/>
                <w:lang w:val="ru-RU"/>
              </w:rPr>
            </w:r>
          </w:p>
          <w:p>
            <w:pPr>
              <w:pStyle w:val="1564"/>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rPr>
                <w:rFonts w:eastAsia="Calibri"/>
                <w:sz w:val="18"/>
                <w:szCs w:val="18"/>
                <w:lang w:val="ru-RU"/>
              </w:rPr>
            </w:pPr>
            <w:r>
              <w:rPr>
                <w:rFonts w:eastAsia="Calibri"/>
                <w:sz w:val="18"/>
                <w:szCs w:val="18"/>
                <w:lang w:val="ru-RU"/>
              </w:rPr>
              <w:t xml:space="preserve">М.П.</w:t>
            </w:r>
            <w:r>
              <w:rPr>
                <w:rFonts w:eastAsia="Calibri"/>
                <w:sz w:val="18"/>
                <w:szCs w:val="18"/>
                <w:lang w:val="ru-RU"/>
              </w:rPr>
            </w:r>
            <w:r>
              <w:rPr>
                <w:rFonts w:eastAsia="Calibri"/>
                <w:sz w:val="18"/>
                <w:szCs w:val="18"/>
                <w:lang w:val="ru-RU"/>
              </w:rPr>
            </w:r>
          </w:p>
        </w:tc>
      </w:tr>
    </w:tbl>
    <w:p>
      <w:pPr>
        <w:pStyle w:val="1564"/>
        <w:tabs>
          <w:tab w:val="left" w:pos="0" w:leader="none"/>
        </w:tabs>
        <w:rPr>
          <w:sz w:val="18"/>
          <w:szCs w:val="18"/>
          <w:lang w:val="ru-RU"/>
        </w:rPr>
      </w:pPr>
      <w:r>
        <w:rPr>
          <w:sz w:val="18"/>
          <w:szCs w:val="18"/>
          <w:lang w:val="ru-RU"/>
        </w:rPr>
      </w:r>
      <w:r>
        <w:rPr>
          <w:sz w:val="18"/>
          <w:szCs w:val="18"/>
          <w:lang w:val="ru-RU"/>
        </w:rPr>
      </w:r>
      <w:r>
        <w:rPr>
          <w:sz w:val="18"/>
          <w:szCs w:val="18"/>
          <w:lang w:val="ru-RU"/>
        </w:rPr>
      </w:r>
    </w:p>
    <w:p>
      <w:pPr>
        <w:pStyle w:val="1564"/>
        <w:keepNext/>
        <w:rPr>
          <w:b/>
          <w:sz w:val="18"/>
          <w:szCs w:val="18"/>
          <w:lang w:val="ru-RU"/>
        </w:rPr>
      </w:pPr>
      <w:r>
        <w:rPr>
          <w:b/>
          <w:sz w:val="18"/>
          <w:szCs w:val="18"/>
          <w:lang w:val="ru-RU"/>
        </w:rPr>
        <w:br w:type="page" w:clear="all"/>
      </w:r>
      <w:r>
        <w:rPr>
          <w:b/>
          <w:sz w:val="18"/>
          <w:szCs w:val="18"/>
          <w:lang w:val="ru-RU"/>
        </w:rPr>
      </w:r>
      <w:r>
        <w:rPr>
          <w:b/>
          <w:sz w:val="18"/>
          <w:szCs w:val="18"/>
          <w:lang w:val="ru-RU"/>
        </w:rPr>
      </w:r>
    </w:p>
    <w:tbl>
      <w:tblPr>
        <w:tblpPr w:horzAnchor="margin" w:tblpXSpec="left" w:vertAnchor="text" w:tblpY="19" w:leftFromText="180" w:topFromText="0" w:rightFromText="180" w:bottomFromText="0"/>
        <w:tblW w:w="1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exact"/>
        </w:trPr>
        <w:tc>
          <w:tcPr>
            <w:tcW w:w="5000" w:type="pct"/>
            <w:vAlign w:val="top"/>
            <w:textDirection w:val="lrTb"/>
            <w:noWrap w:val="false"/>
          </w:tcPr>
          <w:p>
            <w:pPr>
              <w:pStyle w:val="1564"/>
              <w:jc w:val="both"/>
              <w:rPr>
                <w:sz w:val="16"/>
                <w:szCs w:val="16"/>
                <w:lang w:val="ru-RU"/>
              </w:rPr>
              <w:framePr w:hSpace="180" w:wrap="around" w:vAnchor="text" w:hAnchor="margin" w:y="19"/>
            </w:pPr>
            <w:r>
              <w:rPr>
                <w:sz w:val="16"/>
                <w:szCs w:val="16"/>
                <w:lang w:val="ru-RU"/>
              </w:rPr>
            </w:r>
            <w:r>
              <w:rPr>
                <w:sz w:val="16"/>
                <w:szCs w:val="16"/>
                <w:lang w:val="ru-RU"/>
              </w:rPr>
            </w:r>
            <w:r>
              <w:rPr>
                <w:sz w:val="16"/>
                <w:szCs w:val="16"/>
                <w:lang w:val="ru-RU"/>
              </w:rPr>
            </w:r>
          </w:p>
        </w:tc>
      </w:tr>
    </w:tbl>
    <w:p>
      <w:pPr>
        <w:pStyle w:val="1564"/>
        <w:keepNext/>
        <w:rPr>
          <w:b/>
          <w:sz w:val="18"/>
          <w:szCs w:val="18"/>
          <w:lang w:val="ru-RU"/>
        </w:rPr>
      </w:pPr>
      <w:r>
        <w:rPr>
          <w:rFonts w:eastAsia="Calibri"/>
          <w:b/>
          <w:sz w:val="18"/>
          <w:szCs w:val="18"/>
          <w:lang w:val="ru-RU"/>
        </w:rPr>
        <w:t xml:space="preserve">Срочная постановка на учет, с тарифами Банка согласны</w:t>
      </w:r>
      <w:r>
        <w:rPr>
          <w:b/>
          <w:sz w:val="18"/>
          <w:szCs w:val="18"/>
          <w:lang w:val="ru-RU"/>
        </w:rPr>
      </w:r>
      <w:r>
        <w:rPr>
          <w:b/>
          <w:sz w:val="18"/>
          <w:szCs w:val="18"/>
          <w:lang w:val="ru-RU"/>
        </w:rPr>
      </w:r>
    </w:p>
    <w:p>
      <w:pPr>
        <w:pStyle w:val="1564"/>
        <w:keepNext/>
        <w:rPr>
          <w:rFonts w:eastAsia="Calibri"/>
          <w:b/>
          <w:sz w:val="18"/>
          <w:szCs w:val="18"/>
          <w:lang w:val="ru-RU"/>
        </w:rPr>
      </w:pPr>
      <w:r>
        <w:rPr>
          <w:rFonts w:eastAsia="Calibri"/>
          <w:b/>
          <w:sz w:val="18"/>
          <w:szCs w:val="18"/>
          <w:lang w:val="ru-RU"/>
        </w:rPr>
      </w:r>
      <w:r>
        <w:rPr>
          <w:rFonts w:eastAsia="Calibri"/>
          <w:b/>
          <w:sz w:val="18"/>
          <w:szCs w:val="18"/>
          <w:lang w:val="ru-RU"/>
        </w:rPr>
      </w:r>
      <w:r>
        <w:rPr>
          <w:rFonts w:eastAsia="Calibri"/>
          <w:b/>
          <w:sz w:val="18"/>
          <w:szCs w:val="18"/>
          <w:lang w:val="ru-RU"/>
        </w:rPr>
      </w:r>
    </w:p>
    <w:p>
      <w:pPr>
        <w:pStyle w:val="1564"/>
        <w:keepNext/>
        <w:rPr>
          <w:b/>
          <w:sz w:val="18"/>
          <w:szCs w:val="18"/>
          <w:lang w:val="ru-RU"/>
        </w:rPr>
      </w:pPr>
      <w:r>
        <w:rPr>
          <w:b/>
          <w:sz w:val="18"/>
          <w:szCs w:val="18"/>
          <w:lang w:val="ru-RU"/>
        </w:rPr>
      </w:r>
      <w:r>
        <w:rPr>
          <w:b/>
          <w:sz w:val="18"/>
          <w:szCs w:val="18"/>
          <w:lang w:val="ru-RU"/>
        </w:rPr>
      </w:r>
      <w:r>
        <w:rPr>
          <w:b/>
          <w:sz w:val="18"/>
          <w:szCs w:val="18"/>
          <w:lang w:val="ru-RU"/>
        </w:rPr>
      </w:r>
    </w:p>
    <w:tbl>
      <w:tblPr>
        <w:tblpPr w:horzAnchor="margin" w:tblpXSpec="left" w:vertAnchor="text" w:tblpY="19" w:leftFromText="180" w:topFromText="0" w:rightFromText="180" w:bottomFromText="0"/>
        <w:tblW w:w="1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exact"/>
        </w:trPr>
        <w:tc>
          <w:tcPr>
            <w:tcW w:w="5000" w:type="pct"/>
            <w:vAlign w:val="top"/>
            <w:textDirection w:val="lrTb"/>
            <w:noWrap w:val="false"/>
          </w:tcPr>
          <w:p>
            <w:pPr>
              <w:pStyle w:val="1564"/>
              <w:jc w:val="both"/>
              <w:rPr>
                <w:sz w:val="16"/>
                <w:szCs w:val="16"/>
                <w:lang w:val="ru-RU"/>
              </w:rPr>
              <w:framePr w:hSpace="180" w:wrap="around" w:vAnchor="text" w:hAnchor="margin" w:y="19"/>
            </w:pPr>
            <w:r>
              <w:rPr>
                <w:sz w:val="16"/>
                <w:szCs w:val="16"/>
                <w:lang w:val="ru-RU"/>
              </w:rPr>
            </w:r>
            <w:r>
              <w:rPr>
                <w:sz w:val="16"/>
                <w:szCs w:val="16"/>
                <w:lang w:val="ru-RU"/>
              </w:rPr>
            </w:r>
            <w:r>
              <w:rPr>
                <w:sz w:val="16"/>
                <w:szCs w:val="16"/>
                <w:lang w:val="ru-RU"/>
              </w:rPr>
            </w:r>
          </w:p>
        </w:tc>
      </w:tr>
    </w:tbl>
    <w:p>
      <w:pPr>
        <w:pStyle w:val="1564"/>
        <w:keepNext/>
        <w:rPr>
          <w:b/>
          <w:sz w:val="18"/>
          <w:szCs w:val="18"/>
          <w:lang w:val="ru-RU"/>
        </w:rPr>
      </w:pPr>
      <w:r>
        <w:rPr>
          <w:b/>
          <w:sz w:val="18"/>
          <w:szCs w:val="18"/>
          <w:lang w:val="ru-RU"/>
        </w:rPr>
        <w:t xml:space="preserve">Подтверждаем, что контракт не поставлен на учет в ином уполномоченном банке</w:t>
      </w:r>
      <w:r>
        <w:rPr>
          <w:b/>
          <w:sz w:val="18"/>
          <w:szCs w:val="18"/>
          <w:lang w:val="ru-RU"/>
        </w:rPr>
      </w:r>
      <w:r>
        <w:rPr>
          <w:b/>
          <w:sz w:val="18"/>
          <w:szCs w:val="18"/>
          <w:lang w:val="ru-RU"/>
        </w:rPr>
      </w:r>
    </w:p>
    <w:p>
      <w:pPr>
        <w:pStyle w:val="1564"/>
        <w:keepNext/>
        <w:rPr>
          <w:sz w:val="16"/>
          <w:szCs w:val="16"/>
          <w:lang w:val="ru-RU"/>
        </w:rPr>
      </w:pPr>
      <w:r>
        <w:rPr>
          <w:sz w:val="16"/>
          <w:szCs w:val="16"/>
          <w:lang w:val="ru-RU"/>
        </w:rPr>
        <w:t xml:space="preserve"> </w:t>
      </w:r>
      <w:r>
        <w:rPr>
          <w:sz w:val="16"/>
          <w:szCs w:val="16"/>
          <w:lang w:val="ru-RU"/>
        </w:rPr>
      </w:r>
      <w:r>
        <w:rPr>
          <w:sz w:val="16"/>
          <w:szCs w:val="16"/>
          <w:lang w:val="ru-RU"/>
        </w:rPr>
      </w:r>
    </w:p>
    <w:p>
      <w:pPr>
        <w:pStyle w:val="1564"/>
        <w:keepNext/>
        <w:rPr>
          <w:sz w:val="18"/>
          <w:szCs w:val="18"/>
          <w:lang w:val="ru-RU"/>
        </w:rPr>
      </w:pPr>
      <w:r>
        <w:rPr>
          <w:sz w:val="18"/>
          <w:szCs w:val="18"/>
          <w:lang w:val="ru-RU"/>
        </w:rPr>
        <w:t xml:space="preserve">Сообщение Банка:</w:t>
      </w:r>
      <w:r>
        <w:rPr>
          <w:sz w:val="18"/>
          <w:szCs w:val="18"/>
          <w:lang w:val="ru-RU"/>
        </w:rPr>
      </w:r>
      <w:r>
        <w:rPr>
          <w:sz w:val="18"/>
          <w:szCs w:val="18"/>
          <w:lang w:val="ru-RU"/>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trPr>
        <w:tc>
          <w:tcPr>
            <w:tcW w:w="10077" w:type="dxa"/>
            <w:vAlign w:val="top"/>
            <w:textDirection w:val="lrTb"/>
            <w:noWrap w:val="false"/>
          </w:tcPr>
          <w:p>
            <w:pPr>
              <w:pStyle w:val="1564"/>
              <w:keepNext/>
              <w:rPr>
                <w:sz w:val="16"/>
                <w:szCs w:val="16"/>
                <w:lang w:val="ru-RU"/>
              </w:rPr>
            </w:pPr>
            <w:r>
              <w:rPr>
                <w:sz w:val="16"/>
                <w:szCs w:val="16"/>
                <w:lang w:val="ru-RU"/>
              </w:rPr>
            </w:r>
            <w:r>
              <w:rPr>
                <w:sz w:val="16"/>
                <w:szCs w:val="16"/>
                <w:lang w:val="ru-RU"/>
              </w:rPr>
            </w:r>
            <w:r>
              <w:rPr>
                <w:sz w:val="16"/>
                <w:szCs w:val="16"/>
                <w:lang w:val="ru-RU"/>
              </w:rPr>
            </w:r>
          </w:p>
          <w:p>
            <w:pPr>
              <w:pStyle w:val="1564"/>
              <w:keepNext/>
              <w:rPr>
                <w:sz w:val="16"/>
                <w:szCs w:val="16"/>
                <w:lang w:val="ru-RU"/>
              </w:rPr>
            </w:pPr>
            <w:r>
              <w:rPr>
                <w:sz w:val="16"/>
                <w:szCs w:val="16"/>
                <w:lang w:val="ru-RU"/>
              </w:rPr>
            </w:r>
            <w:r>
              <w:rPr>
                <w:sz w:val="16"/>
                <w:szCs w:val="16"/>
                <w:lang w:val="ru-RU"/>
              </w:rPr>
            </w:r>
            <w:r>
              <w:rPr>
                <w:sz w:val="16"/>
                <w:szCs w:val="16"/>
                <w:lang w:val="ru-RU"/>
              </w:rPr>
            </w:r>
          </w:p>
        </w:tc>
      </w:tr>
    </w:tbl>
    <w:p>
      <w:pPr>
        <w:pStyle w:val="1564"/>
        <w:jc w:val="both"/>
        <w:rPr>
          <w:lang w:val="ru-RU"/>
        </w:rPr>
      </w:pPr>
      <w:r>
        <w:rPr>
          <w:lang w:val="ru-RU"/>
        </w:rPr>
      </w:r>
      <w:r>
        <w:rPr>
          <w:lang w:val="ru-RU"/>
        </w:rPr>
      </w:r>
      <w:r>
        <w:rPr>
          <w:lang w:val="ru-RU"/>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5210"/>
        <w:gridCol w:w="5211"/>
      </w:tblGrid>
      <w:tr>
        <w:tblPrEx/>
        <w:trPr/>
        <w:tc>
          <w:tcPr>
            <w:tcBorders>
              <w:top w:val="none" w:color="000000" w:sz="0" w:space="0"/>
              <w:left w:val="none" w:color="000000" w:sz="0" w:space="0"/>
              <w:bottom w:val="none" w:color="000000" w:sz="0" w:space="0"/>
              <w:right w:val="none" w:color="000000" w:sz="0" w:space="0"/>
            </w:tcBorders>
            <w:tcW w:w="2500" w:type="pct"/>
            <w:vAlign w:val="top"/>
            <w:textDirection w:val="lrTb"/>
            <w:noWrap w:val="false"/>
          </w:tcPr>
          <w:p>
            <w:pPr>
              <w:pStyle w:val="1564"/>
              <w:jc w:val="both"/>
              <w:rPr>
                <w:rFonts w:eastAsia="Calibri"/>
                <w:sz w:val="18"/>
                <w:szCs w:val="18"/>
                <w:lang w:val="ru-RU"/>
              </w:rPr>
            </w:pPr>
            <w:r>
              <w:rPr>
                <w:rFonts w:eastAsia="Calibri"/>
                <w:sz w:val="18"/>
                <w:szCs w:val="18"/>
                <w:lang w:val="ru-RU"/>
              </w:rPr>
              <w:t xml:space="preserve">Клиент</w:t>
            </w:r>
            <w:r>
              <w:rPr>
                <w:rFonts w:eastAsia="Calibri"/>
                <w:sz w:val="18"/>
                <w:szCs w:val="18"/>
                <w:lang w:val="ru-RU"/>
              </w:rPr>
              <w:t xml:space="preserve">:</w:t>
            </w:r>
            <w:r>
              <w:rPr>
                <w:rFonts w:eastAsia="Calibri"/>
                <w:sz w:val="18"/>
                <w:szCs w:val="18"/>
                <w:lang w:val="ru-RU"/>
              </w:rPr>
              <w:t xml:space="preserve"> </w:t>
            </w:r>
            <w:r>
              <w:rPr>
                <w:rFonts w:eastAsia="Calibri"/>
                <w:sz w:val="18"/>
                <w:szCs w:val="18"/>
                <w:lang w:val="ru-RU"/>
              </w:rPr>
            </w:r>
            <w:r>
              <w:rPr>
                <w:rFonts w:eastAsia="Calibri"/>
                <w:sz w:val="18"/>
                <w:szCs w:val="18"/>
                <w:lang w:val="ru-RU"/>
              </w:rPr>
            </w:r>
          </w:p>
          <w:p>
            <w:pPr>
              <w:pStyle w:val="1564"/>
              <w:jc w:val="both"/>
              <w:rPr>
                <w:rFonts w:eastAsia="Calibri"/>
                <w:sz w:val="18"/>
                <w:szCs w:val="18"/>
                <w:lang w:val="ru-RU"/>
              </w:rPr>
            </w:pPr>
            <w:r>
              <w:rPr>
                <w:rFonts w:eastAsia="Calibri"/>
                <w:sz w:val="18"/>
                <w:szCs w:val="18"/>
                <w:lang w:val="ru-RU"/>
              </w:rPr>
              <w:t xml:space="preserve">М.П.</w:t>
            </w:r>
            <w:r>
              <w:rPr>
                <w:rFonts w:eastAsia="Calibri"/>
                <w:sz w:val="18"/>
                <w:szCs w:val="18"/>
                <w:lang w:val="ru-RU"/>
              </w:rPr>
            </w:r>
            <w:r>
              <w:rPr>
                <w:rFonts w:eastAsia="Calibri"/>
                <w:sz w:val="18"/>
                <w:szCs w:val="18"/>
                <w:lang w:val="ru-RU"/>
              </w:rPr>
            </w:r>
          </w:p>
        </w:tc>
        <w:tc>
          <w:tcPr>
            <w:tcBorders>
              <w:top w:val="none" w:color="000000" w:sz="0" w:space="0"/>
              <w:left w:val="none" w:color="000000" w:sz="0" w:space="0"/>
              <w:bottom w:val="none" w:color="000000" w:sz="0" w:space="0"/>
              <w:right w:val="none" w:color="000000" w:sz="0" w:space="0"/>
            </w:tcBorders>
            <w:tcW w:w="2500" w:type="pct"/>
            <w:vAlign w:val="top"/>
            <w:textDirection w:val="lrTb"/>
            <w:noWrap w:val="false"/>
          </w:tcPr>
          <w:p>
            <w:pPr>
              <w:pStyle w:val="1564"/>
              <w:jc w:val="both"/>
              <w:rPr>
                <w:rFonts w:eastAsia="Calibri"/>
                <w:sz w:val="18"/>
                <w:szCs w:val="18"/>
                <w:lang w:val="ru-RU"/>
              </w:rPr>
            </w:pPr>
            <w:r>
              <w:rPr>
                <w:rFonts w:eastAsia="Calibri"/>
                <w:sz w:val="18"/>
                <w:szCs w:val="18"/>
                <w:lang w:val="ru-RU"/>
              </w:rPr>
              <w:t xml:space="preserve">Банк:</w:t>
            </w:r>
            <w:r>
              <w:rPr>
                <w:rFonts w:eastAsia="Calibri"/>
                <w:sz w:val="18"/>
                <w:szCs w:val="18"/>
                <w:lang w:val="ru-RU"/>
              </w:rPr>
            </w:r>
            <w:r>
              <w:rPr>
                <w:rFonts w:eastAsia="Calibri"/>
                <w:sz w:val="18"/>
                <w:szCs w:val="18"/>
                <w:lang w:val="ru-RU"/>
              </w:rPr>
            </w:r>
          </w:p>
          <w:p>
            <w:pPr>
              <w:pStyle w:val="1564"/>
              <w:rPr>
                <w:rFonts w:eastAsia="Calibri"/>
                <w:sz w:val="18"/>
                <w:szCs w:val="18"/>
                <w:lang w:val="ru-RU"/>
              </w:rPr>
            </w:pPr>
            <w:r>
              <w:rPr>
                <w:rFonts w:eastAsia="Calibri"/>
                <w:sz w:val="18"/>
                <w:szCs w:val="18"/>
                <w:lang w:val="ru-RU"/>
              </w:rPr>
              <w:t xml:space="preserve">М.П.</w:t>
            </w:r>
            <w:r>
              <w:rPr>
                <w:rFonts w:eastAsia="Calibri"/>
                <w:sz w:val="18"/>
                <w:szCs w:val="18"/>
                <w:lang w:val="ru-RU"/>
              </w:rPr>
            </w:r>
            <w:r>
              <w:rPr>
                <w:rFonts w:eastAsia="Calibri"/>
                <w:sz w:val="18"/>
                <w:szCs w:val="18"/>
                <w:lang w:val="ru-RU"/>
              </w:rPr>
            </w:r>
          </w:p>
        </w:tc>
      </w:tr>
    </w:tbl>
    <w:p>
      <w:pPr>
        <w:pStyle w:val="1591"/>
        <w:ind w:left="4962"/>
        <w:rPr>
          <w:lang w:val="ru-RU"/>
        </w:rPr>
      </w:pPr>
      <w:r>
        <w:rPr>
          <w:lang w:val="ru-RU"/>
        </w:rPr>
      </w:r>
      <w:r>
        <w:rPr>
          <w:lang w:val="ru-RU"/>
        </w:rPr>
      </w:r>
      <w:r>
        <w:rPr>
          <w:lang w:val="ru-RU"/>
        </w:rPr>
      </w:r>
    </w:p>
    <w:p>
      <w:pPr>
        <w:pStyle w:val="1564"/>
        <w:jc w:val="right"/>
        <w:rPr>
          <w:rFonts w:ascii="Arial" w:hAnsi="Arial" w:cs="Arial"/>
          <w:sz w:val="16"/>
          <w:szCs w:val="16"/>
          <w:lang w:val="ru-RU"/>
        </w:rPr>
      </w:pPr>
      <w:r>
        <w:rPr>
          <w:rFonts w:ascii="Arial" w:hAnsi="Arial" w:cs="Arial"/>
          <w:sz w:val="16"/>
          <w:szCs w:val="16"/>
          <w:lang w:val="ru-RU"/>
        </w:rPr>
        <w:br w:type="page" w:clear="all"/>
        <w:t xml:space="preserve">Форма 2</w:t>
      </w:r>
      <w:r>
        <w:rPr>
          <w:rFonts w:ascii="Arial" w:hAnsi="Arial" w:cs="Arial"/>
          <w:sz w:val="16"/>
          <w:szCs w:val="16"/>
          <w:lang w:val="ru-RU"/>
        </w:rPr>
      </w:r>
      <w:r>
        <w:rPr>
          <w:rFonts w:ascii="Arial" w:hAnsi="Arial" w:cs="Arial"/>
          <w:sz w:val="16"/>
          <w:szCs w:val="16"/>
          <w:lang w:val="ru-RU"/>
        </w:rPr>
      </w:r>
    </w:p>
    <w:p>
      <w:pPr>
        <w:pStyle w:val="1564"/>
        <w:jc w:val="right"/>
        <w:rPr>
          <w:rFonts w:ascii="Arial" w:hAnsi="Arial" w:cs="Arial"/>
          <w:sz w:val="16"/>
          <w:szCs w:val="16"/>
          <w:lang w:val="ru-RU"/>
        </w:rPr>
      </w:pPr>
      <w:r>
        <w:rPr>
          <w:rFonts w:ascii="Arial" w:hAnsi="Arial" w:cs="Arial"/>
          <w:sz w:val="16"/>
          <w:szCs w:val="16"/>
          <w:lang w:val="ru-RU"/>
        </w:rPr>
        <w:t xml:space="preserve">Лист 1</w:t>
      </w:r>
      <w:r>
        <w:rPr>
          <w:rFonts w:ascii="Arial" w:hAnsi="Arial" w:cs="Arial"/>
          <w:sz w:val="16"/>
          <w:szCs w:val="16"/>
          <w:lang w:val="ru-RU"/>
        </w:rPr>
      </w:r>
      <w:r>
        <w:rPr>
          <w:rFonts w:ascii="Arial" w:hAnsi="Arial" w:cs="Arial"/>
          <w:sz w:val="16"/>
          <w:szCs w:val="16"/>
          <w:lang w:val="ru-RU"/>
        </w:rPr>
      </w:r>
    </w:p>
    <w:p>
      <w:pPr>
        <w:pStyle w:val="1564"/>
        <w:jc w:val="right"/>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bl>
      <w:tblPr>
        <w:tblW w:w="100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10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exact"/>
        </w:trPr>
        <w:tc>
          <w:tcPr>
            <w:tcW w:w="10061" w:type="dxa"/>
            <w:vAlign w:val="center"/>
            <w:textDirection w:val="lrTb"/>
            <w:noWrap w:val="false"/>
          </w:tcPr>
          <w:p>
            <w:pPr>
              <w:pStyle w:val="1564"/>
              <w:jc w:val="center"/>
              <w:rPr>
                <w:rFonts w:ascii="Arial" w:hAnsi="Arial" w:cs="Arial"/>
                <w:lang w:val="ru-RU"/>
              </w:rPr>
            </w:pPr>
            <w:r>
              <w:rPr>
                <w:rFonts w:ascii="Arial" w:hAnsi="Arial" w:cs="Arial"/>
                <w:lang w:val="ru-RU"/>
              </w:rPr>
            </w:r>
            <w:r>
              <w:rPr>
                <w:rFonts w:ascii="Arial" w:hAnsi="Arial" w:cs="Arial"/>
                <w:lang w:val="ru-RU"/>
              </w:rPr>
            </w:r>
            <w:r>
              <w:rPr>
                <w:rFonts w:ascii="Arial" w:hAnsi="Arial" w:cs="Arial"/>
                <w:lang w:val="ru-RU"/>
              </w:rPr>
            </w:r>
          </w:p>
        </w:tc>
      </w:tr>
    </w:tbl>
    <w:p>
      <w:pPr>
        <w:pStyle w:val="1564"/>
        <w:ind w:right="848"/>
        <w:jc w:val="center"/>
        <w:tabs>
          <w:tab w:val="left" w:pos="4111" w:leader="none"/>
        </w:tabs>
        <w:rPr>
          <w:rFonts w:ascii="Arial" w:hAnsi="Arial" w:cs="Arial"/>
          <w:sz w:val="16"/>
          <w:szCs w:val="16"/>
          <w:lang w:val="ru-RU"/>
        </w:rPr>
      </w:pPr>
      <w:r>
        <w:rPr>
          <w:rFonts w:ascii="Arial" w:hAnsi="Arial" w:cs="Arial"/>
          <w:sz w:val="16"/>
          <w:szCs w:val="16"/>
          <w:lang w:val="ru-RU"/>
        </w:rPr>
        <w:t xml:space="preserve">Наименование банка </w:t>
      </w:r>
      <w:r>
        <w:rPr>
          <w:rFonts w:ascii="Arial" w:hAnsi="Arial" w:cs="Arial"/>
          <w:sz w:val="16"/>
          <w:szCs w:val="16"/>
          <w:lang w:val="ru-RU"/>
        </w:rPr>
      </w:r>
      <w:r>
        <w:rPr>
          <w:rFonts w:ascii="Arial" w:hAnsi="Arial" w:cs="Arial"/>
          <w:sz w:val="16"/>
          <w:szCs w:val="16"/>
          <w:lang w:val="ru-RU"/>
        </w:rPr>
      </w:r>
    </w:p>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p>
      <w:pPr>
        <w:pStyle w:val="1564"/>
        <w:jc w:val="center"/>
        <w:rPr>
          <w:b/>
          <w:bCs/>
          <w:spacing w:val="-2"/>
          <w:sz w:val="22"/>
          <w:szCs w:val="22"/>
          <w:lang w:val="ru-RU"/>
        </w:rPr>
      </w:pPr>
      <w:r>
        <w:rPr>
          <w:b/>
          <w:bCs/>
          <w:spacing w:val="-2"/>
          <w:sz w:val="22"/>
          <w:szCs w:val="22"/>
          <w:lang w:val="ru-RU"/>
        </w:rPr>
        <w:t xml:space="preserve">Сведения о кредитном договоре для постановки на учет</w:t>
      </w:r>
      <w:r>
        <w:rPr>
          <w:b/>
          <w:bCs/>
          <w:spacing w:val="-2"/>
          <w:sz w:val="22"/>
          <w:szCs w:val="22"/>
          <w:lang w:val="ru-RU"/>
        </w:rPr>
      </w:r>
      <w:r>
        <w:rPr>
          <w:b/>
          <w:bCs/>
          <w:spacing w:val="-2"/>
          <w:sz w:val="22"/>
          <w:szCs w:val="22"/>
          <w:lang w:val="ru-RU"/>
        </w:rPr>
      </w:r>
    </w:p>
    <w:p>
      <w:pPr>
        <w:pStyle w:val="1564"/>
        <w:jc w:val="center"/>
        <w:rPr>
          <w:b/>
          <w:bCs/>
          <w:spacing w:val="-2"/>
          <w:sz w:val="22"/>
          <w:szCs w:val="22"/>
          <w:lang w:val="ru-RU"/>
        </w:rPr>
      </w:pPr>
      <w:r>
        <w:rPr>
          <w:b/>
          <w:bCs/>
          <w:spacing w:val="-2"/>
          <w:sz w:val="22"/>
          <w:szCs w:val="22"/>
          <w:lang w:val="ru-RU"/>
        </w:rPr>
      </w:r>
      <w:r>
        <w:rPr>
          <w:b/>
          <w:bCs/>
          <w:spacing w:val="-2"/>
          <w:sz w:val="22"/>
          <w:szCs w:val="22"/>
          <w:lang w:val="ru-RU"/>
        </w:rPr>
      </w:r>
      <w:r>
        <w:rPr>
          <w:b/>
          <w:bCs/>
          <w:spacing w:val="-2"/>
          <w:sz w:val="22"/>
          <w:szCs w:val="22"/>
          <w:lang w:val="ru-RU"/>
        </w:rPr>
      </w:r>
    </w:p>
    <w:p>
      <w:pPr>
        <w:pStyle w:val="1564"/>
        <w:ind w:firstLine="426"/>
        <w:jc w:val="center"/>
        <w:rPr>
          <w:rFonts w:ascii="Arial" w:hAnsi="Arial" w:cs="Arial"/>
          <w:sz w:val="16"/>
          <w:szCs w:val="16"/>
          <w:lang w:val="ru-RU"/>
        </w:rPr>
      </w:pPr>
      <w:r>
        <w:rPr>
          <w:b/>
          <w:bCs/>
          <w:spacing w:val="-2"/>
          <w:sz w:val="22"/>
          <w:szCs w:val="22"/>
          <w:lang w:val="ru-RU"/>
        </w:rPr>
        <w:t xml:space="preserve">Уникальный номер кредитного договора</w:t>
      </w:r>
      <w:r>
        <w:rPr>
          <w:rFonts w:ascii="Arial" w:hAnsi="Arial" w:cs="Arial"/>
          <w:sz w:val="16"/>
          <w:szCs w:val="16"/>
          <w:lang w:val="ru-RU"/>
        </w:rPr>
      </w:r>
      <w:r>
        <w:rPr>
          <w:rFonts w:ascii="Arial" w:hAnsi="Arial" w:cs="Arial"/>
          <w:sz w:val="16"/>
          <w:szCs w:val="16"/>
          <w:lang w:val="ru-RU"/>
        </w:rPr>
      </w:r>
    </w:p>
    <w:p>
      <w:pPr>
        <w:pStyle w:val="1564"/>
        <w:ind w:firstLine="567"/>
        <w:jc w:val="center"/>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tbl>
      <w:tblPr>
        <w:tblpPr w:horzAnchor="margin" w:tblpXSpec="left" w:vertAnchor="text" w:tblpY="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294"/>
        <w:gridCol w:w="295"/>
        <w:gridCol w:w="295"/>
        <w:gridCol w:w="295"/>
        <w:gridCol w:w="295"/>
        <w:gridCol w:w="295"/>
        <w:gridCol w:w="295"/>
        <w:gridCol w:w="294"/>
        <w:gridCol w:w="295"/>
        <w:gridCol w:w="295"/>
        <w:gridCol w:w="295"/>
        <w:gridCol w:w="295"/>
        <w:gridCol w:w="295"/>
        <w:gridCol w:w="295"/>
        <w:gridCol w:w="294"/>
        <w:gridCol w:w="295"/>
        <w:gridCol w:w="295"/>
        <w:gridCol w:w="295"/>
        <w:gridCol w:w="295"/>
        <w:gridCol w:w="295"/>
        <w:gridCol w:w="295"/>
        <w:gridCol w:w="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294"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4"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t xml:space="preserve">/</w:t>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t xml:space="preserve">/</w:t>
            </w:r>
            <w:r>
              <w:rPr>
                <w:rFonts w:ascii="Arial" w:hAnsi="Arial" w:cs="Arial"/>
                <w:b/>
                <w:lang w:val="ru-RU"/>
              </w:rPr>
            </w:r>
            <w:r>
              <w:rPr>
                <w:rFonts w:ascii="Arial" w:hAnsi="Arial" w:cs="Arial"/>
                <w:b/>
                <w:lang w:val="ru-RU"/>
              </w:rPr>
            </w:r>
          </w:p>
        </w:tc>
        <w:tc>
          <w:tcPr>
            <w:tcW w:w="294"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t xml:space="preserve">/</w:t>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t xml:space="preserve">/</w:t>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y="6"/>
            </w:pPr>
            <w:r>
              <w:rPr>
                <w:rFonts w:ascii="Arial" w:hAnsi="Arial" w:cs="Arial"/>
                <w:b/>
                <w:lang w:val="ru-RU"/>
              </w:rPr>
            </w:r>
            <w:r>
              <w:rPr>
                <w:rFonts w:ascii="Arial" w:hAnsi="Arial" w:cs="Arial"/>
                <w:b/>
                <w:lang w:val="ru-RU"/>
              </w:rPr>
            </w:r>
            <w:r>
              <w:rPr>
                <w:rFonts w:ascii="Arial" w:hAnsi="Arial" w:cs="Arial"/>
                <w:b/>
                <w:lang w:val="ru-RU"/>
              </w:rPr>
            </w:r>
          </w:p>
        </w:tc>
      </w:tr>
    </w:tbl>
    <w:p>
      <w:pPr>
        <w:pStyle w:val="1564"/>
        <w:rPr>
          <w:vanish/>
          <w:lang w:val="ru-RU"/>
        </w:rPr>
      </w:pPr>
      <w:r>
        <w:rPr>
          <w:vanish/>
          <w:lang w:val="ru-RU"/>
        </w:rPr>
      </w:r>
      <w:r>
        <w:rPr>
          <w:vanish/>
          <w:lang w:val="ru-RU"/>
        </w:rPr>
      </w:r>
      <w:r>
        <w:rPr>
          <w:vanish/>
          <w:lang w:val="ru-RU"/>
        </w:rPr>
      </w:r>
    </w:p>
    <w:tbl>
      <w:tblPr>
        <w:tblpPr w:horzAnchor="page" w:tblpX="8161" w:vertAnchor="text" w:tblpY="-2"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5"/>
        <w:gridCol w:w="284"/>
        <w:gridCol w:w="285"/>
        <w:gridCol w:w="284"/>
        <w:gridCol w:w="285"/>
        <w:gridCol w:w="284"/>
        <w:gridCol w:w="285"/>
        <w:gridCol w:w="284"/>
        <w:gridCol w:w="285"/>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Borders>
              <w:left w:val="single" w:color="000000" w:sz="4" w:space="0"/>
              <w:bottom w:val="single" w:color="000000" w:sz="4" w:space="0"/>
            </w:tcBorders>
            <w:tcW w:w="285" w:type="dxa"/>
            <w:vAlign w:val="top"/>
            <w:textDirection w:val="lrTb"/>
            <w:noWrap w:val="false"/>
          </w:tcPr>
          <w:p>
            <w:pPr>
              <w:pStyle w:val="1564"/>
              <w:rPr>
                <w:sz w:val="16"/>
                <w:szCs w:val="16"/>
                <w:lang w:val="ru-RU"/>
              </w:rPr>
              <w:framePr w:hSpace="180" w:wrap="around" w:vAnchor="text" w:hAnchor="page" w:x="8161" w:y="-2"/>
            </w:pPr>
            <w:r>
              <w:rPr>
                <w:sz w:val="16"/>
                <w:szCs w:val="16"/>
                <w:lang w:val="ru-RU" w:eastAsia="en-US"/>
              </w:rPr>
            </w:r>
            <w:r>
              <w:rPr>
                <w:sz w:val="16"/>
                <w:szCs w:val="16"/>
                <w:lang w:val="ru-RU"/>
              </w:rPr>
            </w:r>
            <w:r>
              <w:rPr>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framePr w:hSpace="180" w:wrap="around" w:vAnchor="text" w:hAnchor="page" w:x="8161" w:y="-2"/>
            </w:pPr>
            <w:r>
              <w:rPr>
                <w:sz w:val="16"/>
                <w:szCs w:val="16"/>
                <w:lang w:val="ru-RU" w:eastAsia="en-US"/>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b/>
                <w:sz w:val="16"/>
                <w:szCs w:val="16"/>
                <w:lang w:val="ru-RU"/>
              </w:rPr>
              <w:framePr w:hSpace="180" w:wrap="around" w:vAnchor="text" w:hAnchor="page" w:x="8161" w:y="-2"/>
            </w:pPr>
            <w:r>
              <w:rPr>
                <w:b/>
                <w:sz w:val="16"/>
                <w:szCs w:val="16"/>
                <w:lang w:val="ru-RU" w:eastAsia="en-US"/>
              </w:rPr>
              <w:t xml:space="preserve">.</w:t>
            </w:r>
            <w:r>
              <w:rPr>
                <w:b/>
                <w:sz w:val="16"/>
                <w:szCs w:val="16"/>
                <w:lang w:val="ru-RU"/>
              </w:rPr>
            </w:r>
            <w:r>
              <w:rPr>
                <w:b/>
                <w:sz w:val="16"/>
                <w:szCs w:val="16"/>
                <w:lang w:val="ru-RU"/>
              </w:rPr>
            </w:r>
          </w:p>
        </w:tc>
        <w:tc>
          <w:tcPr>
            <w:tcBorders>
              <w:bottom w:val="single" w:color="000000" w:sz="4" w:space="0"/>
            </w:tcBorders>
            <w:tcW w:w="284" w:type="dxa"/>
            <w:vAlign w:val="top"/>
            <w:textDirection w:val="lrTb"/>
            <w:noWrap w:val="false"/>
          </w:tcPr>
          <w:p>
            <w:pPr>
              <w:pStyle w:val="1564"/>
              <w:rPr>
                <w:b/>
                <w:sz w:val="16"/>
                <w:szCs w:val="16"/>
                <w:lang w:val="ru-RU"/>
              </w:rPr>
              <w:framePr w:hSpace="180" w:wrap="around" w:vAnchor="text" w:hAnchor="page" w:x="8161" w:y="-2"/>
            </w:pPr>
            <w:r>
              <w:rPr>
                <w:b/>
                <w:sz w:val="16"/>
                <w:szCs w:val="16"/>
                <w:lang w:val="ru-RU" w:eastAsia="en-US"/>
              </w:rPr>
            </w:r>
            <w:r>
              <w:rPr>
                <w:b/>
                <w:sz w:val="16"/>
                <w:szCs w:val="16"/>
                <w:lang w:val="ru-RU"/>
              </w:rPr>
            </w:r>
            <w:r>
              <w:rPr>
                <w:b/>
                <w:sz w:val="16"/>
                <w:szCs w:val="16"/>
                <w:lang w:val="ru-RU"/>
              </w:rPr>
            </w:r>
          </w:p>
        </w:tc>
        <w:tc>
          <w:tcPr>
            <w:tcBorders>
              <w:bottom w:val="single" w:color="000000" w:sz="4" w:space="0"/>
            </w:tcBorders>
            <w:tcW w:w="285" w:type="dxa"/>
            <w:vAlign w:val="top"/>
            <w:textDirection w:val="lrTb"/>
            <w:noWrap w:val="false"/>
          </w:tcPr>
          <w:p>
            <w:pPr>
              <w:pStyle w:val="1564"/>
              <w:rPr>
                <w:b/>
                <w:sz w:val="16"/>
                <w:szCs w:val="16"/>
                <w:lang w:val="ru-RU"/>
              </w:rPr>
              <w:framePr w:hSpace="180" w:wrap="around" w:vAnchor="text" w:hAnchor="page" w:x="8161" w:y="-2"/>
            </w:pPr>
            <w:r>
              <w:rPr>
                <w:b/>
                <w:sz w:val="16"/>
                <w:szCs w:val="16"/>
                <w:lang w:val="ru-RU" w:eastAsia="en-US"/>
              </w:rPr>
            </w:r>
            <w:r>
              <w:rPr>
                <w:b/>
                <w:sz w:val="16"/>
                <w:szCs w:val="16"/>
                <w:lang w:val="ru-RU"/>
              </w:rPr>
            </w:r>
            <w:r>
              <w:rPr>
                <w:b/>
                <w:sz w:val="16"/>
                <w:szCs w:val="16"/>
                <w:lang w:val="ru-RU"/>
              </w:rPr>
            </w:r>
          </w:p>
        </w:tc>
        <w:tc>
          <w:tcPr>
            <w:tcBorders>
              <w:bottom w:val="single" w:color="000000" w:sz="4" w:space="0"/>
            </w:tcBorders>
            <w:tcW w:w="284" w:type="dxa"/>
            <w:vAlign w:val="top"/>
            <w:textDirection w:val="lrTb"/>
            <w:noWrap w:val="false"/>
          </w:tcPr>
          <w:p>
            <w:pPr>
              <w:pStyle w:val="1564"/>
              <w:rPr>
                <w:b/>
                <w:sz w:val="16"/>
                <w:szCs w:val="16"/>
                <w:lang w:val="ru-RU"/>
              </w:rPr>
              <w:framePr w:hSpace="180" w:wrap="around" w:vAnchor="text" w:hAnchor="page" w:x="8161" w:y="-2"/>
            </w:pPr>
            <w:r>
              <w:rPr>
                <w:b/>
                <w:sz w:val="16"/>
                <w:szCs w:val="16"/>
                <w:lang w:val="ru-RU" w:eastAsia="en-US"/>
              </w:rPr>
              <w:t xml:space="preserve">.</w:t>
            </w:r>
            <w:r>
              <w:rPr>
                <w:b/>
                <w:sz w:val="16"/>
                <w:szCs w:val="16"/>
                <w:lang w:val="ru-RU"/>
              </w:rPr>
            </w:r>
            <w:r>
              <w:rPr>
                <w:b/>
                <w:sz w:val="16"/>
                <w:szCs w:val="16"/>
                <w:lang w:val="ru-RU"/>
              </w:rPr>
            </w:r>
          </w:p>
        </w:tc>
        <w:tc>
          <w:tcPr>
            <w:tcBorders>
              <w:bottom w:val="single" w:color="000000" w:sz="4" w:space="0"/>
            </w:tcBorders>
            <w:tcW w:w="285" w:type="dxa"/>
            <w:vAlign w:val="top"/>
            <w:textDirection w:val="lrTb"/>
            <w:noWrap w:val="false"/>
          </w:tcPr>
          <w:p>
            <w:pPr>
              <w:pStyle w:val="1564"/>
              <w:rPr>
                <w:b/>
                <w:sz w:val="16"/>
                <w:szCs w:val="16"/>
                <w:lang w:val="ru-RU"/>
              </w:rPr>
              <w:framePr w:hSpace="180" w:wrap="around" w:vAnchor="text" w:hAnchor="page" w:x="8161" w:y="-2"/>
            </w:pPr>
            <w:r>
              <w:rPr>
                <w:b/>
                <w:sz w:val="16"/>
                <w:szCs w:val="16"/>
                <w:lang w:val="ru-RU" w:eastAsia="en-US"/>
              </w:rPr>
            </w:r>
            <w:r>
              <w:rPr>
                <w:b/>
                <w:sz w:val="16"/>
                <w:szCs w:val="16"/>
                <w:lang w:val="ru-RU"/>
              </w:rPr>
            </w:r>
            <w:r>
              <w:rPr>
                <w:b/>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framePr w:hSpace="180" w:wrap="around" w:vAnchor="text" w:hAnchor="page" w:x="8161" w:y="-2"/>
            </w:pPr>
            <w:r>
              <w:rPr>
                <w:sz w:val="16"/>
                <w:szCs w:val="16"/>
                <w:lang w:val="ru-RU" w:eastAsia="en-US"/>
              </w:rPr>
            </w:r>
            <w:r>
              <w:rPr>
                <w:sz w:val="16"/>
                <w:szCs w:val="16"/>
                <w:lang w:val="ru-RU"/>
              </w:rPr>
            </w:r>
            <w:r>
              <w:rPr>
                <w:sz w:val="16"/>
                <w:szCs w:val="16"/>
                <w:lang w:val="ru-RU"/>
              </w:rPr>
            </w:r>
          </w:p>
        </w:tc>
        <w:tc>
          <w:tcPr>
            <w:tcBorders>
              <w:bottom w:val="single" w:color="000000" w:sz="4" w:space="0"/>
            </w:tcBorders>
            <w:tcW w:w="285" w:type="dxa"/>
            <w:vAlign w:val="top"/>
            <w:textDirection w:val="lrTb"/>
            <w:noWrap w:val="false"/>
          </w:tcPr>
          <w:p>
            <w:pPr>
              <w:pStyle w:val="1564"/>
              <w:rPr>
                <w:sz w:val="16"/>
                <w:szCs w:val="16"/>
                <w:lang w:val="ru-RU"/>
              </w:rPr>
              <w:framePr w:hSpace="180" w:wrap="around" w:vAnchor="text" w:hAnchor="page" w:x="8161" w:y="-2"/>
            </w:pPr>
            <w:r>
              <w:rPr>
                <w:sz w:val="16"/>
                <w:szCs w:val="16"/>
                <w:lang w:val="ru-RU" w:eastAsia="en-US"/>
              </w:rPr>
            </w:r>
            <w:r>
              <w:rPr>
                <w:sz w:val="16"/>
                <w:szCs w:val="16"/>
                <w:lang w:val="ru-RU"/>
              </w:rPr>
            </w:r>
            <w:r>
              <w:rPr>
                <w:sz w:val="16"/>
                <w:szCs w:val="16"/>
                <w:lang w:val="ru-RU"/>
              </w:rPr>
            </w:r>
          </w:p>
        </w:tc>
        <w:tc>
          <w:tcPr>
            <w:tcBorders>
              <w:bottom w:val="single" w:color="000000" w:sz="4" w:space="0"/>
            </w:tcBorders>
            <w:tcW w:w="284" w:type="dxa"/>
            <w:vAlign w:val="top"/>
            <w:textDirection w:val="lrTb"/>
            <w:noWrap w:val="false"/>
          </w:tcPr>
          <w:p>
            <w:pPr>
              <w:pStyle w:val="1564"/>
              <w:rPr>
                <w:sz w:val="16"/>
                <w:szCs w:val="16"/>
                <w:lang w:val="ru-RU"/>
              </w:rPr>
              <w:framePr w:hSpace="180" w:wrap="around" w:vAnchor="text" w:hAnchor="page" w:x="8161" w:y="-2"/>
            </w:pPr>
            <w:r>
              <w:rPr>
                <w:sz w:val="16"/>
                <w:szCs w:val="16"/>
                <w:lang w:val="ru-RU" w:eastAsia="en-US"/>
              </w:rPr>
            </w:r>
            <w:r>
              <w:rPr>
                <w:sz w:val="16"/>
                <w:szCs w:val="16"/>
                <w:lang w:val="ru-RU"/>
              </w:rPr>
            </w:r>
            <w:r>
              <w:rPr>
                <w:sz w:val="16"/>
                <w:szCs w:val="16"/>
                <w:lang w:val="ru-RU"/>
              </w:rPr>
            </w:r>
          </w:p>
        </w:tc>
      </w:tr>
    </w:tbl>
    <w:p>
      <w:pPr>
        <w:pStyle w:val="1564"/>
        <w:ind w:right="848"/>
        <w:spacing w:line="276" w:lineRule="auto"/>
        <w:tabs>
          <w:tab w:val="left" w:pos="426" w:leader="none"/>
        </w:tabs>
        <w:rPr>
          <w:b/>
          <w:sz w:val="18"/>
          <w:szCs w:val="18"/>
          <w:lang w:val="ru-RU"/>
        </w:rPr>
      </w:pPr>
      <w:r>
        <w:rPr>
          <w:b/>
          <w:sz w:val="18"/>
          <w:szCs w:val="18"/>
          <w:lang w:val="ru-RU"/>
        </w:rPr>
        <w:t xml:space="preserve">от</w:t>
      </w:r>
      <w:r>
        <w:rPr>
          <w:b/>
          <w:sz w:val="18"/>
          <w:szCs w:val="18"/>
          <w:lang w:val="ru-RU"/>
        </w:rPr>
      </w:r>
      <w:r>
        <w:rPr>
          <w:b/>
          <w:sz w:val="18"/>
          <w:szCs w:val="18"/>
          <w:lang w:val="ru-RU"/>
        </w:rPr>
      </w:r>
    </w:p>
    <w:p>
      <w:pPr>
        <w:pStyle w:val="1564"/>
        <w:ind w:right="848"/>
        <w:spacing w:line="276" w:lineRule="auto"/>
        <w:tabs>
          <w:tab w:val="left" w:pos="426" w:leader="none"/>
        </w:tabs>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tbl>
      <w:tblPr>
        <w:tblW w:w="10283" w:type="dxa"/>
        <w:jc w:val="righ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6"/>
        <w:gridCol w:w="580"/>
        <w:gridCol w:w="236"/>
        <w:gridCol w:w="236"/>
        <w:gridCol w:w="234"/>
        <w:gridCol w:w="234"/>
        <w:gridCol w:w="234"/>
        <w:gridCol w:w="235"/>
        <w:gridCol w:w="237"/>
        <w:gridCol w:w="237"/>
        <w:gridCol w:w="238"/>
        <w:gridCol w:w="238"/>
        <w:gridCol w:w="238"/>
        <w:gridCol w:w="239"/>
        <w:gridCol w:w="239"/>
        <w:gridCol w:w="229"/>
        <w:gridCol w:w="310"/>
        <w:gridCol w:w="259"/>
        <w:gridCol w:w="242"/>
        <w:gridCol w:w="310"/>
        <w:gridCol w:w="259"/>
        <w:gridCol w:w="259"/>
        <w:gridCol w:w="259"/>
        <w:gridCol w:w="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4246" w:type="dxa"/>
            <w:vAlign w:val="top"/>
            <w:textDirection w:val="lrTb"/>
            <w:noWrap w:val="false"/>
          </w:tcPr>
          <w:p>
            <w:pPr>
              <w:pStyle w:val="1564"/>
              <w:rPr>
                <w:sz w:val="18"/>
                <w:szCs w:val="18"/>
                <w:lang w:val="ru-RU"/>
              </w:rPr>
            </w:pPr>
            <w:r>
              <w:rPr>
                <w:sz w:val="18"/>
                <w:szCs w:val="18"/>
                <w:lang w:val="ru-RU"/>
              </w:rPr>
              <w:t xml:space="preserve"> </w:t>
            </w:r>
            <w:r>
              <w:rPr>
                <w:sz w:val="18"/>
                <w:szCs w:val="18"/>
                <w:lang w:val="ru-RU"/>
              </w:rPr>
              <w:t xml:space="preserve">Дата снятия с учета в предыдущем банке</w:t>
            </w:r>
            <w:r>
              <w:rPr>
                <w:sz w:val="18"/>
                <w:szCs w:val="18"/>
                <w:lang w:val="ru-RU"/>
              </w:rPr>
            </w:r>
            <w:r>
              <w:rPr>
                <w:sz w:val="18"/>
                <w:szCs w:val="18"/>
                <w:lang w:val="ru-RU"/>
              </w:rPr>
            </w:r>
          </w:p>
        </w:tc>
        <w:tc>
          <w:tcPr>
            <w:tcBorders>
              <w:top w:val="none" w:color="000000" w:sz="4" w:space="0"/>
              <w:left w:val="none" w:color="000000" w:sz="4" w:space="0"/>
              <w:bottom w:val="none" w:color="000000" w:sz="4" w:space="0"/>
              <w:right w:val="none" w:color="000000" w:sz="4" w:space="0"/>
            </w:tcBorders>
            <w:tcW w:w="580" w:type="dxa"/>
            <w:vAlign w:val="top"/>
            <w:textDirection w:val="lrTb"/>
            <w:noWrap w:val="false"/>
          </w:tcPr>
          <w:p>
            <w:pPr>
              <w:pStyle w:val="1564"/>
              <w:ind w:right="110"/>
              <w:jc w:val="both"/>
              <w:rPr>
                <w:sz w:val="18"/>
                <w:szCs w:val="18"/>
                <w:lang w:val="ru-RU"/>
              </w:rPr>
            </w:pPr>
            <w:r>
              <w:rPr>
                <w:sz w:val="18"/>
                <w:szCs w:val="18"/>
                <w:lang w:val="ru-RU"/>
              </w:rPr>
            </w:r>
            <w:r>
              <w:rPr>
                <w:sz w:val="18"/>
                <w:szCs w:val="18"/>
                <w:lang w:val="ru-RU"/>
              </w:rPr>
            </w:r>
            <w:r>
              <w:rPr>
                <w:sz w:val="18"/>
                <w:szCs w:val="18"/>
                <w:lang w:val="ru-RU"/>
              </w:rPr>
            </w:r>
          </w:p>
        </w:tc>
        <w:tc>
          <w:tcPr>
            <w:tcBorders>
              <w:top w:val="none" w:color="000000" w:sz="4" w:space="0"/>
              <w:left w:val="none" w:color="000000" w:sz="4" w:space="0"/>
              <w:bottom w:val="none" w:color="000000" w:sz="4" w:space="0"/>
              <w:right w:val="none" w:color="000000" w:sz="4" w:space="0"/>
            </w:tcBorders>
            <w:tcW w:w="236"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6"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4"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4"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4"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5"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7"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7"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8"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8"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none" w:color="000000" w:sz="4" w:space="0"/>
            </w:tcBorders>
            <w:tcW w:w="238"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none" w:color="000000" w:sz="4" w:space="0"/>
              <w:left w:val="none" w:color="000000" w:sz="4" w:space="0"/>
              <w:bottom w:val="none" w:color="000000" w:sz="4" w:space="0"/>
              <w:right w:val="single" w:color="000000" w:sz="4" w:space="0"/>
            </w:tcBorders>
            <w:tcW w:w="23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tcBorders>
            <w:tcW w:w="23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2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310" w:type="dxa"/>
            <w:vAlign w:val="center"/>
            <w:textDirection w:val="lrTb"/>
            <w:noWrap w:val="false"/>
          </w:tcPr>
          <w:p>
            <w:pPr>
              <w:pStyle w:val="1564"/>
              <w:jc w:val="both"/>
              <w:rPr>
                <w:b/>
                <w:bCs/>
                <w:sz w:val="18"/>
                <w:szCs w:val="18"/>
                <w:lang w:val="ru-RU"/>
              </w:rPr>
            </w:pPr>
            <w:r>
              <w:rPr>
                <w:b/>
                <w:bCs/>
                <w:sz w:val="18"/>
                <w:szCs w:val="18"/>
                <w:lang w:val="ru-RU"/>
              </w:rPr>
              <w:t xml:space="preserve">.</w:t>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42"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310" w:type="dxa"/>
            <w:vAlign w:val="center"/>
            <w:textDirection w:val="lrTb"/>
            <w:noWrap w:val="false"/>
          </w:tcPr>
          <w:p>
            <w:pPr>
              <w:pStyle w:val="1564"/>
              <w:jc w:val="both"/>
              <w:rPr>
                <w:b/>
                <w:bCs/>
                <w:sz w:val="18"/>
                <w:szCs w:val="18"/>
                <w:lang w:val="ru-RU"/>
              </w:rPr>
            </w:pPr>
            <w:r>
              <w:rPr>
                <w:b/>
                <w:bCs/>
                <w:sz w:val="18"/>
                <w:szCs w:val="18"/>
                <w:lang w:val="ru-RU"/>
              </w:rPr>
              <w:t xml:space="preserve">.</w:t>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59"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c>
          <w:tcPr>
            <w:tcBorders>
              <w:top w:val="single" w:color="000000" w:sz="4" w:space="0"/>
              <w:bottom w:val="single" w:color="000000" w:sz="4" w:space="0"/>
            </w:tcBorders>
            <w:tcW w:w="255" w:type="dxa"/>
            <w:vAlign w:val="center"/>
            <w:textDirection w:val="lrTb"/>
            <w:noWrap w:val="false"/>
          </w:tcPr>
          <w:p>
            <w:pPr>
              <w:pStyle w:val="1564"/>
              <w:jc w:val="both"/>
              <w:rPr>
                <w:b/>
                <w:bCs/>
                <w:sz w:val="18"/>
                <w:szCs w:val="18"/>
                <w:lang w:val="ru-RU"/>
              </w:rPr>
            </w:pPr>
            <w:r>
              <w:rPr>
                <w:b/>
                <w:bCs/>
                <w:sz w:val="18"/>
                <w:szCs w:val="18"/>
                <w:lang w:val="ru-RU"/>
              </w:rPr>
            </w:r>
            <w:r>
              <w:rPr>
                <w:b/>
                <w:bCs/>
                <w:sz w:val="18"/>
                <w:szCs w:val="18"/>
                <w:lang w:val="ru-RU"/>
              </w:rPr>
            </w:r>
            <w:r>
              <w:rPr>
                <w:b/>
                <w:bCs/>
                <w:sz w:val="18"/>
                <w:szCs w:val="18"/>
                <w:lang w:val="ru-RU"/>
              </w:rPr>
            </w:r>
          </w:p>
        </w:tc>
      </w:tr>
    </w:tbl>
    <w:p>
      <w:pPr>
        <w:pStyle w:val="1564"/>
        <w:jc w:val="center"/>
        <w:rPr>
          <w:rFonts w:ascii="Arial" w:hAnsi="Arial" w:cs="Arial"/>
          <w:sz w:val="18"/>
          <w:szCs w:val="18"/>
          <w:lang w:val="ru-RU"/>
        </w:rPr>
      </w:pPr>
      <w:r>
        <w:rPr>
          <w:rFonts w:ascii="Arial" w:hAnsi="Arial" w:cs="Arial"/>
          <w:sz w:val="18"/>
          <w:szCs w:val="18"/>
          <w:lang w:val="ru-RU"/>
        </w:rPr>
      </w:r>
      <w:r>
        <w:rPr>
          <w:rFonts w:ascii="Arial" w:hAnsi="Arial" w:cs="Arial"/>
          <w:sz w:val="18"/>
          <w:szCs w:val="18"/>
          <w:lang w:val="ru-RU"/>
        </w:rPr>
      </w:r>
      <w:r>
        <w:rPr>
          <w:rFonts w:ascii="Arial" w:hAnsi="Arial" w:cs="Arial"/>
          <w:sz w:val="18"/>
          <w:szCs w:val="18"/>
          <w:lang w:val="ru-RU"/>
        </w:rPr>
      </w:r>
    </w:p>
    <w:tbl>
      <w:tblPr>
        <w:tblW w:w="103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999"/>
        <w:gridCol w:w="501"/>
        <w:gridCol w:w="315"/>
        <w:gridCol w:w="315"/>
        <w:gridCol w:w="315"/>
        <w:gridCol w:w="315"/>
        <w:gridCol w:w="279"/>
        <w:gridCol w:w="327"/>
        <w:gridCol w:w="315"/>
        <w:gridCol w:w="315"/>
        <w:gridCol w:w="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trPr>
        <w:tc>
          <w:tcPr>
            <w:tcBorders>
              <w:top w:val="none" w:color="000000" w:sz="4" w:space="0"/>
              <w:left w:val="none" w:color="000000" w:sz="4" w:space="0"/>
              <w:bottom w:val="none" w:color="000000" w:sz="4" w:space="0"/>
              <w:right w:val="none" w:color="000000" w:sz="4" w:space="0"/>
            </w:tcBorders>
            <w:tcW w:w="6999" w:type="dxa"/>
            <w:vAlign w:val="top"/>
            <w:textDirection w:val="lrTb"/>
            <w:noWrap w:val="false"/>
          </w:tcPr>
          <w:p>
            <w:pPr>
              <w:pStyle w:val="1564"/>
              <w:rPr>
                <w:sz w:val="18"/>
                <w:szCs w:val="18"/>
                <w:lang w:val="ru-RU"/>
              </w:rPr>
            </w:pPr>
            <w:r>
              <w:rPr>
                <w:sz w:val="18"/>
                <w:szCs w:val="18"/>
                <w:lang w:val="ru-RU"/>
              </w:rPr>
              <w:t xml:space="preserve">Регистрационный номер предыдущего банка</w:t>
            </w:r>
            <w:r>
              <w:rPr>
                <w:sz w:val="18"/>
                <w:szCs w:val="18"/>
                <w:lang w:val="ru-RU"/>
              </w:rPr>
            </w:r>
            <w:r>
              <w:rPr>
                <w:sz w:val="18"/>
                <w:szCs w:val="18"/>
                <w:lang w:val="ru-RU"/>
              </w:rPr>
            </w:r>
          </w:p>
        </w:tc>
        <w:tc>
          <w:tcPr>
            <w:tcBorders>
              <w:top w:val="none" w:color="000000" w:sz="4" w:space="0"/>
              <w:left w:val="none" w:color="000000" w:sz="4" w:space="0"/>
              <w:bottom w:val="none" w:color="000000" w:sz="4" w:space="0"/>
              <w:right w:val="single" w:color="000000" w:sz="4" w:space="0"/>
            </w:tcBorders>
            <w:tcW w:w="501" w:type="dxa"/>
            <w:vAlign w:val="top"/>
            <w:textDirection w:val="lrTb"/>
            <w:noWrap w:val="false"/>
          </w:tcPr>
          <w:p>
            <w:pPr>
              <w:pStyle w:val="1564"/>
              <w:ind w:right="110"/>
              <w:jc w:val="both"/>
              <w:rPr>
                <w:sz w:val="18"/>
                <w:szCs w:val="18"/>
                <w:lang w:val="ru-RU"/>
              </w:rPr>
            </w:pPr>
            <w:r>
              <w:rPr>
                <w:sz w:val="18"/>
                <w:szCs w:val="18"/>
                <w:lang w:val="ru-RU"/>
              </w:rPr>
            </w:r>
            <w:r>
              <w:rPr>
                <w:sz w:val="18"/>
                <w:szCs w:val="18"/>
                <w:lang w:val="ru-RU"/>
              </w:rPr>
            </w:r>
            <w:r>
              <w:rPr>
                <w:sz w:val="18"/>
                <w:szCs w:val="18"/>
                <w:lang w:val="ru-RU"/>
              </w:rPr>
            </w:r>
          </w:p>
        </w:tc>
        <w:tc>
          <w:tcPr>
            <w:tcBorders>
              <w:top w:val="single" w:color="000000" w:sz="4" w:space="0"/>
              <w:left w:val="single" w:color="000000" w:sz="4" w:space="0"/>
              <w:righ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left w:val="single" w:color="000000" w:sz="4" w:space="0"/>
              <w:righ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left w:val="single" w:color="000000" w:sz="4" w:space="0"/>
              <w:righ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left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279" w:type="dxa"/>
            <w:vAlign w:val="center"/>
            <w:textDirection w:val="lrTb"/>
            <w:noWrap w:val="false"/>
          </w:tcPr>
          <w:p>
            <w:pPr>
              <w:pStyle w:val="1564"/>
              <w:jc w:val="both"/>
              <w:rPr>
                <w:sz w:val="16"/>
                <w:szCs w:val="18"/>
                <w:lang w:val="ru-RU"/>
              </w:rPr>
            </w:pPr>
            <w:r>
              <w:rPr>
                <w:b/>
                <w:bCs/>
                <w:sz w:val="16"/>
                <w:szCs w:val="18"/>
                <w:lang w:val="ru-RU"/>
              </w:rPr>
              <w:t xml:space="preserve">/</w:t>
            </w:r>
            <w:r>
              <w:rPr>
                <w:sz w:val="16"/>
                <w:szCs w:val="18"/>
                <w:lang w:val="ru-RU"/>
              </w:rPr>
            </w:r>
            <w:r>
              <w:rPr>
                <w:sz w:val="16"/>
                <w:szCs w:val="18"/>
                <w:lang w:val="ru-RU"/>
              </w:rPr>
            </w:r>
          </w:p>
        </w:tc>
        <w:tc>
          <w:tcPr>
            <w:tcBorders>
              <w:top w:val="single" w:color="000000" w:sz="4" w:space="0"/>
            </w:tcBorders>
            <w:tcW w:w="327"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315"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c>
          <w:tcPr>
            <w:tcBorders>
              <w:top w:val="single" w:color="000000" w:sz="4" w:space="0"/>
            </w:tcBorders>
            <w:tcW w:w="327" w:type="dxa"/>
            <w:vAlign w:val="center"/>
            <w:textDirection w:val="lrTb"/>
            <w:noWrap w:val="false"/>
          </w:tcPr>
          <w:p>
            <w:pPr>
              <w:pStyle w:val="1564"/>
              <w:jc w:val="both"/>
              <w:rPr>
                <w:sz w:val="16"/>
                <w:szCs w:val="18"/>
                <w:lang w:val="ru-RU"/>
              </w:rPr>
            </w:pPr>
            <w:r>
              <w:rPr>
                <w:sz w:val="16"/>
                <w:szCs w:val="18"/>
                <w:lang w:val="ru-RU"/>
              </w:rPr>
            </w:r>
            <w:r>
              <w:rPr>
                <w:sz w:val="16"/>
                <w:szCs w:val="18"/>
                <w:lang w:val="ru-RU"/>
              </w:rPr>
            </w:r>
            <w:r>
              <w:rPr>
                <w:sz w:val="16"/>
                <w:szCs w:val="18"/>
                <w:lang w:val="ru-RU"/>
              </w:rPr>
            </w:r>
          </w:p>
        </w:tc>
      </w:tr>
    </w:tbl>
    <w:p>
      <w:pPr>
        <w:pStyle w:val="1564"/>
        <w:spacing w:line="276" w:lineRule="auto"/>
        <w:tabs>
          <w:tab w:val="left" w:pos="426" w:leader="none"/>
        </w:tabs>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p>
      <w:pPr>
        <w:pStyle w:val="1564"/>
        <w:spacing w:line="276" w:lineRule="auto"/>
        <w:tabs>
          <w:tab w:val="left" w:pos="426" w:leader="none"/>
        </w:tabs>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p>
      <w:pPr>
        <w:pStyle w:val="1564"/>
        <w:spacing w:line="276" w:lineRule="auto"/>
        <w:tabs>
          <w:tab w:val="left" w:pos="426" w:leader="none"/>
        </w:tabs>
        <w:rPr>
          <w:rFonts w:ascii="Arial" w:hAnsi="Arial" w:cs="Arial"/>
          <w:b/>
          <w:sz w:val="16"/>
          <w:szCs w:val="16"/>
          <w:lang w:val="ru-RU"/>
        </w:rPr>
      </w:pPr>
      <w:r>
        <w:rPr>
          <w:rFonts w:ascii="Arial" w:hAnsi="Arial" w:cs="Arial"/>
          <w:b/>
          <w:sz w:val="16"/>
          <w:szCs w:val="16"/>
          <w:lang w:val="ru-RU"/>
        </w:rPr>
        <w:t xml:space="preserve">Сведения о резиденте</w:t>
      </w:r>
      <w:r>
        <w:rPr>
          <w:rFonts w:ascii="Arial" w:hAnsi="Arial" w:cs="Arial"/>
          <w:b/>
          <w:sz w:val="16"/>
          <w:szCs w:val="16"/>
          <w:lang w:val="ru-RU"/>
        </w:rPr>
      </w:r>
      <w:r>
        <w:rPr>
          <w:rFonts w:ascii="Arial" w:hAnsi="Arial" w:cs="Arial"/>
          <w:b/>
          <w:sz w:val="16"/>
          <w:szCs w:val="16"/>
          <w:lang w:val="ru-RU"/>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10"/>
        <w:gridCol w:w="737"/>
        <w:gridCol w:w="1129"/>
        <w:gridCol w:w="2344"/>
        <w:gridCol w:w="248"/>
        <w:gridCol w:w="248"/>
        <w:gridCol w:w="239"/>
        <w:gridCol w:w="239"/>
        <w:gridCol w:w="240"/>
        <w:gridCol w:w="239"/>
        <w:gridCol w:w="240"/>
        <w:gridCol w:w="239"/>
        <w:gridCol w:w="240"/>
        <w:gridCol w:w="239"/>
        <w:gridCol w:w="240"/>
        <w:gridCol w:w="239"/>
        <w:gridCol w:w="239"/>
        <w:gridCol w:w="240"/>
        <w:gridCol w:w="239"/>
        <w:gridCol w:w="10"/>
        <w:gridCol w:w="230"/>
        <w:gridCol w:w="239"/>
        <w:gridCol w:w="240"/>
        <w:gridCol w:w="275"/>
        <w:gridCol w:w="284"/>
        <w:gridCol w:w="283"/>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10" w:type="dxa"/>
            <w:vAlign w:val="top"/>
            <w:textDirection w:val="lrTb"/>
            <w:noWrap w:val="false"/>
          </w:tcPr>
          <w:p>
            <w:pPr>
              <w:pStyle w:val="1564"/>
              <w:jc w:val="both"/>
              <w:spacing w:line="360" w:lineRule="auto"/>
              <w:rPr>
                <w:rFonts w:ascii="Arial" w:hAnsi="Arial" w:eastAsia="Calibri" w:cs="Arial"/>
                <w:sz w:val="16"/>
                <w:szCs w:val="16"/>
                <w:lang w:val="ru-RU"/>
              </w:rPr>
            </w:pPr>
            <w:r>
              <w:rPr>
                <w:rFonts w:ascii="Arial" w:hAnsi="Arial" w:eastAsia="Calibri" w:cs="Arial"/>
                <w:sz w:val="16"/>
                <w:szCs w:val="16"/>
                <w:lang w:val="ru-RU"/>
              </w:rPr>
              <w:t xml:space="preserve"> </w:t>
            </w:r>
            <w:r>
              <w:rPr>
                <w:rFonts w:ascii="Arial" w:hAnsi="Arial" w:eastAsia="Calibri" w:cs="Arial"/>
                <w:sz w:val="16"/>
                <w:szCs w:val="16"/>
                <w:lang w:val="ru-RU"/>
              </w:rPr>
            </w:r>
            <w:r>
              <w:rPr>
                <w:rFonts w:ascii="Arial" w:hAnsi="Arial" w:eastAsia="Calibri" w:cs="Arial"/>
                <w:sz w:val="16"/>
                <w:szCs w:val="16"/>
                <w:lang w:val="ru-RU"/>
              </w:rPr>
            </w:r>
          </w:p>
        </w:tc>
        <w:tc>
          <w:tcPr>
            <w:gridSpan w:val="2"/>
            <w:tcBorders>
              <w:top w:val="none" w:color="000000" w:sz="4" w:space="0"/>
              <w:left w:val="none" w:color="000000" w:sz="4" w:space="0"/>
              <w:bottom w:val="none" w:color="000000" w:sz="4" w:space="0"/>
            </w:tcBorders>
            <w:tcW w:w="1866" w:type="dxa"/>
            <w:vAlign w:val="top"/>
            <w:textDirection w:val="lrTb"/>
            <w:noWrap w:val="false"/>
          </w:tcPr>
          <w:p>
            <w:pPr>
              <w:pStyle w:val="1564"/>
              <w:jc w:val="both"/>
              <w:spacing w:line="360" w:lineRule="auto"/>
              <w:rPr>
                <w:rFonts w:ascii="Arial" w:hAnsi="Arial" w:eastAsia="Calibri" w:cs="Arial"/>
                <w:sz w:val="16"/>
                <w:szCs w:val="16"/>
                <w:lang w:val="ru-RU"/>
              </w:rPr>
            </w:pPr>
            <w:r>
              <w:rPr>
                <w:rFonts w:ascii="Arial" w:hAnsi="Arial" w:eastAsia="Calibri" w:cs="Arial"/>
                <w:sz w:val="16"/>
                <w:szCs w:val="16"/>
                <w:lang w:val="ru-RU"/>
              </w:rPr>
              <w:t xml:space="preserve">Наименование</w:t>
            </w:r>
            <w:r>
              <w:rPr>
                <w:rFonts w:ascii="Arial" w:hAnsi="Arial" w:eastAsia="Calibri" w:cs="Arial"/>
                <w:sz w:val="16"/>
                <w:szCs w:val="16"/>
                <w:lang w:val="ru-RU"/>
              </w:rPr>
            </w:r>
            <w:r>
              <w:rPr>
                <w:rFonts w:ascii="Arial" w:hAnsi="Arial" w:eastAsia="Calibri" w:cs="Arial"/>
                <w:sz w:val="16"/>
                <w:szCs w:val="16"/>
                <w:lang w:val="ru-RU"/>
              </w:rPr>
            </w:r>
          </w:p>
        </w:tc>
        <w:tc>
          <w:tcPr>
            <w:gridSpan w:val="24"/>
            <w:tcBorders>
              <w:top w:val="single" w:color="000000" w:sz="4" w:space="0"/>
            </w:tcBorders>
            <w:tcW w:w="7938" w:type="dxa"/>
            <w:vAlign w:val="top"/>
            <w:textDirection w:val="lrTb"/>
            <w:noWrap w:val="false"/>
          </w:tcPr>
          <w:p>
            <w:pPr>
              <w:pStyle w:val="1564"/>
              <w:ind w:left="-1951"/>
              <w:jc w:val="both"/>
              <w:spacing w:line="360" w:lineRule="auto"/>
              <w:rPr>
                <w:rFonts w:ascii="Arial" w:hAnsi="Arial" w:eastAsia="Calibri" w:cs="Arial"/>
                <w:sz w:val="16"/>
                <w:szCs w:val="16"/>
                <w:lang w:val="ru-RU"/>
              </w:rPr>
            </w:pPr>
            <w:r>
              <w:rPr>
                <w:rFonts w:ascii="Arial" w:hAnsi="Arial" w:eastAsia="Calibri" w:cs="Arial"/>
                <w:sz w:val="16"/>
                <w:szCs w:val="16"/>
                <w:lang w:val="ru-RU"/>
              </w:rPr>
            </w:r>
            <w:r>
              <w:rPr>
                <w:rFonts w:ascii="Arial" w:hAnsi="Arial" w:eastAsia="Calibri" w:cs="Arial"/>
                <w:sz w:val="16"/>
                <w:szCs w:val="16"/>
                <w:lang w:val="ru-RU"/>
              </w:rPr>
            </w:r>
            <w:r>
              <w:rPr>
                <w:rFonts w:ascii="Arial" w:hAnsi="Arial" w:eastAsia="Calibri" w:cs="Arial"/>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10" w:type="dxa"/>
            <w:vAlign w:val="top"/>
            <w:textDirection w:val="lrTb"/>
            <w:noWrap w:val="false"/>
          </w:tcPr>
          <w:p>
            <w:pPr>
              <w:pStyle w:val="1564"/>
              <w:jc w:val="both"/>
              <w:spacing w:line="360" w:lineRule="auto"/>
              <w:rPr>
                <w:rFonts w:ascii="Arial" w:hAnsi="Arial" w:eastAsia="Calibri" w:cs="Arial"/>
                <w:sz w:val="16"/>
                <w:szCs w:val="16"/>
                <w:lang w:val="ru-RU"/>
              </w:rPr>
            </w:pPr>
            <w:r>
              <w:rPr>
                <w:rFonts w:ascii="Arial" w:hAnsi="Arial" w:eastAsia="Calibri" w:cs="Arial"/>
                <w:sz w:val="16"/>
                <w:szCs w:val="16"/>
                <w:lang w:val="ru-RU"/>
              </w:rPr>
            </w:r>
            <w:r>
              <w:rPr>
                <w:rFonts w:ascii="Arial" w:hAnsi="Arial" w:eastAsia="Calibri" w:cs="Arial"/>
                <w:sz w:val="16"/>
                <w:szCs w:val="16"/>
                <w:lang w:val="ru-RU"/>
              </w:rPr>
            </w:r>
            <w:r>
              <w:rPr>
                <w:rFonts w:ascii="Arial" w:hAnsi="Arial" w:eastAsia="Calibri" w:cs="Arial"/>
                <w:sz w:val="16"/>
                <w:szCs w:val="16"/>
                <w:lang w:val="ru-RU"/>
              </w:rPr>
            </w:r>
          </w:p>
        </w:tc>
        <w:tc>
          <w:tcPr>
            <w:tcBorders>
              <w:top w:val="none" w:color="000000" w:sz="4" w:space="0"/>
              <w:left w:val="none" w:color="000000" w:sz="4" w:space="0"/>
              <w:bottom w:val="none" w:color="000000" w:sz="4" w:space="0"/>
              <w:right w:val="none" w:color="000000" w:sz="4" w:space="0"/>
            </w:tcBorders>
            <w:tcW w:w="737" w:type="dxa"/>
            <w:vAlign w:val="top"/>
            <w:textDirection w:val="lrTb"/>
            <w:noWrap w:val="false"/>
          </w:tcPr>
          <w:p>
            <w:pPr>
              <w:pStyle w:val="1564"/>
              <w:jc w:val="both"/>
              <w:spacing w:line="360" w:lineRule="auto"/>
              <w:rPr>
                <w:rFonts w:ascii="Arial" w:hAnsi="Arial" w:eastAsia="Calibri" w:cs="Arial"/>
                <w:sz w:val="16"/>
                <w:szCs w:val="16"/>
                <w:lang w:val="ru-RU"/>
              </w:rPr>
            </w:pPr>
            <w:r>
              <w:rPr>
                <w:rFonts w:ascii="Arial" w:hAnsi="Arial" w:eastAsia="Calibri" w:cs="Arial"/>
                <w:sz w:val="16"/>
                <w:szCs w:val="16"/>
                <w:lang w:val="ru-RU"/>
              </w:rPr>
            </w:r>
            <w:r>
              <w:rPr>
                <w:rFonts w:ascii="Arial" w:hAnsi="Arial" w:eastAsia="Calibri" w:cs="Arial"/>
                <w:sz w:val="16"/>
                <w:szCs w:val="16"/>
                <w:lang w:val="ru-RU"/>
              </w:rPr>
            </w:r>
            <w:r>
              <w:rPr>
                <w:rFonts w:ascii="Arial" w:hAnsi="Arial" w:eastAsia="Calibri" w:cs="Arial"/>
                <w:sz w:val="16"/>
                <w:szCs w:val="16"/>
                <w:lang w:val="ru-RU"/>
              </w:rPr>
            </w:r>
          </w:p>
        </w:tc>
        <w:tc>
          <w:tcPr>
            <w:gridSpan w:val="4"/>
            <w:tcBorders>
              <w:top w:val="none" w:color="000000" w:sz="4" w:space="0"/>
              <w:left w:val="none" w:color="000000" w:sz="4" w:space="0"/>
              <w:bottom w:val="none" w:color="000000" w:sz="4" w:space="0"/>
              <w:right w:val="none" w:color="000000" w:sz="4" w:space="0"/>
            </w:tcBorders>
            <w:tcW w:w="3969" w:type="dxa"/>
            <w:vAlign w:val="top"/>
            <w:textDirection w:val="lrTb"/>
            <w:noWrap w:val="false"/>
          </w:tcPr>
          <w:p>
            <w:pPr>
              <w:pStyle w:val="1564"/>
              <w:jc w:val="both"/>
              <w:spacing w:line="360" w:lineRule="auto"/>
              <w:rPr>
                <w:rFonts w:ascii="Arial" w:hAnsi="Arial" w:eastAsia="Calibri" w:cs="Arial"/>
                <w:sz w:val="16"/>
                <w:szCs w:val="16"/>
                <w:lang w:val="ru-RU"/>
              </w:rPr>
            </w:pPr>
            <w:r>
              <w:rPr>
                <w:rFonts w:ascii="Arial" w:hAnsi="Arial" w:eastAsia="Calibri" w:cs="Arial"/>
                <w:sz w:val="16"/>
                <w:szCs w:val="16"/>
                <w:lang w:val="ru-RU"/>
              </w:rPr>
            </w:r>
            <w:r>
              <w:rPr>
                <w:rFonts w:ascii="Arial" w:hAnsi="Arial" w:eastAsia="Calibri" w:cs="Arial"/>
                <w:sz w:val="16"/>
                <w:szCs w:val="16"/>
                <w:lang w:val="ru-RU"/>
              </w:rPr>
            </w:r>
            <w:r>
              <w:rPr>
                <w:rFonts w:ascii="Arial" w:hAnsi="Arial" w:eastAsia="Calibri" w:cs="Arial"/>
                <w:sz w:val="16"/>
                <w:szCs w:val="16"/>
                <w:lang w:val="ru-RU"/>
              </w:rPr>
            </w:r>
          </w:p>
        </w:tc>
        <w:tc>
          <w:tcPr>
            <w:gridSpan w:val="14"/>
            <w:tcBorders>
              <w:top w:val="none" w:color="000000" w:sz="4" w:space="0"/>
              <w:left w:val="none" w:color="000000" w:sz="4" w:space="0"/>
              <w:bottom w:val="none" w:color="000000" w:sz="4" w:space="0"/>
              <w:right w:val="none" w:color="000000" w:sz="4" w:space="0"/>
            </w:tcBorders>
            <w:tcW w:w="3122" w:type="dxa"/>
            <w:vAlign w:val="top"/>
            <w:textDirection w:val="lrTb"/>
            <w:noWrap w:val="false"/>
          </w:tcPr>
          <w:p>
            <w:pPr>
              <w:pStyle w:val="1564"/>
              <w:jc w:val="both"/>
              <w:spacing w:line="360" w:lineRule="auto"/>
              <w:rPr>
                <w:rFonts w:ascii="Arial" w:hAnsi="Arial" w:eastAsia="Calibri" w:cs="Arial"/>
                <w:sz w:val="16"/>
                <w:szCs w:val="16"/>
                <w:lang w:val="ru-RU"/>
              </w:rPr>
            </w:pPr>
            <w:r>
              <w:rPr>
                <w:rFonts w:ascii="Arial" w:hAnsi="Arial" w:eastAsia="Calibri" w:cs="Arial"/>
                <w:sz w:val="16"/>
                <w:szCs w:val="16"/>
                <w:lang w:val="ru-RU"/>
              </w:rPr>
            </w:r>
            <w:r>
              <w:rPr>
                <w:rFonts w:ascii="Arial" w:hAnsi="Arial" w:eastAsia="Calibri" w:cs="Arial"/>
                <w:sz w:val="16"/>
                <w:szCs w:val="16"/>
                <w:lang w:val="ru-RU"/>
              </w:rPr>
            </w:r>
            <w:r>
              <w:rPr>
                <w:rFonts w:ascii="Arial" w:hAnsi="Arial" w:eastAsia="Calibri" w:cs="Arial"/>
                <w:sz w:val="16"/>
                <w:szCs w:val="16"/>
                <w:lang w:val="ru-RU"/>
              </w:rPr>
            </w:r>
          </w:p>
        </w:tc>
        <w:tc>
          <w:tcPr>
            <w:gridSpan w:val="7"/>
            <w:tcBorders>
              <w:top w:val="none" w:color="000000" w:sz="4" w:space="0"/>
              <w:left w:val="none" w:color="000000" w:sz="4" w:space="0"/>
              <w:bottom w:val="none" w:color="000000" w:sz="4" w:space="0"/>
              <w:right w:val="none" w:color="000000" w:sz="4" w:space="0"/>
            </w:tcBorders>
            <w:tcW w:w="1976" w:type="dxa"/>
            <w:vAlign w:val="top"/>
            <w:textDirection w:val="lrTb"/>
            <w:noWrap w:val="false"/>
          </w:tcPr>
          <w:p>
            <w:pPr>
              <w:pStyle w:val="1564"/>
              <w:jc w:val="both"/>
              <w:spacing w:line="360" w:lineRule="auto"/>
              <w:rPr>
                <w:rFonts w:ascii="Arial" w:hAnsi="Arial" w:eastAsia="Calibri" w:cs="Arial"/>
                <w:sz w:val="16"/>
                <w:szCs w:val="16"/>
                <w:lang w:val="ru-RU"/>
              </w:rPr>
            </w:pPr>
            <w:r>
              <w:rPr>
                <w:rFonts w:ascii="Arial" w:hAnsi="Arial" w:eastAsia="Calibri" w:cs="Arial"/>
                <w:sz w:val="16"/>
                <w:szCs w:val="16"/>
                <w:lang w:val="ru-RU"/>
              </w:rPr>
            </w:r>
            <w:r>
              <w:rPr>
                <w:rFonts w:ascii="Arial" w:hAnsi="Arial" w:eastAsia="Calibri" w:cs="Arial"/>
                <w:sz w:val="16"/>
                <w:szCs w:val="16"/>
                <w:lang w:val="ru-RU"/>
              </w:rPr>
            </w:r>
            <w:r>
              <w:rPr>
                <w:rFonts w:ascii="Arial" w:hAnsi="Arial" w:eastAsia="Calibri" w:cs="Arial"/>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10" w:type="dxa"/>
            <w:vAlign w:val="top"/>
            <w:textDirection w:val="lrTb"/>
            <w:noWrap w:val="false"/>
          </w:tcPr>
          <w:p>
            <w:pPr>
              <w:pStyle w:val="1564"/>
              <w:jc w:val="both"/>
              <w:spacing w:line="360" w:lineRule="auto"/>
              <w:rPr>
                <w:rFonts w:ascii="Arial" w:hAnsi="Arial" w:eastAsia="Calibri" w:cs="Arial"/>
                <w:sz w:val="16"/>
                <w:szCs w:val="16"/>
                <w:lang w:val="ru-RU"/>
              </w:rPr>
            </w:pPr>
            <w:r>
              <w:rPr>
                <w:rFonts w:ascii="Arial" w:hAnsi="Arial" w:eastAsia="Calibri" w:cs="Arial"/>
                <w:sz w:val="16"/>
                <w:szCs w:val="16"/>
                <w:lang w:val="ru-RU"/>
              </w:rPr>
            </w:r>
            <w:r>
              <w:rPr>
                <w:rFonts w:ascii="Arial" w:hAnsi="Arial" w:eastAsia="Calibri" w:cs="Arial"/>
                <w:sz w:val="16"/>
                <w:szCs w:val="16"/>
                <w:lang w:val="ru-RU"/>
              </w:rPr>
            </w:r>
            <w:r>
              <w:rPr>
                <w:rFonts w:ascii="Arial" w:hAnsi="Arial" w:eastAsia="Calibri" w:cs="Arial"/>
                <w:sz w:val="16"/>
                <w:szCs w:val="16"/>
                <w:lang w:val="ru-RU"/>
              </w:rPr>
            </w:r>
          </w:p>
        </w:tc>
        <w:tc>
          <w:tcPr>
            <w:gridSpan w:val="3"/>
            <w:tcBorders>
              <w:top w:val="none" w:color="000000" w:sz="4" w:space="0"/>
              <w:left w:val="none" w:color="000000" w:sz="4" w:space="0"/>
              <w:bottom w:val="none" w:color="000000" w:sz="4" w:space="0"/>
            </w:tcBorders>
            <w:tcW w:w="4210" w:type="dxa"/>
            <w:vAlign w:val="top"/>
            <w:textDirection w:val="lrTb"/>
            <w:noWrap w:val="false"/>
          </w:tcPr>
          <w:p>
            <w:pPr>
              <w:pStyle w:val="1564"/>
              <w:jc w:val="both"/>
              <w:spacing w:line="360" w:lineRule="auto"/>
              <w:rPr>
                <w:rFonts w:ascii="Arial" w:hAnsi="Arial" w:eastAsia="Calibri" w:cs="Arial"/>
                <w:sz w:val="16"/>
                <w:szCs w:val="16"/>
                <w:lang w:val="ru-RU"/>
              </w:rPr>
            </w:pPr>
            <w:r>
              <w:rPr>
                <w:rFonts w:ascii="Arial" w:hAnsi="Arial" w:eastAsia="Calibri" w:cs="Arial"/>
                <w:sz w:val="16"/>
                <w:szCs w:val="16"/>
                <w:lang w:val="ru-RU"/>
              </w:rPr>
              <w:t xml:space="preserve">ИНН/КПП</w:t>
            </w:r>
            <w:r>
              <w:rPr>
                <w:rFonts w:ascii="Arial" w:hAnsi="Arial" w:eastAsia="Calibri" w:cs="Arial"/>
                <w:sz w:val="16"/>
                <w:szCs w:val="16"/>
                <w:lang w:val="ru-RU"/>
              </w:rPr>
            </w:r>
            <w:r>
              <w:rPr>
                <w:rFonts w:ascii="Arial" w:hAnsi="Arial" w:eastAsia="Calibri" w:cs="Arial"/>
                <w:sz w:val="16"/>
                <w:szCs w:val="16"/>
                <w:lang w:val="ru-RU"/>
              </w:rPr>
            </w:r>
          </w:p>
        </w:tc>
        <w:tc>
          <w:tcPr>
            <w:tcBorders>
              <w:top w:val="single" w:color="000000" w:sz="4" w:space="0"/>
            </w:tcBorders>
            <w:tcW w:w="248"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48"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39"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39"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40"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39"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40"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39"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40"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39"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40"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39"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39"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t xml:space="preserve">/</w:t>
            </w:r>
            <w:r>
              <w:rPr>
                <w:rFonts w:ascii="Arial" w:hAnsi="Arial" w:eastAsia="Calibri" w:cs="Arial"/>
                <w:b/>
                <w:lang w:val="ru-RU"/>
              </w:rPr>
            </w:r>
            <w:r>
              <w:rPr>
                <w:rFonts w:ascii="Arial" w:hAnsi="Arial" w:eastAsia="Calibri" w:cs="Arial"/>
                <w:b/>
                <w:lang w:val="ru-RU"/>
              </w:rPr>
            </w:r>
          </w:p>
        </w:tc>
        <w:tc>
          <w:tcPr>
            <w:tcBorders>
              <w:top w:val="single" w:color="000000" w:sz="4" w:space="0"/>
            </w:tcBorders>
            <w:tcW w:w="240"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39"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gridSpan w:val="2"/>
            <w:tcBorders>
              <w:top w:val="single" w:color="000000" w:sz="4" w:space="0"/>
            </w:tcBorders>
            <w:tcW w:w="240"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39"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40"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75"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84"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283"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c>
          <w:tcPr>
            <w:tcBorders>
              <w:top w:val="single" w:color="000000" w:sz="4" w:space="0"/>
            </w:tcBorders>
            <w:tcW w:w="425" w:type="dxa"/>
            <w:vAlign w:val="bottom"/>
            <w:textDirection w:val="lrTb"/>
            <w:noWrap w:val="false"/>
          </w:tcPr>
          <w:p>
            <w:pPr>
              <w:pStyle w:val="1564"/>
              <w:jc w:val="center"/>
              <w:rPr>
                <w:rFonts w:ascii="Arial" w:hAnsi="Arial" w:eastAsia="Calibri" w:cs="Arial"/>
                <w:b/>
                <w:lang w:val="ru-RU"/>
              </w:rPr>
            </w:pPr>
            <w:r>
              <w:rPr>
                <w:rFonts w:ascii="Arial" w:hAnsi="Arial" w:eastAsia="Calibri" w:cs="Arial"/>
                <w:b/>
                <w:lang w:val="ru-RU"/>
              </w:rPr>
            </w:r>
            <w:r>
              <w:rPr>
                <w:rFonts w:ascii="Arial" w:hAnsi="Arial" w:eastAsia="Calibri" w:cs="Arial"/>
                <w:b/>
                <w:lang w:val="ru-RU"/>
              </w:rPr>
            </w:r>
            <w:r>
              <w:rPr>
                <w:rFonts w:ascii="Arial" w:hAnsi="Arial" w:eastAsia="Calibri" w:cs="Arial"/>
                <w:b/>
                <w:lang w:val="ru-RU"/>
              </w:rPr>
            </w:r>
          </w:p>
        </w:tc>
      </w:tr>
    </w:tbl>
    <w:p>
      <w:pPr>
        <w:pStyle w:val="1564"/>
        <w:rPr>
          <w:rFonts w:ascii="Arial" w:hAnsi="Arial" w:cs="Arial"/>
          <w:sz w:val="16"/>
          <w:szCs w:val="16"/>
          <w:lang w:val="ru-RU"/>
        </w:rPr>
      </w:pPr>
      <w:r>
        <w:rPr>
          <w:rFonts w:ascii="Arial" w:hAnsi="Arial" w:cs="Arial"/>
          <w:sz w:val="16"/>
          <w:szCs w:val="16"/>
          <w:lang w:val="ru-RU"/>
        </w:rPr>
        <w:t xml:space="preserve"> </w:t>
      </w:r>
      <w:r>
        <w:rPr>
          <w:rFonts w:ascii="Arial" w:hAnsi="Arial" w:cs="Arial"/>
          <w:sz w:val="16"/>
          <w:szCs w:val="16"/>
          <w:lang w:val="ru-RU"/>
        </w:rPr>
      </w:r>
      <w:r>
        <w:rPr>
          <w:rFonts w:ascii="Arial" w:hAnsi="Arial" w:cs="Arial"/>
          <w:sz w:val="16"/>
          <w:szCs w:val="16"/>
          <w:lang w:val="ru-RU"/>
        </w:rPr>
      </w:r>
    </w:p>
    <w:p>
      <w:pPr>
        <w:pStyle w:val="1564"/>
        <w:rPr>
          <w:rFonts w:ascii="Arial" w:hAnsi="Arial" w:cs="Arial"/>
          <w:b/>
          <w:sz w:val="16"/>
          <w:szCs w:val="16"/>
          <w:lang w:val="ru-RU"/>
        </w:rPr>
      </w:pPr>
      <w:r>
        <w:rPr>
          <w:rFonts w:ascii="Arial" w:hAnsi="Arial" w:cs="Arial"/>
          <w:b/>
          <w:sz w:val="16"/>
          <w:szCs w:val="16"/>
          <w:lang w:val="ru-RU"/>
        </w:rPr>
        <w:t xml:space="preserve">Реквизиты нерезидента (нерезидентов)</w:t>
      </w:r>
      <w:r>
        <w:rPr>
          <w:rFonts w:ascii="Arial" w:hAnsi="Arial" w:cs="Arial"/>
          <w:b/>
          <w:sz w:val="16"/>
          <w:szCs w:val="16"/>
          <w:lang w:val="ru-RU"/>
        </w:rPr>
      </w:r>
      <w:r>
        <w:rPr>
          <w:rFonts w:ascii="Arial" w:hAnsi="Arial" w:cs="Arial"/>
          <w:b/>
          <w:sz w:val="16"/>
          <w:szCs w:val="16"/>
          <w:lang w:val="ru-RU"/>
        </w:rPr>
      </w:r>
    </w:p>
    <w:tbl>
      <w:tblPr>
        <w:tblW w:w="10276" w:type="dxa"/>
        <w:tblInd w:w="0" w:type="dxa"/>
        <w:tblLayout w:type="fixed"/>
        <w:tblCellMar>
          <w:left w:w="70" w:type="dxa"/>
          <w:top w:w="0" w:type="dxa"/>
          <w:right w:w="70" w:type="dxa"/>
          <w:bottom w:w="0" w:type="dxa"/>
        </w:tblCellMar>
        <w:tblLook w:val="04A0" w:firstRow="1" w:lastRow="0" w:firstColumn="1" w:lastColumn="0" w:noHBand="0" w:noVBand="1"/>
      </w:tblPr>
      <w:tblGrid>
        <w:gridCol w:w="3189"/>
        <w:gridCol w:w="1984"/>
        <w:gridCol w:w="1843"/>
        <w:gridCol w:w="3260"/>
      </w:tblGrid>
      <w:tr>
        <w:tblPrEx/>
        <w:trPr>
          <w:cantSplit/>
          <w:trHeight w:val="173"/>
        </w:trPr>
        <w:tc>
          <w:tcPr>
            <w:tcBorders>
              <w:top w:val="single" w:color="000000" w:sz="6" w:space="0"/>
              <w:left w:val="single" w:color="000000" w:sz="6" w:space="0"/>
              <w:bottom w:val="none" w:color="000000" w:sz="4" w:space="0"/>
              <w:right w:val="single" w:color="000000" w:sz="6" w:space="0"/>
            </w:tcBorders>
            <w:tcW w:w="3189" w:type="dxa"/>
            <w:vAlign w:val="center"/>
            <w:vMerge w:val="restart"/>
            <w:textDirection w:val="lrTb"/>
            <w:noWrap w:val="false"/>
          </w:tcPr>
          <w:p>
            <w:pPr>
              <w:pStyle w:val="1564"/>
              <w:jc w:val="center"/>
              <w:rPr>
                <w:sz w:val="16"/>
                <w:szCs w:val="16"/>
                <w:lang w:val="ru-RU"/>
              </w:rPr>
            </w:pPr>
            <w:r>
              <w:rPr>
                <w:sz w:val="16"/>
                <w:szCs w:val="16"/>
                <w:lang w:val="ru-RU"/>
              </w:rPr>
              <w:t xml:space="preserve">Наименование</w:t>
            </w:r>
            <w:r>
              <w:rPr>
                <w:sz w:val="16"/>
                <w:szCs w:val="16"/>
                <w:lang w:val="ru-RU"/>
              </w:rPr>
            </w:r>
            <w:r>
              <w:rPr>
                <w:sz w:val="16"/>
                <w:szCs w:val="16"/>
                <w:lang w:val="ru-RU"/>
              </w:rPr>
            </w:r>
          </w:p>
        </w:tc>
        <w:tc>
          <w:tcPr>
            <w:gridSpan w:val="2"/>
            <w:tcBorders>
              <w:top w:val="single" w:color="000000" w:sz="6" w:space="0"/>
              <w:left w:val="single" w:color="000000" w:sz="6" w:space="0"/>
              <w:bottom w:val="single" w:color="000000" w:sz="6" w:space="0"/>
              <w:right w:val="single" w:color="000000" w:sz="6" w:space="0"/>
            </w:tcBorders>
            <w:tcW w:w="3827" w:type="dxa"/>
            <w:vAlign w:val="center"/>
            <w:textDirection w:val="lrTb"/>
            <w:noWrap w:val="false"/>
          </w:tcPr>
          <w:p>
            <w:pPr>
              <w:pStyle w:val="1564"/>
              <w:jc w:val="center"/>
              <w:rPr>
                <w:sz w:val="16"/>
                <w:szCs w:val="16"/>
                <w:lang w:val="ru-RU"/>
              </w:rPr>
            </w:pPr>
            <w:r>
              <w:rPr>
                <w:sz w:val="16"/>
                <w:szCs w:val="16"/>
                <w:lang w:val="ru-RU"/>
              </w:rPr>
              <w:t xml:space="preserve">Страна</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3260" w:type="dxa"/>
            <w:vAlign w:val="center"/>
            <w:textDirection w:val="lrTb"/>
            <w:noWrap w:val="false"/>
          </w:tcPr>
          <w:p>
            <w:pPr>
              <w:pStyle w:val="1623"/>
              <w:jc w:val="center"/>
              <w:rPr>
                <w:color w:val="000000"/>
                <w:sz w:val="16"/>
                <w:szCs w:val="16"/>
                <w:lang w:val="ru-RU"/>
              </w:rPr>
            </w:pPr>
            <w:r>
              <w:rPr>
                <w:color w:val="000000"/>
                <w:sz w:val="16"/>
                <w:szCs w:val="16"/>
                <w:lang w:val="ru-RU"/>
              </w:rPr>
              <w:t xml:space="preserve">Признак аффилированного лица</w:t>
            </w:r>
            <w:r>
              <w:rPr>
                <w:color w:val="000000"/>
                <w:sz w:val="16"/>
                <w:szCs w:val="16"/>
                <w:lang w:val="ru-RU"/>
              </w:rPr>
            </w:r>
            <w:r>
              <w:rPr>
                <w:color w:val="000000"/>
                <w:sz w:val="16"/>
                <w:szCs w:val="16"/>
                <w:lang w:val="ru-RU"/>
              </w:rPr>
            </w:r>
          </w:p>
          <w:p>
            <w:pPr>
              <w:pStyle w:val="1564"/>
              <w:jc w:val="center"/>
              <w:rPr>
                <w:sz w:val="16"/>
                <w:szCs w:val="16"/>
                <w:lang w:val="ru-RU"/>
              </w:rPr>
            </w:pPr>
            <w:r>
              <w:rPr>
                <w:sz w:val="16"/>
                <w:szCs w:val="16"/>
                <w:lang w:val="ru-RU"/>
              </w:rPr>
            </w:r>
            <w:r>
              <w:rPr>
                <w:sz w:val="16"/>
                <w:szCs w:val="16"/>
                <w:lang w:val="ru-RU"/>
              </w:rPr>
            </w:r>
            <w:r>
              <w:rPr>
                <w:sz w:val="16"/>
                <w:szCs w:val="16"/>
                <w:lang w:val="ru-RU"/>
              </w:rPr>
            </w:r>
          </w:p>
        </w:tc>
      </w:tr>
      <w:tr>
        <w:tblPrEx/>
        <w:trPr>
          <w:cantSplit/>
          <w:trHeight w:val="114"/>
        </w:trPr>
        <w:tc>
          <w:tcPr>
            <w:tcBorders>
              <w:top w:val="none" w:color="000000" w:sz="4" w:space="0"/>
              <w:left w:val="single" w:color="000000" w:sz="6" w:space="0"/>
              <w:bottom w:val="single" w:color="000000" w:sz="6" w:space="0"/>
              <w:right w:val="single" w:color="000000" w:sz="6" w:space="0"/>
            </w:tcBorders>
            <w:tcW w:w="3189" w:type="dxa"/>
            <w:vAlign w:val="center"/>
            <w:vMerge w:val="continue"/>
            <w:textDirection w:val="lrTb"/>
            <w:noWrap w:val="false"/>
          </w:tcPr>
          <w:p>
            <w:pPr>
              <w:pStyle w:val="1564"/>
              <w:jc w:val="center"/>
              <w:rPr>
                <w:sz w:val="16"/>
                <w:szCs w:val="16"/>
              </w:rPr>
            </w:pPr>
            <w:r>
              <w:rPr>
                <w:sz w:val="16"/>
                <w:szCs w:val="16"/>
              </w:rPr>
            </w:r>
            <w:r>
              <w:rPr>
                <w:sz w:val="16"/>
                <w:szCs w:val="16"/>
              </w:rPr>
            </w:r>
            <w:r>
              <w:rPr>
                <w:sz w:val="16"/>
                <w:szCs w:val="16"/>
              </w:rPr>
            </w:r>
          </w:p>
        </w:tc>
        <w:tc>
          <w:tcPr>
            <w:tcBorders>
              <w:top w:val="single" w:color="000000" w:sz="6" w:space="0"/>
              <w:left w:val="single" w:color="000000" w:sz="6" w:space="0"/>
              <w:bottom w:val="single" w:color="000000" w:sz="6" w:space="0"/>
              <w:right w:val="single" w:color="000000" w:sz="6" w:space="0"/>
            </w:tcBorders>
            <w:tcW w:w="1984" w:type="dxa"/>
            <w:vAlign w:val="center"/>
            <w:textDirection w:val="lrTb"/>
            <w:noWrap w:val="false"/>
          </w:tcPr>
          <w:p>
            <w:pPr>
              <w:pStyle w:val="1564"/>
              <w:jc w:val="center"/>
              <w:rPr>
                <w:sz w:val="16"/>
                <w:szCs w:val="16"/>
                <w:lang w:val="ru-RU"/>
              </w:rPr>
            </w:pPr>
            <w:r>
              <w:rPr>
                <w:sz w:val="16"/>
                <w:szCs w:val="16"/>
                <w:lang w:val="ru-RU"/>
              </w:rPr>
              <w:t xml:space="preserve">наименование</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843" w:type="dxa"/>
            <w:vAlign w:val="center"/>
            <w:textDirection w:val="lrTb"/>
            <w:noWrap w:val="false"/>
          </w:tcPr>
          <w:p>
            <w:pPr>
              <w:pStyle w:val="1564"/>
              <w:jc w:val="center"/>
              <w:rPr>
                <w:sz w:val="16"/>
                <w:szCs w:val="16"/>
                <w:lang w:val="ru-RU"/>
              </w:rPr>
            </w:pPr>
            <w:r>
              <w:rPr>
                <w:sz w:val="16"/>
                <w:szCs w:val="16"/>
                <w:lang w:val="ru-RU"/>
              </w:rPr>
              <w:t xml:space="preserve">код</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3260" w:type="dxa"/>
            <w:vAlign w:val="center"/>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r>
      <w:tr>
        <w:tblPrEx/>
        <w:trPr>
          <w:cantSplit/>
          <w:trHeight w:val="269" w:hRule="exact"/>
        </w:trPr>
        <w:tc>
          <w:tcPr>
            <w:tcBorders>
              <w:top w:val="single" w:color="000000" w:sz="6" w:space="0"/>
              <w:left w:val="single" w:color="000000" w:sz="6" w:space="0"/>
              <w:bottom w:val="single" w:color="000000" w:sz="6" w:space="0"/>
              <w:right w:val="single" w:color="000000" w:sz="6" w:space="0"/>
            </w:tcBorders>
            <w:tcW w:w="3189" w:type="dxa"/>
            <w:vAlign w:val="top"/>
            <w:textDirection w:val="lrTb"/>
            <w:noWrap w:val="false"/>
          </w:tcPr>
          <w:p>
            <w:pPr>
              <w:pStyle w:val="1564"/>
              <w:jc w:val="center"/>
              <w:rPr>
                <w:sz w:val="16"/>
                <w:szCs w:val="16"/>
                <w:lang w:val="ru-RU"/>
              </w:rPr>
            </w:pPr>
            <w:r>
              <w:rPr>
                <w:sz w:val="16"/>
                <w:szCs w:val="16"/>
                <w:lang w:val="ru-RU"/>
              </w:rPr>
              <w:t xml:space="preserve">1</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984" w:type="dxa"/>
            <w:vAlign w:val="top"/>
            <w:textDirection w:val="lrTb"/>
            <w:noWrap w:val="false"/>
          </w:tcPr>
          <w:p>
            <w:pPr>
              <w:pStyle w:val="1564"/>
              <w:jc w:val="center"/>
              <w:rPr>
                <w:sz w:val="16"/>
                <w:szCs w:val="16"/>
                <w:lang w:val="ru-RU"/>
              </w:rPr>
            </w:pPr>
            <w:r>
              <w:rPr>
                <w:sz w:val="16"/>
                <w:szCs w:val="16"/>
                <w:lang w:val="ru-RU"/>
              </w:rPr>
              <w:t xml:space="preserve">2</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843" w:type="dxa"/>
            <w:vAlign w:val="top"/>
            <w:textDirection w:val="lrTb"/>
            <w:noWrap w:val="false"/>
          </w:tcPr>
          <w:p>
            <w:pPr>
              <w:pStyle w:val="1564"/>
              <w:jc w:val="center"/>
              <w:rPr>
                <w:sz w:val="16"/>
                <w:szCs w:val="16"/>
                <w:lang w:val="ru-RU"/>
              </w:rPr>
            </w:pPr>
            <w:r>
              <w:rPr>
                <w:sz w:val="16"/>
                <w:szCs w:val="16"/>
                <w:lang w:val="ru-RU"/>
              </w:rPr>
              <w:t xml:space="preserve">3</w:t>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3260" w:type="dxa"/>
            <w:vAlign w:val="top"/>
            <w:textDirection w:val="lrTb"/>
            <w:noWrap w:val="false"/>
          </w:tcPr>
          <w:p>
            <w:pPr>
              <w:pStyle w:val="1564"/>
              <w:jc w:val="center"/>
              <w:rPr>
                <w:sz w:val="16"/>
                <w:szCs w:val="16"/>
                <w:lang w:val="ru-RU"/>
              </w:rPr>
            </w:pPr>
            <w:r>
              <w:rPr>
                <w:sz w:val="16"/>
                <w:szCs w:val="16"/>
                <w:lang w:val="ru-RU"/>
              </w:rPr>
              <w:t xml:space="preserve">4</w:t>
            </w:r>
            <w:r>
              <w:rPr>
                <w:sz w:val="16"/>
                <w:szCs w:val="16"/>
                <w:lang w:val="ru-RU"/>
              </w:rPr>
            </w:r>
            <w:r>
              <w:rPr>
                <w:sz w:val="16"/>
                <w:szCs w:val="16"/>
                <w:lang w:val="ru-RU"/>
              </w:rPr>
            </w:r>
          </w:p>
        </w:tc>
      </w:tr>
      <w:tr>
        <w:tblPrEx/>
        <w:trPr>
          <w:cantSplit/>
          <w:trHeight w:val="269" w:hRule="exact"/>
        </w:trPr>
        <w:tc>
          <w:tcPr>
            <w:tcBorders>
              <w:top w:val="single" w:color="000000" w:sz="6" w:space="0"/>
              <w:left w:val="single" w:color="000000" w:sz="6" w:space="0"/>
              <w:bottom w:val="single" w:color="000000" w:sz="6" w:space="0"/>
              <w:right w:val="single" w:color="000000" w:sz="6" w:space="0"/>
            </w:tcBorders>
            <w:tcW w:w="3189"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984"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1843"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6" w:space="0"/>
              <w:left w:val="single" w:color="000000" w:sz="6" w:space="0"/>
              <w:bottom w:val="single" w:color="000000" w:sz="6" w:space="0"/>
              <w:right w:val="single" w:color="000000" w:sz="6" w:space="0"/>
            </w:tcBorders>
            <w:tcW w:w="3260"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tc>
      </w:tr>
    </w:tbl>
    <w:p>
      <w:pPr>
        <w:pStyle w:val="1564"/>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p>
      <w:pPr>
        <w:pStyle w:val="1564"/>
        <w:spacing w:line="276" w:lineRule="auto"/>
        <w:rPr>
          <w:rFonts w:ascii="Arial" w:hAnsi="Arial" w:cs="Arial"/>
          <w:b/>
          <w:sz w:val="16"/>
          <w:szCs w:val="16"/>
          <w:lang w:val="ru-RU"/>
        </w:rPr>
      </w:pPr>
      <w:r>
        <w:rPr>
          <w:rFonts w:ascii="Arial" w:hAnsi="Arial" w:cs="Arial"/>
          <w:b/>
          <w:sz w:val="16"/>
          <w:szCs w:val="16"/>
          <w:lang w:val="ru-RU"/>
        </w:rPr>
        <w:t xml:space="preserve">Сведения о кредитном договоре</w:t>
      </w:r>
      <w:r>
        <w:rPr>
          <w:rFonts w:ascii="Arial" w:hAnsi="Arial" w:cs="Arial"/>
          <w:b/>
          <w:sz w:val="16"/>
          <w:szCs w:val="16"/>
          <w:lang w:val="ru-RU"/>
        </w:rPr>
      </w:r>
      <w:r>
        <w:rPr>
          <w:rFonts w:ascii="Arial" w:hAnsi="Arial" w:cs="Arial"/>
          <w:b/>
          <w:sz w:val="16"/>
          <w:szCs w:val="16"/>
          <w:lang w:val="ru-RU"/>
        </w:rPr>
      </w:r>
    </w:p>
    <w:p>
      <w:pPr>
        <w:pStyle w:val="1564"/>
        <w:rPr>
          <w:rFonts w:ascii="Arial" w:hAnsi="Arial" w:cs="Arial"/>
          <w:b/>
          <w:sz w:val="16"/>
          <w:szCs w:val="16"/>
          <w:lang w:val="ru-RU"/>
        </w:rPr>
      </w:pPr>
      <w:r>
        <w:rPr>
          <w:rFonts w:ascii="Arial" w:hAnsi="Arial" w:cs="Arial"/>
          <w:b/>
          <w:sz w:val="16"/>
          <w:szCs w:val="16"/>
          <w:lang w:val="ru-RU"/>
        </w:rPr>
        <w:t xml:space="preserve">Общие сведения о кредитном договоре</w:t>
      </w:r>
      <w:r>
        <w:rPr>
          <w:rFonts w:ascii="Arial" w:hAnsi="Arial" w:cs="Arial"/>
          <w:b/>
          <w:sz w:val="16"/>
          <w:szCs w:val="16"/>
          <w:lang w:val="ru-RU"/>
        </w:rPr>
      </w:r>
      <w:r>
        <w:rPr>
          <w:rFonts w:ascii="Arial" w:hAnsi="Arial" w:cs="Arial"/>
          <w:b/>
          <w:sz w:val="16"/>
          <w:szCs w:val="16"/>
          <w:lang w:val="ru-RU"/>
        </w:rPr>
      </w:r>
    </w:p>
    <w:p>
      <w:pPr>
        <w:pStyle w:val="1564"/>
        <w:rPr>
          <w:rFonts w:ascii="Arial" w:hAnsi="Arial" w:cs="Arial"/>
          <w:sz w:val="16"/>
          <w:szCs w:val="16"/>
          <w:lang w:val="ru-RU"/>
        </w:rPr>
      </w:pPr>
      <w:r>
        <w:rPr>
          <w:rFonts w:ascii="Arial" w:hAnsi="Arial" w:cs="Arial"/>
          <w:sz w:val="16"/>
          <w:szCs w:val="16"/>
          <w:lang w:val="ru-RU"/>
        </w:rPr>
        <w:t xml:space="preserve"> </w:t>
      </w:r>
      <w:r>
        <w:rPr>
          <w:rFonts w:ascii="Arial" w:hAnsi="Arial" w:cs="Arial"/>
          <w:sz w:val="16"/>
          <w:szCs w:val="16"/>
          <w:lang w:val="ru-RU"/>
        </w:rPr>
      </w:r>
      <w:r>
        <w:rPr>
          <w:rFonts w:ascii="Arial" w:hAnsi="Arial" w:cs="Arial"/>
          <w:sz w:val="16"/>
          <w:szCs w:val="16"/>
          <w:lang w:val="ru-RU"/>
        </w:rPr>
      </w:r>
    </w:p>
    <w:tbl>
      <w:tblPr>
        <w:tblW w:w="10178"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539"/>
        <w:gridCol w:w="709"/>
        <w:gridCol w:w="992"/>
        <w:gridCol w:w="714"/>
        <w:gridCol w:w="1271"/>
        <w:gridCol w:w="1276"/>
        <w:gridCol w:w="1134"/>
        <w:gridCol w:w="992"/>
        <w:gridCol w:w="1417"/>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539" w:type="dxa"/>
            <w:vAlign w:val="top"/>
            <w:textDirection w:val="lrTb"/>
            <w:noWrap w:val="false"/>
          </w:tcPr>
          <w:p>
            <w:pPr>
              <w:pStyle w:val="1564"/>
              <w:jc w:val="center"/>
              <w:rPr>
                <w:sz w:val="16"/>
                <w:szCs w:val="16"/>
                <w:lang w:val="ru-RU"/>
              </w:rPr>
            </w:pPr>
            <w:r>
              <w:rPr>
                <w:sz w:val="16"/>
                <w:szCs w:val="16"/>
                <w:lang w:val="ru-RU" w:eastAsia="en-US"/>
              </w:rPr>
              <w:t xml:space="preserve">№</w:t>
            </w:r>
            <w:r>
              <w:rPr>
                <w:sz w:val="16"/>
                <w:szCs w:val="16"/>
                <w:lang w:val="ru-RU"/>
              </w:rPr>
            </w:r>
            <w:r>
              <w:rPr>
                <w:sz w:val="16"/>
                <w:szCs w:val="16"/>
                <w:lang w:val="ru-RU"/>
              </w:rPr>
            </w:r>
          </w:p>
        </w:tc>
        <w:tc>
          <w:tcPr>
            <w:tcBorders>
              <w:bottom w:val="none" w:color="000000" w:sz="4" w:space="0"/>
            </w:tcBorders>
            <w:tcW w:w="709" w:type="dxa"/>
            <w:vAlign w:val="top"/>
            <w:textDirection w:val="lrTb"/>
            <w:noWrap w:val="false"/>
          </w:tcPr>
          <w:p>
            <w:pPr>
              <w:pStyle w:val="1564"/>
              <w:jc w:val="center"/>
              <w:rPr>
                <w:sz w:val="16"/>
                <w:szCs w:val="16"/>
                <w:lang w:val="ru-RU"/>
              </w:rPr>
            </w:pPr>
            <w:r>
              <w:rPr>
                <w:sz w:val="16"/>
                <w:szCs w:val="16"/>
                <w:lang w:val="ru-RU" w:eastAsia="en-US"/>
              </w:rPr>
              <w:t xml:space="preserve">Дата</w:t>
            </w:r>
            <w:r>
              <w:rPr>
                <w:sz w:val="16"/>
                <w:szCs w:val="16"/>
                <w:lang w:val="ru-RU"/>
              </w:rPr>
            </w:r>
            <w:r>
              <w:rPr>
                <w:sz w:val="16"/>
                <w:szCs w:val="16"/>
                <w:lang w:val="ru-RU"/>
              </w:rPr>
            </w:r>
          </w:p>
        </w:tc>
        <w:tc>
          <w:tcPr>
            <w:gridSpan w:val="2"/>
            <w:tcW w:w="1706" w:type="dxa"/>
            <w:vAlign w:val="top"/>
            <w:textDirection w:val="lrTb"/>
            <w:noWrap w:val="false"/>
          </w:tcPr>
          <w:p>
            <w:pPr>
              <w:pStyle w:val="1564"/>
              <w:jc w:val="center"/>
              <w:rPr>
                <w:sz w:val="16"/>
                <w:szCs w:val="16"/>
                <w:lang w:val="ru-RU"/>
              </w:rPr>
            </w:pPr>
            <w:r>
              <w:rPr>
                <w:sz w:val="16"/>
                <w:szCs w:val="16"/>
                <w:lang w:val="ru-RU" w:eastAsia="en-US"/>
              </w:rPr>
              <w:t xml:space="preserve">Валюта кредитного договора</w:t>
            </w:r>
            <w:r>
              <w:rPr>
                <w:sz w:val="16"/>
                <w:szCs w:val="16"/>
                <w:lang w:val="ru-RU"/>
              </w:rPr>
            </w:r>
            <w:r>
              <w:rPr>
                <w:sz w:val="16"/>
                <w:szCs w:val="16"/>
                <w:lang w:val="ru-RU"/>
              </w:rPr>
            </w:r>
          </w:p>
        </w:tc>
        <w:tc>
          <w:tcPr>
            <w:tcBorders>
              <w:bottom w:val="none" w:color="000000" w:sz="4" w:space="0"/>
            </w:tcBorders>
            <w:tcW w:w="1271" w:type="dxa"/>
            <w:vAlign w:val="top"/>
            <w:textDirection w:val="lrTb"/>
            <w:noWrap w:val="false"/>
          </w:tcPr>
          <w:p>
            <w:pPr>
              <w:pStyle w:val="1564"/>
              <w:jc w:val="center"/>
              <w:rPr>
                <w:sz w:val="16"/>
                <w:szCs w:val="16"/>
                <w:lang w:val="ru-RU"/>
              </w:rPr>
            </w:pPr>
            <w:r>
              <w:rPr>
                <w:sz w:val="16"/>
                <w:szCs w:val="16"/>
                <w:lang w:val="ru-RU" w:eastAsia="en-US"/>
              </w:rPr>
              <w:t xml:space="preserve">Сумма кредитного договора</w:t>
            </w:r>
            <w:r>
              <w:rPr>
                <w:sz w:val="16"/>
                <w:szCs w:val="16"/>
                <w:lang w:val="ru-RU"/>
              </w:rPr>
            </w:r>
            <w:r>
              <w:rPr>
                <w:sz w:val="16"/>
                <w:szCs w:val="16"/>
                <w:lang w:val="ru-RU"/>
              </w:rPr>
            </w:r>
          </w:p>
        </w:tc>
        <w:tc>
          <w:tcPr>
            <w:tcBorders>
              <w:bottom w:val="none" w:color="000000" w:sz="4" w:space="0"/>
            </w:tcBorders>
            <w:tcW w:w="1276" w:type="dxa"/>
            <w:vAlign w:val="top"/>
            <w:textDirection w:val="lrTb"/>
            <w:noWrap w:val="false"/>
          </w:tcPr>
          <w:p>
            <w:pPr>
              <w:pStyle w:val="1564"/>
              <w:jc w:val="center"/>
              <w:rPr>
                <w:sz w:val="16"/>
                <w:szCs w:val="16"/>
                <w:lang w:val="ru-RU"/>
              </w:rPr>
            </w:pPr>
            <w:r>
              <w:rPr>
                <w:sz w:val="16"/>
                <w:szCs w:val="16"/>
                <w:lang w:val="ru-RU" w:eastAsia="en-US"/>
              </w:rPr>
              <w:t xml:space="preserve">Дата завершение исполнения</w:t>
            </w:r>
            <w:r>
              <w:rPr>
                <w:sz w:val="16"/>
                <w:szCs w:val="16"/>
                <w:lang w:val="ru-RU"/>
              </w:rPr>
            </w:r>
            <w:r>
              <w:rPr>
                <w:sz w:val="16"/>
                <w:szCs w:val="16"/>
                <w:lang w:val="ru-RU"/>
              </w:rPr>
            </w:r>
          </w:p>
        </w:tc>
        <w:tc>
          <w:tcPr>
            <w:tcW w:w="1134" w:type="dxa"/>
            <w:vAlign w:val="top"/>
            <w:vMerge w:val="restart"/>
            <w:textDirection w:val="lrTb"/>
            <w:noWrap w:val="false"/>
          </w:tcPr>
          <w:p>
            <w:pPr>
              <w:pStyle w:val="1564"/>
              <w:jc w:val="center"/>
              <w:rPr>
                <w:sz w:val="16"/>
                <w:szCs w:val="16"/>
                <w:lang w:val="ru-RU"/>
              </w:rPr>
            </w:pPr>
            <w:r>
              <w:rPr>
                <w:sz w:val="16"/>
                <w:szCs w:val="16"/>
                <w:lang w:val="ru-RU" w:eastAsia="en-US"/>
              </w:rPr>
              <w:t xml:space="preserve">Ожидаемый срок репатриации</w:t>
            </w:r>
            <w:r>
              <w:rPr>
                <w:sz w:val="16"/>
                <w:szCs w:val="16"/>
                <w:lang w:val="ru-RU"/>
              </w:rPr>
            </w:r>
            <w:r>
              <w:rPr>
                <w:sz w:val="16"/>
                <w:szCs w:val="16"/>
                <w:lang w:val="ru-RU"/>
              </w:rPr>
            </w:r>
          </w:p>
        </w:tc>
        <w:tc>
          <w:tcPr>
            <w:gridSpan w:val="2"/>
            <w:tcW w:w="2409" w:type="dxa"/>
            <w:vAlign w:val="top"/>
            <w:textDirection w:val="lrTb"/>
            <w:noWrap w:val="false"/>
          </w:tcPr>
          <w:p>
            <w:pPr>
              <w:pStyle w:val="1564"/>
              <w:jc w:val="center"/>
              <w:rPr>
                <w:sz w:val="16"/>
                <w:szCs w:val="16"/>
                <w:lang w:val="ru-RU"/>
              </w:rPr>
            </w:pPr>
            <w:r>
              <w:rPr>
                <w:sz w:val="16"/>
                <w:szCs w:val="16"/>
                <w:lang w:val="ru-RU" w:eastAsia="en-US"/>
              </w:rPr>
              <w:t xml:space="preserve">Особые условия</w:t>
            </w:r>
            <w:r>
              <w:rPr>
                <w:sz w:val="16"/>
                <w:szCs w:val="16"/>
                <w:lang w:val="ru-RU"/>
              </w:rPr>
            </w:r>
            <w:r>
              <w:rPr>
                <w:sz w:val="16"/>
                <w:szCs w:val="16"/>
                <w:lang w:val="ru-RU"/>
              </w:rPr>
            </w:r>
          </w:p>
        </w:tc>
        <w:tc>
          <w:tcPr>
            <w:tcBorders>
              <w:bottom w:val="none" w:color="000000" w:sz="4" w:space="0"/>
            </w:tcBorders>
            <w:tcW w:w="1134" w:type="dxa"/>
            <w:vAlign w:val="top"/>
            <w:textDirection w:val="lrTb"/>
            <w:noWrap w:val="false"/>
          </w:tcPr>
          <w:p>
            <w:pPr>
              <w:pStyle w:val="1564"/>
              <w:jc w:val="center"/>
              <w:rPr>
                <w:sz w:val="16"/>
                <w:szCs w:val="16"/>
                <w:lang w:val="ru-RU"/>
              </w:rPr>
            </w:pPr>
            <w:r>
              <w:rPr>
                <w:sz w:val="16"/>
                <w:szCs w:val="16"/>
                <w:lang w:val="ru-RU" w:eastAsia="en-US"/>
              </w:rPr>
              <w:t xml:space="preserve">Код срока</w:t>
            </w:r>
            <w:r>
              <w:rPr>
                <w:sz w:val="16"/>
                <w:szCs w:val="16"/>
                <w:lang w:val="ru-RU"/>
              </w:rPr>
            </w:r>
            <w:r>
              <w:rPr>
                <w:sz w:val="16"/>
                <w:szCs w:val="16"/>
                <w:lang w:val="ru-RU"/>
              </w:rPr>
            </w:r>
          </w:p>
          <w:p>
            <w:pPr>
              <w:pStyle w:val="1564"/>
              <w:jc w:val="center"/>
              <w:rPr>
                <w:sz w:val="16"/>
                <w:szCs w:val="16"/>
                <w:lang w:val="ru-RU"/>
              </w:rPr>
            </w:pPr>
            <w:r>
              <w:rPr>
                <w:sz w:val="16"/>
                <w:szCs w:val="16"/>
                <w:lang w:val="ru-RU" w:eastAsia="en-US"/>
              </w:rPr>
              <w:t xml:space="preserve">привлечения</w:t>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53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top w:val="none" w:color="000000" w:sz="4" w:space="0"/>
            </w:tcBorders>
            <w:tcW w:w="709"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W w:w="992" w:type="dxa"/>
            <w:vAlign w:val="top"/>
            <w:textDirection w:val="lrTb"/>
            <w:noWrap w:val="false"/>
          </w:tcPr>
          <w:p>
            <w:pPr>
              <w:pStyle w:val="1564"/>
              <w:jc w:val="center"/>
              <w:rPr>
                <w:sz w:val="16"/>
                <w:szCs w:val="16"/>
                <w:lang w:val="ru-RU"/>
              </w:rPr>
            </w:pPr>
            <w:r>
              <w:rPr>
                <w:sz w:val="16"/>
                <w:szCs w:val="16"/>
                <w:lang w:val="ru-RU" w:eastAsia="en-US"/>
              </w:rPr>
              <w:t xml:space="preserve">наименование</w:t>
            </w:r>
            <w:r>
              <w:rPr>
                <w:sz w:val="16"/>
                <w:szCs w:val="16"/>
                <w:lang w:val="ru-RU"/>
              </w:rPr>
            </w:r>
            <w:r>
              <w:rPr>
                <w:sz w:val="16"/>
                <w:szCs w:val="16"/>
                <w:lang w:val="ru-RU"/>
              </w:rPr>
            </w:r>
          </w:p>
        </w:tc>
        <w:tc>
          <w:tcPr>
            <w:tcW w:w="714" w:type="dxa"/>
            <w:vAlign w:val="top"/>
            <w:textDirection w:val="lrTb"/>
            <w:noWrap w:val="false"/>
          </w:tcPr>
          <w:p>
            <w:pPr>
              <w:pStyle w:val="1564"/>
              <w:jc w:val="center"/>
              <w:rPr>
                <w:sz w:val="16"/>
                <w:szCs w:val="16"/>
                <w:lang w:val="ru-RU"/>
              </w:rPr>
            </w:pPr>
            <w:r>
              <w:rPr>
                <w:sz w:val="16"/>
                <w:szCs w:val="16"/>
                <w:lang w:val="ru-RU" w:eastAsia="en-US"/>
              </w:rPr>
              <w:t xml:space="preserve">код</w:t>
            </w:r>
            <w:r>
              <w:rPr>
                <w:sz w:val="16"/>
                <w:szCs w:val="16"/>
                <w:lang w:val="ru-RU"/>
              </w:rPr>
            </w:r>
            <w:r>
              <w:rPr>
                <w:sz w:val="16"/>
                <w:szCs w:val="16"/>
                <w:lang w:val="ru-RU"/>
              </w:rPr>
            </w:r>
          </w:p>
        </w:tc>
        <w:tc>
          <w:tcPr>
            <w:tcBorders>
              <w:top w:val="none" w:color="000000" w:sz="4" w:space="0"/>
            </w:tcBorders>
            <w:tcW w:w="1271" w:type="dxa"/>
            <w:vAlign w:val="top"/>
            <w:textDirection w:val="lrTb"/>
            <w:noWrap w:val="false"/>
          </w:tcPr>
          <w:p>
            <w:pPr>
              <w:pStyle w:val="1564"/>
              <w:rPr>
                <w:sz w:val="16"/>
                <w:szCs w:val="16"/>
                <w:lang w:val="ru-RU"/>
              </w:rPr>
            </w:pPr>
            <w:r>
              <w:rPr>
                <w:sz w:val="16"/>
                <w:szCs w:val="16"/>
                <w:lang w:val="ru-RU" w:eastAsia="en-US"/>
              </w:rPr>
            </w:r>
            <w:r>
              <w:rPr>
                <w:sz w:val="16"/>
                <w:szCs w:val="16"/>
                <w:lang w:val="ru-RU"/>
              </w:rPr>
            </w:r>
            <w:r>
              <w:rPr>
                <w:sz w:val="16"/>
                <w:szCs w:val="16"/>
                <w:lang w:val="ru-RU"/>
              </w:rPr>
            </w:r>
          </w:p>
        </w:tc>
        <w:tc>
          <w:tcPr>
            <w:tcBorders>
              <w:top w:val="none" w:color="000000" w:sz="4" w:space="0"/>
            </w:tcBorders>
            <w:tcW w:w="1276" w:type="dxa"/>
            <w:vAlign w:val="top"/>
            <w:textDirection w:val="lrTb"/>
            <w:noWrap w:val="false"/>
          </w:tcPr>
          <w:p>
            <w:pPr>
              <w:pStyle w:val="1564"/>
              <w:jc w:val="center"/>
              <w:rPr>
                <w:sz w:val="16"/>
                <w:szCs w:val="16"/>
                <w:lang w:val="ru-RU"/>
              </w:rPr>
            </w:pPr>
            <w:r>
              <w:rPr>
                <w:sz w:val="16"/>
                <w:szCs w:val="16"/>
                <w:lang w:val="ru-RU" w:eastAsia="en-US"/>
              </w:rPr>
              <w:t xml:space="preserve">обязательств по кредитному договору</w:t>
            </w:r>
            <w:r>
              <w:rPr>
                <w:sz w:val="16"/>
                <w:szCs w:val="16"/>
                <w:lang w:val="ru-RU"/>
              </w:rPr>
            </w:r>
            <w:r>
              <w:rPr>
                <w:sz w:val="16"/>
                <w:szCs w:val="16"/>
                <w:lang w:val="ru-RU"/>
              </w:rPr>
            </w:r>
          </w:p>
        </w:tc>
        <w:tc>
          <w:tcPr>
            <w:tcW w:w="1134" w:type="dxa"/>
            <w:vAlign w:val="top"/>
            <w:vMerge w:val="continue"/>
            <w:textDirection w:val="lrTb"/>
            <w:noWrap w:val="false"/>
          </w:tcPr>
          <w:p>
            <w:pPr>
              <w:pStyle w:val="1564"/>
              <w:jc w:val="center"/>
              <w:rPr>
                <w:sz w:val="16"/>
                <w:szCs w:val="16"/>
                <w:lang w:eastAsia="en-US"/>
              </w:rPr>
            </w:pPr>
            <w:r>
              <w:rPr>
                <w:sz w:val="16"/>
                <w:szCs w:val="16"/>
                <w:lang w:eastAsia="en-US"/>
              </w:rPr>
            </w:r>
            <w:r>
              <w:rPr>
                <w:sz w:val="16"/>
                <w:szCs w:val="16"/>
                <w:lang w:eastAsia="en-US"/>
              </w:rPr>
            </w:r>
            <w:r>
              <w:rPr>
                <w:sz w:val="16"/>
                <w:szCs w:val="16"/>
                <w:lang w:eastAsia="en-US"/>
              </w:rPr>
            </w:r>
          </w:p>
        </w:tc>
        <w:tc>
          <w:tcPr>
            <w:tcW w:w="992" w:type="dxa"/>
            <w:vAlign w:val="top"/>
            <w:textDirection w:val="lrTb"/>
            <w:noWrap w:val="false"/>
          </w:tcPr>
          <w:p>
            <w:pPr>
              <w:pStyle w:val="1564"/>
              <w:jc w:val="center"/>
              <w:rPr>
                <w:sz w:val="16"/>
                <w:szCs w:val="16"/>
                <w:lang w:val="ru-RU"/>
              </w:rPr>
            </w:pPr>
            <w:r>
              <w:rPr>
                <w:sz w:val="16"/>
                <w:szCs w:val="16"/>
                <w:lang w:val="ru-RU" w:eastAsia="en-US"/>
              </w:rPr>
              <w:t xml:space="preserve">зачисление на счета за рубежом</w:t>
            </w:r>
            <w:r>
              <w:rPr>
                <w:sz w:val="16"/>
                <w:szCs w:val="16"/>
                <w:lang w:val="ru-RU"/>
              </w:rPr>
            </w:r>
            <w:r>
              <w:rPr>
                <w:sz w:val="16"/>
                <w:szCs w:val="16"/>
                <w:lang w:val="ru-RU"/>
              </w:rPr>
            </w:r>
          </w:p>
        </w:tc>
        <w:tc>
          <w:tcPr>
            <w:tcW w:w="1417" w:type="dxa"/>
            <w:vAlign w:val="top"/>
            <w:textDirection w:val="lrTb"/>
            <w:noWrap w:val="false"/>
          </w:tcPr>
          <w:p>
            <w:pPr>
              <w:pStyle w:val="1564"/>
              <w:jc w:val="center"/>
              <w:rPr>
                <w:sz w:val="16"/>
                <w:szCs w:val="16"/>
                <w:lang w:val="ru-RU"/>
              </w:rPr>
            </w:pPr>
            <w:r>
              <w:rPr>
                <w:sz w:val="16"/>
                <w:szCs w:val="16"/>
                <w:lang w:val="ru-RU" w:eastAsia="en-US"/>
              </w:rPr>
              <w:t xml:space="preserve">погашение за счет валютной выручки</w:t>
            </w:r>
            <w:r>
              <w:rPr>
                <w:sz w:val="16"/>
                <w:szCs w:val="16"/>
                <w:lang w:val="ru-RU"/>
              </w:rPr>
            </w:r>
            <w:r>
              <w:rPr>
                <w:sz w:val="16"/>
                <w:szCs w:val="16"/>
                <w:lang w:val="ru-RU"/>
              </w:rPr>
            </w:r>
          </w:p>
        </w:tc>
        <w:tc>
          <w:tcPr>
            <w:tcBorders>
              <w:top w:val="none" w:color="000000" w:sz="4" w:space="0"/>
            </w:tcBorders>
            <w:tcW w:w="1134" w:type="dxa"/>
            <w:vAlign w:val="top"/>
            <w:textDirection w:val="lrTb"/>
            <w:noWrap w:val="false"/>
          </w:tcPr>
          <w:p>
            <w:pPr>
              <w:pStyle w:val="1564"/>
              <w:jc w:val="center"/>
              <w:rPr>
                <w:sz w:val="16"/>
                <w:szCs w:val="16"/>
                <w:lang w:val="ru-RU"/>
              </w:rPr>
            </w:pPr>
            <w:r>
              <w:rPr>
                <w:sz w:val="16"/>
                <w:szCs w:val="16"/>
                <w:lang w:val="ru-RU" w:eastAsia="en-US"/>
              </w:rPr>
              <w:t xml:space="preserve"> (предоставления)</w:t>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9" w:type="dxa"/>
            <w:vAlign w:val="top"/>
            <w:textDirection w:val="lrTb"/>
            <w:noWrap w:val="false"/>
          </w:tcPr>
          <w:p>
            <w:pPr>
              <w:pStyle w:val="1564"/>
              <w:jc w:val="center"/>
              <w:rPr>
                <w:sz w:val="16"/>
                <w:szCs w:val="16"/>
                <w:lang w:val="ru-RU"/>
              </w:rPr>
            </w:pPr>
            <w:r>
              <w:rPr>
                <w:sz w:val="16"/>
                <w:szCs w:val="16"/>
                <w:lang w:val="ru-RU" w:eastAsia="en-US"/>
              </w:rPr>
              <w:t xml:space="preserve">1</w:t>
            </w:r>
            <w:r>
              <w:rPr>
                <w:sz w:val="16"/>
                <w:szCs w:val="16"/>
                <w:lang w:val="ru-RU"/>
              </w:rPr>
            </w:r>
            <w:r>
              <w:rPr>
                <w:sz w:val="16"/>
                <w:szCs w:val="16"/>
                <w:lang w:val="ru-RU"/>
              </w:rPr>
            </w:r>
          </w:p>
        </w:tc>
        <w:tc>
          <w:tcPr>
            <w:tcW w:w="709" w:type="dxa"/>
            <w:vAlign w:val="top"/>
            <w:textDirection w:val="lrTb"/>
            <w:noWrap w:val="false"/>
          </w:tcPr>
          <w:p>
            <w:pPr>
              <w:pStyle w:val="1564"/>
              <w:jc w:val="center"/>
              <w:rPr>
                <w:sz w:val="16"/>
                <w:szCs w:val="16"/>
                <w:lang w:val="ru-RU"/>
              </w:rPr>
            </w:pPr>
            <w:r>
              <w:rPr>
                <w:sz w:val="16"/>
                <w:szCs w:val="16"/>
                <w:lang w:val="ru-RU" w:eastAsia="en-US"/>
              </w:rPr>
              <w:t xml:space="preserve">2</w:t>
            </w:r>
            <w:r>
              <w:rPr>
                <w:sz w:val="16"/>
                <w:szCs w:val="16"/>
                <w:lang w:val="ru-RU"/>
              </w:rPr>
            </w:r>
            <w:r>
              <w:rPr>
                <w:sz w:val="16"/>
                <w:szCs w:val="16"/>
                <w:lang w:val="ru-RU"/>
              </w:rPr>
            </w:r>
          </w:p>
        </w:tc>
        <w:tc>
          <w:tcPr>
            <w:tcW w:w="992" w:type="dxa"/>
            <w:vAlign w:val="top"/>
            <w:textDirection w:val="lrTb"/>
            <w:noWrap w:val="false"/>
          </w:tcPr>
          <w:p>
            <w:pPr>
              <w:pStyle w:val="1564"/>
              <w:jc w:val="center"/>
              <w:rPr>
                <w:sz w:val="16"/>
                <w:szCs w:val="16"/>
                <w:lang w:val="ru-RU"/>
              </w:rPr>
            </w:pPr>
            <w:r>
              <w:rPr>
                <w:sz w:val="16"/>
                <w:szCs w:val="16"/>
                <w:lang w:val="ru-RU" w:eastAsia="en-US"/>
              </w:rPr>
              <w:t xml:space="preserve">3</w:t>
            </w:r>
            <w:r>
              <w:rPr>
                <w:sz w:val="16"/>
                <w:szCs w:val="16"/>
                <w:lang w:val="ru-RU"/>
              </w:rPr>
            </w:r>
            <w:r>
              <w:rPr>
                <w:sz w:val="16"/>
                <w:szCs w:val="16"/>
                <w:lang w:val="ru-RU"/>
              </w:rPr>
            </w:r>
          </w:p>
        </w:tc>
        <w:tc>
          <w:tcPr>
            <w:tcW w:w="714" w:type="dxa"/>
            <w:vAlign w:val="top"/>
            <w:textDirection w:val="lrTb"/>
            <w:noWrap w:val="false"/>
          </w:tcPr>
          <w:p>
            <w:pPr>
              <w:pStyle w:val="1564"/>
              <w:jc w:val="center"/>
              <w:rPr>
                <w:sz w:val="16"/>
                <w:szCs w:val="16"/>
                <w:lang w:val="ru-RU"/>
              </w:rPr>
            </w:pPr>
            <w:r>
              <w:rPr>
                <w:sz w:val="16"/>
                <w:szCs w:val="16"/>
                <w:lang w:val="ru-RU" w:eastAsia="en-US"/>
              </w:rPr>
              <w:t xml:space="preserve">4</w:t>
            </w:r>
            <w:r>
              <w:rPr>
                <w:sz w:val="16"/>
                <w:szCs w:val="16"/>
                <w:lang w:val="ru-RU"/>
              </w:rPr>
            </w:r>
            <w:r>
              <w:rPr>
                <w:sz w:val="16"/>
                <w:szCs w:val="16"/>
                <w:lang w:val="ru-RU"/>
              </w:rPr>
            </w:r>
          </w:p>
        </w:tc>
        <w:tc>
          <w:tcPr>
            <w:tcW w:w="1271" w:type="dxa"/>
            <w:vAlign w:val="top"/>
            <w:textDirection w:val="lrTb"/>
            <w:noWrap w:val="false"/>
          </w:tcPr>
          <w:p>
            <w:pPr>
              <w:pStyle w:val="1564"/>
              <w:jc w:val="center"/>
              <w:rPr>
                <w:sz w:val="16"/>
                <w:szCs w:val="16"/>
                <w:lang w:val="ru-RU"/>
              </w:rPr>
            </w:pPr>
            <w:r>
              <w:rPr>
                <w:sz w:val="16"/>
                <w:szCs w:val="16"/>
                <w:lang w:val="ru-RU" w:eastAsia="en-US"/>
              </w:rPr>
              <w:t xml:space="preserve">5</w:t>
            </w:r>
            <w:r>
              <w:rPr>
                <w:sz w:val="16"/>
                <w:szCs w:val="16"/>
                <w:lang w:val="ru-RU"/>
              </w:rPr>
            </w:r>
            <w:r>
              <w:rPr>
                <w:sz w:val="16"/>
                <w:szCs w:val="16"/>
                <w:lang w:val="ru-RU"/>
              </w:rPr>
            </w:r>
          </w:p>
        </w:tc>
        <w:tc>
          <w:tcPr>
            <w:tcW w:w="1276" w:type="dxa"/>
            <w:vAlign w:val="top"/>
            <w:textDirection w:val="lrTb"/>
            <w:noWrap w:val="false"/>
          </w:tcPr>
          <w:p>
            <w:pPr>
              <w:pStyle w:val="1564"/>
              <w:jc w:val="center"/>
              <w:rPr>
                <w:sz w:val="16"/>
                <w:szCs w:val="16"/>
                <w:lang w:val="ru-RU"/>
              </w:rPr>
            </w:pPr>
            <w:r>
              <w:rPr>
                <w:sz w:val="16"/>
                <w:szCs w:val="16"/>
                <w:lang w:val="ru-RU" w:eastAsia="en-US"/>
              </w:rPr>
              <w:t xml:space="preserve">6</w:t>
            </w:r>
            <w:r>
              <w:rPr>
                <w:sz w:val="16"/>
                <w:szCs w:val="16"/>
                <w:lang w:val="ru-RU"/>
              </w:rPr>
            </w:r>
            <w:r>
              <w:rPr>
                <w:sz w:val="16"/>
                <w:szCs w:val="16"/>
                <w:lang w:val="ru-RU"/>
              </w:rPr>
            </w:r>
          </w:p>
        </w:tc>
        <w:tc>
          <w:tcPr>
            <w:tcW w:w="1134" w:type="dxa"/>
            <w:vAlign w:val="top"/>
            <w:textDirection w:val="lrTb"/>
            <w:noWrap w:val="false"/>
          </w:tcPr>
          <w:p>
            <w:pPr>
              <w:pStyle w:val="1564"/>
              <w:jc w:val="center"/>
              <w:rPr>
                <w:sz w:val="16"/>
                <w:szCs w:val="16"/>
                <w:lang w:val="ru-RU"/>
              </w:rPr>
            </w:pPr>
            <w:r>
              <w:rPr>
                <w:sz w:val="16"/>
                <w:szCs w:val="16"/>
                <w:lang w:val="ru-RU" w:eastAsia="en-US"/>
              </w:rPr>
              <w:t xml:space="preserve">7</w:t>
            </w:r>
            <w:r>
              <w:rPr>
                <w:sz w:val="16"/>
                <w:szCs w:val="16"/>
                <w:lang w:val="ru-RU"/>
              </w:rPr>
            </w:r>
            <w:r>
              <w:rPr>
                <w:sz w:val="16"/>
                <w:szCs w:val="16"/>
                <w:lang w:val="ru-RU"/>
              </w:rPr>
            </w:r>
          </w:p>
        </w:tc>
        <w:tc>
          <w:tcPr>
            <w:tcW w:w="992" w:type="dxa"/>
            <w:vAlign w:val="top"/>
            <w:textDirection w:val="lrTb"/>
            <w:noWrap w:val="false"/>
          </w:tcPr>
          <w:p>
            <w:pPr>
              <w:pStyle w:val="1564"/>
              <w:jc w:val="center"/>
              <w:rPr>
                <w:sz w:val="16"/>
                <w:szCs w:val="16"/>
                <w:lang w:val="ru-RU"/>
              </w:rPr>
            </w:pPr>
            <w:r>
              <w:rPr>
                <w:sz w:val="16"/>
                <w:szCs w:val="16"/>
                <w:lang w:val="ru-RU" w:eastAsia="en-US"/>
              </w:rPr>
              <w:t xml:space="preserve">8</w:t>
            </w:r>
            <w:r>
              <w:rPr>
                <w:sz w:val="16"/>
                <w:szCs w:val="16"/>
                <w:lang w:val="ru-RU"/>
              </w:rPr>
            </w:r>
            <w:r>
              <w:rPr>
                <w:sz w:val="16"/>
                <w:szCs w:val="16"/>
                <w:lang w:val="ru-RU"/>
              </w:rPr>
            </w:r>
          </w:p>
        </w:tc>
        <w:tc>
          <w:tcPr>
            <w:tcW w:w="1417" w:type="dxa"/>
            <w:vAlign w:val="top"/>
            <w:textDirection w:val="lrTb"/>
            <w:noWrap w:val="false"/>
          </w:tcPr>
          <w:p>
            <w:pPr>
              <w:pStyle w:val="1564"/>
              <w:jc w:val="center"/>
              <w:rPr>
                <w:sz w:val="16"/>
                <w:szCs w:val="16"/>
                <w:lang w:val="ru-RU"/>
              </w:rPr>
            </w:pPr>
            <w:r>
              <w:rPr>
                <w:sz w:val="16"/>
                <w:szCs w:val="16"/>
                <w:lang w:val="ru-RU" w:eastAsia="en-US"/>
              </w:rPr>
              <w:t xml:space="preserve">9</w:t>
            </w:r>
            <w:r>
              <w:rPr>
                <w:sz w:val="16"/>
                <w:szCs w:val="16"/>
                <w:lang w:val="ru-RU"/>
              </w:rPr>
            </w:r>
            <w:r>
              <w:rPr>
                <w:sz w:val="16"/>
                <w:szCs w:val="16"/>
                <w:lang w:val="ru-RU"/>
              </w:rPr>
            </w:r>
          </w:p>
        </w:tc>
        <w:tc>
          <w:tcPr>
            <w:tcW w:w="1134" w:type="dxa"/>
            <w:vAlign w:val="top"/>
            <w:textDirection w:val="lrTb"/>
            <w:noWrap w:val="false"/>
          </w:tcPr>
          <w:p>
            <w:pPr>
              <w:pStyle w:val="1564"/>
              <w:jc w:val="center"/>
              <w:rPr>
                <w:sz w:val="16"/>
                <w:szCs w:val="16"/>
                <w:lang w:val="ru-RU"/>
              </w:rPr>
            </w:pPr>
            <w:r>
              <w:rPr>
                <w:sz w:val="16"/>
                <w:szCs w:val="16"/>
                <w:lang w:val="ru-RU" w:eastAsia="en-US"/>
              </w:rPr>
              <w:t xml:space="preserve">10</w:t>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9"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709"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992"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714"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1271"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1276"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1134"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992"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1417"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c>
          <w:tcPr>
            <w:tcW w:w="1134" w:type="dxa"/>
            <w:vAlign w:val="top"/>
            <w:textDirection w:val="lrTb"/>
            <w:noWrap w:val="false"/>
          </w:tcPr>
          <w:p>
            <w:pPr>
              <w:pStyle w:val="1564"/>
              <w:jc w:val="center"/>
              <w:rPr>
                <w:sz w:val="16"/>
                <w:szCs w:val="16"/>
                <w:lang w:val="ru-RU"/>
              </w:rPr>
            </w:pPr>
            <w:r>
              <w:rPr>
                <w:sz w:val="16"/>
                <w:szCs w:val="16"/>
                <w:lang w:val="ru-RU" w:eastAsia="en-US"/>
              </w:rPr>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9" w:type="dxa"/>
            <w:vAlign w:val="top"/>
            <w:textDirection w:val="lrTb"/>
            <w:noWrap w:val="false"/>
          </w:tcPr>
          <w:p>
            <w:pPr>
              <w:pStyle w:val="1564"/>
              <w:jc w:val="center"/>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709" w:type="dxa"/>
            <w:vAlign w:val="top"/>
            <w:textDirection w:val="lrTb"/>
            <w:noWrap w:val="false"/>
          </w:tcPr>
          <w:p>
            <w:pPr>
              <w:pStyle w:val="1564"/>
              <w:jc w:val="center"/>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992" w:type="dxa"/>
            <w:vAlign w:val="top"/>
            <w:textDirection w:val="lrTb"/>
            <w:noWrap w:val="false"/>
          </w:tcPr>
          <w:p>
            <w:pPr>
              <w:pStyle w:val="1564"/>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714" w:type="dxa"/>
            <w:vAlign w:val="top"/>
            <w:textDirection w:val="lrTb"/>
            <w:noWrap w:val="false"/>
          </w:tcPr>
          <w:p>
            <w:pPr>
              <w:pStyle w:val="1564"/>
              <w:jc w:val="center"/>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1271" w:type="dxa"/>
            <w:vAlign w:val="top"/>
            <w:textDirection w:val="lrTb"/>
            <w:noWrap w:val="false"/>
          </w:tcPr>
          <w:p>
            <w:pPr>
              <w:pStyle w:val="1564"/>
              <w:ind w:right="57"/>
              <w:jc w:val="right"/>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1276" w:type="dxa"/>
            <w:vAlign w:val="top"/>
            <w:textDirection w:val="lrTb"/>
            <w:noWrap w:val="false"/>
          </w:tcPr>
          <w:p>
            <w:pPr>
              <w:pStyle w:val="1564"/>
              <w:jc w:val="center"/>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1134" w:type="dxa"/>
            <w:vAlign w:val="top"/>
            <w:textDirection w:val="lrTb"/>
            <w:noWrap w:val="false"/>
          </w:tcPr>
          <w:p>
            <w:pPr>
              <w:pStyle w:val="1564"/>
              <w:ind w:right="57"/>
              <w:jc w:val="right"/>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992" w:type="dxa"/>
            <w:vAlign w:val="top"/>
            <w:textDirection w:val="lrTb"/>
            <w:noWrap w:val="false"/>
          </w:tcPr>
          <w:p>
            <w:pPr>
              <w:pStyle w:val="1564"/>
              <w:ind w:right="57"/>
              <w:jc w:val="right"/>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1417" w:type="dxa"/>
            <w:vAlign w:val="top"/>
            <w:textDirection w:val="lrTb"/>
            <w:noWrap w:val="false"/>
          </w:tcPr>
          <w:p>
            <w:pPr>
              <w:pStyle w:val="1564"/>
              <w:ind w:right="57"/>
              <w:jc w:val="right"/>
              <w:rPr>
                <w:vanish/>
                <w:sz w:val="14"/>
                <w:szCs w:val="14"/>
                <w:lang w:val="ru-RU"/>
              </w:rPr>
            </w:pPr>
            <w:r>
              <w:rPr>
                <w:vanish/>
                <w:sz w:val="14"/>
                <w:szCs w:val="14"/>
                <w:lang w:val="ru-RU" w:eastAsia="en-US"/>
              </w:rPr>
            </w:r>
            <w:r>
              <w:rPr>
                <w:vanish/>
                <w:sz w:val="14"/>
                <w:szCs w:val="14"/>
                <w:lang w:val="ru-RU"/>
              </w:rPr>
            </w:r>
            <w:r>
              <w:rPr>
                <w:vanish/>
                <w:sz w:val="14"/>
                <w:szCs w:val="14"/>
                <w:lang w:val="ru-RU"/>
              </w:rPr>
            </w:r>
          </w:p>
        </w:tc>
        <w:tc>
          <w:tcPr>
            <w:tcW w:w="1134" w:type="dxa"/>
            <w:vAlign w:val="top"/>
            <w:textDirection w:val="lrTb"/>
            <w:noWrap w:val="false"/>
          </w:tcPr>
          <w:p>
            <w:pPr>
              <w:pStyle w:val="1564"/>
              <w:jc w:val="center"/>
              <w:rPr>
                <w:vanish/>
                <w:sz w:val="14"/>
                <w:szCs w:val="14"/>
                <w:lang w:val="ru-RU"/>
              </w:rPr>
            </w:pPr>
            <w:r>
              <w:rPr>
                <w:vanish/>
                <w:sz w:val="14"/>
                <w:szCs w:val="14"/>
                <w:lang w:val="ru-RU" w:eastAsia="en-US"/>
              </w:rPr>
            </w:r>
            <w:r>
              <w:rPr>
                <w:vanish/>
                <w:sz w:val="14"/>
                <w:szCs w:val="14"/>
                <w:lang w:val="ru-RU"/>
              </w:rPr>
            </w:r>
            <w:r>
              <w:rPr>
                <w:vanish/>
                <w:sz w:val="14"/>
                <w:szCs w:val="14"/>
                <w:lang w:val="ru-RU"/>
              </w:rPr>
            </w:r>
          </w:p>
        </w:tc>
      </w:tr>
    </w:tbl>
    <w:p>
      <w:pPr>
        <w:pStyle w:val="1564"/>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p>
      <w:pPr>
        <w:pStyle w:val="1564"/>
        <w:rPr>
          <w:rFonts w:ascii="Arial" w:hAnsi="Arial" w:cs="Arial"/>
          <w:sz w:val="16"/>
          <w:szCs w:val="16"/>
          <w:lang w:val="ru-RU"/>
        </w:rPr>
      </w:pPr>
      <w:r>
        <w:rPr>
          <w:rFonts w:ascii="Arial" w:hAnsi="Arial" w:cs="Arial"/>
          <w:b/>
          <w:sz w:val="16"/>
          <w:szCs w:val="16"/>
          <w:lang w:val="ru-RU"/>
        </w:rPr>
        <w:t xml:space="preserve">Сведения о сумме и сроках привлечения (предоставления) траншей по кредитному договору</w:t>
      </w:r>
      <w:r>
        <w:rPr>
          <w:rFonts w:ascii="Arial" w:hAnsi="Arial" w:cs="Arial"/>
          <w:sz w:val="16"/>
          <w:szCs w:val="16"/>
          <w:lang w:val="ru-RU"/>
        </w:rPr>
      </w:r>
      <w:r>
        <w:rPr>
          <w:rFonts w:ascii="Arial" w:hAnsi="Arial" w:cs="Arial"/>
          <w:sz w:val="16"/>
          <w:szCs w:val="16"/>
          <w:lang w:val="ru-RU"/>
        </w:rPr>
      </w:r>
    </w:p>
    <w:tbl>
      <w:tblPr>
        <w:tblW w:w="10206" w:type="dxa"/>
        <w:tblInd w:w="70" w:type="dxa"/>
        <w:tblLayout w:type="fixed"/>
        <w:tblCellMar>
          <w:left w:w="70" w:type="dxa"/>
          <w:top w:w="0" w:type="dxa"/>
          <w:right w:w="70" w:type="dxa"/>
          <w:bottom w:w="0" w:type="dxa"/>
        </w:tblCellMar>
        <w:tblLook w:val="04A0" w:firstRow="1" w:lastRow="0" w:firstColumn="1" w:lastColumn="0" w:noHBand="0" w:noVBand="1"/>
      </w:tblPr>
      <w:tblGrid>
        <w:gridCol w:w="1807"/>
        <w:gridCol w:w="904"/>
        <w:gridCol w:w="2582"/>
        <w:gridCol w:w="2453"/>
        <w:gridCol w:w="2460"/>
      </w:tblGrid>
      <w:tr>
        <w:tblPrEx/>
        <w:trPr>
          <w:cantSplit/>
          <w:trHeight w:val="302"/>
        </w:trPr>
        <w:tc>
          <w:tcPr>
            <w:gridSpan w:val="2"/>
            <w:tcBorders>
              <w:top w:val="single" w:color="000000" w:sz="6" w:space="0"/>
              <w:left w:val="single" w:color="000000" w:sz="6" w:space="0"/>
              <w:bottom w:val="single" w:color="000000" w:sz="6" w:space="0"/>
              <w:right w:val="single" w:color="000000" w:sz="6" w:space="0"/>
            </w:tcBorders>
            <w:tcW w:w="2711"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Валюта кредитного договора</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none" w:color="000000" w:sz="4" w:space="0"/>
              <w:right w:val="single" w:color="000000" w:sz="6" w:space="0"/>
            </w:tcBorders>
            <w:tcW w:w="2582" w:type="dxa"/>
            <w:vAlign w:val="top"/>
            <w:vMerge w:val="restart"/>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Сумма транша</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none" w:color="000000" w:sz="4" w:space="0"/>
              <w:right w:val="single" w:color="000000" w:sz="6" w:space="0"/>
            </w:tcBorders>
            <w:tcW w:w="2453" w:type="dxa"/>
            <w:vAlign w:val="top"/>
            <w:vMerge w:val="restart"/>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Код срока привлечения    </w:t>
              <w:br w:type="textWrapping" w:clear="all"/>
              <w:t xml:space="preserve">(предоставления) </w:t>
              <w:br w:type="textWrapping" w:clear="all"/>
              <w:t xml:space="preserve">транша</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none" w:color="000000" w:sz="4" w:space="0"/>
              <w:right w:val="single" w:color="000000" w:sz="6" w:space="0"/>
            </w:tcBorders>
            <w:tcW w:w="2460" w:type="dxa"/>
            <w:vAlign w:val="top"/>
            <w:vMerge w:val="restart"/>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Ожидаемая дата</w:t>
              <w:br w:type="textWrapping" w:clear="all"/>
              <w:t xml:space="preserve">поступления </w:t>
              <w:br w:type="textWrapping" w:clear="all"/>
              <w:t xml:space="preserve">транша</w:t>
            </w:r>
            <w:r>
              <w:rPr>
                <w:rFonts w:ascii="Arial" w:hAnsi="Arial" w:cs="Arial"/>
                <w:sz w:val="16"/>
                <w:szCs w:val="16"/>
                <w:lang w:val="ru-RU"/>
              </w:rPr>
            </w:r>
            <w:r>
              <w:rPr>
                <w:rFonts w:ascii="Arial" w:hAnsi="Arial" w:cs="Arial"/>
                <w:sz w:val="16"/>
                <w:szCs w:val="16"/>
                <w:lang w:val="ru-RU"/>
              </w:rPr>
            </w:r>
          </w:p>
        </w:tc>
      </w:tr>
      <w:tr>
        <w:tblPrEx/>
        <w:trPr>
          <w:cantSplit/>
          <w:trHeight w:val="143"/>
        </w:trPr>
        <w:tc>
          <w:tcPr>
            <w:tcBorders>
              <w:top w:val="single" w:color="000000" w:sz="6" w:space="0"/>
              <w:left w:val="single" w:color="000000" w:sz="6" w:space="0"/>
              <w:bottom w:val="single" w:color="000000" w:sz="6" w:space="0"/>
              <w:right w:val="single" w:color="000000" w:sz="6" w:space="0"/>
            </w:tcBorders>
            <w:tcW w:w="1807"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наименование</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90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код</w:t>
            </w:r>
            <w:r>
              <w:rPr>
                <w:rFonts w:ascii="Arial" w:hAnsi="Arial" w:cs="Arial"/>
                <w:sz w:val="16"/>
                <w:szCs w:val="16"/>
                <w:lang w:val="ru-RU"/>
              </w:rPr>
            </w:r>
            <w:r>
              <w:rPr>
                <w:rFonts w:ascii="Arial" w:hAnsi="Arial" w:cs="Arial"/>
                <w:sz w:val="16"/>
                <w:szCs w:val="16"/>
                <w:lang w:val="ru-RU"/>
              </w:rPr>
            </w:r>
          </w:p>
        </w:tc>
        <w:tc>
          <w:tcPr>
            <w:tcBorders>
              <w:top w:val="none" w:color="000000" w:sz="4" w:space="0"/>
              <w:left w:val="single" w:color="000000" w:sz="6" w:space="0"/>
              <w:bottom w:val="single" w:color="000000" w:sz="6" w:space="0"/>
              <w:right w:val="single" w:color="000000" w:sz="6" w:space="0"/>
            </w:tcBorders>
            <w:tcW w:w="2582" w:type="dxa"/>
            <w:vAlign w:val="top"/>
            <w:vMerge w:val="continue"/>
            <w:textDirection w:val="lrTb"/>
            <w:noWrap w:val="false"/>
          </w:tcPr>
          <w:p>
            <w:pPr>
              <w:pStyle w:val="1564"/>
              <w:jc w:val="cente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c>
          <w:tcPr>
            <w:tcBorders>
              <w:top w:val="none" w:color="000000" w:sz="4" w:space="0"/>
              <w:left w:val="single" w:color="000000" w:sz="6" w:space="0"/>
              <w:bottom w:val="single" w:color="000000" w:sz="6" w:space="0"/>
              <w:right w:val="single" w:color="000000" w:sz="6" w:space="0"/>
            </w:tcBorders>
            <w:tcW w:w="2453" w:type="dxa"/>
            <w:vAlign w:val="top"/>
            <w:vMerge w:val="continue"/>
            <w:textDirection w:val="lrTb"/>
            <w:noWrap w:val="false"/>
          </w:tcPr>
          <w:p>
            <w:pPr>
              <w:pStyle w:val="1564"/>
              <w:jc w:val="cente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c>
          <w:tcPr>
            <w:tcBorders>
              <w:top w:val="none" w:color="000000" w:sz="4" w:space="0"/>
              <w:left w:val="single" w:color="000000" w:sz="6" w:space="0"/>
              <w:bottom w:val="single" w:color="000000" w:sz="6" w:space="0"/>
              <w:right w:val="single" w:color="000000" w:sz="6" w:space="0"/>
            </w:tcBorders>
            <w:tcW w:w="2460" w:type="dxa"/>
            <w:vAlign w:val="top"/>
            <w:vMerge w:val="continue"/>
            <w:textDirection w:val="lrTb"/>
            <w:noWrap w:val="false"/>
          </w:tcPr>
          <w:p>
            <w:pPr>
              <w:pStyle w:val="1564"/>
              <w:jc w:val="cente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r>
      <w:tr>
        <w:tblPrEx/>
        <w:trPr>
          <w:cantSplit/>
          <w:trHeight w:val="243" w:hRule="exact"/>
        </w:trPr>
        <w:tc>
          <w:tcPr>
            <w:tcBorders>
              <w:top w:val="single" w:color="000000" w:sz="6" w:space="0"/>
              <w:left w:val="single" w:color="000000" w:sz="6" w:space="0"/>
              <w:bottom w:val="single" w:color="000000" w:sz="6" w:space="0"/>
              <w:right w:val="single" w:color="000000" w:sz="6" w:space="0"/>
            </w:tcBorders>
            <w:tcW w:w="1807"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1</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90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2</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58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3</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453"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4</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460"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5</w:t>
            </w:r>
            <w:r>
              <w:rPr>
                <w:rFonts w:ascii="Arial" w:hAnsi="Arial" w:cs="Arial"/>
                <w:sz w:val="16"/>
                <w:szCs w:val="16"/>
                <w:lang w:val="ru-RU"/>
              </w:rPr>
            </w:r>
            <w:r>
              <w:rPr>
                <w:rFonts w:ascii="Arial" w:hAnsi="Arial" w:cs="Arial"/>
                <w:sz w:val="16"/>
                <w:szCs w:val="16"/>
                <w:lang w:val="ru-RU"/>
              </w:rPr>
            </w:r>
          </w:p>
        </w:tc>
      </w:tr>
      <w:tr>
        <w:tblPrEx/>
        <w:trPr>
          <w:cantSplit/>
          <w:trHeight w:val="243" w:hRule="exact"/>
        </w:trPr>
        <w:tc>
          <w:tcPr>
            <w:tcBorders>
              <w:top w:val="single" w:color="000000" w:sz="6" w:space="0"/>
              <w:left w:val="single" w:color="000000" w:sz="6" w:space="0"/>
              <w:bottom w:val="single" w:color="000000" w:sz="6" w:space="0"/>
              <w:right w:val="single" w:color="000000" w:sz="6" w:space="0"/>
            </w:tcBorders>
            <w:tcW w:w="1807"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90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58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453"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460"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r>
      <w:tr>
        <w:tblPrEx/>
        <w:trPr>
          <w:cantSplit/>
          <w:trHeight w:val="243" w:hRule="exact"/>
        </w:trPr>
        <w:tc>
          <w:tcPr>
            <w:tcBorders>
              <w:top w:val="single" w:color="000000" w:sz="6" w:space="0"/>
              <w:left w:val="single" w:color="000000" w:sz="6" w:space="0"/>
              <w:bottom w:val="single" w:color="000000" w:sz="6" w:space="0"/>
              <w:right w:val="single" w:color="000000" w:sz="6" w:space="0"/>
            </w:tcBorders>
            <w:tcW w:w="1807"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90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58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453"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460"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r>
    </w:tbl>
    <w:p>
      <w:pPr>
        <w:pStyle w:val="1564"/>
        <w:jc w:val="both"/>
        <w:rPr>
          <w:rFonts w:ascii="Arial" w:hAnsi="Arial" w:eastAsia="Calibri" w:cs="Arial"/>
          <w:sz w:val="16"/>
          <w:szCs w:val="16"/>
          <w:lang w:val="ru-RU"/>
        </w:rPr>
      </w:pPr>
      <w:r>
        <w:rPr>
          <w:rFonts w:ascii="Arial" w:hAnsi="Arial" w:eastAsia="Calibri" w:cs="Arial"/>
          <w:sz w:val="16"/>
          <w:szCs w:val="16"/>
          <w:lang w:val="ru-RU" w:eastAsia="en-US"/>
        </w:rPr>
      </w:r>
      <w:r>
        <w:rPr>
          <w:rFonts w:ascii="Arial" w:hAnsi="Arial" w:eastAsia="Calibri" w:cs="Arial"/>
          <w:sz w:val="16"/>
          <w:szCs w:val="16"/>
          <w:lang w:val="ru-RU"/>
        </w:rPr>
      </w:r>
      <w:r>
        <w:rPr>
          <w:rFonts w:ascii="Arial" w:hAnsi="Arial" w:eastAsia="Calibri" w:cs="Arial"/>
          <w:sz w:val="16"/>
          <w:szCs w:val="16"/>
          <w:lang w:val="ru-RU"/>
        </w:rPr>
      </w:r>
    </w:p>
    <w:tbl>
      <w:tblPr>
        <w:tblpPr w:horzAnchor="margin" w:tblpXSpec="right" w:vertAnchor="text" w:tblpY="43"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294"/>
        <w:gridCol w:w="295"/>
        <w:gridCol w:w="295"/>
        <w:gridCol w:w="295"/>
        <w:gridCol w:w="295"/>
        <w:gridCol w:w="295"/>
        <w:gridCol w:w="295"/>
        <w:gridCol w:w="294"/>
        <w:gridCol w:w="295"/>
        <w:gridCol w:w="295"/>
        <w:gridCol w:w="295"/>
        <w:gridCol w:w="295"/>
        <w:gridCol w:w="295"/>
        <w:gridCol w:w="295"/>
        <w:gridCol w:w="294"/>
        <w:gridCol w:w="295"/>
        <w:gridCol w:w="295"/>
        <w:gridCol w:w="295"/>
        <w:gridCol w:w="295"/>
        <w:gridCol w:w="295"/>
        <w:gridCol w:w="295"/>
        <w:gridCol w:w="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trPr>
        <w:tc>
          <w:tcPr>
            <w:tcW w:w="294"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4"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t xml:space="preserve">/</w:t>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t xml:space="preserve">/</w:t>
            </w:r>
            <w:r>
              <w:rPr>
                <w:rFonts w:ascii="Arial" w:hAnsi="Arial" w:cs="Arial"/>
                <w:b/>
                <w:lang w:val="ru-RU"/>
              </w:rPr>
            </w:r>
            <w:r>
              <w:rPr>
                <w:rFonts w:ascii="Arial" w:hAnsi="Arial" w:cs="Arial"/>
                <w:b/>
                <w:lang w:val="ru-RU"/>
              </w:rPr>
            </w:r>
          </w:p>
        </w:tc>
        <w:tc>
          <w:tcPr>
            <w:tcW w:w="294"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t xml:space="preserve">/</w:t>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t xml:space="preserve">/</w:t>
            </w:r>
            <w:r>
              <w:rPr>
                <w:rFonts w:ascii="Arial" w:hAnsi="Arial" w:cs="Arial"/>
                <w:b/>
                <w:lang w:val="ru-RU"/>
              </w:rPr>
            </w:r>
            <w:r>
              <w:rPr>
                <w:rFonts w:ascii="Arial" w:hAnsi="Arial" w:cs="Arial"/>
                <w:b/>
                <w:lang w:val="ru-RU"/>
              </w:rPr>
            </w:r>
          </w:p>
        </w:tc>
        <w:tc>
          <w:tcPr>
            <w:tcW w:w="295" w:type="dxa"/>
            <w:vAlign w:val="center"/>
            <w:textDirection w:val="lrTb"/>
            <w:noWrap w:val="false"/>
          </w:tcPr>
          <w:p>
            <w:pPr>
              <w:pStyle w:val="1564"/>
              <w:jc w:val="center"/>
              <w:rPr>
                <w:rFonts w:ascii="Arial" w:hAnsi="Arial" w:cs="Arial"/>
                <w:b/>
                <w:lang w:val="ru-RU"/>
              </w:rPr>
              <w:framePr w:hSpace="180" w:wrap="around" w:vAnchor="text" w:hAnchor="margin" w:xAlign="right" w:y="43"/>
            </w:pPr>
            <w:r>
              <w:rPr>
                <w:rFonts w:ascii="Arial" w:hAnsi="Arial" w:cs="Arial"/>
                <w:b/>
                <w:lang w:val="ru-RU"/>
              </w:rPr>
            </w:r>
            <w:r>
              <w:rPr>
                <w:rFonts w:ascii="Arial" w:hAnsi="Arial" w:cs="Arial"/>
                <w:b/>
                <w:lang w:val="ru-RU"/>
              </w:rPr>
            </w:r>
            <w:r>
              <w:rPr>
                <w:rFonts w:ascii="Arial" w:hAnsi="Arial" w:cs="Arial"/>
                <w:b/>
                <w:lang w:val="ru-RU"/>
              </w:rPr>
            </w:r>
          </w:p>
        </w:tc>
      </w:tr>
    </w:tbl>
    <w:p>
      <w:pPr>
        <w:pStyle w:val="1564"/>
        <w:rPr>
          <w:rFonts w:ascii="Arial" w:hAnsi="Arial" w:cs="Arial"/>
          <w:sz w:val="16"/>
          <w:szCs w:val="16"/>
          <w:lang w:val="ru-RU"/>
        </w:rPr>
      </w:pPr>
      <w:r>
        <w:rPr>
          <w:rFonts w:ascii="Arial" w:hAnsi="Arial" w:cs="Arial"/>
          <w:b/>
          <w:sz w:val="16"/>
          <w:szCs w:val="16"/>
          <w:lang w:val="ru-RU"/>
        </w:rPr>
        <w:t xml:space="preserve">Сведения о ранее</w:t>
      </w:r>
      <w:r>
        <w:rPr>
          <w:rFonts w:ascii="Arial" w:hAnsi="Arial" w:cs="Arial"/>
          <w:sz w:val="16"/>
          <w:szCs w:val="16"/>
          <w:lang w:val="ru-RU"/>
        </w:rPr>
        <w:t xml:space="preserve"> </w:t>
      </w:r>
      <w:r>
        <w:rPr>
          <w:rFonts w:ascii="Arial" w:hAnsi="Arial" w:cs="Arial"/>
          <w:b/>
          <w:sz w:val="16"/>
          <w:szCs w:val="16"/>
          <w:lang w:val="ru-RU"/>
        </w:rPr>
        <w:t xml:space="preserve">присвоенном кредитному договору уникальном</w:t>
      </w:r>
      <w:r>
        <w:rPr>
          <w:rFonts w:ascii="Arial" w:hAnsi="Arial" w:cs="Arial"/>
          <w:b/>
          <w:sz w:val="16"/>
          <w:szCs w:val="16"/>
          <w:lang w:val="ru-RU"/>
        </w:rPr>
        <w:t xml:space="preserve"> н</w:t>
      </w:r>
      <w:r>
        <w:rPr>
          <w:rFonts w:ascii="Arial" w:hAnsi="Arial" w:cs="Arial"/>
          <w:b/>
          <w:sz w:val="16"/>
          <w:szCs w:val="16"/>
          <w:lang w:val="ru-RU"/>
        </w:rPr>
        <w:t xml:space="preserve">омер</w:t>
      </w:r>
      <w:r>
        <w:rPr>
          <w:rFonts w:ascii="Arial" w:hAnsi="Arial" w:cs="Arial"/>
          <w:b/>
          <w:sz w:val="16"/>
          <w:szCs w:val="16"/>
          <w:lang w:val="ru-RU"/>
        </w:rPr>
        <w:t xml:space="preserve">е</w:t>
      </w:r>
      <w:r>
        <w:rPr>
          <w:rFonts w:ascii="Arial" w:hAnsi="Arial" w:cs="Arial"/>
          <w:sz w:val="16"/>
          <w:szCs w:val="16"/>
          <w:lang w:val="ru-RU"/>
        </w:rPr>
        <w:t xml:space="preserve"> </w:t>
      </w:r>
      <w:r>
        <w:rPr>
          <w:rFonts w:ascii="Arial" w:hAnsi="Arial" w:cs="Arial"/>
          <w:sz w:val="16"/>
          <w:szCs w:val="16"/>
          <w:lang w:val="ru-RU"/>
        </w:rPr>
      </w:r>
      <w:r>
        <w:rPr>
          <w:rFonts w:ascii="Arial" w:hAnsi="Arial" w:cs="Arial"/>
          <w:sz w:val="16"/>
          <w:szCs w:val="16"/>
          <w:lang w:val="ru-RU"/>
        </w:rPr>
      </w:r>
    </w:p>
    <w:p>
      <w:pPr>
        <w:pStyle w:val="1564"/>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bl>
      <w:tblPr>
        <w:tblpPr w:horzAnchor="margin" w:tblpXSpec="right" w:vertAnchor="text" w:tblpY="2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1979"/>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8"/>
        </w:trPr>
        <w:tc>
          <w:tcPr>
            <w:tcW w:w="1979" w:type="dxa"/>
            <w:vAlign w:val="top"/>
            <w:textDirection w:val="lrTb"/>
            <w:noWrap w:val="false"/>
          </w:tcPr>
          <w:p>
            <w:pPr>
              <w:pStyle w:val="1564"/>
              <w:jc w:val="center"/>
              <w:rPr>
                <w:rFonts w:ascii="Arial" w:hAnsi="Arial" w:cs="Arial"/>
                <w:sz w:val="16"/>
                <w:szCs w:val="16"/>
                <w:lang w:val="ru-RU"/>
              </w:rPr>
              <w:framePr w:hSpace="180" w:wrap="around" w:vAnchor="text" w:hAnchor="margin" w:xAlign="right" w:y="26"/>
            </w:pPr>
            <w:r>
              <w:rPr>
                <w:rFonts w:ascii="Arial" w:hAnsi="Arial" w:cs="Arial"/>
                <w:sz w:val="16"/>
                <w:szCs w:val="16"/>
                <w:lang w:val="ru-RU"/>
              </w:rPr>
              <w:t xml:space="preserve">Код валюты</w:t>
            </w:r>
            <w:r>
              <w:rPr>
                <w:rFonts w:ascii="Arial" w:hAnsi="Arial" w:cs="Arial"/>
                <w:sz w:val="16"/>
                <w:szCs w:val="16"/>
                <w:lang w:val="ru-RU"/>
              </w:rPr>
            </w:r>
            <w:r>
              <w:rPr>
                <w:rFonts w:ascii="Arial" w:hAnsi="Arial" w:cs="Arial"/>
                <w:sz w:val="16"/>
                <w:szCs w:val="16"/>
                <w:lang w:val="ru-RU"/>
              </w:rPr>
            </w:r>
          </w:p>
          <w:p>
            <w:pPr>
              <w:pStyle w:val="1564"/>
              <w:jc w:val="center"/>
              <w:rPr>
                <w:rFonts w:ascii="Arial" w:hAnsi="Arial" w:cs="Arial"/>
                <w:sz w:val="16"/>
                <w:szCs w:val="16"/>
                <w:lang w:val="ru-RU"/>
              </w:rPr>
              <w:framePr w:hSpace="180" w:wrap="around" w:vAnchor="text" w:hAnchor="margin" w:xAlign="right" w:y="26"/>
            </w:pPr>
            <w:r>
              <w:rPr>
                <w:rFonts w:ascii="Arial" w:hAnsi="Arial" w:cs="Arial"/>
                <w:sz w:val="16"/>
                <w:szCs w:val="16"/>
                <w:lang w:val="ru-RU"/>
              </w:rPr>
              <w:t xml:space="preserve">кредитного договора</w:t>
            </w:r>
            <w:r>
              <w:rPr>
                <w:rFonts w:ascii="Arial" w:hAnsi="Arial" w:cs="Arial"/>
                <w:sz w:val="16"/>
                <w:szCs w:val="16"/>
                <w:lang w:val="ru-RU"/>
              </w:rPr>
            </w:r>
            <w:r>
              <w:rPr>
                <w:rFonts w:ascii="Arial" w:hAnsi="Arial" w:cs="Arial"/>
                <w:sz w:val="16"/>
                <w:szCs w:val="16"/>
                <w:lang w:val="ru-RU"/>
              </w:rPr>
            </w:r>
          </w:p>
        </w:tc>
        <w:tc>
          <w:tcPr>
            <w:tcW w:w="1842" w:type="dxa"/>
            <w:vAlign w:val="top"/>
            <w:textDirection w:val="lrTb"/>
            <w:noWrap w:val="false"/>
          </w:tcPr>
          <w:p>
            <w:pPr>
              <w:pStyle w:val="1564"/>
              <w:jc w:val="center"/>
              <w:rPr>
                <w:rFonts w:ascii="Arial" w:hAnsi="Arial" w:cs="Arial"/>
                <w:sz w:val="16"/>
                <w:szCs w:val="16"/>
                <w:lang w:val="ru-RU"/>
              </w:rPr>
              <w:framePr w:hSpace="180" w:wrap="around" w:vAnchor="text" w:hAnchor="margin" w:xAlign="right" w:y="26"/>
            </w:pPr>
            <w:r>
              <w:rPr>
                <w:rFonts w:ascii="Arial" w:hAnsi="Arial" w:cs="Arial"/>
                <w:sz w:val="16"/>
                <w:szCs w:val="16"/>
                <w:lang w:val="ru-RU"/>
              </w:rPr>
              <w:t xml:space="preserve">сумма</w:t>
            </w:r>
            <w:r>
              <w:rPr>
                <w:rFonts w:ascii="Arial" w:hAnsi="Arial" w:cs="Arial"/>
                <w:sz w:val="16"/>
                <w:szCs w:val="16"/>
                <w:lang w:val="ru-RU"/>
              </w:rPr>
            </w:r>
            <w:r>
              <w:rPr>
                <w:rFonts w:ascii="Arial" w:hAnsi="Arial" w:cs="Arial"/>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8"/>
        </w:trPr>
        <w:tc>
          <w:tcPr>
            <w:tcW w:w="1979" w:type="dxa"/>
            <w:vAlign w:val="top"/>
            <w:textDirection w:val="lrTb"/>
            <w:noWrap w:val="false"/>
          </w:tcPr>
          <w:p>
            <w:pPr>
              <w:pStyle w:val="1564"/>
              <w:jc w:val="center"/>
              <w:rPr>
                <w:rFonts w:ascii="Arial" w:hAnsi="Arial" w:cs="Arial"/>
                <w:sz w:val="16"/>
                <w:szCs w:val="16"/>
                <w:lang w:val="ru-RU"/>
              </w:rPr>
              <w:framePr w:hSpace="180" w:wrap="around" w:vAnchor="text" w:hAnchor="margin" w:xAlign="right" w:y="26"/>
            </w:pPr>
            <w:r>
              <w:rPr>
                <w:rFonts w:ascii="Arial" w:hAnsi="Arial" w:cs="Arial"/>
                <w:sz w:val="16"/>
                <w:szCs w:val="16"/>
                <w:lang w:val="ru-RU"/>
              </w:rPr>
              <w:t xml:space="preserve">1</w:t>
            </w:r>
            <w:r>
              <w:rPr>
                <w:rFonts w:ascii="Arial" w:hAnsi="Arial" w:cs="Arial"/>
                <w:sz w:val="16"/>
                <w:szCs w:val="16"/>
                <w:lang w:val="ru-RU"/>
              </w:rPr>
            </w:r>
            <w:r>
              <w:rPr>
                <w:rFonts w:ascii="Arial" w:hAnsi="Arial" w:cs="Arial"/>
                <w:sz w:val="16"/>
                <w:szCs w:val="16"/>
                <w:lang w:val="ru-RU"/>
              </w:rPr>
            </w:r>
          </w:p>
        </w:tc>
        <w:tc>
          <w:tcPr>
            <w:tcW w:w="1842" w:type="dxa"/>
            <w:vAlign w:val="top"/>
            <w:textDirection w:val="lrTb"/>
            <w:noWrap w:val="false"/>
          </w:tcPr>
          <w:p>
            <w:pPr>
              <w:pStyle w:val="1564"/>
              <w:jc w:val="center"/>
              <w:rPr>
                <w:rFonts w:ascii="Arial" w:hAnsi="Arial" w:cs="Arial"/>
                <w:sz w:val="16"/>
                <w:szCs w:val="16"/>
                <w:lang w:val="ru-RU"/>
              </w:rPr>
              <w:framePr w:hSpace="180" w:wrap="around" w:vAnchor="text" w:hAnchor="margin" w:xAlign="right" w:y="26"/>
            </w:pPr>
            <w:r>
              <w:rPr>
                <w:rFonts w:ascii="Arial" w:hAnsi="Arial" w:cs="Arial"/>
                <w:sz w:val="16"/>
                <w:szCs w:val="16"/>
                <w:lang w:val="ru-RU"/>
              </w:rPr>
              <w:t xml:space="preserve">2</w:t>
            </w:r>
            <w:r>
              <w:rPr>
                <w:rFonts w:ascii="Arial" w:hAnsi="Arial" w:cs="Arial"/>
                <w:sz w:val="16"/>
                <w:szCs w:val="16"/>
                <w:lang w:val="ru-RU"/>
              </w:rPr>
            </w:r>
            <w:r>
              <w:rPr>
                <w:rFonts w:ascii="Arial" w:hAnsi="Arial" w:cs="Arial"/>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8"/>
        </w:trPr>
        <w:tc>
          <w:tcPr>
            <w:tcW w:w="1979" w:type="dxa"/>
            <w:vAlign w:val="top"/>
            <w:textDirection w:val="lrTb"/>
            <w:noWrap w:val="false"/>
          </w:tcPr>
          <w:p>
            <w:pPr>
              <w:pStyle w:val="1564"/>
              <w:jc w:val="both"/>
              <w:rPr>
                <w:rFonts w:ascii="Arial" w:hAnsi="Arial" w:cs="Arial"/>
                <w:sz w:val="16"/>
                <w:szCs w:val="16"/>
                <w:lang w:val="ru-RU"/>
              </w:rPr>
              <w:framePr w:hSpace="180" w:wrap="around" w:vAnchor="text" w:hAnchor="margin" w:xAlign="right" w:y="26"/>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W w:w="1842" w:type="dxa"/>
            <w:vAlign w:val="top"/>
            <w:textDirection w:val="lrTb"/>
            <w:noWrap w:val="false"/>
          </w:tcPr>
          <w:p>
            <w:pPr>
              <w:pStyle w:val="1564"/>
              <w:jc w:val="both"/>
              <w:rPr>
                <w:rFonts w:ascii="Arial" w:hAnsi="Arial" w:cs="Arial"/>
                <w:sz w:val="16"/>
                <w:szCs w:val="16"/>
                <w:lang w:val="ru-RU"/>
              </w:rPr>
              <w:framePr w:hSpace="180" w:wrap="around" w:vAnchor="text" w:hAnchor="margin" w:xAlign="right" w:y="26"/>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r>
    </w:tbl>
    <w:p>
      <w:pPr>
        <w:pStyle w:val="1564"/>
        <w:jc w:val="both"/>
        <w:rPr>
          <w:rFonts w:ascii="Arial" w:hAnsi="Arial" w:cs="Arial"/>
          <w:sz w:val="16"/>
          <w:szCs w:val="16"/>
          <w:lang w:val="ru-RU"/>
        </w:rPr>
      </w:pPr>
      <w:r>
        <w:rPr>
          <w:rFonts w:ascii="Arial" w:hAnsi="Arial" w:cs="Arial"/>
          <w:b/>
          <w:sz w:val="16"/>
          <w:szCs w:val="16"/>
          <w:lang w:val="ru-RU"/>
        </w:rPr>
        <w:t xml:space="preserve">Сумма задолженности по основному долгу</w:t>
      </w:r>
      <w:r>
        <w:rPr>
          <w:rFonts w:ascii="Arial" w:hAnsi="Arial" w:cs="Arial"/>
          <w:b/>
          <w:sz w:val="16"/>
          <w:szCs w:val="16"/>
          <w:lang w:val="ru-RU"/>
        </w:rPr>
        <w:t xml:space="preserve"> </w:t>
      </w:r>
      <w:r>
        <w:rPr>
          <w:rFonts w:ascii="Arial" w:hAnsi="Arial" w:cs="Arial"/>
          <w:b/>
          <w:sz w:val="16"/>
          <w:szCs w:val="16"/>
          <w:lang w:val="ru-RU"/>
        </w:rPr>
        <w:t xml:space="preserve">на дату,</w:t>
      </w:r>
      <w:r>
        <w:rPr>
          <w:rFonts w:ascii="Arial" w:hAnsi="Arial" w:cs="Arial"/>
          <w:b/>
          <w:sz w:val="16"/>
          <w:szCs w:val="16"/>
          <w:lang w:val="ru-RU"/>
        </w:rPr>
        <w:t xml:space="preserve"> </w:t>
      </w:r>
      <w:r>
        <w:rPr>
          <w:rFonts w:ascii="Arial" w:hAnsi="Arial" w:cs="Arial"/>
          <w:b/>
          <w:sz w:val="16"/>
          <w:szCs w:val="16"/>
          <w:lang w:val="ru-RU"/>
        </w:rPr>
        <w:t xml:space="preserve">предшествующую дате постановки на учет кредитного договора</w:t>
      </w:r>
      <w:r>
        <w:rPr>
          <w:rFonts w:ascii="Arial" w:hAnsi="Arial" w:cs="Arial"/>
          <w:sz w:val="16"/>
          <w:szCs w:val="16"/>
          <w:lang w:val="ru-RU"/>
        </w:rPr>
        <w:t xml:space="preserve">    </w:t>
      </w:r>
      <w:r>
        <w:rPr>
          <w:rFonts w:ascii="Arial" w:hAnsi="Arial" w:cs="Arial"/>
          <w:sz w:val="16"/>
          <w:szCs w:val="16"/>
          <w:lang w:val="ru-RU"/>
        </w:rPr>
      </w:r>
      <w:r>
        <w:rPr>
          <w:rFonts w:ascii="Arial" w:hAnsi="Arial" w:cs="Arial"/>
          <w:sz w:val="16"/>
          <w:szCs w:val="16"/>
          <w:lang w:val="ru-RU"/>
        </w:rPr>
      </w:r>
    </w:p>
    <w:p>
      <w:pPr>
        <w:pStyle w:val="1564"/>
        <w:jc w:val="both"/>
        <w:rPr>
          <w:rFonts w:ascii="Arial" w:hAnsi="Arial" w:cs="Arial"/>
          <w:sz w:val="16"/>
          <w:szCs w:val="16"/>
          <w:lang w:val="ru-RU"/>
        </w:rPr>
      </w:pPr>
      <w:r>
        <w:rPr>
          <w:rFonts w:ascii="Arial" w:hAnsi="Arial" w:cs="Arial"/>
          <w:sz w:val="16"/>
          <w:szCs w:val="16"/>
          <w:lang w:val="ru-RU"/>
        </w:rPr>
        <w:tab/>
      </w:r>
      <w:r>
        <w:rPr>
          <w:rFonts w:ascii="Arial" w:hAnsi="Arial" w:cs="Arial"/>
          <w:sz w:val="16"/>
          <w:szCs w:val="16"/>
          <w:lang w:val="ru-RU"/>
        </w:rPr>
      </w:r>
      <w:r>
        <w:rPr>
          <w:rFonts w:ascii="Arial" w:hAnsi="Arial" w:cs="Arial"/>
          <w:sz w:val="16"/>
          <w:szCs w:val="16"/>
          <w:lang w:val="ru-RU"/>
        </w:rPr>
      </w:r>
    </w:p>
    <w:p>
      <w:pPr>
        <w:pStyle w:val="1564"/>
        <w:jc w:val="both"/>
        <w:rPr>
          <w:rFonts w:ascii="Arial" w:hAnsi="Arial" w:cs="Arial"/>
          <w:sz w:val="16"/>
          <w:szCs w:val="16"/>
          <w:lang w:val="ru-RU"/>
        </w:rPr>
      </w:pPr>
      <w:r>
        <w:rPr>
          <w:rFonts w:ascii="Arial" w:hAnsi="Arial" w:cs="Arial"/>
          <w:sz w:val="16"/>
          <w:szCs w:val="16"/>
          <w:lang w:val="ru-RU"/>
        </w:rPr>
        <w:t xml:space="preserve">                                        </w:t>
      </w:r>
      <w:r>
        <w:rPr>
          <w:rFonts w:ascii="Arial" w:hAnsi="Arial" w:cs="Arial"/>
          <w:sz w:val="16"/>
          <w:szCs w:val="16"/>
          <w:lang w:val="ru-RU"/>
        </w:rPr>
      </w:r>
      <w:r>
        <w:rPr>
          <w:rFonts w:ascii="Arial" w:hAnsi="Arial" w:cs="Arial"/>
          <w:sz w:val="16"/>
          <w:szCs w:val="16"/>
          <w:lang w:val="ru-RU"/>
        </w:rPr>
      </w:r>
    </w:p>
    <w:p>
      <w:pPr>
        <w:pStyle w:val="1564"/>
        <w:rPr>
          <w:rFonts w:ascii="Arial" w:hAnsi="Arial" w:cs="Arial"/>
          <w:sz w:val="16"/>
          <w:szCs w:val="16"/>
          <w:lang w:val="ru-RU"/>
        </w:rPr>
      </w:pPr>
      <w:r>
        <w:rPr>
          <w:rFonts w:ascii="Arial" w:hAnsi="Arial" w:cs="Arial"/>
          <w:b/>
          <w:sz w:val="16"/>
          <w:szCs w:val="16"/>
          <w:lang w:val="ru-RU"/>
        </w:rPr>
        <w:t xml:space="preserve">Справочная информация о кредитном договоре</w:t>
      </w:r>
      <w:r>
        <w:rPr>
          <w:rFonts w:ascii="Arial" w:hAnsi="Arial" w:cs="Arial"/>
          <w:sz w:val="16"/>
          <w:szCs w:val="16"/>
          <w:lang w:val="ru-RU"/>
        </w:rPr>
      </w:r>
      <w:r>
        <w:rPr>
          <w:rFonts w:ascii="Arial" w:hAnsi="Arial" w:cs="Arial"/>
          <w:sz w:val="16"/>
          <w:szCs w:val="16"/>
          <w:lang w:val="ru-RU"/>
        </w:rPr>
      </w:r>
    </w:p>
    <w:p>
      <w:pPr>
        <w:pStyle w:val="1564"/>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p>
      <w:pPr>
        <w:pStyle w:val="1564"/>
        <w:rPr>
          <w:rFonts w:ascii="Arial" w:hAnsi="Arial" w:cs="Arial"/>
          <w:sz w:val="16"/>
          <w:szCs w:val="16"/>
          <w:lang w:val="ru-RU"/>
        </w:rPr>
      </w:pPr>
      <w:r>
        <w:rPr>
          <w:rFonts w:ascii="Arial" w:hAnsi="Arial" w:cs="Arial"/>
          <w:b/>
          <w:sz w:val="16"/>
          <w:szCs w:val="16"/>
          <w:lang w:val="ru-RU"/>
        </w:rPr>
        <w:t xml:space="preserve">Основания заполнения графика платежей</w:t>
      </w:r>
      <w:r>
        <w:rPr>
          <w:rFonts w:ascii="Arial" w:hAnsi="Arial" w:cs="Arial"/>
          <w:sz w:val="16"/>
          <w:szCs w:val="16"/>
          <w:lang w:val="ru-RU"/>
        </w:rPr>
      </w:r>
      <w:r>
        <w:rPr>
          <w:rFonts w:ascii="Arial" w:hAnsi="Arial" w:cs="Arial"/>
          <w:sz w:val="16"/>
          <w:szCs w:val="16"/>
          <w:lang w:val="ru-RU"/>
        </w:rPr>
      </w:r>
    </w:p>
    <w:p>
      <w:pPr>
        <w:pStyle w:val="1564"/>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bl>
      <w:tblPr>
        <w:tblpPr w:horzAnchor="page" w:tblpX="4561" w:vertAnchor="text" w:tblpY="-1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trPr>
        <w:tc>
          <w:tcPr>
            <w:tcW w:w="1276" w:type="dxa"/>
            <w:vAlign w:val="top"/>
            <w:textDirection w:val="lrTb"/>
            <w:noWrap w:val="false"/>
          </w:tcPr>
          <w:p>
            <w:pPr>
              <w:pStyle w:val="1564"/>
              <w:jc w:val="both"/>
              <w:rPr>
                <w:rFonts w:ascii="Arial" w:hAnsi="Arial" w:cs="Arial"/>
                <w:sz w:val="16"/>
                <w:szCs w:val="16"/>
                <w:lang w:val="ru-RU"/>
              </w:rPr>
              <w:framePr w:hSpace="180" w:wrap="around" w:vAnchor="text" w:hAnchor="page" w:x="4561" w:y="-10"/>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trPr>
        <w:tc>
          <w:tcPr>
            <w:tcW w:w="1276" w:type="dxa"/>
            <w:vAlign w:val="top"/>
            <w:textDirection w:val="lrTb"/>
            <w:noWrap w:val="false"/>
          </w:tcPr>
          <w:p>
            <w:pPr>
              <w:pStyle w:val="1564"/>
              <w:jc w:val="both"/>
              <w:rPr>
                <w:rFonts w:ascii="Arial" w:hAnsi="Arial" w:cs="Arial"/>
                <w:sz w:val="16"/>
                <w:szCs w:val="16"/>
                <w:lang w:val="ru-RU"/>
              </w:rPr>
              <w:framePr w:hSpace="180" w:wrap="around" w:vAnchor="text" w:hAnchor="page" w:x="4561" w:y="-10"/>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r>
    </w:tbl>
    <w:p>
      <w:pPr>
        <w:pStyle w:val="1564"/>
        <w:jc w:val="both"/>
        <w:rPr>
          <w:rFonts w:ascii="Arial" w:hAnsi="Arial" w:cs="Arial"/>
          <w:sz w:val="16"/>
          <w:szCs w:val="16"/>
          <w:lang w:val="ru-RU"/>
        </w:rPr>
      </w:pPr>
      <w:r>
        <w:rPr>
          <w:rFonts w:ascii="Arial" w:hAnsi="Arial" w:cs="Arial"/>
          <w:sz w:val="16"/>
          <w:szCs w:val="16"/>
          <w:lang w:val="ru-RU"/>
        </w:rPr>
        <w:t xml:space="preserve">Сведения из кредитного договора          </w:t>
      </w:r>
      <w:r>
        <w:rPr>
          <w:rFonts w:ascii="Arial" w:hAnsi="Arial" w:cs="Arial"/>
          <w:sz w:val="16"/>
          <w:szCs w:val="16"/>
          <w:lang w:val="ru-RU"/>
        </w:rPr>
      </w:r>
      <w:r>
        <w:rPr>
          <w:rFonts w:ascii="Arial" w:hAnsi="Arial" w:cs="Arial"/>
          <w:sz w:val="16"/>
          <w:szCs w:val="16"/>
          <w:lang w:val="ru-RU"/>
        </w:rPr>
      </w:r>
    </w:p>
    <w:p>
      <w:pPr>
        <w:pStyle w:val="1564"/>
        <w:jc w:val="both"/>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p>
      <w:pPr>
        <w:pStyle w:val="1564"/>
        <w:jc w:val="both"/>
        <w:rPr>
          <w:rFonts w:ascii="Arial" w:hAnsi="Arial" w:cs="Arial"/>
          <w:sz w:val="16"/>
          <w:szCs w:val="16"/>
          <w:lang w:val="ru-RU"/>
        </w:rPr>
      </w:pPr>
      <w:r>
        <w:rPr>
          <w:rFonts w:ascii="Arial" w:hAnsi="Arial" w:cs="Arial"/>
          <w:sz w:val="16"/>
          <w:szCs w:val="16"/>
          <w:lang w:val="ru-RU"/>
        </w:rPr>
        <w:t xml:space="preserve">Оценочные данные                 </w:t>
      </w:r>
      <w:r>
        <w:rPr>
          <w:rFonts w:ascii="Arial" w:hAnsi="Arial" w:cs="Arial"/>
          <w:sz w:val="16"/>
          <w:szCs w:val="16"/>
          <w:lang w:val="ru-RU"/>
        </w:rPr>
      </w:r>
      <w:r>
        <w:rPr>
          <w:rFonts w:ascii="Arial" w:hAnsi="Arial" w:cs="Arial"/>
          <w:sz w:val="16"/>
          <w:szCs w:val="16"/>
          <w:lang w:val="ru-RU"/>
        </w:rPr>
      </w:r>
    </w:p>
    <w:p>
      <w:pPr>
        <w:pStyle w:val="1564"/>
        <w:jc w:val="both"/>
        <w:rPr>
          <w:rFonts w:ascii="Arial" w:hAnsi="Arial" w:cs="Arial"/>
          <w:sz w:val="16"/>
          <w:szCs w:val="16"/>
          <w:lang w:val="ru-RU"/>
        </w:rPr>
      </w:pPr>
      <w:r>
        <w:rPr>
          <w:rFonts w:ascii="Arial" w:hAnsi="Arial" w:cs="Arial"/>
          <w:sz w:val="16"/>
          <w:szCs w:val="16"/>
          <w:lang w:val="ru-RU"/>
        </w:rPr>
        <w:t xml:space="preserve">                       </w:t>
      </w:r>
      <w:r>
        <w:rPr>
          <w:rFonts w:ascii="Arial" w:hAnsi="Arial" w:cs="Arial"/>
          <w:sz w:val="16"/>
          <w:szCs w:val="16"/>
          <w:lang w:val="ru-RU"/>
        </w:rPr>
      </w:r>
      <w:r>
        <w:rPr>
          <w:rFonts w:ascii="Arial" w:hAnsi="Arial" w:cs="Arial"/>
          <w:sz w:val="16"/>
          <w:szCs w:val="16"/>
          <w:lang w:val="ru-RU"/>
        </w:rPr>
      </w:r>
    </w:p>
    <w:p>
      <w:pPr>
        <w:pStyle w:val="1564"/>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p>
      <w:pPr>
        <w:pStyle w:val="1564"/>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p>
      <w:pPr>
        <w:pStyle w:val="1564"/>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p>
      <w:pPr>
        <w:pStyle w:val="1564"/>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p>
      <w:pPr>
        <w:pStyle w:val="1564"/>
        <w:rPr>
          <w:rFonts w:ascii="Arial" w:hAnsi="Arial" w:cs="Arial"/>
          <w:b/>
          <w:sz w:val="16"/>
          <w:szCs w:val="16"/>
          <w:lang w:val="ru-RU"/>
        </w:rPr>
      </w:pPr>
      <w:r>
        <w:rPr>
          <w:rFonts w:ascii="Arial" w:hAnsi="Arial" w:cs="Arial"/>
          <w:b/>
          <w:sz w:val="16"/>
          <w:szCs w:val="16"/>
          <w:lang w:val="ru-RU"/>
        </w:rPr>
      </w:r>
      <w:r>
        <w:rPr>
          <w:rFonts w:ascii="Arial" w:hAnsi="Arial" w:cs="Arial"/>
          <w:b/>
          <w:sz w:val="16"/>
          <w:szCs w:val="16"/>
          <w:lang w:val="ru-RU"/>
        </w:rPr>
      </w:r>
      <w:r>
        <w:rPr>
          <w:rFonts w:ascii="Arial" w:hAnsi="Arial" w:cs="Arial"/>
          <w:b/>
          <w:sz w:val="16"/>
          <w:szCs w:val="16"/>
          <w:lang w:val="ru-RU"/>
        </w:rPr>
      </w:r>
    </w:p>
    <w:p>
      <w:pPr>
        <w:pStyle w:val="1564"/>
        <w:rPr>
          <w:rFonts w:ascii="Arial" w:hAnsi="Arial" w:cs="Arial"/>
          <w:b/>
          <w:sz w:val="16"/>
          <w:szCs w:val="16"/>
          <w:lang w:val="ru-RU"/>
        </w:rPr>
      </w:pPr>
      <w:r>
        <w:rPr>
          <w:rFonts w:ascii="Arial" w:hAnsi="Arial" w:cs="Arial"/>
          <w:b/>
          <w:sz w:val="16"/>
          <w:szCs w:val="16"/>
          <w:lang w:val="ru-RU"/>
        </w:rPr>
        <w:t xml:space="preserve">Описание графика платежей по возврату основного долга и процентных платежей</w:t>
      </w:r>
      <w:r>
        <w:rPr>
          <w:rFonts w:ascii="Arial" w:hAnsi="Arial" w:cs="Arial"/>
          <w:b/>
          <w:sz w:val="16"/>
          <w:szCs w:val="16"/>
          <w:lang w:val="ru-RU"/>
        </w:rPr>
      </w:r>
      <w:r>
        <w:rPr>
          <w:rFonts w:ascii="Arial" w:hAnsi="Arial" w:cs="Arial"/>
          <w:b/>
          <w:sz w:val="16"/>
          <w:szCs w:val="16"/>
          <w:lang w:val="ru-RU"/>
        </w:rPr>
      </w:r>
    </w:p>
    <w:p>
      <w:pPr>
        <w:pStyle w:val="1564"/>
        <w:jc w:val="both"/>
        <w:rPr>
          <w:rFonts w:ascii="Arial" w:hAnsi="Arial" w:eastAsia="Calibri" w:cs="Arial"/>
          <w:sz w:val="16"/>
          <w:szCs w:val="16"/>
          <w:lang w:val="ru-RU"/>
        </w:rPr>
      </w:pPr>
      <w:r>
        <w:rPr>
          <w:rFonts w:ascii="Arial" w:hAnsi="Arial" w:eastAsia="Calibri" w:cs="Arial"/>
          <w:sz w:val="16"/>
          <w:szCs w:val="16"/>
          <w:lang w:val="ru-RU" w:eastAsia="en-US"/>
        </w:rPr>
      </w:r>
      <w:r>
        <w:rPr>
          <w:rFonts w:ascii="Arial" w:hAnsi="Arial" w:eastAsia="Calibri" w:cs="Arial"/>
          <w:sz w:val="16"/>
          <w:szCs w:val="16"/>
          <w:lang w:val="ru-RU"/>
        </w:rPr>
      </w:r>
      <w:r>
        <w:rPr>
          <w:rFonts w:ascii="Arial" w:hAnsi="Arial" w:eastAsia="Calibri" w:cs="Arial"/>
          <w:sz w:val="16"/>
          <w:szCs w:val="16"/>
          <w:lang w:val="ru-RU"/>
        </w:rPr>
      </w:r>
    </w:p>
    <w:tbl>
      <w:tblPr>
        <w:tblW w:w="10065" w:type="dxa"/>
        <w:tblInd w:w="70" w:type="dxa"/>
        <w:tblLayout w:type="fixed"/>
        <w:tblCellMar>
          <w:left w:w="70" w:type="dxa"/>
          <w:top w:w="0" w:type="dxa"/>
          <w:right w:w="70" w:type="dxa"/>
          <w:bottom w:w="0" w:type="dxa"/>
        </w:tblCellMar>
        <w:tblLook w:val="04A0" w:firstRow="1" w:lastRow="0" w:firstColumn="1" w:lastColumn="0" w:noHBand="0" w:noVBand="1"/>
      </w:tblPr>
      <w:tblGrid>
        <w:gridCol w:w="514"/>
        <w:gridCol w:w="1542"/>
        <w:gridCol w:w="1028"/>
        <w:gridCol w:w="1542"/>
        <w:gridCol w:w="1542"/>
        <w:gridCol w:w="1414"/>
        <w:gridCol w:w="2483"/>
      </w:tblGrid>
      <w:tr>
        <w:tblPrEx/>
        <w:trPr>
          <w:cantSplit/>
          <w:trHeight w:val="354"/>
        </w:trPr>
        <w:tc>
          <w:tcPr>
            <w:tcBorders>
              <w:top w:val="single" w:color="000000" w:sz="6" w:space="0"/>
              <w:left w:val="single" w:color="000000" w:sz="6" w:space="0"/>
              <w:bottom w:val="none" w:color="000000" w:sz="4" w:space="0"/>
              <w:right w:val="single" w:color="000000" w:sz="6" w:space="0"/>
            </w:tcBorders>
            <w:tcW w:w="514" w:type="dxa"/>
            <w:vAlign w:val="top"/>
            <w:vMerge w:val="restart"/>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w:t>
            </w:r>
            <w:r>
              <w:rPr>
                <w:rFonts w:ascii="Arial" w:hAnsi="Arial" w:cs="Arial"/>
                <w:sz w:val="16"/>
                <w:szCs w:val="16"/>
                <w:lang w:val="ru-RU"/>
              </w:rPr>
              <w:t xml:space="preserve"> </w:t>
              <w:br w:type="textWrapping" w:clear="all"/>
              <w:t xml:space="preserve">п/п</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none" w:color="000000" w:sz="4" w:space="0"/>
              <w:right w:val="single" w:color="000000" w:sz="6" w:space="0"/>
            </w:tcBorders>
            <w:tcW w:w="1542" w:type="dxa"/>
            <w:vAlign w:val="top"/>
            <w:vMerge w:val="restart"/>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Код</w:t>
            </w:r>
            <w:r>
              <w:rPr>
                <w:rFonts w:ascii="Arial" w:hAnsi="Arial" w:cs="Arial"/>
                <w:sz w:val="16"/>
                <w:szCs w:val="16"/>
                <w:lang w:val="ru-RU"/>
              </w:rPr>
            </w:r>
            <w:r>
              <w:rPr>
                <w:rFonts w:ascii="Arial" w:hAnsi="Arial" w:cs="Arial"/>
                <w:sz w:val="16"/>
                <w:szCs w:val="16"/>
                <w:lang w:val="ru-RU"/>
              </w:rPr>
            </w:r>
          </w:p>
          <w:p>
            <w:pPr>
              <w:pStyle w:val="1564"/>
              <w:jc w:val="center"/>
              <w:rPr>
                <w:rFonts w:ascii="Arial" w:hAnsi="Arial" w:cs="Arial"/>
                <w:sz w:val="16"/>
                <w:szCs w:val="16"/>
                <w:lang w:val="ru-RU"/>
              </w:rPr>
            </w:pPr>
            <w:r>
              <w:rPr>
                <w:rFonts w:ascii="Arial" w:hAnsi="Arial" w:cs="Arial"/>
                <w:sz w:val="16"/>
                <w:szCs w:val="16"/>
                <w:lang w:val="ru-RU"/>
              </w:rPr>
              <w:t xml:space="preserve">валюты</w:t>
              <w:br w:type="textWrapping" w:clear="all"/>
              <w:t xml:space="preserve">кредитного </w:t>
              <w:br w:type="textWrapping" w:clear="all"/>
              <w:t xml:space="preserve">договора</w:t>
            </w:r>
            <w:r>
              <w:rPr>
                <w:rFonts w:ascii="Arial" w:hAnsi="Arial" w:cs="Arial"/>
                <w:sz w:val="16"/>
                <w:szCs w:val="16"/>
                <w:lang w:val="ru-RU"/>
              </w:rPr>
            </w:r>
            <w:r>
              <w:rPr>
                <w:rFonts w:ascii="Arial" w:hAnsi="Arial" w:cs="Arial"/>
                <w:sz w:val="16"/>
                <w:szCs w:val="16"/>
                <w:lang w:val="ru-RU"/>
              </w:rPr>
            </w:r>
          </w:p>
        </w:tc>
        <w:tc>
          <w:tcPr>
            <w:gridSpan w:val="4"/>
            <w:tcBorders>
              <w:top w:val="single" w:color="000000" w:sz="6" w:space="0"/>
              <w:left w:val="single" w:color="000000" w:sz="6" w:space="0"/>
              <w:bottom w:val="single" w:color="000000" w:sz="6" w:space="0"/>
              <w:right w:val="single" w:color="000000" w:sz="6" w:space="0"/>
            </w:tcBorders>
            <w:tcW w:w="5526"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Суммы платежей по датам их осуществления, </w:t>
              <w:br w:type="textWrapping" w:clear="all"/>
              <w:t xml:space="preserve">в единицах валюты кредитного договора</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none" w:color="000000" w:sz="4" w:space="0"/>
              <w:right w:val="single" w:color="000000" w:sz="6" w:space="0"/>
            </w:tcBorders>
            <w:tcW w:w="2483" w:type="dxa"/>
            <w:vAlign w:val="top"/>
            <w:vMerge w:val="restart"/>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Описание</w:t>
              <w:br w:type="textWrapping" w:clear="all"/>
              <w:t xml:space="preserve">особых условий</w:t>
            </w:r>
            <w:r>
              <w:rPr>
                <w:rFonts w:ascii="Arial" w:hAnsi="Arial" w:cs="Arial"/>
                <w:sz w:val="16"/>
                <w:szCs w:val="16"/>
                <w:lang w:val="ru-RU"/>
              </w:rPr>
            </w:r>
            <w:r>
              <w:rPr>
                <w:rFonts w:ascii="Arial" w:hAnsi="Arial" w:cs="Arial"/>
                <w:sz w:val="16"/>
                <w:szCs w:val="16"/>
                <w:lang w:val="ru-RU"/>
              </w:rPr>
            </w:r>
          </w:p>
        </w:tc>
      </w:tr>
      <w:tr>
        <w:tblPrEx/>
        <w:trPr>
          <w:cantSplit/>
          <w:trHeight w:val="354"/>
        </w:trPr>
        <w:tc>
          <w:tcPr>
            <w:tcBorders>
              <w:top w:val="none" w:color="000000" w:sz="4" w:space="0"/>
              <w:left w:val="single" w:color="000000" w:sz="6" w:space="0"/>
              <w:bottom w:val="none" w:color="000000" w:sz="4" w:space="0"/>
              <w:right w:val="single" w:color="000000" w:sz="6" w:space="0"/>
            </w:tcBorders>
            <w:tcW w:w="514" w:type="dxa"/>
            <w:vAlign w:val="top"/>
            <w:vMerge w:val="continue"/>
            <w:textDirection w:val="lrTb"/>
            <w:noWrap w:val="false"/>
          </w:tcPr>
          <w:p>
            <w:pPr>
              <w:pStyle w:val="1564"/>
              <w:jc w:val="cente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c>
          <w:tcPr>
            <w:tcBorders>
              <w:top w:val="none" w:color="000000" w:sz="4" w:space="0"/>
              <w:left w:val="single" w:color="000000" w:sz="6" w:space="0"/>
              <w:bottom w:val="none" w:color="000000" w:sz="4" w:space="0"/>
              <w:right w:val="single" w:color="000000" w:sz="6" w:space="0"/>
            </w:tcBorders>
            <w:tcW w:w="1542" w:type="dxa"/>
            <w:vAlign w:val="top"/>
            <w:vMerge w:val="continue"/>
            <w:textDirection w:val="lrTb"/>
            <w:noWrap w:val="false"/>
          </w:tcPr>
          <w:p>
            <w:pPr>
              <w:pStyle w:val="1564"/>
              <w:jc w:val="cente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c>
          <w:tcPr>
            <w:gridSpan w:val="2"/>
            <w:tcBorders>
              <w:top w:val="single" w:color="000000" w:sz="6" w:space="0"/>
              <w:left w:val="single" w:color="000000" w:sz="6" w:space="0"/>
              <w:bottom w:val="single" w:color="000000" w:sz="6" w:space="0"/>
              <w:right w:val="single" w:color="000000" w:sz="6" w:space="0"/>
            </w:tcBorders>
            <w:tcW w:w="2570"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по погашению основного долга</w:t>
            </w:r>
            <w:r>
              <w:rPr>
                <w:rFonts w:ascii="Arial" w:hAnsi="Arial" w:cs="Arial"/>
                <w:sz w:val="16"/>
                <w:szCs w:val="16"/>
                <w:lang w:val="ru-RU"/>
              </w:rPr>
            </w:r>
            <w:r>
              <w:rPr>
                <w:rFonts w:ascii="Arial" w:hAnsi="Arial" w:cs="Arial"/>
                <w:sz w:val="16"/>
                <w:szCs w:val="16"/>
                <w:lang w:val="ru-RU"/>
              </w:rPr>
            </w:r>
          </w:p>
        </w:tc>
        <w:tc>
          <w:tcPr>
            <w:gridSpan w:val="2"/>
            <w:tcBorders>
              <w:top w:val="single" w:color="000000" w:sz="6" w:space="0"/>
              <w:left w:val="single" w:color="000000" w:sz="6" w:space="0"/>
              <w:bottom w:val="single" w:color="000000" w:sz="6" w:space="0"/>
              <w:right w:val="single" w:color="000000" w:sz="6" w:space="0"/>
            </w:tcBorders>
            <w:tcW w:w="2956"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в счет процентных платежей</w:t>
            </w:r>
            <w:r>
              <w:rPr>
                <w:rFonts w:ascii="Arial" w:hAnsi="Arial" w:cs="Arial"/>
                <w:sz w:val="16"/>
                <w:szCs w:val="16"/>
                <w:lang w:val="ru-RU"/>
              </w:rPr>
            </w:r>
            <w:r>
              <w:rPr>
                <w:rFonts w:ascii="Arial" w:hAnsi="Arial" w:cs="Arial"/>
                <w:sz w:val="16"/>
                <w:szCs w:val="16"/>
                <w:lang w:val="ru-RU"/>
              </w:rPr>
            </w:r>
          </w:p>
        </w:tc>
        <w:tc>
          <w:tcPr>
            <w:tcBorders>
              <w:top w:val="none" w:color="000000" w:sz="4" w:space="0"/>
              <w:left w:val="single" w:color="000000" w:sz="6" w:space="0"/>
              <w:bottom w:val="none" w:color="000000" w:sz="4" w:space="0"/>
              <w:right w:val="single" w:color="000000" w:sz="6" w:space="0"/>
            </w:tcBorders>
            <w:tcW w:w="2483" w:type="dxa"/>
            <w:vAlign w:val="top"/>
            <w:vMerge w:val="continue"/>
            <w:textDirection w:val="lrTb"/>
            <w:noWrap w:val="false"/>
          </w:tcPr>
          <w:p>
            <w:pPr>
              <w:pStyle w:val="1564"/>
              <w:jc w:val="cente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r>
      <w:tr>
        <w:tblPrEx/>
        <w:trPr>
          <w:cantSplit/>
          <w:trHeight w:val="354"/>
        </w:trPr>
        <w:tc>
          <w:tcPr>
            <w:tcBorders>
              <w:top w:val="none" w:color="000000" w:sz="4" w:space="0"/>
              <w:left w:val="single" w:color="000000" w:sz="6" w:space="0"/>
              <w:bottom w:val="single" w:color="000000" w:sz="6" w:space="0"/>
              <w:right w:val="single" w:color="000000" w:sz="6" w:space="0"/>
            </w:tcBorders>
            <w:tcW w:w="514" w:type="dxa"/>
            <w:vAlign w:val="top"/>
            <w:vMerge w:val="continue"/>
            <w:textDirection w:val="lrTb"/>
            <w:noWrap w:val="false"/>
          </w:tcPr>
          <w:p>
            <w:pPr>
              <w:pStyle w:val="1564"/>
              <w:jc w:val="cente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c>
          <w:tcPr>
            <w:tcBorders>
              <w:top w:val="none" w:color="000000" w:sz="4" w:space="0"/>
              <w:left w:val="single" w:color="000000" w:sz="6" w:space="0"/>
              <w:bottom w:val="single" w:color="000000" w:sz="6" w:space="0"/>
              <w:right w:val="single" w:color="000000" w:sz="6" w:space="0"/>
            </w:tcBorders>
            <w:tcW w:w="1542" w:type="dxa"/>
            <w:vAlign w:val="top"/>
            <w:vMerge w:val="continue"/>
            <w:textDirection w:val="lrTb"/>
            <w:noWrap w:val="false"/>
          </w:tcPr>
          <w:p>
            <w:pPr>
              <w:pStyle w:val="1564"/>
              <w:jc w:val="cente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c>
          <w:tcPr>
            <w:tcBorders>
              <w:top w:val="single" w:color="000000" w:sz="6" w:space="0"/>
              <w:left w:val="single" w:color="000000" w:sz="6" w:space="0"/>
              <w:bottom w:val="single" w:color="000000" w:sz="6" w:space="0"/>
              <w:right w:val="single" w:color="000000" w:sz="6" w:space="0"/>
            </w:tcBorders>
            <w:tcW w:w="1028"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дата</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сумма</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дата</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сумма</w:t>
            </w:r>
            <w:r>
              <w:rPr>
                <w:rFonts w:ascii="Arial" w:hAnsi="Arial" w:cs="Arial"/>
                <w:sz w:val="16"/>
                <w:szCs w:val="16"/>
                <w:lang w:val="ru-RU"/>
              </w:rPr>
            </w:r>
            <w:r>
              <w:rPr>
                <w:rFonts w:ascii="Arial" w:hAnsi="Arial" w:cs="Arial"/>
                <w:sz w:val="16"/>
                <w:szCs w:val="16"/>
                <w:lang w:val="ru-RU"/>
              </w:rPr>
            </w:r>
          </w:p>
        </w:tc>
        <w:tc>
          <w:tcPr>
            <w:tcBorders>
              <w:top w:val="none" w:color="000000" w:sz="4" w:space="0"/>
              <w:left w:val="single" w:color="000000" w:sz="6" w:space="0"/>
              <w:bottom w:val="single" w:color="000000" w:sz="6" w:space="0"/>
              <w:right w:val="single" w:color="000000" w:sz="6" w:space="0"/>
            </w:tcBorders>
            <w:tcW w:w="2483" w:type="dxa"/>
            <w:vAlign w:val="top"/>
            <w:vMerge w:val="continue"/>
            <w:textDirection w:val="lrTb"/>
            <w:noWrap w:val="false"/>
          </w:tcPr>
          <w:p>
            <w:pPr>
              <w:pStyle w:val="1564"/>
              <w:jc w:val="cente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r>
      <w:tr>
        <w:tblPrEx/>
        <w:trPr>
          <w:cantSplit/>
          <w:trHeight w:val="236"/>
        </w:trPr>
        <w:tc>
          <w:tcPr>
            <w:tcBorders>
              <w:top w:val="single" w:color="000000" w:sz="6" w:space="0"/>
              <w:left w:val="single" w:color="000000" w:sz="6" w:space="0"/>
              <w:bottom w:val="single" w:color="000000" w:sz="6" w:space="0"/>
              <w:right w:val="single" w:color="000000" w:sz="6" w:space="0"/>
            </w:tcBorders>
            <w:tcW w:w="51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1</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2</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028"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3</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4</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5</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6</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483"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7</w:t>
            </w:r>
            <w:r>
              <w:rPr>
                <w:rFonts w:ascii="Arial" w:hAnsi="Arial" w:cs="Arial"/>
                <w:sz w:val="16"/>
                <w:szCs w:val="16"/>
                <w:lang w:val="ru-RU"/>
              </w:rPr>
            </w:r>
            <w:r>
              <w:rPr>
                <w:rFonts w:ascii="Arial" w:hAnsi="Arial" w:cs="Arial"/>
                <w:sz w:val="16"/>
                <w:szCs w:val="16"/>
                <w:lang w:val="ru-RU"/>
              </w:rPr>
            </w:r>
          </w:p>
        </w:tc>
      </w:tr>
      <w:tr>
        <w:tblPrEx/>
        <w:trPr>
          <w:cantSplit/>
          <w:trHeight w:val="236"/>
        </w:trPr>
        <w:tc>
          <w:tcPr>
            <w:tcBorders>
              <w:top w:val="single" w:color="000000" w:sz="6" w:space="0"/>
              <w:left w:val="single" w:color="000000" w:sz="6" w:space="0"/>
              <w:bottom w:val="single" w:color="000000" w:sz="6" w:space="0"/>
              <w:right w:val="single" w:color="000000" w:sz="6" w:space="0"/>
            </w:tcBorders>
            <w:tcW w:w="51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028"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483"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r>
      <w:tr>
        <w:tblPrEx/>
        <w:trPr>
          <w:cantSplit/>
          <w:trHeight w:val="236"/>
        </w:trPr>
        <w:tc>
          <w:tcPr>
            <w:tcBorders>
              <w:top w:val="single" w:color="000000" w:sz="6" w:space="0"/>
              <w:left w:val="single" w:color="000000" w:sz="6" w:space="0"/>
              <w:bottom w:val="single" w:color="000000" w:sz="6" w:space="0"/>
              <w:right w:val="single" w:color="000000" w:sz="6" w:space="0"/>
            </w:tcBorders>
            <w:tcW w:w="51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t xml:space="preserve">...</w:t>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028"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542"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c>
          <w:tcPr>
            <w:tcBorders>
              <w:top w:val="single" w:color="000000" w:sz="6" w:space="0"/>
              <w:left w:val="single" w:color="000000" w:sz="6" w:space="0"/>
              <w:bottom w:val="single" w:color="000000" w:sz="6" w:space="0"/>
              <w:right w:val="single" w:color="000000" w:sz="6" w:space="0"/>
            </w:tcBorders>
            <w:tcW w:w="2483" w:type="dxa"/>
            <w:vAlign w:val="top"/>
            <w:textDirection w:val="lrTb"/>
            <w:noWrap w:val="false"/>
          </w:tcPr>
          <w:p>
            <w:pPr>
              <w:pStyle w:val="1564"/>
              <w:jc w:val="center"/>
              <w:rPr>
                <w:rFonts w:ascii="Arial" w:hAnsi="Arial" w:cs="Arial"/>
                <w:sz w:val="16"/>
                <w:szCs w:val="16"/>
                <w:lang w:val="ru-RU"/>
              </w:rPr>
            </w:pPr>
            <w:r>
              <w:rPr>
                <w:rFonts w:ascii="Arial" w:hAnsi="Arial" w:cs="Arial"/>
                <w:sz w:val="16"/>
                <w:szCs w:val="16"/>
                <w:lang w:val="ru-RU"/>
              </w:rPr>
            </w:r>
            <w:r>
              <w:rPr>
                <w:rFonts w:ascii="Arial" w:hAnsi="Arial" w:cs="Arial"/>
                <w:sz w:val="16"/>
                <w:szCs w:val="16"/>
                <w:lang w:val="ru-RU"/>
              </w:rPr>
            </w:r>
            <w:r>
              <w:rPr>
                <w:rFonts w:ascii="Arial" w:hAnsi="Arial" w:cs="Arial"/>
                <w:sz w:val="16"/>
                <w:szCs w:val="16"/>
                <w:lang w:val="ru-RU"/>
              </w:rPr>
            </w:r>
          </w:p>
        </w:tc>
      </w:tr>
    </w:tbl>
    <w:p>
      <w:pPr>
        <w:pStyle w:val="1564"/>
        <w:jc w:val="both"/>
        <w:rPr>
          <w:rFonts w:ascii="Arial" w:hAnsi="Arial" w:cs="Arial"/>
          <w:sz w:val="16"/>
          <w:szCs w:val="16"/>
          <w:lang w:val="ru-RU"/>
        </w:rPr>
      </w:pPr>
      <w:r>
        <w:rPr>
          <w:rFonts w:ascii="Arial" w:hAnsi="Arial" w:cs="Arial"/>
          <w:sz w:val="16"/>
          <w:szCs w:val="16"/>
          <w:lang w:val="ru-RU"/>
        </w:rPr>
        <w:t xml:space="preserve">                                                </w:t>
      </w:r>
      <w:r>
        <w:rPr>
          <w:rFonts w:ascii="Arial" w:hAnsi="Arial" w:cs="Arial"/>
          <w:sz w:val="16"/>
          <w:szCs w:val="16"/>
          <w:lang w:val="ru-RU"/>
        </w:rPr>
      </w:r>
      <w:r>
        <w:rPr>
          <w:rFonts w:ascii="Arial" w:hAnsi="Arial" w:cs="Arial"/>
          <w:sz w:val="16"/>
          <w:szCs w:val="16"/>
          <w:lang w:val="ru-RU"/>
        </w:rPr>
      </w:r>
    </w:p>
    <w:p>
      <w:pPr>
        <w:pStyle w:val="1564"/>
        <w:rPr>
          <w:rFonts w:eastAsia="Calibri"/>
          <w:b/>
          <w:lang w:val="ru-RU"/>
        </w:rPr>
        <w:outlineLvl w:val="1"/>
      </w:pPr>
      <w:r>
        <w:rPr>
          <w:rFonts w:eastAsia="Calibri"/>
          <w:b/>
          <w:lang w:val="ru-RU" w:eastAsia="en-US"/>
        </w:rPr>
      </w:r>
      <w:r>
        <w:rPr>
          <w:rFonts w:eastAsia="Calibri"/>
          <w:b/>
          <w:lang w:val="ru-RU"/>
        </w:rPr>
      </w:r>
      <w:r>
        <w:rPr>
          <w:rFonts w:eastAsia="Calibri"/>
          <w:b/>
          <w:lang w:val="ru-RU"/>
        </w:rPr>
      </w:r>
    </w:p>
    <w:tbl>
      <w:tblPr>
        <w:tblpPr w:horzAnchor="margin" w:tblpXSpec="left" w:vertAnchor="text" w:tblpY="133"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814"/>
        <w:gridCol w:w="326"/>
        <w:gridCol w:w="277"/>
        <w:gridCol w:w="373"/>
        <w:gridCol w:w="353"/>
        <w:gridCol w:w="278"/>
        <w:gridCol w:w="373"/>
        <w:gridCol w:w="403"/>
        <w:gridCol w:w="277"/>
        <w:gridCol w:w="273"/>
        <w:gridCol w:w="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trPr>
        <w:tc>
          <w:tcPr>
            <w:tcBorders>
              <w:top w:val="none" w:color="000000" w:sz="4" w:space="0"/>
              <w:left w:val="none" w:color="000000" w:sz="4" w:space="0"/>
              <w:bottom w:val="none" w:color="000000" w:sz="4" w:space="0"/>
              <w:right w:val="single" w:color="000000" w:sz="4" w:space="0"/>
            </w:tcBorders>
            <w:tcW w:w="6814" w:type="dxa"/>
            <w:vAlign w:val="top"/>
            <w:textDirection w:val="lrTb"/>
            <w:noWrap w:val="false"/>
          </w:tcPr>
          <w:p>
            <w:pPr>
              <w:pStyle w:val="1564"/>
              <w:ind w:right="110"/>
              <w:rPr>
                <w:b/>
                <w:color w:val="000000"/>
                <w:sz w:val="18"/>
                <w:szCs w:val="18"/>
                <w:lang w:val="ru-RU"/>
              </w:rPr>
              <w:framePr w:hSpace="180" w:wrap="around" w:vAnchor="text" w:hAnchor="margin" w:y="133"/>
            </w:pPr>
            <w:r>
              <w:rPr>
                <w:b/>
                <w:color w:val="000000"/>
                <w:sz w:val="18"/>
                <w:szCs w:val="18"/>
                <w:lang w:val="ru-RU" w:eastAsia="en-US"/>
              </w:rPr>
              <w:t xml:space="preserve">Дата представления резидентом </w:t>
            </w:r>
            <w:r>
              <w:rPr>
                <w:b/>
                <w:color w:val="000000"/>
                <w:sz w:val="18"/>
                <w:szCs w:val="18"/>
                <w:lang w:val="ru-RU" w:eastAsia="en-US"/>
              </w:rPr>
              <w:t xml:space="preserve">сведений о </w:t>
            </w:r>
            <w:r>
              <w:rPr>
                <w:b/>
                <w:color w:val="000000"/>
                <w:sz w:val="18"/>
                <w:szCs w:val="18"/>
                <w:lang w:val="ru-RU" w:eastAsia="en-US"/>
              </w:rPr>
              <w:t xml:space="preserve">кредитн</w:t>
            </w:r>
            <w:r>
              <w:rPr>
                <w:b/>
                <w:color w:val="000000"/>
                <w:sz w:val="18"/>
                <w:szCs w:val="18"/>
                <w:lang w:val="ru-RU" w:eastAsia="en-US"/>
              </w:rPr>
              <w:t xml:space="preserve">ом</w:t>
            </w:r>
            <w:r>
              <w:rPr>
                <w:b/>
                <w:color w:val="000000"/>
                <w:sz w:val="18"/>
                <w:szCs w:val="18"/>
                <w:lang w:val="ru-RU" w:eastAsia="en-US"/>
              </w:rPr>
              <w:t xml:space="preserve"> договор</w:t>
            </w:r>
            <w:r>
              <w:rPr>
                <w:b/>
                <w:color w:val="000000"/>
                <w:sz w:val="18"/>
                <w:szCs w:val="18"/>
                <w:lang w:val="ru-RU" w:eastAsia="en-US"/>
              </w:rPr>
              <w:t xml:space="preserve">е</w:t>
            </w:r>
            <w:r>
              <w:rPr>
                <w:b/>
                <w:color w:val="000000"/>
                <w:sz w:val="18"/>
                <w:szCs w:val="18"/>
                <w:lang w:val="ru-RU" w:eastAsia="en-US"/>
              </w:rPr>
              <w:t xml:space="preserve"> для постановки на учет</w:t>
            </w:r>
            <w:r>
              <w:rPr>
                <w:b/>
                <w:color w:val="000000"/>
                <w:sz w:val="18"/>
                <w:szCs w:val="18"/>
                <w:lang w:val="ru-RU"/>
              </w:rPr>
            </w:r>
            <w:r>
              <w:rPr>
                <w:b/>
                <w:color w:val="000000"/>
                <w:sz w:val="18"/>
                <w:szCs w:val="18"/>
                <w:lang w:val="ru-RU"/>
              </w:rPr>
            </w:r>
          </w:p>
        </w:tc>
        <w:tc>
          <w:tcPr>
            <w:tcBorders>
              <w:left w:val="single" w:color="000000" w:sz="4" w:space="0"/>
              <w:bottom w:val="single" w:color="000000" w:sz="4" w:space="0"/>
            </w:tcBorders>
            <w:tcW w:w="325"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bottom w:val="single" w:color="000000" w:sz="4" w:space="0"/>
            </w:tcBorders>
            <w:tcW w:w="277"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bottom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35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78"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40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77"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bottom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
        </w:trPr>
        <w:tc>
          <w:tcPr>
            <w:tcBorders>
              <w:top w:val="none" w:color="000000" w:sz="4" w:space="0"/>
              <w:left w:val="none" w:color="000000" w:sz="4" w:space="0"/>
              <w:bottom w:val="none" w:color="000000" w:sz="4" w:space="0"/>
              <w:right w:val="none" w:color="000000" w:sz="4" w:space="0"/>
            </w:tcBorders>
            <w:tcW w:w="6814" w:type="dxa"/>
            <w:vAlign w:val="top"/>
            <w:textDirection w:val="lrTb"/>
            <w:noWrap w:val="false"/>
          </w:tcPr>
          <w:p>
            <w:pPr>
              <w:pStyle w:val="1564"/>
              <w:ind w:left="-113" w:right="110"/>
              <w:rPr>
                <w:b/>
                <w:color w:val="000000"/>
                <w:sz w:val="18"/>
                <w:szCs w:val="18"/>
                <w:lang w:val="ru-RU"/>
              </w:rPr>
              <w:framePr w:hSpace="180" w:wrap="around" w:vAnchor="text" w:hAnchor="margin" w:y="133"/>
            </w:pPr>
            <w:r>
              <w:rPr>
                <w:b/>
                <w:color w:val="000000"/>
                <w:sz w:val="18"/>
                <w:szCs w:val="18"/>
                <w:lang w:val="ru-RU" w:eastAsia="en-US"/>
              </w:rPr>
            </w:r>
            <w:r>
              <w:rPr>
                <w:b/>
                <w:color w:val="000000"/>
                <w:sz w:val="18"/>
                <w:szCs w:val="18"/>
                <w:lang w:val="ru-RU"/>
              </w:rPr>
            </w:r>
            <w:r>
              <w:rPr>
                <w:b/>
                <w:color w:val="000000"/>
                <w:sz w:val="18"/>
                <w:szCs w:val="18"/>
                <w:lang w:val="ru-RU"/>
              </w:rPr>
            </w:r>
          </w:p>
        </w:tc>
        <w:tc>
          <w:tcPr>
            <w:tcBorders>
              <w:top w:val="single" w:color="000000" w:sz="4" w:space="0"/>
              <w:left w:val="none" w:color="000000" w:sz="4" w:space="0"/>
              <w:bottom w:val="single" w:color="000000" w:sz="4" w:space="0"/>
              <w:right w:val="none" w:color="000000" w:sz="4" w:space="0"/>
            </w:tcBorders>
            <w:tcW w:w="325"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277"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35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8"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40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7"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4"/>
        </w:trPr>
        <w:tc>
          <w:tcPr>
            <w:tcBorders>
              <w:top w:val="none" w:color="000000" w:sz="4" w:space="0"/>
              <w:left w:val="none" w:color="000000" w:sz="4" w:space="0"/>
              <w:bottom w:val="none" w:color="000000" w:sz="4" w:space="0"/>
              <w:right w:val="single" w:color="000000" w:sz="4" w:space="0"/>
            </w:tcBorders>
            <w:tcW w:w="6814" w:type="dxa"/>
            <w:vAlign w:val="top"/>
            <w:textDirection w:val="lrTb"/>
            <w:noWrap w:val="false"/>
          </w:tcPr>
          <w:p>
            <w:pPr>
              <w:pStyle w:val="1564"/>
              <w:ind w:right="110"/>
              <w:rPr>
                <w:b/>
                <w:color w:val="000000"/>
                <w:sz w:val="18"/>
                <w:szCs w:val="18"/>
                <w:lang w:val="ru-RU"/>
              </w:rPr>
              <w:framePr w:hSpace="180" w:wrap="around" w:vAnchor="text" w:hAnchor="margin" w:y="133"/>
            </w:pPr>
            <w:r>
              <w:rPr>
                <w:b/>
                <w:color w:val="000000"/>
                <w:sz w:val="18"/>
                <w:szCs w:val="18"/>
                <w:lang w:val="ru-RU" w:eastAsia="en-US"/>
              </w:rPr>
              <w:t xml:space="preserve">Дата направления резиденту информации об уникальном номере </w:t>
            </w:r>
            <w:r>
              <w:rPr>
                <w:b/>
                <w:color w:val="000000"/>
                <w:sz w:val="18"/>
                <w:szCs w:val="18"/>
                <w:lang w:val="ru-RU"/>
              </w:rPr>
            </w:r>
            <w:r>
              <w:rPr>
                <w:b/>
                <w:color w:val="000000"/>
                <w:sz w:val="18"/>
                <w:szCs w:val="18"/>
                <w:lang w:val="ru-RU"/>
              </w:rPr>
            </w:r>
          </w:p>
          <w:p>
            <w:pPr>
              <w:pStyle w:val="1564"/>
              <w:ind w:right="110"/>
              <w:rPr>
                <w:b/>
                <w:color w:val="000000"/>
                <w:sz w:val="18"/>
                <w:szCs w:val="18"/>
                <w:lang w:val="ru-RU"/>
              </w:rPr>
              <w:framePr w:hSpace="180" w:wrap="around" w:vAnchor="text" w:hAnchor="margin" w:y="133"/>
            </w:pPr>
            <w:r>
              <w:rPr>
                <w:b/>
                <w:color w:val="000000"/>
                <w:sz w:val="18"/>
                <w:szCs w:val="18"/>
                <w:lang w:val="ru-RU" w:eastAsia="en-US"/>
              </w:rPr>
              <w:t xml:space="preserve">кредитного договора</w:t>
            </w:r>
            <w:r>
              <w:rPr>
                <w:b/>
                <w:color w:val="000000"/>
                <w:sz w:val="18"/>
                <w:szCs w:val="18"/>
                <w:lang w:val="ru-RU"/>
              </w:rPr>
            </w:r>
            <w:r>
              <w:rPr>
                <w:b/>
                <w:color w:val="000000"/>
                <w:sz w:val="18"/>
                <w:szCs w:val="18"/>
                <w:lang w:val="ru-RU"/>
              </w:rPr>
            </w:r>
          </w:p>
        </w:tc>
        <w:tc>
          <w:tcPr>
            <w:tcBorders>
              <w:top w:val="single" w:color="000000" w:sz="4" w:space="0"/>
              <w:left w:val="single" w:color="000000" w:sz="4" w:space="0"/>
              <w:bottom w:val="single" w:color="000000" w:sz="4" w:space="0"/>
            </w:tcBorders>
            <w:tcW w:w="325"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bottom w:val="single" w:color="000000" w:sz="4" w:space="0"/>
            </w:tcBorders>
            <w:tcW w:w="277"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bottom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top w:val="single" w:color="000000" w:sz="4" w:space="0"/>
              <w:bottom w:val="single" w:color="000000" w:sz="4" w:space="0"/>
            </w:tcBorders>
            <w:tcW w:w="35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bottom w:val="single" w:color="000000" w:sz="4" w:space="0"/>
            </w:tcBorders>
            <w:tcW w:w="278"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bottom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top w:val="single" w:color="000000" w:sz="4" w:space="0"/>
              <w:bottom w:val="single" w:color="000000" w:sz="4" w:space="0"/>
            </w:tcBorders>
            <w:tcW w:w="40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bottom w:val="single" w:color="000000" w:sz="4" w:space="0"/>
            </w:tcBorders>
            <w:tcW w:w="277"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bottom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bottom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
        </w:trPr>
        <w:tc>
          <w:tcPr>
            <w:tcBorders>
              <w:top w:val="none" w:color="000000" w:sz="4" w:space="0"/>
              <w:left w:val="none" w:color="000000" w:sz="4" w:space="0"/>
              <w:bottom w:val="none" w:color="000000" w:sz="4" w:space="0"/>
              <w:right w:val="none" w:color="000000" w:sz="4" w:space="0"/>
            </w:tcBorders>
            <w:tcW w:w="6814" w:type="dxa"/>
            <w:vAlign w:val="top"/>
            <w:textDirection w:val="lrTb"/>
            <w:noWrap w:val="false"/>
          </w:tcPr>
          <w:p>
            <w:pPr>
              <w:pStyle w:val="1564"/>
              <w:ind w:right="110"/>
              <w:rPr>
                <w:b/>
                <w:color w:val="000000"/>
                <w:sz w:val="18"/>
                <w:szCs w:val="18"/>
                <w:lang w:val="ru-RU"/>
              </w:rPr>
              <w:framePr w:hSpace="180" w:wrap="around" w:vAnchor="text" w:hAnchor="margin" w:y="133"/>
            </w:pPr>
            <w:r>
              <w:rPr>
                <w:b/>
                <w:color w:val="000000"/>
                <w:sz w:val="18"/>
                <w:szCs w:val="18"/>
                <w:lang w:val="ru-RU" w:eastAsia="en-US"/>
              </w:rPr>
            </w:r>
            <w:r>
              <w:rPr>
                <w:b/>
                <w:color w:val="000000"/>
                <w:sz w:val="18"/>
                <w:szCs w:val="18"/>
                <w:lang w:val="ru-RU"/>
              </w:rPr>
            </w:r>
            <w:r>
              <w:rPr>
                <w:b/>
                <w:color w:val="000000"/>
                <w:sz w:val="18"/>
                <w:szCs w:val="18"/>
                <w:lang w:val="ru-RU"/>
              </w:rPr>
            </w:r>
          </w:p>
        </w:tc>
        <w:tc>
          <w:tcPr>
            <w:tcBorders>
              <w:top w:val="single" w:color="000000" w:sz="4" w:space="0"/>
              <w:left w:val="none" w:color="000000" w:sz="4" w:space="0"/>
              <w:bottom w:val="single" w:color="000000" w:sz="4" w:space="0"/>
              <w:right w:val="none" w:color="000000" w:sz="4" w:space="0"/>
            </w:tcBorders>
            <w:tcW w:w="325"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277"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35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8"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40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7"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left w:val="none" w:color="000000" w:sz="4" w:space="0"/>
              <w:bottom w:val="single" w:color="000000" w:sz="4" w:space="0"/>
              <w:right w:val="non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left w:val="none" w:color="000000" w:sz="4" w:space="0"/>
              <w:bottom w:val="single" w:color="000000" w:sz="4" w:space="0"/>
              <w:right w:val="non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trPr>
        <w:tc>
          <w:tcPr>
            <w:tcBorders>
              <w:top w:val="none" w:color="000000" w:sz="4" w:space="0"/>
              <w:left w:val="none" w:color="000000" w:sz="4" w:space="0"/>
              <w:bottom w:val="none" w:color="000000" w:sz="4" w:space="0"/>
              <w:right w:val="single" w:color="000000" w:sz="4" w:space="0"/>
            </w:tcBorders>
            <w:tcW w:w="6814" w:type="dxa"/>
            <w:vAlign w:val="top"/>
            <w:textDirection w:val="lrTb"/>
            <w:noWrap w:val="false"/>
          </w:tcPr>
          <w:p>
            <w:pPr>
              <w:pStyle w:val="1564"/>
              <w:keepNext/>
              <w:rPr>
                <w:b/>
                <w:color w:val="000000"/>
                <w:sz w:val="18"/>
                <w:szCs w:val="18"/>
                <w:lang w:val="ru-RU"/>
              </w:rPr>
              <w:framePr w:hSpace="180" w:wrap="around" w:vAnchor="text" w:hAnchor="margin" w:y="133"/>
            </w:pPr>
            <w:r>
              <w:rPr>
                <w:b/>
                <w:color w:val="000000"/>
                <w:sz w:val="18"/>
                <w:szCs w:val="18"/>
                <w:lang w:val="ru-RU"/>
              </w:rPr>
              <w:t xml:space="preserve">Дата возврата кредитного договора в случае непринятия кредитного </w:t>
            </w:r>
            <w:r>
              <w:rPr>
                <w:b/>
                <w:color w:val="000000"/>
                <w:sz w:val="18"/>
                <w:szCs w:val="18"/>
                <w:lang w:val="ru-RU"/>
              </w:rPr>
            </w:r>
            <w:r>
              <w:rPr>
                <w:b/>
                <w:color w:val="000000"/>
                <w:sz w:val="18"/>
                <w:szCs w:val="18"/>
                <w:lang w:val="ru-RU"/>
              </w:rPr>
            </w:r>
          </w:p>
          <w:p>
            <w:pPr>
              <w:pStyle w:val="1564"/>
              <w:keepNext/>
              <w:rPr>
                <w:b/>
                <w:color w:val="000000"/>
                <w:sz w:val="18"/>
                <w:szCs w:val="18"/>
                <w:lang w:val="ru-RU"/>
              </w:rPr>
              <w:framePr w:hSpace="180" w:wrap="around" w:vAnchor="text" w:hAnchor="margin" w:y="133"/>
            </w:pPr>
            <w:r>
              <w:rPr>
                <w:b/>
                <w:color w:val="000000"/>
                <w:sz w:val="18"/>
                <w:szCs w:val="18"/>
                <w:lang w:val="ru-RU"/>
              </w:rPr>
              <w:t xml:space="preserve">договора на учет</w:t>
            </w:r>
            <w:r>
              <w:rPr>
                <w:b/>
                <w:color w:val="000000"/>
                <w:sz w:val="18"/>
                <w:szCs w:val="18"/>
                <w:lang w:val="ru-RU"/>
              </w:rPr>
            </w:r>
            <w:r>
              <w:rPr>
                <w:b/>
                <w:color w:val="000000"/>
                <w:sz w:val="18"/>
                <w:szCs w:val="18"/>
                <w:lang w:val="ru-RU"/>
              </w:rPr>
            </w:r>
          </w:p>
        </w:tc>
        <w:tc>
          <w:tcPr>
            <w:tcBorders>
              <w:top w:val="single" w:color="000000" w:sz="4" w:space="0"/>
              <w:left w:val="single" w:color="000000" w:sz="4" w:space="0"/>
            </w:tcBorders>
            <w:tcW w:w="325"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tcBorders>
            <w:tcW w:w="277"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top w:val="single" w:color="000000" w:sz="4" w:space="0"/>
            </w:tcBorders>
            <w:tcW w:w="35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tcBorders>
            <w:tcW w:w="278"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tcBorders>
            <w:tcW w:w="37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t xml:space="preserve">.</w:t>
            </w:r>
            <w:r>
              <w:rPr>
                <w:b/>
                <w:sz w:val="18"/>
                <w:szCs w:val="18"/>
                <w:lang w:val="ru-RU"/>
              </w:rPr>
            </w:r>
            <w:r>
              <w:rPr>
                <w:b/>
                <w:sz w:val="18"/>
                <w:szCs w:val="18"/>
                <w:lang w:val="ru-RU"/>
              </w:rPr>
            </w:r>
          </w:p>
        </w:tc>
        <w:tc>
          <w:tcPr>
            <w:tcBorders>
              <w:top w:val="single" w:color="000000" w:sz="4" w:space="0"/>
            </w:tcBorders>
            <w:tcW w:w="403"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tcBorders>
            <w:tcW w:w="277" w:type="dxa"/>
            <w:vAlign w:val="top"/>
            <w:textDirection w:val="lrTb"/>
            <w:noWrap w:val="false"/>
          </w:tcPr>
          <w:p>
            <w:pPr>
              <w:pStyle w:val="1564"/>
              <w:ind w:right="110"/>
              <w:rPr>
                <w:b/>
                <w:sz w:val="18"/>
                <w:szCs w:val="18"/>
                <w:lang w:val="ru-RU"/>
              </w:rPr>
              <w:framePr w:hSpace="180" w:wrap="around" w:vAnchor="text" w:hAnchor="margin" w:y="133"/>
            </w:pPr>
            <w:r>
              <w:rPr>
                <w:b/>
                <w:sz w:val="18"/>
                <w:szCs w:val="18"/>
                <w:lang w:val="ru-RU" w:eastAsia="en-US"/>
              </w:rPr>
            </w:r>
            <w:r>
              <w:rPr>
                <w:b/>
                <w:sz w:val="18"/>
                <w:szCs w:val="18"/>
                <w:lang w:val="ru-RU"/>
              </w:rPr>
            </w:r>
            <w:r>
              <w:rPr>
                <w:b/>
                <w:sz w:val="18"/>
                <w:szCs w:val="18"/>
                <w:lang w:val="ru-RU"/>
              </w:rPr>
            </w:r>
          </w:p>
        </w:tc>
        <w:tc>
          <w:tcPr>
            <w:tcBorders>
              <w:top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c>
          <w:tcPr>
            <w:tcBorders>
              <w:top w:val="single" w:color="000000" w:sz="4" w:space="0"/>
            </w:tcBorders>
            <w:tcW w:w="273" w:type="dxa"/>
            <w:vAlign w:val="top"/>
            <w:textDirection w:val="lrTb"/>
            <w:noWrap w:val="false"/>
          </w:tcPr>
          <w:p>
            <w:pPr>
              <w:pStyle w:val="1564"/>
              <w:ind w:right="110"/>
              <w:rPr>
                <w:sz w:val="18"/>
                <w:szCs w:val="18"/>
                <w:lang w:val="ru-RU"/>
              </w:rPr>
              <w:framePr w:hSpace="180" w:wrap="around" w:vAnchor="text" w:hAnchor="margin" w:y="133"/>
            </w:pPr>
            <w:r>
              <w:rPr>
                <w:sz w:val="18"/>
                <w:szCs w:val="18"/>
                <w:lang w:val="ru-RU" w:eastAsia="en-US"/>
              </w:rPr>
            </w:r>
            <w:r>
              <w:rPr>
                <w:sz w:val="18"/>
                <w:szCs w:val="18"/>
                <w:lang w:val="ru-RU"/>
              </w:rPr>
            </w:r>
            <w:r>
              <w:rPr>
                <w:sz w:val="18"/>
                <w:szCs w:val="18"/>
                <w:lang w:val="ru-RU"/>
              </w:rPr>
            </w:r>
          </w:p>
        </w:tc>
      </w:tr>
    </w:tbl>
    <w:p>
      <w:pPr>
        <w:pStyle w:val="1564"/>
        <w:rPr>
          <w:vanish/>
          <w:lang w:val="ru-RU"/>
        </w:rPr>
      </w:pPr>
      <w:r>
        <w:rPr>
          <w:vanish/>
          <w:lang w:val="ru-RU"/>
        </w:rPr>
      </w:r>
      <w:r>
        <w:rPr>
          <w:vanish/>
          <w:lang w:val="ru-RU"/>
        </w:rPr>
      </w:r>
      <w:r>
        <w:rPr>
          <w:vanish/>
          <w:lang w:val="ru-RU"/>
        </w:rPr>
      </w:r>
    </w:p>
    <w:tbl>
      <w:tblPr>
        <w:tblW w:w="0" w:type="auto"/>
        <w:tblInd w:w="6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1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
        </w:trPr>
        <w:tc>
          <w:tcPr>
            <w:tcBorders>
              <w:top w:val="none" w:color="000000" w:sz="4" w:space="0"/>
              <w:left w:val="none" w:color="000000" w:sz="4" w:space="0"/>
              <w:bottom w:val="none" w:color="000000" w:sz="4" w:space="0"/>
              <w:right w:val="none" w:color="000000" w:sz="4" w:space="0"/>
            </w:tcBorders>
            <w:tcW w:w="1657" w:type="dxa"/>
            <w:vAlign w:val="top"/>
            <w:textDirection w:val="lrTb"/>
            <w:noWrap w:val="false"/>
          </w:tcPr>
          <w:p>
            <w:pPr>
              <w:pStyle w:val="1564"/>
              <w:ind w:right="110"/>
              <w:rPr>
                <w:vanish/>
                <w:sz w:val="16"/>
                <w:szCs w:val="16"/>
                <w:lang w:val="ru-RU"/>
              </w:rPr>
            </w:pPr>
            <w:r>
              <w:rPr>
                <w:color w:val="ff0000"/>
                <w:sz w:val="18"/>
                <w:szCs w:val="18"/>
                <w:lang w:val="ru-RU" w:eastAsia="en-US"/>
              </w:rPr>
              <w:t xml:space="preserve"> </w:t>
            </w:r>
            <w:r>
              <w:rPr>
                <w:vanish/>
                <w:sz w:val="16"/>
                <w:szCs w:val="16"/>
                <w:lang w:val="ru-RU"/>
              </w:rPr>
            </w:r>
            <w:r>
              <w:rPr>
                <w:vanish/>
                <w:sz w:val="16"/>
                <w:szCs w:val="16"/>
                <w:lang w:val="ru-RU"/>
              </w:rPr>
            </w:r>
          </w:p>
        </w:tc>
      </w:tr>
    </w:tbl>
    <w:p>
      <w:pPr>
        <w:pStyle w:val="1564"/>
        <w:keepNext/>
        <w:rPr>
          <w:b/>
          <w:sz w:val="18"/>
          <w:szCs w:val="18"/>
          <w:lang w:val="ru-RU"/>
        </w:rPr>
      </w:pPr>
      <w:r>
        <w:rPr>
          <w:b/>
          <w:sz w:val="18"/>
          <w:szCs w:val="18"/>
          <w:lang w:val="ru-RU"/>
        </w:rPr>
        <w:t xml:space="preserve">Дата </w:t>
      </w:r>
      <w:r>
        <w:rPr>
          <w:b/>
          <w:sz w:val="18"/>
          <w:szCs w:val="18"/>
          <w:lang w:val="ru-RU"/>
        </w:rPr>
        <w:t xml:space="preserve">снятия с учета</w:t>
      </w:r>
      <w:r>
        <w:rPr>
          <w:b/>
          <w:sz w:val="18"/>
          <w:szCs w:val="18"/>
          <w:lang w:val="ru-RU"/>
        </w:rPr>
      </w:r>
      <w:r>
        <w:rPr>
          <w:b/>
          <w:sz w:val="18"/>
          <w:szCs w:val="18"/>
          <w:lang w:val="ru-RU"/>
        </w:rPr>
      </w:r>
    </w:p>
    <w:tbl>
      <w:tblPr>
        <w:tblW w:w="0" w:type="auto"/>
        <w:tblInd w:w="67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97"/>
        <w:gridCol w:w="294"/>
        <w:gridCol w:w="395"/>
        <w:gridCol w:w="374"/>
        <w:gridCol w:w="295"/>
        <w:gridCol w:w="395"/>
        <w:gridCol w:w="342"/>
        <w:gridCol w:w="379"/>
        <w:gridCol w:w="290"/>
        <w:gridCol w:w="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trPr>
        <w:tc>
          <w:tcPr>
            <w:tcBorders>
              <w:left w:val="single" w:color="000000" w:sz="4" w:space="0"/>
              <w:bottom w:val="single" w:color="000000" w:sz="4" w:space="0"/>
            </w:tcBorders>
            <w:tcW w:w="297"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4"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95"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374"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5"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95" w:type="dxa"/>
            <w:vAlign w:val="top"/>
            <w:textDirection w:val="lrTb"/>
            <w:noWrap w:val="false"/>
          </w:tcPr>
          <w:p>
            <w:pPr>
              <w:pStyle w:val="1564"/>
              <w:ind w:right="110"/>
              <w:rPr>
                <w:b/>
                <w:sz w:val="18"/>
                <w:szCs w:val="18"/>
                <w:lang w:val="ru-RU"/>
              </w:rPr>
            </w:pPr>
            <w:r>
              <w:rPr>
                <w:b/>
                <w:sz w:val="18"/>
                <w:szCs w:val="18"/>
                <w:lang w:val="ru-RU" w:eastAsia="en-US"/>
              </w:rPr>
              <w:t xml:space="preserve">.</w:t>
            </w:r>
            <w:r>
              <w:rPr>
                <w:b/>
                <w:sz w:val="18"/>
                <w:szCs w:val="18"/>
                <w:lang w:val="ru-RU"/>
              </w:rPr>
            </w:r>
            <w:r>
              <w:rPr>
                <w:b/>
                <w:sz w:val="18"/>
                <w:szCs w:val="18"/>
                <w:lang w:val="ru-RU"/>
              </w:rPr>
            </w:r>
          </w:p>
        </w:tc>
        <w:tc>
          <w:tcPr>
            <w:tcBorders>
              <w:bottom w:val="single" w:color="000000" w:sz="4" w:space="0"/>
            </w:tcBorders>
            <w:tcW w:w="342"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379"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0"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c>
          <w:tcPr>
            <w:tcBorders>
              <w:bottom w:val="single" w:color="000000" w:sz="4" w:space="0"/>
            </w:tcBorders>
            <w:tcW w:w="290" w:type="dxa"/>
            <w:vAlign w:val="top"/>
            <w:textDirection w:val="lrTb"/>
            <w:noWrap w:val="false"/>
          </w:tcPr>
          <w:p>
            <w:pPr>
              <w:pStyle w:val="1564"/>
              <w:ind w:right="110"/>
              <w:rPr>
                <w:b/>
                <w:sz w:val="18"/>
                <w:szCs w:val="18"/>
                <w:lang w:val="ru-RU"/>
              </w:rPr>
            </w:pPr>
            <w:r>
              <w:rPr>
                <w:b/>
                <w:sz w:val="18"/>
                <w:szCs w:val="18"/>
                <w:lang w:val="ru-RU" w:eastAsia="en-US"/>
              </w:rPr>
            </w:r>
            <w:r>
              <w:rPr>
                <w:b/>
                <w:sz w:val="18"/>
                <w:szCs w:val="18"/>
                <w:lang w:val="ru-RU"/>
              </w:rPr>
            </w:r>
            <w:r>
              <w:rPr>
                <w:b/>
                <w:sz w:val="18"/>
                <w:szCs w:val="18"/>
                <w:lang w:val="ru-RU"/>
              </w:rPr>
            </w:r>
          </w:p>
        </w:tc>
      </w:tr>
    </w:tbl>
    <w:p>
      <w:pPr>
        <w:pStyle w:val="1564"/>
        <w:rPr>
          <w:vanish/>
          <w:lang w:val="ru-RU"/>
        </w:rPr>
      </w:pPr>
      <w:r>
        <w:rPr>
          <w:vanish/>
          <w:lang w:val="ru-RU"/>
        </w:rPr>
      </w:r>
      <w:r>
        <w:rPr>
          <w:vanish/>
          <w:lang w:val="ru-RU"/>
        </w:rPr>
      </w:r>
      <w:r>
        <w:rPr>
          <w:vanish/>
          <w:lang w:val="ru-RU"/>
        </w:rPr>
      </w:r>
    </w:p>
    <w:tbl>
      <w:tblPr>
        <w:tblpPr w:horzAnchor="margin" w:tblpXSpec="left" w:vertAnchor="text" w:tblpY="19" w:leftFromText="180" w:topFromText="0" w:rightFromText="180" w:bottomFromText="0"/>
        <w:tblW w:w="1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exact"/>
        </w:trPr>
        <w:tc>
          <w:tcPr>
            <w:tcW w:w="5000" w:type="pct"/>
            <w:vAlign w:val="top"/>
            <w:textDirection w:val="lrTb"/>
            <w:noWrap w:val="false"/>
          </w:tcPr>
          <w:p>
            <w:pPr>
              <w:pStyle w:val="1564"/>
              <w:jc w:val="both"/>
              <w:rPr>
                <w:sz w:val="16"/>
                <w:szCs w:val="16"/>
                <w:lang w:val="ru-RU"/>
              </w:rPr>
              <w:framePr w:hSpace="180" w:wrap="around" w:vAnchor="text" w:hAnchor="margin" w:y="19"/>
            </w:pPr>
            <w:r>
              <w:rPr>
                <w:sz w:val="16"/>
                <w:szCs w:val="16"/>
                <w:lang w:val="ru-RU"/>
              </w:rPr>
            </w:r>
            <w:r>
              <w:rPr>
                <w:sz w:val="16"/>
                <w:szCs w:val="16"/>
                <w:lang w:val="ru-RU"/>
              </w:rPr>
            </w:r>
            <w:r>
              <w:rPr>
                <w:sz w:val="16"/>
                <w:szCs w:val="16"/>
                <w:lang w:val="ru-RU"/>
              </w:rPr>
            </w:r>
          </w:p>
        </w:tc>
      </w:tr>
    </w:tbl>
    <w:p>
      <w:pPr>
        <w:pStyle w:val="1564"/>
        <w:keepNext/>
        <w:rPr>
          <w:b/>
          <w:sz w:val="18"/>
          <w:szCs w:val="18"/>
          <w:lang w:val="ru-RU"/>
        </w:rPr>
      </w:pPr>
      <w:r>
        <w:rPr>
          <w:rFonts w:eastAsia="Calibri"/>
          <w:b/>
          <w:sz w:val="18"/>
          <w:szCs w:val="18"/>
          <w:lang w:val="ru-RU"/>
        </w:rPr>
        <w:t xml:space="preserve">Срочная постановка на учет, с тарифами Банка согласны</w:t>
      </w:r>
      <w:r>
        <w:rPr>
          <w:b/>
          <w:sz w:val="18"/>
          <w:szCs w:val="18"/>
          <w:lang w:val="ru-RU"/>
        </w:rPr>
      </w:r>
      <w:r>
        <w:rPr>
          <w:b/>
          <w:sz w:val="18"/>
          <w:szCs w:val="18"/>
          <w:lang w:val="ru-RU"/>
        </w:rPr>
      </w:r>
    </w:p>
    <w:p>
      <w:pPr>
        <w:pStyle w:val="1564"/>
        <w:rPr>
          <w:b/>
          <w:color w:val="008000"/>
          <w:sz w:val="18"/>
          <w:szCs w:val="18"/>
          <w:lang w:val="ru-RU"/>
        </w:rPr>
      </w:pPr>
      <w:r>
        <w:rPr>
          <w:b/>
          <w:color w:val="008000"/>
          <w:sz w:val="18"/>
          <w:szCs w:val="18"/>
          <w:lang w:val="ru-RU"/>
        </w:rPr>
      </w:r>
      <w:r>
        <w:rPr>
          <w:b/>
          <w:color w:val="008000"/>
          <w:sz w:val="18"/>
          <w:szCs w:val="18"/>
          <w:lang w:val="ru-RU"/>
        </w:rPr>
      </w:r>
      <w:r>
        <w:rPr>
          <w:b/>
          <w:color w:val="008000"/>
          <w:sz w:val="18"/>
          <w:szCs w:val="18"/>
          <w:lang w:val="ru-RU"/>
        </w:rPr>
      </w:r>
    </w:p>
    <w:p>
      <w:pPr>
        <w:pStyle w:val="1564"/>
        <w:rPr>
          <w:color w:val="008000"/>
          <w:sz w:val="18"/>
          <w:szCs w:val="18"/>
          <w:lang w:val="ru-RU"/>
        </w:rPr>
      </w:pPr>
      <w:r>
        <w:rPr>
          <w:color w:val="008000"/>
          <w:sz w:val="18"/>
          <w:szCs w:val="18"/>
          <w:lang w:val="ru-RU"/>
        </w:rPr>
      </w:r>
      <w:r>
        <w:rPr>
          <w:color w:val="008000"/>
          <w:sz w:val="18"/>
          <w:szCs w:val="18"/>
          <w:lang w:val="ru-RU"/>
        </w:rPr>
      </w:r>
      <w:r>
        <w:rPr>
          <w:color w:val="008000"/>
          <w:sz w:val="18"/>
          <w:szCs w:val="18"/>
          <w:lang w:val="ru-RU"/>
        </w:rPr>
      </w:r>
    </w:p>
    <w:tbl>
      <w:tblPr>
        <w:tblpPr w:horzAnchor="margin" w:tblpXSpec="left" w:vertAnchor="text" w:tblpY="19" w:leftFromText="180" w:topFromText="0" w:rightFromText="180" w:bottomFromText="0"/>
        <w:tblW w:w="1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exact"/>
        </w:trPr>
        <w:tc>
          <w:tcPr>
            <w:tcW w:w="5000" w:type="pct"/>
            <w:vAlign w:val="top"/>
            <w:textDirection w:val="lrTb"/>
            <w:noWrap w:val="false"/>
          </w:tcPr>
          <w:p>
            <w:pPr>
              <w:pStyle w:val="1564"/>
              <w:jc w:val="both"/>
              <w:rPr>
                <w:sz w:val="16"/>
                <w:szCs w:val="16"/>
                <w:lang w:val="ru-RU"/>
              </w:rPr>
              <w:framePr w:hSpace="180" w:wrap="around" w:vAnchor="text" w:hAnchor="margin" w:y="19"/>
            </w:pPr>
            <w:r>
              <w:rPr>
                <w:sz w:val="16"/>
                <w:szCs w:val="16"/>
                <w:lang w:val="ru-RU"/>
              </w:rPr>
            </w:r>
            <w:r>
              <w:rPr>
                <w:sz w:val="16"/>
                <w:szCs w:val="16"/>
                <w:lang w:val="ru-RU"/>
              </w:rPr>
            </w:r>
            <w:r>
              <w:rPr>
                <w:sz w:val="16"/>
                <w:szCs w:val="16"/>
                <w:lang w:val="ru-RU"/>
              </w:rPr>
            </w:r>
          </w:p>
        </w:tc>
      </w:tr>
    </w:tbl>
    <w:p>
      <w:pPr>
        <w:pStyle w:val="1564"/>
        <w:rPr>
          <w:b/>
          <w:sz w:val="18"/>
          <w:szCs w:val="18"/>
          <w:lang w:val="ru-RU"/>
        </w:rPr>
      </w:pPr>
      <w:r>
        <w:rPr>
          <w:b/>
          <w:sz w:val="18"/>
          <w:szCs w:val="18"/>
          <w:lang w:val="ru-RU"/>
        </w:rPr>
        <w:t xml:space="preserve">Подтверждаем</w:t>
      </w:r>
      <w:r>
        <w:rPr>
          <w:b/>
          <w:sz w:val="18"/>
          <w:szCs w:val="18"/>
          <w:lang w:val="ru-RU"/>
        </w:rPr>
        <w:t xml:space="preserve">,</w:t>
      </w:r>
      <w:r>
        <w:rPr>
          <w:b/>
          <w:sz w:val="18"/>
          <w:szCs w:val="18"/>
          <w:lang w:val="ru-RU"/>
        </w:rPr>
        <w:t xml:space="preserve"> что кредитный договор не поставлен на учет в ином уполномоченном банке</w:t>
      </w:r>
      <w:r>
        <w:rPr>
          <w:b/>
          <w:sz w:val="18"/>
          <w:szCs w:val="18"/>
          <w:lang w:val="ru-RU"/>
        </w:rPr>
      </w:r>
      <w:r>
        <w:rPr>
          <w:b/>
          <w:sz w:val="18"/>
          <w:szCs w:val="18"/>
          <w:lang w:val="ru-RU"/>
        </w:rPr>
      </w:r>
    </w:p>
    <w:p>
      <w:pPr>
        <w:pStyle w:val="1564"/>
        <w:ind w:left="-142"/>
        <w:keepNext/>
        <w:rPr>
          <w:b/>
          <w:vanish/>
          <w:lang w:val="ru-RU"/>
        </w:rPr>
      </w:pPr>
      <w:r>
        <w:rPr>
          <w:b/>
          <w:vanish/>
          <w:lang w:val="ru-RU" w:eastAsia="en-US"/>
        </w:rPr>
      </w:r>
      <w:r>
        <w:rPr>
          <w:b/>
          <w:vanish/>
          <w:lang w:val="ru-RU"/>
        </w:rPr>
      </w:r>
      <w:r>
        <w:rPr>
          <w:b/>
          <w:vanish/>
          <w:lang w:val="ru-RU"/>
        </w:rPr>
      </w:r>
    </w:p>
    <w:p>
      <w:pPr>
        <w:pStyle w:val="1564"/>
        <w:ind w:left="-142"/>
        <w:keepNext/>
        <w:rPr>
          <w:b/>
          <w:lang w:val="ru-RU"/>
        </w:rPr>
      </w:pPr>
      <w:r>
        <w:rPr>
          <w:b/>
          <w:lang w:val="ru-RU" w:eastAsia="en-US"/>
        </w:rPr>
      </w:r>
      <w:r>
        <w:rPr>
          <w:b/>
          <w:lang w:val="ru-RU"/>
        </w:rPr>
      </w:r>
      <w:r>
        <w:rPr>
          <w:b/>
          <w:lang w:val="ru-RU"/>
        </w:rPr>
      </w:r>
    </w:p>
    <w:p>
      <w:pPr>
        <w:pStyle w:val="1564"/>
        <w:ind w:left="-142"/>
        <w:keepNext/>
        <w:rPr>
          <w:sz w:val="18"/>
          <w:szCs w:val="18"/>
          <w:lang w:val="ru-RU"/>
        </w:rPr>
      </w:pPr>
      <w:r>
        <w:rPr>
          <w:sz w:val="18"/>
          <w:szCs w:val="18"/>
          <w:lang w:val="ru-RU" w:eastAsia="en-US"/>
        </w:rPr>
        <w:tab/>
      </w:r>
      <w:r>
        <w:rPr>
          <w:sz w:val="18"/>
          <w:szCs w:val="18"/>
          <w:lang w:val="ru-RU" w:eastAsia="en-US"/>
        </w:rPr>
        <w:t xml:space="preserve">Сообщение </w:t>
      </w:r>
      <w:r>
        <w:rPr>
          <w:sz w:val="18"/>
          <w:szCs w:val="18"/>
          <w:lang w:val="ru-RU" w:eastAsia="en-US"/>
        </w:rPr>
        <w:t xml:space="preserve">Б</w:t>
      </w:r>
      <w:r>
        <w:rPr>
          <w:sz w:val="18"/>
          <w:szCs w:val="18"/>
          <w:lang w:val="ru-RU" w:eastAsia="en-US"/>
        </w:rPr>
        <w:t xml:space="preserve">анка:</w:t>
      </w:r>
      <w:r>
        <w:rPr>
          <w:sz w:val="18"/>
          <w:szCs w:val="18"/>
          <w:lang w:val="ru-RU" w:eastAsia="en-US"/>
        </w:rPr>
        <w:tab/>
        <w:tab/>
      </w:r>
      <w:r>
        <w:rPr>
          <w:sz w:val="18"/>
          <w:szCs w:val="18"/>
          <w:lang w:val="ru-RU"/>
        </w:rPr>
      </w:r>
      <w:r>
        <w:rPr>
          <w:sz w:val="18"/>
          <w:szCs w:val="18"/>
          <w:lang w:val="ru-RU"/>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3" w:type="dxa"/>
            <w:vAlign w:val="top"/>
            <w:textDirection w:val="lrTb"/>
            <w:noWrap w:val="false"/>
          </w:tcPr>
          <w:p>
            <w:pPr>
              <w:pStyle w:val="1564"/>
              <w:keepNext/>
              <w:rPr>
                <w:sz w:val="18"/>
                <w:szCs w:val="18"/>
                <w:lang w:val="ru-RU"/>
              </w:rPr>
            </w:pPr>
            <w:r>
              <w:rPr>
                <w:sz w:val="18"/>
                <w:szCs w:val="18"/>
                <w:lang w:val="ru-RU" w:eastAsia="en-US"/>
              </w:rPr>
            </w:r>
            <w:r>
              <w:rPr>
                <w:sz w:val="18"/>
                <w:szCs w:val="18"/>
                <w:lang w:val="ru-RU"/>
              </w:rPr>
            </w:r>
            <w:r>
              <w:rPr>
                <w:sz w:val="18"/>
                <w:szCs w:val="18"/>
                <w:lang w:val="ru-RU"/>
              </w:rPr>
            </w:r>
          </w:p>
          <w:p>
            <w:pPr>
              <w:pStyle w:val="1564"/>
              <w:keepNext/>
              <w:rPr>
                <w:sz w:val="18"/>
                <w:szCs w:val="18"/>
                <w:lang w:val="ru-RU"/>
              </w:rPr>
            </w:pPr>
            <w:r>
              <w:rPr>
                <w:sz w:val="18"/>
                <w:szCs w:val="18"/>
                <w:lang w:val="ru-RU" w:eastAsia="en-US"/>
              </w:rPr>
            </w:r>
            <w:r>
              <w:rPr>
                <w:sz w:val="18"/>
                <w:szCs w:val="18"/>
                <w:lang w:val="ru-RU"/>
              </w:rPr>
            </w:r>
            <w:r>
              <w:rPr>
                <w:sz w:val="18"/>
                <w:szCs w:val="18"/>
                <w:lang w:val="ru-RU"/>
              </w:rPr>
            </w:r>
          </w:p>
        </w:tc>
      </w:tr>
    </w:tbl>
    <w:p>
      <w:pPr>
        <w:pStyle w:val="1564"/>
        <w:rPr>
          <w:rFonts w:eastAsia="Calibri"/>
          <w:b/>
          <w:lang w:val="ru-RU"/>
        </w:rPr>
        <w:outlineLvl w:val="1"/>
      </w:pPr>
      <w:r>
        <w:rPr>
          <w:rFonts w:eastAsia="Calibri"/>
          <w:b/>
          <w:lang w:val="ru-RU" w:eastAsia="en-US"/>
        </w:rPr>
      </w:r>
      <w:r>
        <w:rPr>
          <w:rFonts w:eastAsia="Calibri"/>
          <w:b/>
          <w:lang w:val="ru-RU"/>
        </w:rPr>
      </w:r>
      <w:r>
        <w:rPr>
          <w:rFonts w:eastAsia="Calibri"/>
          <w:b/>
          <w:lang w:val="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071"/>
        <w:gridCol w:w="5071"/>
      </w:tblGrid>
      <w:tr>
        <w:tblPrEx/>
        <w:trPr/>
        <w:tc>
          <w:tcPr>
            <w:tcBorders>
              <w:top w:val="none" w:color="000000" w:sz="0" w:space="0"/>
              <w:left w:val="none" w:color="000000" w:sz="0" w:space="0"/>
              <w:bottom w:val="none" w:color="000000" w:sz="0" w:space="0"/>
              <w:right w:val="none" w:color="000000" w:sz="0" w:space="0"/>
            </w:tcBorders>
            <w:tcW w:w="5071" w:type="dxa"/>
            <w:vAlign w:val="top"/>
            <w:textDirection w:val="lrTb"/>
            <w:noWrap w:val="false"/>
          </w:tcPr>
          <w:p>
            <w:pPr>
              <w:pStyle w:val="1564"/>
              <w:jc w:val="both"/>
              <w:rPr>
                <w:rFonts w:ascii="Arial" w:hAnsi="Arial" w:eastAsia="Calibri" w:cs="Arial"/>
                <w:sz w:val="18"/>
                <w:szCs w:val="18"/>
                <w:lang w:val="ru-RU"/>
              </w:rPr>
            </w:pPr>
            <w:r>
              <w:rPr>
                <w:rFonts w:ascii="Arial" w:hAnsi="Arial" w:eastAsia="Calibri" w:cs="Arial"/>
                <w:sz w:val="18"/>
                <w:szCs w:val="18"/>
                <w:lang w:val="ru-RU"/>
              </w:rPr>
              <w:t xml:space="preserve">Клиент</w:t>
            </w:r>
            <w:r>
              <w:rPr>
                <w:rFonts w:ascii="Arial" w:hAnsi="Arial" w:eastAsia="Calibri" w:cs="Arial"/>
                <w:sz w:val="18"/>
                <w:szCs w:val="18"/>
                <w:lang w:val="ru-RU"/>
              </w:rPr>
              <w:t xml:space="preserve">:</w:t>
            </w:r>
            <w:r>
              <w:rPr>
                <w:rFonts w:ascii="Arial" w:hAnsi="Arial" w:eastAsia="Calibri" w:cs="Arial"/>
                <w:sz w:val="18"/>
                <w:szCs w:val="18"/>
                <w:lang w:val="ru-RU"/>
              </w:rPr>
              <w:t xml:space="preserve"> </w:t>
            </w:r>
            <w:r>
              <w:rPr>
                <w:rFonts w:ascii="Arial" w:hAnsi="Arial" w:eastAsia="Calibri" w:cs="Arial"/>
                <w:sz w:val="18"/>
                <w:szCs w:val="18"/>
                <w:lang w:val="ru-RU"/>
              </w:rPr>
            </w:r>
            <w:r>
              <w:rPr>
                <w:rFonts w:ascii="Arial" w:hAnsi="Arial" w:eastAsia="Calibri" w:cs="Arial"/>
                <w:sz w:val="18"/>
                <w:szCs w:val="18"/>
                <w:lang w:val="ru-RU"/>
              </w:rPr>
            </w:r>
          </w:p>
          <w:p>
            <w:pPr>
              <w:pStyle w:val="1564"/>
              <w:jc w:val="both"/>
              <w:rPr>
                <w:rFonts w:ascii="Arial" w:hAnsi="Arial" w:eastAsia="Calibri" w:cs="Arial"/>
                <w:sz w:val="18"/>
                <w:szCs w:val="18"/>
                <w:lang w:val="ru-RU"/>
              </w:rPr>
            </w:pPr>
            <w:r>
              <w:rPr>
                <w:rFonts w:ascii="Arial" w:hAnsi="Arial" w:eastAsia="Calibri" w:cs="Arial"/>
                <w:sz w:val="18"/>
                <w:szCs w:val="18"/>
                <w:lang w:val="ru-RU"/>
              </w:rPr>
            </w:r>
            <w:r>
              <w:rPr>
                <w:rFonts w:ascii="Arial" w:hAnsi="Arial" w:eastAsia="Calibri" w:cs="Arial"/>
                <w:sz w:val="18"/>
                <w:szCs w:val="18"/>
                <w:lang w:val="ru-RU"/>
              </w:rPr>
            </w:r>
            <w:r>
              <w:rPr>
                <w:rFonts w:ascii="Arial" w:hAnsi="Arial" w:eastAsia="Calibri" w:cs="Arial"/>
                <w:sz w:val="18"/>
                <w:szCs w:val="18"/>
                <w:lang w:val="ru-RU"/>
              </w:rPr>
            </w:r>
          </w:p>
          <w:p>
            <w:pPr>
              <w:pStyle w:val="1564"/>
              <w:jc w:val="both"/>
              <w:rPr>
                <w:rFonts w:ascii="Arial" w:hAnsi="Arial" w:eastAsia="Calibri" w:cs="Arial"/>
                <w:sz w:val="18"/>
                <w:szCs w:val="18"/>
                <w:lang w:val="ru-RU"/>
              </w:rPr>
            </w:pPr>
            <w:r>
              <w:rPr>
                <w:rFonts w:ascii="Arial" w:hAnsi="Arial" w:eastAsia="Calibri" w:cs="Arial"/>
                <w:sz w:val="18"/>
                <w:szCs w:val="18"/>
                <w:lang w:val="ru-RU"/>
              </w:rPr>
              <w:t xml:space="preserve">М.П.                                                                        </w:t>
            </w:r>
            <w:r>
              <w:rPr>
                <w:rFonts w:ascii="Arial" w:hAnsi="Arial" w:eastAsia="Calibri" w:cs="Arial"/>
                <w:sz w:val="18"/>
                <w:szCs w:val="18"/>
                <w:lang w:val="ru-RU"/>
              </w:rPr>
            </w:r>
            <w:r>
              <w:rPr>
                <w:rFonts w:ascii="Arial" w:hAnsi="Arial" w:eastAsia="Calibri" w:cs="Arial"/>
                <w:sz w:val="18"/>
                <w:szCs w:val="18"/>
                <w:lang w:val="ru-RU"/>
              </w:rPr>
            </w:r>
          </w:p>
        </w:tc>
        <w:tc>
          <w:tcPr>
            <w:tcBorders>
              <w:top w:val="none" w:color="000000" w:sz="0" w:space="0"/>
              <w:left w:val="none" w:color="000000" w:sz="0" w:space="0"/>
              <w:bottom w:val="none" w:color="000000" w:sz="0" w:space="0"/>
              <w:right w:val="none" w:color="000000" w:sz="0" w:space="0"/>
            </w:tcBorders>
            <w:tcW w:w="5071" w:type="dxa"/>
            <w:vAlign w:val="top"/>
            <w:textDirection w:val="lrTb"/>
            <w:noWrap w:val="false"/>
          </w:tcPr>
          <w:p>
            <w:pPr>
              <w:pStyle w:val="1564"/>
              <w:jc w:val="both"/>
              <w:rPr>
                <w:rFonts w:ascii="Arial" w:hAnsi="Arial" w:eastAsia="Calibri" w:cs="Arial"/>
                <w:sz w:val="18"/>
                <w:szCs w:val="18"/>
                <w:lang w:val="ru-RU"/>
              </w:rPr>
            </w:pPr>
            <w:r>
              <w:rPr>
                <w:rFonts w:ascii="Arial" w:hAnsi="Arial" w:eastAsia="Calibri" w:cs="Arial"/>
                <w:sz w:val="18"/>
                <w:szCs w:val="18"/>
                <w:lang w:val="ru-RU"/>
              </w:rPr>
              <w:t xml:space="preserve">Банк:</w:t>
            </w:r>
            <w:r>
              <w:rPr>
                <w:rFonts w:ascii="Arial" w:hAnsi="Arial" w:eastAsia="Calibri" w:cs="Arial"/>
                <w:sz w:val="18"/>
                <w:szCs w:val="18"/>
                <w:lang w:val="ru-RU"/>
              </w:rPr>
            </w:r>
            <w:r>
              <w:rPr>
                <w:rFonts w:ascii="Arial" w:hAnsi="Arial" w:eastAsia="Calibri" w:cs="Arial"/>
                <w:sz w:val="18"/>
                <w:szCs w:val="18"/>
                <w:lang w:val="ru-RU"/>
              </w:rPr>
            </w:r>
          </w:p>
          <w:p>
            <w:pPr>
              <w:pStyle w:val="1564"/>
              <w:rPr>
                <w:rFonts w:ascii="Arial" w:hAnsi="Arial" w:eastAsia="Calibri" w:cs="Arial"/>
                <w:sz w:val="18"/>
                <w:szCs w:val="18"/>
                <w:lang w:val="ru-RU"/>
              </w:rPr>
            </w:pPr>
            <w:r>
              <w:rPr>
                <w:rFonts w:ascii="Arial" w:hAnsi="Arial" w:eastAsia="Calibri" w:cs="Arial"/>
                <w:sz w:val="18"/>
                <w:szCs w:val="18"/>
                <w:lang w:val="ru-RU"/>
              </w:rPr>
            </w:r>
            <w:r>
              <w:rPr>
                <w:rFonts w:ascii="Arial" w:hAnsi="Arial" w:eastAsia="Calibri" w:cs="Arial"/>
                <w:sz w:val="18"/>
                <w:szCs w:val="18"/>
                <w:lang w:val="ru-RU"/>
              </w:rPr>
            </w:r>
            <w:r>
              <w:rPr>
                <w:rFonts w:ascii="Arial" w:hAnsi="Arial" w:eastAsia="Calibri" w:cs="Arial"/>
                <w:sz w:val="18"/>
                <w:szCs w:val="18"/>
                <w:lang w:val="ru-RU"/>
              </w:rPr>
            </w:r>
          </w:p>
          <w:p>
            <w:pPr>
              <w:pStyle w:val="1564"/>
              <w:rPr>
                <w:rFonts w:ascii="Arial" w:hAnsi="Arial" w:eastAsia="Calibri" w:cs="Arial"/>
                <w:sz w:val="18"/>
                <w:szCs w:val="18"/>
                <w:lang w:val="ru-RU"/>
              </w:rPr>
            </w:pPr>
            <w:r>
              <w:rPr>
                <w:rFonts w:ascii="Arial" w:hAnsi="Arial" w:eastAsia="Calibri" w:cs="Arial"/>
                <w:sz w:val="18"/>
                <w:szCs w:val="18"/>
                <w:lang w:val="ru-RU"/>
              </w:rPr>
              <w:t xml:space="preserve">М.П.</w:t>
            </w:r>
            <w:r>
              <w:rPr>
                <w:rFonts w:ascii="Arial" w:hAnsi="Arial" w:eastAsia="Calibri" w:cs="Arial"/>
                <w:sz w:val="18"/>
                <w:szCs w:val="18"/>
                <w:lang w:val="ru-RU"/>
              </w:rPr>
            </w:r>
            <w:r>
              <w:rPr>
                <w:rFonts w:ascii="Arial" w:hAnsi="Arial" w:eastAsia="Calibri" w:cs="Arial"/>
                <w:sz w:val="18"/>
                <w:szCs w:val="18"/>
                <w:lang w:val="ru-RU"/>
              </w:rPr>
            </w:r>
          </w:p>
        </w:tc>
      </w:tr>
    </w:tbl>
    <w:p>
      <w:pPr>
        <w:pStyle w:val="1564"/>
        <w:ind w:right="3799"/>
        <w:tabs>
          <w:tab w:val="left" w:pos="9639" w:leader="none"/>
          <w:tab w:val="left" w:pos="10065" w:leader="none"/>
          <w:tab w:val="left" w:pos="10632" w:leader="none"/>
          <w:tab w:val="left" w:pos="10773" w:leader="none"/>
        </w:tabs>
        <w:rPr>
          <w:rFonts w:cs="Calibri"/>
          <w:sz w:val="2"/>
          <w:szCs w:val="2"/>
          <w:lang w:val="ru-RU"/>
        </w:rPr>
      </w:pPr>
      <w:r>
        <w:rPr>
          <w:rFonts w:cs="Calibri"/>
          <w:sz w:val="2"/>
          <w:szCs w:val="2"/>
          <w:lang w:val="ru-RU"/>
        </w:rPr>
      </w:r>
      <w:r>
        <w:rPr>
          <w:rFonts w:cs="Calibri"/>
          <w:sz w:val="2"/>
          <w:szCs w:val="2"/>
          <w:lang w:val="ru-RU"/>
        </w:rPr>
      </w:r>
      <w:r>
        <w:rPr>
          <w:rFonts w:cs="Calibri"/>
          <w:sz w:val="2"/>
          <w:szCs w:val="2"/>
          <w:lang w:val="ru-RU"/>
        </w:rPr>
      </w:r>
    </w:p>
    <w:p>
      <w:pPr>
        <w:pStyle w:val="1564"/>
        <w:ind w:left="5387"/>
        <w:rPr>
          <w:rFonts w:cs="Calibri"/>
          <w:lang w:val="ru-RU"/>
        </w:rPr>
      </w:pPr>
      <w:r>
        <w:rPr>
          <w:rFonts w:cs="Calibri"/>
          <w:lang w:val="ru-RU"/>
        </w:rPr>
      </w:r>
      <w:r>
        <w:rPr>
          <w:rFonts w:cs="Calibri"/>
          <w:lang w:val="ru-RU"/>
        </w:rPr>
      </w:r>
      <w:r>
        <w:rPr>
          <w:rFonts w:cs="Calibri"/>
          <w:lang w:val="ru-RU"/>
        </w:rPr>
      </w:r>
    </w:p>
    <w:p>
      <w:pPr>
        <w:pStyle w:val="1564"/>
        <w:ind w:left="5387"/>
        <w:rPr>
          <w:rFonts w:cs="Calibri"/>
          <w:lang w:val="ru-RU"/>
        </w:rPr>
      </w:pPr>
      <w:r>
        <w:rPr>
          <w:rFonts w:cs="Calibri"/>
          <w:lang w:val="ru-RU"/>
        </w:rPr>
        <w:br w:type="page" w:clear="all"/>
      </w:r>
      <w:r>
        <w:rPr>
          <w:rFonts w:cs="Calibri"/>
          <w:lang w:val="ru-RU"/>
        </w:rPr>
      </w:r>
      <w:r>
        <w:rPr>
          <w:rFonts w:cs="Calibri"/>
          <w:lang w:val="ru-RU"/>
        </w:rPr>
      </w:r>
    </w:p>
    <w:p>
      <w:pPr>
        <w:pStyle w:val="1564"/>
        <w:contextualSpacing/>
        <w:ind w:left="4536"/>
        <w:jc w:val="left"/>
        <w:spacing w:before="0" w:beforeAutospacing="0" w:line="175" w:lineRule="atLeast"/>
        <w:rPr>
          <w:rFonts w:eastAsia="Calibri"/>
          <w:sz w:val="18"/>
          <w:szCs w:val="18"/>
          <w:lang w:val="ru-RU"/>
        </w:rPr>
      </w:pPr>
      <w:r>
        <w:rPr>
          <w:rFonts w:eastAsia="Calibri"/>
          <w:sz w:val="18"/>
          <w:szCs w:val="18"/>
          <w:lang w:val="ru-RU"/>
        </w:rPr>
        <w:t xml:space="preserve">Приложение </w:t>
      </w:r>
      <w:r>
        <w:rPr>
          <w:rFonts w:eastAsia="Calibri"/>
          <w:sz w:val="18"/>
          <w:szCs w:val="18"/>
          <w:lang w:val="ru-RU"/>
        </w:rPr>
        <w:t xml:space="preserve">2</w:t>
      </w:r>
      <w:r>
        <w:rPr>
          <w:rFonts w:eastAsia="Calibri"/>
          <w:sz w:val="18"/>
          <w:szCs w:val="18"/>
          <w:lang w:val="ru-RU"/>
        </w:rPr>
        <w:t xml:space="preserve">.1</w:t>
      </w:r>
      <w:r>
        <w:rPr>
          <w:rFonts w:eastAsia="Calibri"/>
          <w:sz w:val="18"/>
          <w:szCs w:val="18"/>
          <w:lang w:val="ru-RU"/>
        </w:rPr>
      </w:r>
      <w:r>
        <w:rPr>
          <w:rFonts w:eastAsia="Calibri"/>
          <w:sz w:val="18"/>
          <w:szCs w:val="18"/>
          <w:lang w:val="ru-RU"/>
        </w:rPr>
      </w:r>
    </w:p>
    <w:p>
      <w:pPr>
        <w:pStyle w:val="1564"/>
        <w:contextualSpacing/>
        <w:ind w:left="4536"/>
        <w:jc w:val="left"/>
        <w:spacing w:before="0" w:beforeAutospacing="0" w:line="175" w:lineRule="atLeast"/>
        <w:rPr>
          <w:rFonts w:eastAsia="Calibri"/>
          <w:sz w:val="18"/>
          <w:szCs w:val="18"/>
          <w:lang w:val="ru-RU"/>
        </w:rPr>
      </w:pPr>
      <w:r>
        <w:rPr>
          <w:rFonts w:eastAsia="Calibri"/>
          <w:sz w:val="18"/>
          <w:szCs w:val="18"/>
          <w:lang w:val="ru-RU"/>
        </w:rPr>
        <w:t xml:space="preserve">к Регламенту взаимодействия клиентов с АО «Россельхозбанк» </w:t>
      </w:r>
      <w:r>
        <w:rPr>
          <w:rFonts w:eastAsia="Calibri"/>
          <w:sz w:val="18"/>
          <w:szCs w:val="18"/>
          <w:lang w:val="ru-RU"/>
        </w:rPr>
      </w:r>
      <w:r>
        <w:rPr>
          <w:rFonts w:eastAsia="Calibri"/>
          <w:sz w:val="18"/>
          <w:szCs w:val="18"/>
          <w:lang w:val="ru-RU"/>
        </w:rPr>
      </w:r>
    </w:p>
    <w:p>
      <w:pPr>
        <w:pStyle w:val="1564"/>
        <w:contextualSpacing/>
        <w:ind w:left="4536"/>
        <w:jc w:val="left"/>
        <w:spacing w:before="0" w:beforeAutospacing="0" w:line="175" w:lineRule="atLeast"/>
        <w:rPr>
          <w:rFonts w:eastAsia="Calibri"/>
          <w:sz w:val="18"/>
          <w:szCs w:val="18"/>
          <w:lang w:val="ru-RU"/>
        </w:rPr>
      </w:pPr>
      <w:r>
        <w:rPr>
          <w:rFonts w:eastAsia="Calibri"/>
          <w:sz w:val="18"/>
          <w:szCs w:val="18"/>
          <w:lang w:val="ru-RU"/>
        </w:rPr>
        <w:t xml:space="preserve">при осуществлении операций, подлежащих валютному контролю </w:t>
      </w:r>
      <w:r>
        <w:rPr>
          <w:rFonts w:eastAsia="Calibri"/>
          <w:sz w:val="18"/>
          <w:szCs w:val="18"/>
          <w:lang w:val="ru-RU"/>
        </w:rPr>
      </w:r>
      <w:r>
        <w:rPr>
          <w:rFonts w:eastAsia="Calibri"/>
          <w:sz w:val="18"/>
          <w:szCs w:val="18"/>
          <w:lang w:val="ru-RU"/>
        </w:rPr>
      </w:r>
    </w:p>
    <w:p>
      <w:pPr>
        <w:pStyle w:val="1591"/>
        <w:contextualSpacing/>
        <w:ind w:left="4536" w:right="0" w:hanging="1"/>
        <w:jc w:val="left"/>
        <w:spacing w:before="0" w:beforeAutospacing="0" w:after="0" w:line="175" w:lineRule="atLeast"/>
        <w:tabs>
          <w:tab w:val="left" w:pos="4536" w:leader="none"/>
        </w:tabs>
        <w:rPr>
          <w:bCs/>
          <w:i/>
          <w:sz w:val="18"/>
          <w:szCs w:val="18"/>
          <w:lang w:val="ru-RU"/>
        </w:rPr>
      </w:pPr>
      <w:r>
        <w:rPr>
          <w:i/>
          <w:sz w:val="18"/>
          <w:szCs w:val="18"/>
          <w:lang w:val="ru-RU"/>
        </w:rPr>
        <w:t xml:space="preserve">(в редакции приказов АО «Россельхозбанк» от </w:t>
      </w:r>
      <w:r>
        <w:rPr>
          <w:i/>
          <w:sz w:val="18"/>
          <w:szCs w:val="18"/>
          <w:lang w:val="ru-RU"/>
        </w:rPr>
        <w:t xml:space="preserve">10</w:t>
      </w:r>
      <w:r>
        <w:rPr>
          <w:i/>
          <w:sz w:val="18"/>
          <w:szCs w:val="18"/>
          <w:lang w:val="ru-RU"/>
        </w:rPr>
        <w:t xml:space="preserve">.0</w:t>
      </w:r>
      <w:r>
        <w:rPr>
          <w:i/>
          <w:sz w:val="18"/>
          <w:szCs w:val="18"/>
          <w:lang w:val="ru-RU"/>
        </w:rPr>
        <w:t xml:space="preserve">8</w:t>
      </w:r>
      <w:r>
        <w:rPr>
          <w:i/>
          <w:sz w:val="18"/>
          <w:szCs w:val="18"/>
          <w:lang w:val="ru-RU"/>
        </w:rPr>
        <w:t xml:space="preserve">.202</w:t>
      </w:r>
      <w:r>
        <w:rPr>
          <w:i/>
          <w:sz w:val="18"/>
          <w:szCs w:val="18"/>
          <w:lang w:val="ru-RU"/>
        </w:rPr>
        <w:t xml:space="preserve">2</w:t>
      </w:r>
      <w:r>
        <w:rPr>
          <w:i/>
          <w:sz w:val="18"/>
          <w:szCs w:val="18"/>
          <w:lang w:val="ru-RU"/>
        </w:rPr>
        <w:t xml:space="preserve"> № </w:t>
      </w:r>
      <w:r>
        <w:rPr>
          <w:i/>
          <w:sz w:val="18"/>
          <w:szCs w:val="18"/>
          <w:lang w:val="ru-RU"/>
        </w:rPr>
        <w:t xml:space="preserve">1508</w:t>
      </w:r>
      <w:r>
        <w:rPr>
          <w:i/>
          <w:sz w:val="18"/>
          <w:szCs w:val="18"/>
          <w:lang w:val="ru-RU"/>
        </w:rPr>
        <w:t xml:space="preserve">-ОД,</w:t>
      </w:r>
      <w:r>
        <w:rPr>
          <w:bCs/>
          <w:i/>
          <w:sz w:val="18"/>
          <w:szCs w:val="18"/>
          <w:lang w:val="ru-RU"/>
        </w:rPr>
      </w:r>
      <w:r>
        <w:rPr>
          <w:bCs/>
          <w:i/>
          <w:sz w:val="18"/>
          <w:szCs w:val="18"/>
          <w:lang w:val="ru-RU"/>
        </w:rPr>
      </w:r>
    </w:p>
    <w:p>
      <w:pPr>
        <w:pStyle w:val="1591"/>
        <w:contextualSpacing/>
        <w:ind w:left="4536" w:right="0" w:hanging="1"/>
        <w:jc w:val="left"/>
        <w:spacing w:before="0" w:beforeAutospacing="0" w:after="0" w:line="175" w:lineRule="atLeast"/>
        <w:tabs>
          <w:tab w:val="left" w:pos="4536" w:leader="none"/>
        </w:tabs>
        <w:rPr>
          <w:bCs/>
          <w:i/>
          <w:sz w:val="18"/>
          <w:szCs w:val="18"/>
          <w:lang w:val="ru-RU"/>
        </w:rPr>
      </w:pPr>
      <w:r>
        <w:rPr>
          <w:i/>
          <w:sz w:val="18"/>
          <w:szCs w:val="18"/>
          <w:lang w:val="ru-RU"/>
        </w:rPr>
        <w:t xml:space="preserve">от 07.04.2025 № 569-ОД)</w:t>
      </w:r>
      <w:r>
        <w:rPr>
          <w:bCs/>
          <w:i/>
          <w:sz w:val="18"/>
          <w:szCs w:val="18"/>
          <w:lang w:val="ru-RU"/>
        </w:rPr>
      </w:r>
      <w:r>
        <w:rPr>
          <w:bCs/>
          <w:i/>
          <w:sz w:val="18"/>
          <w:szCs w:val="18"/>
          <w:lang w:val="ru-RU"/>
        </w:rPr>
      </w:r>
    </w:p>
    <w:p>
      <w:pPr>
        <w:pStyle w:val="1564"/>
        <w:ind w:left="4536"/>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right="707"/>
        <w:jc w:val="center"/>
        <w:tabs>
          <w:tab w:val="left" w:pos="0" w:leader="none"/>
          <w:tab w:val="left" w:pos="5529" w:leader="none"/>
        </w:tabs>
        <w:rPr>
          <w:rFonts w:eastAsia="Calibri"/>
          <w:b/>
          <w:lang w:val="ru-RU"/>
        </w:rPr>
      </w:pPr>
      <w:r>
        <w:rPr>
          <w:rFonts w:eastAsia="Calibri"/>
          <w:b/>
          <w:lang w:val="ru-RU"/>
        </w:rPr>
        <w:t xml:space="preserve">Порядок заполнения сведений о контракте для постановки на учет</w:t>
      </w:r>
      <w:r>
        <w:rPr>
          <w:rFonts w:eastAsia="Calibri"/>
          <w:b/>
          <w:lang w:val="ru-RU"/>
        </w:rPr>
      </w:r>
      <w:r>
        <w:rPr>
          <w:rFonts w:eastAsia="Calibri"/>
          <w:b/>
          <w:lang w:val="ru-RU"/>
        </w:rPr>
      </w:r>
    </w:p>
    <w:p>
      <w:pPr>
        <w:pStyle w:val="1564"/>
        <w:ind w:right="707"/>
        <w:rPr>
          <w:lang w:val="ru-RU"/>
        </w:rPr>
      </w:pPr>
      <w:r>
        <w:rPr>
          <w:lang w:val="ru-RU"/>
        </w:rPr>
      </w:r>
      <w:r>
        <w:rPr>
          <w:lang w:val="ru-RU"/>
        </w:rPr>
      </w:r>
      <w:r>
        <w:rPr>
          <w:lang w:val="ru-RU"/>
        </w:rPr>
      </w:r>
    </w:p>
    <w:p>
      <w:pPr>
        <w:pStyle w:val="1564"/>
        <w:ind w:right="-1" w:firstLine="709"/>
        <w:rPr>
          <w:lang w:val="ru-RU"/>
        </w:rPr>
      </w:pPr>
      <w:r>
        <w:rPr>
          <w:b/>
          <w:lang w:val="ru-RU"/>
        </w:rPr>
        <w:t xml:space="preserve">I</w:t>
      </w:r>
      <w:r>
        <w:rPr>
          <w:b/>
          <w:lang w:val="ru-RU"/>
        </w:rPr>
        <w:t xml:space="preserve">. При представлении в Банк сведений об экспортном контракте </w:t>
      </w:r>
      <w:r>
        <w:rPr>
          <w:lang w:val="ru-RU"/>
        </w:rPr>
        <w:t xml:space="preserve">резидент заполняет:</w:t>
      </w:r>
      <w:r>
        <w:rPr>
          <w:lang w:val="ru-RU"/>
        </w:rPr>
      </w:r>
      <w:r>
        <w:rPr>
          <w:lang w:val="ru-RU"/>
        </w:rPr>
      </w:r>
    </w:p>
    <w:p>
      <w:pPr>
        <w:pStyle w:val="1564"/>
        <w:ind w:right="-1" w:firstLine="709"/>
        <w:jc w:val="both"/>
        <w:rPr>
          <w:lang w:val="ru-RU"/>
        </w:rPr>
      </w:pPr>
      <w:r>
        <w:rPr>
          <w:lang w:val="ru-RU"/>
        </w:rPr>
        <w:t xml:space="preserve">1. В заголовочной части: полное или сокращенное фирменное наименование банка (банка УК), принимающего на учет контракт.</w:t>
      </w:r>
      <w:r>
        <w:rPr>
          <w:lang w:val="ru-RU"/>
        </w:rPr>
      </w:r>
      <w:r>
        <w:rPr>
          <w:lang w:val="ru-RU"/>
        </w:rPr>
      </w:r>
    </w:p>
    <w:p>
      <w:pPr>
        <w:pStyle w:val="1564"/>
        <w:ind w:right="-1" w:firstLine="709"/>
        <w:jc w:val="both"/>
        <w:rPr>
          <w:lang w:val="ru-RU"/>
        </w:rPr>
      </w:pPr>
      <w:r>
        <w:rPr>
          <w:lang w:val="ru-RU"/>
        </w:rPr>
        <w:t xml:space="preserve">2. Поле </w:t>
      </w:r>
      <w:r>
        <w:rPr>
          <w:b/>
          <w:lang w:val="ru-RU"/>
        </w:rPr>
        <w:t xml:space="preserve">«Уникальный номер контракта»</w:t>
      </w:r>
      <w:r>
        <w:rPr>
          <w:lang w:val="ru-RU"/>
        </w:rPr>
        <w:t xml:space="preserve"> – уникальный номер контракта и дата, присвоенные предыдущим банком УК при принятии Банком на обслуживание контракта </w:t>
      </w:r>
      <w:r>
        <w:rPr>
          <w:lang w:val="ru-RU"/>
        </w:rPr>
        <w:br w:type="textWrapping" w:clear="all"/>
      </w:r>
      <w:r>
        <w:rPr>
          <w:lang w:val="ru-RU"/>
        </w:rPr>
        <w:t xml:space="preserve">в случае перевода контракта из другого банка УК в порядке, установленном в главе 12 Инструкции Банка России № 181-И, либо в случае отзыва у другого банка УК лицензии на осуществление банковских операций</w:t>
      </w:r>
      <w:r>
        <w:rPr>
          <w:lang w:val="ru-RU"/>
        </w:rPr>
        <w:t xml:space="preserve"> </w:t>
      </w:r>
      <w:r>
        <w:rPr>
          <w:lang w:val="ru-RU"/>
        </w:rPr>
        <w:t xml:space="preserve">в порядке, установленном в главе 1</w:t>
      </w:r>
      <w:r>
        <w:rPr>
          <w:lang w:val="ru-RU"/>
        </w:rPr>
        <w:t xml:space="preserve">1</w:t>
      </w:r>
      <w:r>
        <w:rPr>
          <w:lang w:val="ru-RU"/>
        </w:rPr>
        <w:t xml:space="preserve"> Инструкции Банка России № 181-И. </w:t>
      </w:r>
      <w:r>
        <w:rPr>
          <w:lang w:val="ru-RU"/>
        </w:rPr>
      </w:r>
      <w:r>
        <w:rPr>
          <w:lang w:val="ru-RU"/>
        </w:rPr>
      </w:r>
    </w:p>
    <w:p>
      <w:pPr>
        <w:pStyle w:val="1564"/>
        <w:ind w:right="-1" w:firstLine="709"/>
        <w:jc w:val="both"/>
        <w:rPr>
          <w:lang w:val="ru-RU"/>
        </w:rPr>
      </w:pPr>
      <w:r>
        <w:rPr>
          <w:lang w:val="ru-RU"/>
        </w:rPr>
        <w:t xml:space="preserve">3. Поле «Дата снятия с учета в предыдущем банке» –</w:t>
      </w:r>
      <w:r>
        <w:rPr>
          <w:lang w:val="ru-RU"/>
        </w:rPr>
        <w:t xml:space="preserve"> дата </w:t>
      </w:r>
      <w:r>
        <w:rPr>
          <w:lang w:val="ru-RU"/>
        </w:rPr>
        <w:t xml:space="preserve">в формате ДД.ММ.ГГГГ, </w:t>
      </w:r>
      <w:r>
        <w:rPr>
          <w:lang w:val="ru-RU"/>
        </w:rPr>
        <w:br w:type="textWrapping" w:clear="all"/>
      </w:r>
      <w:r>
        <w:rPr>
          <w:lang w:val="ru-RU"/>
        </w:rPr>
        <w:t xml:space="preserve">в случаях, установленных в главах 11, 12 Инструкции Банка России № 181-И. </w:t>
      </w:r>
      <w:r>
        <w:rPr>
          <w:lang w:val="ru-RU"/>
        </w:rPr>
      </w:r>
      <w:r>
        <w:rPr>
          <w:lang w:val="ru-RU"/>
        </w:rPr>
      </w:r>
    </w:p>
    <w:p>
      <w:pPr>
        <w:pStyle w:val="1564"/>
        <w:ind w:right="-1" w:firstLine="709"/>
        <w:jc w:val="both"/>
        <w:rPr>
          <w:lang w:val="ru-RU"/>
        </w:rPr>
      </w:pPr>
      <w:r>
        <w:rPr>
          <w:lang w:val="ru-RU"/>
        </w:rPr>
        <w:t xml:space="preserve">4. Поле «Регистрационный номер предыдущего банка» –</w:t>
      </w:r>
      <w:r>
        <w:rPr>
          <w:lang w:val="ru-RU"/>
        </w:rPr>
        <w:t xml:space="preserve"> </w:t>
      </w:r>
      <w:r>
        <w:rPr>
          <w:lang w:val="ru-RU"/>
        </w:rPr>
        <w:t xml:space="preserve">регистрационный номер </w:t>
      </w:r>
      <w:r>
        <w:rPr>
          <w:lang w:val="ru-RU"/>
        </w:rPr>
        <w:t xml:space="preserve">предыдуще</w:t>
      </w:r>
      <w:r>
        <w:rPr>
          <w:lang w:val="ru-RU"/>
        </w:rPr>
        <w:t xml:space="preserve">го</w:t>
      </w:r>
      <w:r>
        <w:rPr>
          <w:lang w:val="ru-RU"/>
        </w:rPr>
        <w:t xml:space="preserve"> банка</w:t>
      </w:r>
      <w:r>
        <w:rPr>
          <w:lang w:val="ru-RU"/>
        </w:rPr>
        <w:t xml:space="preserve">,</w:t>
      </w:r>
      <w:r>
        <w:rPr>
          <w:lang w:val="ru-RU"/>
        </w:rPr>
        <w:t xml:space="preserve"> </w:t>
      </w:r>
      <w:r>
        <w:rPr>
          <w:lang w:val="ru-RU"/>
        </w:rPr>
        <w:t xml:space="preserve">присвоившего уникальный номер </w:t>
      </w:r>
      <w:r>
        <w:rPr>
          <w:lang w:val="ru-RU"/>
        </w:rPr>
        <w:t xml:space="preserve">контракту, </w:t>
      </w:r>
      <w:r>
        <w:rPr>
          <w:lang w:val="ru-RU"/>
        </w:rPr>
        <w:t xml:space="preserve">в соответствии с Книгой государственной регистрации кредитных организаций, </w:t>
      </w:r>
      <w:r>
        <w:rPr>
          <w:lang w:val="ru-RU"/>
        </w:rPr>
        <w:t xml:space="preserve">в случаях, установленных в главах 11, 12 Инструкции Банка России № 181-И</w:t>
      </w:r>
      <w:r>
        <w:rPr>
          <w:lang w:val="ru-RU"/>
        </w:rPr>
        <w:t xml:space="preserve">.</w:t>
      </w:r>
      <w:r>
        <w:rPr>
          <w:lang w:val="ru-RU"/>
        </w:rPr>
      </w:r>
      <w:r>
        <w:rPr>
          <w:lang w:val="ru-RU"/>
        </w:rPr>
      </w:r>
    </w:p>
    <w:p>
      <w:pPr>
        <w:pStyle w:val="1564"/>
        <w:ind w:right="-1" w:firstLine="709"/>
        <w:jc w:val="both"/>
        <w:rPr>
          <w:lang w:val="ru-RU"/>
        </w:rPr>
      </w:pPr>
      <w:r>
        <w:rPr>
          <w:lang w:val="ru-RU"/>
        </w:rPr>
        <w:t xml:space="preserve">5. Поле</w:t>
      </w:r>
      <w:r>
        <w:rPr>
          <w:b/>
          <w:lang w:val="ru-RU"/>
        </w:rPr>
        <w:t xml:space="preserve"> «Сведения о резиденте»</w:t>
      </w:r>
      <w:r>
        <w:rPr>
          <w:lang w:val="ru-RU"/>
        </w:rPr>
        <w:t xml:space="preserve">:</w:t>
      </w:r>
      <w:r>
        <w:rPr>
          <w:lang w:val="ru-RU"/>
        </w:rPr>
      </w:r>
      <w:r>
        <w:rPr>
          <w:lang w:val="ru-RU"/>
        </w:rPr>
      </w:r>
    </w:p>
    <w:p>
      <w:pPr>
        <w:pStyle w:val="1564"/>
        <w:ind w:right="-1" w:firstLine="709"/>
        <w:jc w:val="both"/>
        <w:rPr>
          <w:lang w:val="ru-RU"/>
        </w:rPr>
      </w:pPr>
      <w:r>
        <w:rPr>
          <w:lang w:val="ru-RU"/>
        </w:rPr>
        <w:t xml:space="preserve">- «Наименование» - наименование, фирменное наименование (полное или сокращенное) юридического лица </w:t>
      </w:r>
      <w:r>
        <w:rPr>
          <w:lang w:val="ru-RU"/>
        </w:rPr>
        <w:t xml:space="preserve">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lang w:val="ru-RU"/>
        </w:rPr>
      </w:r>
      <w:r>
        <w:rPr>
          <w:lang w:val="ru-RU"/>
        </w:rPr>
      </w:r>
    </w:p>
    <w:p>
      <w:pPr>
        <w:pStyle w:val="1564"/>
        <w:ind w:right="-1" w:firstLine="709"/>
        <w:jc w:val="both"/>
        <w:rPr>
          <w:lang w:val="ru-RU"/>
        </w:rPr>
      </w:pPr>
      <w:r>
        <w:rPr>
          <w:lang w:val="ru-RU"/>
        </w:rPr>
        <w:t xml:space="preserve">В случае если операции, связанные с расчетами по контракту, осуществляются филиалом юридического лица, после наименования юридического лица указывается через запятую наименование этого филиала.- «ИНН/КПП» - указывается ИНН и для юридических лиц</w:t>
      </w:r>
      <w:r>
        <w:rPr>
          <w:lang w:val="ru-RU"/>
        </w:rPr>
        <w:t xml:space="preserve"> </w:t>
      </w:r>
      <w:r>
        <w:rPr>
          <w:lang w:val="ru-RU"/>
        </w:rPr>
        <w:t xml:space="preserve">КПП</w:t>
      </w:r>
      <w:r>
        <w:rPr>
          <w:lang w:val="ru-RU"/>
        </w:rPr>
        <w:t xml:space="preserve"> </w:t>
      </w:r>
      <w:r>
        <w:rPr>
          <w:lang w:val="ru-RU"/>
        </w:rPr>
        <w:t xml:space="preserve">в</w:t>
      </w:r>
      <w:r>
        <w:rPr>
          <w:lang w:val="ru-RU"/>
        </w:rPr>
        <w:t xml:space="preserve"> </w:t>
      </w:r>
      <w:r>
        <w:rPr>
          <w:lang w:val="ru-RU"/>
        </w:rPr>
        <w:t xml:space="preserve">соответствии</w:t>
      </w:r>
      <w:r>
        <w:rPr>
          <w:lang w:val="ru-RU"/>
        </w:rPr>
        <w:t xml:space="preserve"> </w:t>
      </w:r>
      <w:r>
        <w:rPr>
          <w:lang w:val="ru-RU"/>
        </w:rPr>
        <w:t xml:space="preserve">со свидетельством о постановке на учет в налоговом органе</w:t>
      </w:r>
      <w:r>
        <w:rPr>
          <w:lang w:val="ru-RU"/>
        </w:rPr>
        <w:t xml:space="preserve"> </w:t>
      </w:r>
      <w:r>
        <w:rPr>
          <w:lang w:val="ru-RU"/>
        </w:rPr>
        <w:br w:type="textWrapping" w:clear="all"/>
      </w:r>
      <w:r>
        <w:rPr>
          <w:lang w:val="ru-RU"/>
        </w:rPr>
        <w:t xml:space="preserve">(</w:t>
      </w:r>
      <w:r>
        <w:rPr>
          <w:lang w:val="ru-RU"/>
        </w:rPr>
        <w:t xml:space="preserve">с уведомлением о постановке на учет).</w:t>
      </w:r>
      <w:r>
        <w:rPr>
          <w:lang w:val="ru-RU"/>
        </w:rPr>
      </w:r>
      <w:r>
        <w:rPr>
          <w:lang w:val="ru-RU"/>
        </w:rPr>
      </w:r>
    </w:p>
    <w:p>
      <w:pPr>
        <w:pStyle w:val="1564"/>
        <w:ind w:right="-1" w:firstLine="709"/>
        <w:jc w:val="both"/>
        <w:rPr>
          <w:lang w:val="ru-RU"/>
        </w:rPr>
      </w:pPr>
      <w:r>
        <w:rPr>
          <w:lang w:val="ru-RU"/>
        </w:rPr>
        <w:t xml:space="preserve"> </w:t>
      </w:r>
      <w:r>
        <w:rPr>
          <w:lang w:val="ru-RU"/>
        </w:rPr>
        <w:t xml:space="preserve">Д</w:t>
      </w:r>
      <w:r>
        <w:rPr>
          <w:lang w:val="ru-RU"/>
        </w:rPr>
        <w:t xml:space="preserve">ля филиала юридического лица указывается КПП, присвоенный филиалу юридического лица по месту его нахождения. </w:t>
      </w:r>
      <w:r>
        <w:rPr>
          <w:lang w:val="ru-RU"/>
        </w:rPr>
      </w:r>
      <w:r>
        <w:rPr>
          <w:lang w:val="ru-RU"/>
        </w:rPr>
      </w:r>
    </w:p>
    <w:p>
      <w:pPr>
        <w:pStyle w:val="1564"/>
        <w:ind w:right="-1" w:firstLine="709"/>
        <w:jc w:val="both"/>
        <w:rPr>
          <w:lang w:val="ru-RU"/>
        </w:rPr>
      </w:pPr>
      <w:r>
        <w:rPr>
          <w:lang w:val="ru-RU"/>
        </w:rPr>
        <w:t xml:space="preserve">Для резидента - </w:t>
      </w:r>
      <w:r>
        <w:rPr>
          <w:lang w:val="ru-RU"/>
        </w:rPr>
        <w:t xml:space="preserve">крупнейш</w:t>
      </w:r>
      <w:r>
        <w:rPr>
          <w:lang w:val="ru-RU"/>
        </w:rPr>
        <w:t xml:space="preserve">его </w:t>
      </w:r>
      <w:r>
        <w:rPr>
          <w:lang w:val="ru-RU"/>
        </w:rPr>
        <w:t xml:space="preserve">налогоплательщик</w:t>
      </w:r>
      <w:r>
        <w:rPr>
          <w:lang w:val="ru-RU"/>
        </w:rPr>
        <w:t xml:space="preserve">а указывается КПП, присвоенный ему </w:t>
        <w:br w:type="textWrapping" w:clear="all"/>
        <w:t xml:space="preserve">с</w:t>
      </w:r>
      <w:r>
        <w:rPr>
          <w:lang w:val="ru-RU"/>
        </w:rPr>
        <w:t xml:space="preserve"> учетом особенностей постановки на учет в налоговом органе крупнейших налогоплательщиков, предусмотренных в приказе Минфина России от </w:t>
      </w:r>
      <w:r>
        <w:rPr>
          <w:lang w:val="ru-RU"/>
        </w:rPr>
        <w:t xml:space="preserve">25</w:t>
      </w:r>
      <w:r>
        <w:rPr>
          <w:lang w:val="ru-RU"/>
        </w:rPr>
        <w:t xml:space="preserve">.0</w:t>
      </w:r>
      <w:r>
        <w:rPr>
          <w:lang w:val="ru-RU"/>
        </w:rPr>
        <w:t xml:space="preserve">2</w:t>
      </w:r>
      <w:r>
        <w:rPr>
          <w:lang w:val="ru-RU"/>
        </w:rPr>
        <w:t xml:space="preserve">.20</w:t>
      </w:r>
      <w:r>
        <w:rPr>
          <w:lang w:val="ru-RU"/>
        </w:rPr>
        <w:t xml:space="preserve">2</w:t>
      </w:r>
      <w:r>
        <w:rPr>
          <w:lang w:val="ru-RU"/>
        </w:rPr>
        <w:t xml:space="preserve">1</w:t>
      </w:r>
      <w:r>
        <w:rPr>
          <w:lang w:val="ru-RU"/>
        </w:rPr>
        <w:t xml:space="preserve"> № </w:t>
      </w:r>
      <w:r>
        <w:rPr>
          <w:lang w:val="ru-RU"/>
        </w:rPr>
        <w:t xml:space="preserve">-26</w:t>
      </w:r>
      <w:r>
        <w:rPr>
          <w:lang w:val="ru-RU"/>
        </w:rPr>
        <w:t xml:space="preserve">н</w:t>
      </w:r>
      <w:r>
        <w:rPr>
          <w:lang w:val="ru-RU"/>
        </w:rPr>
        <w:t xml:space="preserve"> </w:t>
      </w:r>
      <w:r>
        <w:rPr>
          <w:lang w:val="ru-RU"/>
        </w:rPr>
        <w:t xml:space="preserve">«Об утверждении Особенностей учета в налоговых органах крупнейших налогоплательщиков», зарегистрированном Минюстом России 04 июня 2021 года, </w:t>
      </w:r>
      <w:r>
        <w:rPr>
          <w:rFonts w:eastAsia="Calibri"/>
          <w:lang w:val="ru-RU"/>
        </w:rPr>
        <w:t xml:space="preserve">регистрационный № 63797</w:t>
      </w:r>
      <w:r>
        <w:rPr>
          <w:lang w:val="ru-RU"/>
        </w:rPr>
        <w:t xml:space="preserve">.</w:t>
      </w:r>
      <w:r>
        <w:rPr>
          <w:lang w:val="ru-RU"/>
        </w:rPr>
      </w:r>
      <w:r>
        <w:rPr>
          <w:lang w:val="ru-RU"/>
        </w:rPr>
      </w:r>
    </w:p>
    <w:p>
      <w:pPr>
        <w:pStyle w:val="1564"/>
        <w:ind w:right="-1" w:firstLine="709"/>
        <w:jc w:val="both"/>
        <w:rPr>
          <w:lang w:val="ru-RU"/>
        </w:rPr>
      </w:pPr>
      <w:r>
        <w:rPr>
          <w:lang w:val="ru-RU"/>
        </w:rPr>
        <w:t xml:space="preserve">6. Поле</w:t>
      </w:r>
      <w:r>
        <w:rPr>
          <w:b/>
          <w:lang w:val="ru-RU"/>
        </w:rPr>
        <w:t xml:space="preserve"> «Реквизиты нерезидента (нерезидентов)»</w:t>
      </w:r>
      <w:r>
        <w:rPr>
          <w:lang w:val="ru-RU"/>
        </w:rPr>
        <w:t xml:space="preserve">:</w:t>
      </w:r>
      <w:r>
        <w:rPr>
          <w:lang w:val="ru-RU"/>
        </w:rPr>
      </w:r>
      <w:r>
        <w:rPr>
          <w:lang w:val="ru-RU"/>
        </w:rPr>
      </w:r>
    </w:p>
    <w:p>
      <w:pPr>
        <w:pStyle w:val="1564"/>
        <w:ind w:right="-1" w:firstLine="709"/>
        <w:jc w:val="both"/>
        <w:rPr>
          <w:lang w:val="ru-RU"/>
        </w:rPr>
      </w:pPr>
      <w:r>
        <w:rPr>
          <w:lang w:val="ru-RU"/>
        </w:rPr>
        <w:t xml:space="preserve">- в графе 1 - наименование нерезидента, являющегося стороной по контракту;</w:t>
      </w:r>
      <w:r>
        <w:rPr>
          <w:lang w:val="ru-RU"/>
        </w:rPr>
      </w:r>
      <w:r>
        <w:rPr>
          <w:lang w:val="ru-RU"/>
        </w:rPr>
      </w:r>
    </w:p>
    <w:p>
      <w:pPr>
        <w:pStyle w:val="1564"/>
        <w:ind w:right="-1" w:firstLine="709"/>
        <w:jc w:val="both"/>
        <w:rPr>
          <w:lang w:val="ru-RU"/>
        </w:rPr>
      </w:pPr>
      <w:r>
        <w:rPr>
          <w:lang w:val="ru-RU"/>
        </w:rPr>
        <w:t xml:space="preserve">- в графах 2 и 3 в соответствии с ОКСМ для юридического лица - нерезидента указываются соответственно наименование и цифровой код страны его государственной регистрации (мест</w:t>
      </w:r>
      <w:r>
        <w:rPr>
          <w:lang w:val="ru-RU"/>
        </w:rPr>
        <w:t xml:space="preserve">а нахождения), для иностранной структуры без образования юридического лица наименование и 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r>
        <w:rPr>
          <w:lang w:val="ru-RU"/>
        </w:rPr>
      </w:r>
      <w:r>
        <w:rPr>
          <w:lang w:val="ru-RU"/>
        </w:rPr>
      </w:r>
    </w:p>
    <w:p>
      <w:pPr>
        <w:pStyle w:val="157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Графа 3 заполняется с учетом следующих особенностей</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64"/>
        <w:ind w:firstLine="709"/>
        <w:jc w:val="both"/>
        <w:rPr>
          <w:lang w:val="ru-RU"/>
        </w:rPr>
      </w:pPr>
      <w:r>
        <w:rPr>
          <w:lang w:val="ru-RU"/>
        </w:rPr>
        <w:t xml:space="preserve">-  для международных компаний и международных фондов указывается  код 996</w:t>
      </w:r>
      <w:r>
        <w:rPr>
          <w:rStyle w:val="1572"/>
          <w:lang w:val="ru-RU"/>
        </w:rPr>
        <w:footnoteReference w:id="27"/>
      </w:r>
      <w:r>
        <w:rPr>
          <w:lang w:val="ru-RU"/>
        </w:rPr>
        <w:t xml:space="preserve">; </w:t>
      </w:r>
      <w:r>
        <w:rPr>
          <w:lang w:val="ru-RU"/>
        </w:rPr>
      </w:r>
      <w:r>
        <w:rPr>
          <w:lang w:val="ru-RU"/>
        </w:rPr>
      </w:r>
    </w:p>
    <w:p>
      <w:pPr>
        <w:pStyle w:val="1564"/>
        <w:ind w:right="-1" w:firstLine="709"/>
        <w:jc w:val="both"/>
        <w:rPr>
          <w:lang w:val="ru-RU"/>
        </w:rPr>
      </w:pPr>
      <w:r>
        <w:rPr>
          <w:lang w:val="ru-RU"/>
        </w:rPr>
        <w:t xml:space="preserve">- д</w:t>
      </w:r>
      <w:r>
        <w:rPr>
          <w:lang w:val="ru-RU"/>
        </w:rPr>
        <w:t xml:space="preserve">ля филиалов, представительств, постоянных пр</w:t>
      </w:r>
      <w:r>
        <w:rPr>
          <w:lang w:val="ru-RU"/>
        </w:rPr>
        <w:t xml:space="preserve">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w:t>
      </w:r>
      <w:r>
        <w:rPr>
          <w:lang w:val="ru-RU"/>
        </w:rPr>
      </w:r>
      <w:r>
        <w:rPr>
          <w:lang w:val="ru-RU"/>
        </w:rPr>
      </w:r>
    </w:p>
    <w:p>
      <w:pPr>
        <w:pStyle w:val="1564"/>
        <w:jc w:val="both"/>
        <w:rPr>
          <w:lang w:val="ru-RU"/>
        </w:rPr>
      </w:pPr>
      <w:r>
        <w:rPr>
          <w:lang w:val="ru-RU"/>
        </w:rPr>
        <w:tab/>
        <w:t xml:space="preserve">-</w:t>
      </w:r>
      <w:r>
        <w:rPr>
          <w:lang w:val="ru-RU"/>
        </w:rPr>
        <w:t xml:space="preserve">в</w:t>
      </w:r>
      <w:r>
        <w:rPr>
          <w:lang w:val="ru-RU"/>
        </w:rPr>
        <w:t xml:space="preserve"> случае если страна государственной регистрации (места нахождения) юридического лица - нерезидента неизвестна, в графе 3 указывается код 997</w:t>
      </w:r>
      <w:r>
        <w:rPr>
          <w:lang w:val="ru-RU"/>
        </w:rPr>
        <w:t xml:space="preserve">;</w:t>
      </w:r>
      <w:r>
        <w:rPr>
          <w:lang w:val="ru-RU"/>
        </w:rPr>
        <w:t xml:space="preserve">.</w:t>
      </w:r>
      <w:r>
        <w:rPr>
          <w:lang w:val="ru-RU"/>
        </w:rPr>
      </w:r>
      <w:r>
        <w:rPr>
          <w:lang w:val="ru-RU"/>
        </w:rPr>
      </w:r>
    </w:p>
    <w:p>
      <w:pPr>
        <w:pStyle w:val="1564"/>
        <w:ind w:right="-1" w:firstLine="709"/>
        <w:jc w:val="both"/>
        <w:rPr>
          <w:lang w:val="ru-RU"/>
        </w:rPr>
      </w:pPr>
      <w:r>
        <w:rPr>
          <w:lang w:val="ru-RU"/>
        </w:rPr>
        <w:t xml:space="preserve">- д</w:t>
      </w:r>
      <w:r>
        <w:rPr>
          <w:lang w:val="ru-RU"/>
        </w:rPr>
        <w:t xml:space="preserve">ля иностранной структуры без образования юридического лица указываются наименование и цифровой код страны ведения ее основной деятельности в соответствии </w:t>
      </w:r>
      <w:r>
        <w:rPr>
          <w:lang w:val="ru-RU"/>
        </w:rPr>
        <w:br w:type="textWrapping" w:clear="all"/>
      </w:r>
      <w:r>
        <w:rPr>
          <w:lang w:val="ru-RU"/>
        </w:rPr>
        <w:t xml:space="preserve">с ОКСМ.</w:t>
      </w:r>
      <w:r>
        <w:rPr>
          <w:lang w:val="ru-RU"/>
        </w:rPr>
        <w:t xml:space="preserve">- д</w:t>
      </w:r>
      <w:r>
        <w:rPr>
          <w:lang w:val="ru-RU"/>
        </w:rPr>
        <w:t xml:space="preserve">ля международных и межправительственных организаций, их филиалов </w:t>
      </w:r>
      <w:r>
        <w:rPr>
          <w:lang w:val="ru-RU"/>
        </w:rPr>
        <w:br w:type="textWrapping" w:clear="all"/>
      </w:r>
      <w:r>
        <w:rPr>
          <w:lang w:val="ru-RU"/>
        </w:rPr>
        <w:t xml:space="preserve">и постоянных представительств в Российской Федерации в графе 3 указывается код 998.</w:t>
      </w:r>
      <w:r>
        <w:rPr>
          <w:lang w:val="ru-RU"/>
        </w:rPr>
      </w:r>
      <w:r>
        <w:rPr>
          <w:lang w:val="ru-RU"/>
        </w:rPr>
      </w:r>
    </w:p>
    <w:p>
      <w:pPr>
        <w:pStyle w:val="1564"/>
        <w:ind w:right="-1" w:firstLine="709"/>
        <w:jc w:val="both"/>
        <w:rPr>
          <w:lang w:val="ru-RU"/>
        </w:rPr>
      </w:pPr>
      <w:r>
        <w:rPr>
          <w:lang w:val="ru-RU"/>
        </w:rPr>
        <w:t xml:space="preserve">- в</w:t>
      </w:r>
      <w:r>
        <w:rPr>
          <w:lang w:val="ru-RU"/>
        </w:rPr>
        <w:t xml:space="preserve"> случае если страна государственной регистрации (места нахождения) нерезидента не указана в контракте, в графе 3 для физических лиц - нерезидентов указывается код 999, для юридических лиц - нерезидентов указываютс</w:t>
      </w:r>
      <w:r>
        <w:rPr>
          <w:lang w:val="ru-RU"/>
        </w:rPr>
        <w:t xml:space="preserve">я название и код страны их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на основании предоставленной резидентом информации.</w:t>
      </w:r>
      <w:r>
        <w:rPr>
          <w:lang w:val="ru-RU"/>
        </w:rPr>
      </w:r>
      <w:r>
        <w:rPr>
          <w:lang w:val="ru-RU"/>
        </w:rPr>
      </w:r>
    </w:p>
    <w:p>
      <w:pPr>
        <w:pStyle w:val="1564"/>
        <w:ind w:right="-1" w:firstLine="709"/>
        <w:jc w:val="both"/>
        <w:rPr>
          <w:lang w:val="ru-RU"/>
        </w:rPr>
      </w:pPr>
      <w:r>
        <w:rPr>
          <w:lang w:val="ru-RU"/>
        </w:rPr>
        <w:t xml:space="preserve">В случаях указания в графе 3 кодов </w:t>
      </w:r>
      <w:r>
        <w:rPr>
          <w:lang w:val="ru-RU"/>
        </w:rPr>
        <w:t xml:space="preserve">996, </w:t>
      </w:r>
      <w:r>
        <w:rPr>
          <w:lang w:val="ru-RU"/>
        </w:rPr>
        <w:t xml:space="preserve">997, 998 или 999 графа 2 не заполняется.</w:t>
      </w:r>
      <w:r>
        <w:rPr>
          <w:lang w:val="ru-RU"/>
        </w:rPr>
      </w:r>
      <w:r>
        <w:rPr>
          <w:lang w:val="ru-RU"/>
        </w:rPr>
      </w:r>
    </w:p>
    <w:p>
      <w:pPr>
        <w:pStyle w:val="1564"/>
        <w:ind w:right="-1" w:firstLine="709"/>
        <w:jc w:val="both"/>
        <w:rPr>
          <w:lang w:val="ru-RU"/>
        </w:rPr>
      </w:pPr>
      <w:r>
        <w:rPr>
          <w:lang w:val="ru-RU"/>
        </w:rPr>
        <w:t xml:space="preserve">В случае если стороной по контракту является несколько нерезидентов - указываются данные о каждом из них.</w:t>
      </w:r>
      <w:r>
        <w:rPr>
          <w:lang w:val="ru-RU"/>
        </w:rPr>
      </w:r>
      <w:r>
        <w:rPr>
          <w:lang w:val="ru-RU"/>
        </w:rPr>
      </w:r>
    </w:p>
    <w:p>
      <w:pPr>
        <w:pStyle w:val="1564"/>
        <w:ind w:firstLine="709"/>
        <w:jc w:val="both"/>
        <w:rPr>
          <w:lang w:val="ru-RU"/>
        </w:rPr>
      </w:pPr>
      <w:r>
        <w:rPr>
          <w:lang w:val="ru-RU"/>
        </w:rPr>
        <w:t xml:space="preserve">В графе 4 «Признак аффилированного лица» проставляется «*</w:t>
      </w:r>
      <w:r>
        <w:rPr>
          <w:lang w:val="ru-RU"/>
        </w:rPr>
        <w:t xml:space="preserve">» в случае, если стороной по контракту является нерезидент, являющийся аффилированным лицом с резидентом в соответствии со статьей 4 Закона РСФСР от 22.03.1991 № 948-1 «О конкуренции и ограничении монополистической деятельности на товарных рынках». В иных </w:t>
      </w:r>
      <w:r>
        <w:rPr>
          <w:lang w:val="ru-RU"/>
        </w:rPr>
        <w:t xml:space="preserve">случаях графа 4 не заполняется.</w:t>
      </w:r>
      <w:r>
        <w:rPr>
          <w:lang w:val="ru-RU"/>
        </w:rPr>
      </w:r>
      <w:r>
        <w:rPr>
          <w:lang w:val="ru-RU"/>
        </w:rPr>
      </w:r>
    </w:p>
    <w:p>
      <w:pPr>
        <w:pStyle w:val="1564"/>
        <w:ind w:right="-1" w:firstLine="709"/>
        <w:jc w:val="both"/>
        <w:rPr>
          <w:lang w:val="ru-RU"/>
        </w:rPr>
      </w:pPr>
      <w:r>
        <w:rPr>
          <w:lang w:val="ru-RU"/>
        </w:rPr>
        <w:t xml:space="preserve">7. Поле</w:t>
      </w:r>
      <w:r>
        <w:rPr>
          <w:b/>
          <w:lang w:val="ru-RU"/>
        </w:rPr>
        <w:t xml:space="preserve"> «Общие сведения о контракте»</w:t>
      </w:r>
      <w:r>
        <w:rPr>
          <w:lang w:val="ru-RU"/>
        </w:rPr>
        <w:t xml:space="preserve">:</w:t>
      </w:r>
      <w:r>
        <w:rPr>
          <w:lang w:val="ru-RU"/>
        </w:rPr>
      </w:r>
      <w:r>
        <w:rPr>
          <w:lang w:val="ru-RU"/>
        </w:rPr>
      </w:r>
    </w:p>
    <w:p>
      <w:pPr>
        <w:pStyle w:val="1564"/>
        <w:ind w:right="-1" w:firstLine="709"/>
        <w:jc w:val="both"/>
        <w:rPr>
          <w:lang w:val="ru-RU"/>
        </w:rPr>
      </w:pPr>
      <w:r>
        <w:rPr>
          <w:lang w:val="ru-RU"/>
        </w:rPr>
        <w:t xml:space="preserve">- в графе 1 - номер контракта. При отсутствии номера контракта в графе 1 проставляется символ «БН»;</w:t>
      </w:r>
      <w:r>
        <w:rPr>
          <w:lang w:val="ru-RU"/>
        </w:rPr>
      </w:r>
      <w:r>
        <w:rPr>
          <w:lang w:val="ru-RU"/>
        </w:rPr>
      </w:r>
    </w:p>
    <w:p>
      <w:pPr>
        <w:pStyle w:val="1564"/>
        <w:ind w:right="-1" w:firstLine="709"/>
        <w:jc w:val="both"/>
        <w:rPr>
          <w:lang w:val="ru-RU"/>
        </w:rPr>
      </w:pPr>
      <w:r>
        <w:rPr>
          <w:lang w:val="ru-RU"/>
        </w:rPr>
        <w:t xml:space="preserve">- в графе 2 - наиболее поздняя по сроку одна из следующих дат: дата подписания контракта или дата вступления его в силу либо в случае отсутствия этих дат - дата его составления в формате ДД.ММ.ГГГГ;</w:t>
      </w:r>
      <w:r>
        <w:rPr>
          <w:lang w:val="ru-RU"/>
        </w:rPr>
      </w:r>
      <w:r>
        <w:rPr>
          <w:lang w:val="ru-RU"/>
        </w:rPr>
      </w:r>
    </w:p>
    <w:p>
      <w:pPr>
        <w:pStyle w:val="1564"/>
        <w:ind w:right="-1" w:firstLine="709"/>
        <w:jc w:val="both"/>
        <w:rPr>
          <w:lang w:val="ru-RU"/>
        </w:rPr>
      </w:pPr>
      <w:r>
        <w:rPr>
          <w:lang w:val="ru-RU"/>
        </w:rPr>
        <w:t xml:space="preserve">- в графах 3 и </w:t>
      </w:r>
      <w:r>
        <w:rPr>
          <w:lang w:val="ru-RU"/>
        </w:rPr>
        <w:fldChar w:fldCharType="begin"/>
      </w:r>
      <w:r>
        <w:rPr>
          <w:lang w:val="ru-RU"/>
        </w:rPr>
        <w:instrText xml:space="preserve"> HYPERLINK "consultantplus://offline/ref=330E615C314B44BFA78CB3EE722AC81057FB12638C21C519C9384BD10E0729DA982E250E589E1602h6v6P" </w:instrText>
      </w:r>
      <w:r>
        <w:rPr>
          <w:lang w:val="ru-RU"/>
        </w:rPr>
        <w:fldChar w:fldCharType="separate"/>
      </w:r>
      <w:r>
        <w:rPr>
          <w:rStyle w:val="1582"/>
          <w:color w:val="000000"/>
          <w:u w:val="none"/>
          <w:lang w:val="ru-RU"/>
        </w:rPr>
        <w:t xml:space="preserve">4</w:t>
      </w:r>
      <w:r>
        <w:rPr>
          <w:lang w:val="ru-RU"/>
        </w:rPr>
        <w:fldChar w:fldCharType="end"/>
      </w:r>
      <w:r>
        <w:rPr>
          <w:lang w:val="ru-RU"/>
        </w:rPr>
        <w:t xml:space="preserve"> - соответственно наименование и цифровой код валюты контракта </w:t>
      </w:r>
      <w:r>
        <w:rPr>
          <w:lang w:val="ru-RU"/>
        </w:rPr>
        <w:br w:type="textWrapping" w:clear="all"/>
      </w:r>
      <w:r>
        <w:rPr>
          <w:lang w:val="ru-RU"/>
        </w:rPr>
        <w:t xml:space="preserve">в соответствии с </w:t>
      </w:r>
      <w:r>
        <w:rPr>
          <w:lang w:val="ru-RU"/>
        </w:rPr>
        <w:fldChar w:fldCharType="begin"/>
      </w:r>
      <w:r>
        <w:rPr>
          <w:lang w:val="ru-RU"/>
        </w:rPr>
        <w:instrText xml:space="preserve"> HYPERLINK "consultantplus://offline/ref=330E615C314B44BFA78CB3EE722AC81057F31564832AC519C9384BD10Eh0v7P" </w:instrText>
      </w:r>
      <w:r>
        <w:rPr>
          <w:lang w:val="ru-RU"/>
        </w:rPr>
        <w:fldChar w:fldCharType="separate"/>
      </w:r>
      <w:r>
        <w:rPr>
          <w:rStyle w:val="1582"/>
          <w:color w:val="000000"/>
          <w:u w:val="none"/>
          <w:lang w:val="ru-RU"/>
        </w:rPr>
        <w:t xml:space="preserve">ОКВ</w:t>
      </w:r>
      <w:r>
        <w:rPr>
          <w:lang w:val="ru-RU"/>
        </w:rPr>
        <w:fldChar w:fldCharType="end"/>
      </w:r>
      <w:r>
        <w:rPr>
          <w:lang w:val="ru-RU"/>
        </w:rPr>
        <w:t xml:space="preserve"> или </w:t>
      </w:r>
      <w:r>
        <w:rPr>
          <w:lang w:val="ru-RU"/>
        </w:rPr>
        <w:fldChar w:fldCharType="begin"/>
      </w:r>
      <w:r>
        <w:rPr>
          <w:lang w:val="ru-RU"/>
        </w:rPr>
        <w:instrText xml:space="preserve"> HYPERLINK "consultantplus://offline/ref=330E615C314B44BFA78CB3EE722AC81054FA186485239813C16147D3090876CD9F67290F589F15h0v1P" </w:instrText>
      </w:r>
      <w:r>
        <w:rPr>
          <w:lang w:val="ru-RU"/>
        </w:rPr>
        <w:fldChar w:fldCharType="separate"/>
      </w:r>
      <w:r>
        <w:rPr>
          <w:rStyle w:val="1582"/>
          <w:color w:val="000000"/>
          <w:u w:val="none"/>
          <w:lang w:val="ru-RU"/>
        </w:rPr>
        <w:t xml:space="preserve">Классификатором</w:t>
      </w:r>
      <w:r>
        <w:rPr>
          <w:lang w:val="ru-RU"/>
        </w:rPr>
        <w:fldChar w:fldCharType="end"/>
      </w:r>
      <w:r>
        <w:rPr>
          <w:lang w:val="ru-RU"/>
        </w:rPr>
        <w:t xml:space="preserve"> клиринговых валют;</w:t>
      </w:r>
      <w:r>
        <w:rPr>
          <w:lang w:val="ru-RU"/>
        </w:rPr>
      </w:r>
      <w:r>
        <w:rPr>
          <w:lang w:val="ru-RU"/>
        </w:rPr>
      </w:r>
    </w:p>
    <w:p>
      <w:pPr>
        <w:pStyle w:val="1564"/>
        <w:ind w:right="-1" w:firstLine="709"/>
        <w:jc w:val="both"/>
        <w:rPr>
          <w:lang w:val="ru-RU"/>
        </w:rPr>
      </w:pPr>
      <w:r>
        <w:rPr>
          <w:lang w:val="ru-RU"/>
        </w:rPr>
        <w:t xml:space="preserve">- в графе 5 в единицах валюты контракта, приведенной в графе 4 - сумма обязательства, предусмотренная контрактом с учетом следующих особенностей </w:t>
      </w:r>
      <w:r>
        <w:rPr>
          <w:lang w:val="ru-RU"/>
        </w:rPr>
        <w:br w:type="textWrapping" w:clear="all"/>
      </w:r>
      <w:r>
        <w:rPr>
          <w:lang w:val="ru-RU"/>
        </w:rPr>
        <w:t xml:space="preserve">по отдельным контрактам, указанным в пункте 4.1.3 Инструкции Банка России № 181-И:</w:t>
      </w:r>
      <w:r>
        <w:rPr>
          <w:lang w:val="ru-RU"/>
        </w:rPr>
      </w:r>
      <w:r>
        <w:rPr>
          <w:lang w:val="ru-RU"/>
        </w:rPr>
      </w:r>
    </w:p>
    <w:p>
      <w:pPr>
        <w:pStyle w:val="1564"/>
        <w:numPr>
          <w:ilvl w:val="0"/>
          <w:numId w:val="41"/>
        </w:numPr>
        <w:ind w:left="0" w:right="-1" w:firstLine="709"/>
        <w:jc w:val="both"/>
        <w:widowControl w:val="off"/>
        <w:tabs>
          <w:tab w:val="left" w:pos="993" w:leader="none"/>
        </w:tabs>
        <w:rPr>
          <w:lang w:val="ru-RU"/>
        </w:rPr>
      </w:pPr>
      <w:r>
        <w:rPr>
          <w:lang w:val="ru-RU"/>
        </w:rPr>
        <w:t xml:space="preserve">по агентскому договору, договору комиссии, договору поручения, в том числе </w:t>
      </w:r>
      <w:r>
        <w:rPr>
          <w:lang w:val="ru-RU"/>
        </w:rPr>
        <w:br w:type="textWrapping" w:clear="all"/>
      </w:r>
      <w:r>
        <w:rPr>
          <w:lang w:val="ru-RU"/>
        </w:rPr>
        <w:t xml:space="preserve">по договору о брокерском обслуживании, - общая сумма обязательств </w:t>
      </w:r>
      <w:r>
        <w:rPr>
          <w:lang w:val="ru-RU"/>
        </w:rPr>
        <w:t xml:space="preserve">принципала/ комитента/доверителя перед агентом/комиссионером/поверенным соответственно</w:t>
      </w:r>
      <w:r>
        <w:rPr>
          <w:lang w:val="ru-RU"/>
        </w:rPr>
        <w:t xml:space="preserve">;</w:t>
      </w:r>
      <w:r>
        <w:rPr>
          <w:lang w:val="ru-RU"/>
        </w:rPr>
      </w:r>
      <w:r>
        <w:rPr>
          <w:lang w:val="ru-RU"/>
        </w:rPr>
      </w:r>
    </w:p>
    <w:p>
      <w:pPr>
        <w:pStyle w:val="1564"/>
        <w:numPr>
          <w:ilvl w:val="0"/>
          <w:numId w:val="41"/>
        </w:numPr>
        <w:ind w:left="0" w:right="-1" w:firstLine="709"/>
        <w:jc w:val="both"/>
        <w:widowControl w:val="off"/>
        <w:tabs>
          <w:tab w:val="left" w:pos="993" w:leader="none"/>
        </w:tabs>
        <w:rPr>
          <w:lang w:val="ru-RU"/>
        </w:rPr>
      </w:pPr>
      <w:r>
        <w:rPr>
          <w:lang w:val="ru-RU"/>
        </w:rPr>
        <w:t xml:space="preserve">по договору доверительного управления имуществом, договору об оказании клиринговых услуг - сумма вознаграждения доверительного управляющего, клиринговой организации;</w:t>
      </w:r>
      <w:r>
        <w:rPr>
          <w:lang w:val="ru-RU"/>
        </w:rPr>
      </w:r>
      <w:r>
        <w:rPr>
          <w:lang w:val="ru-RU"/>
        </w:rPr>
      </w:r>
    </w:p>
    <w:p>
      <w:pPr>
        <w:pStyle w:val="1564"/>
        <w:numPr>
          <w:ilvl w:val="0"/>
          <w:numId w:val="41"/>
        </w:numPr>
        <w:ind w:left="0" w:right="-1" w:firstLine="709"/>
        <w:jc w:val="both"/>
        <w:widowControl w:val="off"/>
        <w:tabs>
          <w:tab w:val="left" w:pos="993" w:leader="none"/>
        </w:tabs>
        <w:rPr>
          <w:lang w:val="ru-RU"/>
        </w:rPr>
      </w:pPr>
      <w:r>
        <w:rPr>
          <w:lang w:val="ru-RU"/>
        </w:rPr>
        <w:t xml:space="preserve">по договору страхования - сумма страховой премии (страховых взносов).</w:t>
      </w:r>
      <w:r>
        <w:rPr>
          <w:lang w:val="ru-RU"/>
        </w:rPr>
      </w:r>
      <w:r>
        <w:rPr>
          <w:lang w:val="ru-RU"/>
        </w:rPr>
      </w:r>
    </w:p>
    <w:p>
      <w:pPr>
        <w:pStyle w:val="1564"/>
        <w:ind w:right="-1" w:firstLine="709"/>
        <w:jc w:val="both"/>
        <w:tabs>
          <w:tab w:val="left" w:pos="993" w:leader="none"/>
        </w:tabs>
        <w:rPr>
          <w:lang w:val="ru-RU"/>
        </w:rPr>
      </w:pPr>
      <w:r>
        <w:rPr>
          <w:lang w:val="ru-RU"/>
        </w:rPr>
        <w:t xml:space="preserve">В случае если контрактом сумма обязательств установлена в нескольких валютах </w:t>
      </w:r>
      <w:r>
        <w:rPr>
          <w:lang w:val="ru-RU"/>
        </w:rPr>
        <w:br w:type="textWrapping" w:clear="all"/>
      </w:r>
      <w:r>
        <w:rPr>
          <w:lang w:val="ru-RU"/>
        </w:rPr>
        <w:t xml:space="preserve">и не определена сумма обязательств в одной из валют, то в графах 3 и 4 указываются сведения о любой из валют, предусмотренных контрактом, а в графе 5 - сумма обязательства по контракту, пересчитанная в такую валюту по курсу иностранных валют по отношению </w:t>
      </w:r>
      <w:r>
        <w:rPr>
          <w:lang w:val="ru-RU"/>
        </w:rPr>
        <w:br w:type="textWrapping" w:clear="all"/>
      </w:r>
      <w:r>
        <w:rPr>
          <w:lang w:val="ru-RU"/>
        </w:rPr>
        <w:t xml:space="preserve">к рублю на дату, приведенную в графе 2.</w:t>
      </w:r>
      <w:r>
        <w:rPr>
          <w:lang w:val="ru-RU"/>
        </w:rPr>
      </w:r>
      <w:r>
        <w:rPr>
          <w:lang w:val="ru-RU"/>
        </w:rPr>
      </w:r>
    </w:p>
    <w:p>
      <w:pPr>
        <w:pStyle w:val="1564"/>
        <w:ind w:right="-1" w:firstLine="709"/>
        <w:jc w:val="both"/>
        <w:rPr>
          <w:lang w:val="ru-RU"/>
        </w:rPr>
      </w:pPr>
      <w:r>
        <w:rPr>
          <w:lang w:val="ru-RU"/>
        </w:rPr>
        <w:t xml:space="preserve">В случае отсутствия в контракте информации для заполнения графы 5 в графе 5 указывается символ «БС».</w:t>
      </w:r>
      <w:r>
        <w:rPr>
          <w:lang w:val="ru-RU"/>
        </w:rPr>
      </w:r>
      <w:r>
        <w:rPr>
          <w:lang w:val="ru-RU"/>
        </w:rPr>
      </w:r>
    </w:p>
    <w:p>
      <w:pPr>
        <w:pStyle w:val="1564"/>
        <w:ind w:right="-1" w:firstLine="709"/>
        <w:jc w:val="both"/>
        <w:rPr>
          <w:lang w:val="ru-RU"/>
        </w:rPr>
      </w:pPr>
      <w:r>
        <w:rPr>
          <w:lang w:val="ru-RU"/>
        </w:rPr>
        <w:t xml:space="preserve">- в графе 6 - дата завершения исполнения всех обязательств по контракту, в том числе рассчитанная резидентом самостоятельно исходя из условий контракта и (или) </w:t>
      </w:r>
      <w:r>
        <w:rPr>
          <w:lang w:val="ru-RU"/>
        </w:rPr>
        <w:br w:type="textWrapping" w:clear="all"/>
      </w:r>
      <w:r>
        <w:rPr>
          <w:lang w:val="ru-RU"/>
        </w:rPr>
        <w:t xml:space="preserve">в соответствии с обычаями делового оборота в формате ДД.ММ.ГГГГ.</w:t>
      </w:r>
      <w:r>
        <w:rPr>
          <w:lang w:val="ru-RU"/>
        </w:rPr>
      </w:r>
      <w:r>
        <w:rPr>
          <w:lang w:val="ru-RU"/>
        </w:rPr>
      </w:r>
    </w:p>
    <w:p>
      <w:pPr>
        <w:pStyle w:val="1564"/>
        <w:ind w:right="-1" w:firstLine="709"/>
        <w:jc w:val="both"/>
        <w:rPr>
          <w:lang w:val="ru-RU"/>
        </w:rPr>
      </w:pPr>
      <w:r>
        <w:rPr>
          <w:lang w:val="ru-RU"/>
        </w:rPr>
        <w:t xml:space="preserve">8. Поле </w:t>
      </w:r>
      <w:r>
        <w:rPr>
          <w:b/>
          <w:lang w:val="ru-RU"/>
        </w:rPr>
        <w:t xml:space="preserve">«Сведения о ранее присвоенном контракту уникальном номере» - </w:t>
      </w:r>
      <w:r>
        <w:rPr>
          <w:lang w:val="ru-RU"/>
        </w:rPr>
        <w:t xml:space="preserve">уникальный номер контракта, ранее присвоенный контракту. Указывается в случае постановки на учет контракта в соответствии с пунктом 10.2 Инструкции Банка России №</w:t>
      </w:r>
      <w:r>
        <w:rPr>
          <w:lang w:val="ru-RU"/>
        </w:rPr>
        <w:t xml:space="preserve"> </w:t>
      </w:r>
      <w:r>
        <w:rPr>
          <w:lang w:val="ru-RU"/>
        </w:rPr>
        <w:t xml:space="preserve">181-И (передача резидентом своих прав по контракту, который принят на учет банком УК, путем уступки требования другому лицу – резиденту).</w:t>
      </w:r>
      <w:r>
        <w:rPr>
          <w:lang w:val="ru-RU"/>
        </w:rPr>
      </w:r>
      <w:r>
        <w:rPr>
          <w:lang w:val="ru-RU"/>
        </w:rPr>
      </w:r>
    </w:p>
    <w:p>
      <w:pPr>
        <w:pStyle w:val="1564"/>
        <w:ind w:right="-1" w:firstLine="709"/>
        <w:rPr>
          <w:lang w:val="ru-RU"/>
        </w:rPr>
      </w:pPr>
      <w:r>
        <w:rPr>
          <w:b/>
          <w:lang w:val="ru-RU"/>
        </w:rPr>
        <w:t xml:space="preserve">II</w:t>
      </w:r>
      <w:r>
        <w:rPr>
          <w:b/>
          <w:lang w:val="ru-RU"/>
        </w:rPr>
        <w:t xml:space="preserve">. При представлении в Банк сведений об импортном контракте </w:t>
      </w:r>
      <w:r>
        <w:rPr>
          <w:lang w:val="ru-RU"/>
        </w:rPr>
        <w:t xml:space="preserve">р</w:t>
      </w:r>
      <w:r>
        <w:rPr>
          <w:lang w:val="ru-RU"/>
        </w:rPr>
        <w:t xml:space="preserve">езидент заполняет:</w:t>
      </w:r>
      <w:r>
        <w:rPr>
          <w:lang w:val="ru-RU"/>
        </w:rPr>
      </w:r>
      <w:r>
        <w:rPr>
          <w:lang w:val="ru-RU"/>
        </w:rPr>
      </w:r>
    </w:p>
    <w:p>
      <w:pPr>
        <w:pStyle w:val="1564"/>
        <w:ind w:right="-1" w:firstLine="709"/>
        <w:jc w:val="both"/>
        <w:rPr>
          <w:lang w:val="ru-RU"/>
        </w:rPr>
      </w:pPr>
      <w:r>
        <w:rPr>
          <w:lang w:val="ru-RU"/>
        </w:rPr>
        <w:t xml:space="preserve">1. В заголовочной части: полное или сокращенное фирменное наименование банка (банка УК), принимающего на учет контракт.</w:t>
      </w:r>
      <w:r>
        <w:rPr>
          <w:lang w:val="ru-RU"/>
        </w:rPr>
      </w:r>
      <w:r>
        <w:rPr>
          <w:lang w:val="ru-RU"/>
        </w:rPr>
      </w:r>
    </w:p>
    <w:p>
      <w:pPr>
        <w:pStyle w:val="1564"/>
        <w:ind w:right="-1" w:firstLine="709"/>
        <w:jc w:val="both"/>
        <w:rPr>
          <w:lang w:val="ru-RU"/>
        </w:rPr>
      </w:pPr>
      <w:r>
        <w:rPr>
          <w:lang w:val="ru-RU"/>
        </w:rPr>
        <w:t xml:space="preserve">2. Поле </w:t>
      </w:r>
      <w:r>
        <w:rPr>
          <w:b/>
          <w:lang w:val="ru-RU"/>
        </w:rPr>
        <w:t xml:space="preserve">«Уникальный номер контракта»</w:t>
      </w:r>
      <w:r>
        <w:rPr>
          <w:lang w:val="ru-RU"/>
        </w:rPr>
        <w:t xml:space="preserve"> – уникальный номер контракта и дата, присвоенные предыдущим банком УК при принятии Банком на обслуживание контракта </w:t>
      </w:r>
      <w:r>
        <w:rPr>
          <w:lang w:val="ru-RU"/>
        </w:rPr>
        <w:br w:type="textWrapping" w:clear="all"/>
      </w:r>
      <w:r>
        <w:rPr>
          <w:lang w:val="ru-RU"/>
        </w:rPr>
        <w:t xml:space="preserve">в случае перевода контракта из другого банка УК в порядке, установленном в главе 12 Инструкции Банка России № 181-И, либо в случае отзыва у другого банка УК лицензии на осуществление банковских операций</w:t>
      </w:r>
      <w:r>
        <w:rPr>
          <w:lang w:val="ru-RU"/>
        </w:rPr>
        <w:t xml:space="preserve"> </w:t>
      </w:r>
      <w:r>
        <w:rPr>
          <w:lang w:val="ru-RU"/>
        </w:rPr>
        <w:t xml:space="preserve">в порядке, установленном в главе 1</w:t>
      </w:r>
      <w:r>
        <w:rPr>
          <w:lang w:val="ru-RU"/>
        </w:rPr>
        <w:t xml:space="preserve">1</w:t>
      </w:r>
      <w:r>
        <w:rPr>
          <w:lang w:val="ru-RU"/>
        </w:rPr>
        <w:t xml:space="preserve"> Инструкции Банка России № 181-И.</w:t>
      </w:r>
      <w:r>
        <w:rPr>
          <w:lang w:val="ru-RU"/>
        </w:rPr>
      </w:r>
      <w:r>
        <w:rPr>
          <w:lang w:val="ru-RU"/>
        </w:rPr>
      </w:r>
    </w:p>
    <w:p>
      <w:pPr>
        <w:pStyle w:val="1564"/>
        <w:ind w:right="-1" w:firstLine="709"/>
        <w:jc w:val="both"/>
        <w:rPr>
          <w:lang w:val="ru-RU"/>
        </w:rPr>
      </w:pPr>
      <w:r>
        <w:rPr>
          <w:lang w:val="ru-RU"/>
        </w:rPr>
        <w:t xml:space="preserve">3. Поле «Дата снятия с учета в предыдущем банке» –</w:t>
      </w:r>
      <w:r>
        <w:rPr>
          <w:lang w:val="ru-RU"/>
        </w:rPr>
        <w:t xml:space="preserve"> дата </w:t>
      </w:r>
      <w:r>
        <w:rPr>
          <w:lang w:val="ru-RU"/>
        </w:rPr>
        <w:t xml:space="preserve">в формате ДД.ММ.ГГГГ, </w:t>
      </w:r>
      <w:r>
        <w:rPr>
          <w:lang w:val="ru-RU"/>
        </w:rPr>
        <w:br w:type="textWrapping" w:clear="all"/>
      </w:r>
      <w:r>
        <w:rPr>
          <w:lang w:val="ru-RU"/>
        </w:rPr>
        <w:t xml:space="preserve">в случаях, установленных в главах 11, 12 Инструкции Банка России № 181-И. </w:t>
      </w:r>
      <w:r>
        <w:rPr>
          <w:lang w:val="ru-RU"/>
        </w:rPr>
      </w:r>
      <w:r>
        <w:rPr>
          <w:lang w:val="ru-RU"/>
        </w:rPr>
      </w:r>
    </w:p>
    <w:p>
      <w:pPr>
        <w:pStyle w:val="1564"/>
        <w:ind w:right="-1" w:firstLine="709"/>
        <w:jc w:val="both"/>
        <w:rPr>
          <w:lang w:val="ru-RU"/>
        </w:rPr>
      </w:pPr>
      <w:r>
        <w:rPr>
          <w:lang w:val="ru-RU"/>
        </w:rPr>
        <w:t xml:space="preserve">4. Поле «Регистрационный номер предыдущего банка»</w:t>
      </w:r>
      <w:r>
        <w:rPr>
          <w:lang w:val="ru-RU"/>
        </w:rPr>
        <w:t xml:space="preserve"> </w:t>
      </w:r>
      <w:r>
        <w:rPr>
          <w:lang w:val="ru-RU"/>
        </w:rPr>
        <w:t xml:space="preserve">– </w:t>
      </w:r>
      <w:r>
        <w:rPr>
          <w:lang w:val="ru-RU"/>
        </w:rPr>
        <w:t xml:space="preserve">регистрационный номер </w:t>
      </w:r>
      <w:r>
        <w:rPr>
          <w:lang w:val="ru-RU"/>
        </w:rPr>
        <w:t xml:space="preserve">предыдуще</w:t>
      </w:r>
      <w:r>
        <w:rPr>
          <w:lang w:val="ru-RU"/>
        </w:rPr>
        <w:t xml:space="preserve">го</w:t>
      </w:r>
      <w:r>
        <w:rPr>
          <w:lang w:val="ru-RU"/>
        </w:rPr>
        <w:t xml:space="preserve"> банка</w:t>
      </w:r>
      <w:r>
        <w:rPr>
          <w:lang w:val="ru-RU"/>
        </w:rPr>
        <w:t xml:space="preserve">,</w:t>
      </w:r>
      <w:r>
        <w:rPr>
          <w:lang w:val="ru-RU"/>
        </w:rPr>
        <w:t xml:space="preserve"> </w:t>
      </w:r>
      <w:r>
        <w:rPr>
          <w:lang w:val="ru-RU"/>
        </w:rPr>
        <w:t xml:space="preserve">присвоившего уникальный номер </w:t>
      </w:r>
      <w:r>
        <w:rPr>
          <w:lang w:val="ru-RU"/>
        </w:rPr>
        <w:t xml:space="preserve">контракту, </w:t>
      </w:r>
      <w:r>
        <w:rPr>
          <w:lang w:val="ru-RU"/>
        </w:rPr>
        <w:t xml:space="preserve">в соответствии с Книгой государственной регистрации кредитных организаций</w:t>
      </w:r>
      <w:r>
        <w:rPr>
          <w:lang w:val="ru-RU"/>
        </w:rPr>
        <w:t xml:space="preserve">, в случаях, установленных в главах 11, 12 Инструкции Банка России № 181-И.</w:t>
      </w:r>
      <w:r>
        <w:rPr>
          <w:lang w:val="ru-RU"/>
        </w:rPr>
      </w:r>
      <w:r>
        <w:rPr>
          <w:lang w:val="ru-RU"/>
        </w:rPr>
      </w:r>
    </w:p>
    <w:p>
      <w:pPr>
        <w:pStyle w:val="1564"/>
        <w:ind w:right="-1" w:firstLine="709"/>
        <w:jc w:val="both"/>
        <w:rPr>
          <w:lang w:val="ru-RU"/>
        </w:rPr>
      </w:pPr>
      <w:r>
        <w:rPr>
          <w:lang w:val="ru-RU"/>
        </w:rPr>
        <w:t xml:space="preserve">5. Поле</w:t>
      </w:r>
      <w:r>
        <w:rPr>
          <w:b/>
          <w:lang w:val="ru-RU"/>
        </w:rPr>
        <w:t xml:space="preserve"> «Сведения о резиденте»</w:t>
      </w:r>
      <w:r>
        <w:rPr>
          <w:lang w:val="ru-RU"/>
        </w:rPr>
        <w:t xml:space="preserve">:</w:t>
      </w:r>
      <w:r>
        <w:rPr>
          <w:lang w:val="ru-RU"/>
        </w:rPr>
      </w:r>
      <w:r>
        <w:rPr>
          <w:lang w:val="ru-RU"/>
        </w:rPr>
      </w:r>
    </w:p>
    <w:p>
      <w:pPr>
        <w:pStyle w:val="1564"/>
        <w:ind w:right="-1" w:firstLine="709"/>
        <w:jc w:val="both"/>
        <w:rPr>
          <w:lang w:val="ru-RU"/>
        </w:rPr>
      </w:pPr>
      <w:r>
        <w:rPr>
          <w:lang w:val="ru-RU"/>
        </w:rPr>
        <w:t xml:space="preserve">- «Наименование» - наименование, фирменное наименование (полное или сокращенное) юридического лица </w:t>
      </w:r>
      <w:r>
        <w:rPr>
          <w:lang w:val="ru-RU"/>
        </w:rPr>
        <w:t xml:space="preserve">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lang w:val="ru-RU"/>
        </w:rPr>
      </w:r>
      <w:r>
        <w:rPr>
          <w:lang w:val="ru-RU"/>
        </w:rPr>
      </w:r>
    </w:p>
    <w:p>
      <w:pPr>
        <w:pStyle w:val="1564"/>
        <w:ind w:right="-1" w:firstLine="709"/>
        <w:jc w:val="both"/>
        <w:rPr>
          <w:lang w:val="ru-RU"/>
        </w:rPr>
      </w:pPr>
      <w:r>
        <w:rPr>
          <w:lang w:val="ru-RU"/>
        </w:rPr>
        <w:t xml:space="preserve">В случае если операции, связанные с расчетами по контракту, осуществляются филиалом юридического лица, после наименования юридического лица указывается через запятую наименование этого филиала.</w:t>
      </w:r>
      <w:r>
        <w:rPr>
          <w:lang w:val="ru-RU"/>
        </w:rPr>
      </w:r>
      <w:r>
        <w:rPr>
          <w:lang w:val="ru-RU"/>
        </w:rPr>
      </w:r>
    </w:p>
    <w:p>
      <w:pPr>
        <w:pStyle w:val="1564"/>
        <w:ind w:right="-1" w:firstLine="709"/>
        <w:jc w:val="both"/>
        <w:rPr>
          <w:lang w:val="ru-RU"/>
        </w:rPr>
      </w:pPr>
      <w:r>
        <w:rPr>
          <w:lang w:val="ru-RU"/>
        </w:rPr>
        <w:t xml:space="preserve">- «ИНН/КПП» - указывается ИНН и для юридических лиц - КПП в соответствии </w:t>
      </w:r>
      <w:r>
        <w:rPr>
          <w:lang w:val="ru-RU"/>
        </w:rPr>
        <w:br w:type="textWrapping" w:clear="all"/>
      </w:r>
      <w:r>
        <w:rPr>
          <w:lang w:val="ru-RU"/>
        </w:rPr>
        <w:t xml:space="preserve">со свидетельством о постановке на учет в налоговом органе</w:t>
      </w:r>
      <w:r>
        <w:rPr>
          <w:lang w:val="ru-RU"/>
        </w:rPr>
        <w:t xml:space="preserve"> </w:t>
      </w:r>
      <w:r>
        <w:rPr>
          <w:lang w:val="ru-RU"/>
        </w:rPr>
        <w:t xml:space="preserve">(</w:t>
      </w:r>
      <w:r>
        <w:rPr>
          <w:lang w:val="ru-RU"/>
        </w:rPr>
        <w:t xml:space="preserve">с уведомлением о постановке </w:t>
        <w:br w:type="textWrapping" w:clear="all"/>
        <w:t xml:space="preserve">на учет).</w:t>
      </w:r>
      <w:r>
        <w:rPr>
          <w:lang w:val="ru-RU"/>
        </w:rPr>
      </w:r>
      <w:r>
        <w:rPr>
          <w:lang w:val="ru-RU"/>
        </w:rPr>
      </w:r>
    </w:p>
    <w:p>
      <w:pPr>
        <w:pStyle w:val="1564"/>
        <w:ind w:right="-1" w:firstLine="709"/>
        <w:jc w:val="both"/>
        <w:rPr>
          <w:lang w:val="ru-RU"/>
        </w:rPr>
      </w:pPr>
      <w:r>
        <w:rPr>
          <w:lang w:val="ru-RU"/>
        </w:rPr>
        <w:t xml:space="preserve">Д</w:t>
      </w:r>
      <w:r>
        <w:rPr>
          <w:lang w:val="ru-RU"/>
        </w:rPr>
        <w:t xml:space="preserve">ля филиала юридического лица указывается КПП, присвоенный филиалу юридического лица по месту его нахождения. </w:t>
      </w:r>
      <w:r>
        <w:rPr>
          <w:lang w:val="ru-RU"/>
        </w:rPr>
      </w:r>
      <w:r>
        <w:rPr>
          <w:lang w:val="ru-RU"/>
        </w:rPr>
      </w:r>
    </w:p>
    <w:p>
      <w:pPr>
        <w:pStyle w:val="1564"/>
        <w:ind w:right="-1" w:firstLine="709"/>
        <w:jc w:val="both"/>
        <w:rPr>
          <w:lang w:val="ru-RU"/>
        </w:rPr>
      </w:pPr>
      <w:r>
        <w:rPr>
          <w:lang w:val="ru-RU"/>
        </w:rPr>
        <w:t xml:space="preserve">Для резидента - </w:t>
      </w:r>
      <w:r>
        <w:rPr>
          <w:lang w:val="ru-RU"/>
        </w:rPr>
        <w:t xml:space="preserve">крупнейш</w:t>
      </w:r>
      <w:r>
        <w:rPr>
          <w:lang w:val="ru-RU"/>
        </w:rPr>
        <w:t xml:space="preserve">его </w:t>
      </w:r>
      <w:r>
        <w:rPr>
          <w:lang w:val="ru-RU"/>
        </w:rPr>
        <w:t xml:space="preserve">налогоплательщик</w:t>
      </w:r>
      <w:r>
        <w:rPr>
          <w:lang w:val="ru-RU"/>
        </w:rPr>
        <w:t xml:space="preserve">а указывается КПП, присвоенный ему с</w:t>
      </w:r>
      <w:r>
        <w:rPr>
          <w:lang w:val="ru-RU"/>
        </w:rPr>
        <w:t xml:space="preserve"> учетом особенностей постановки на учет в налоговом органе крупнейших налогоплательщиков, предусмотренных в приказе Минфина России от </w:t>
      </w:r>
      <w:r>
        <w:rPr>
          <w:lang w:val="ru-RU"/>
        </w:rPr>
        <w:t xml:space="preserve">2</w:t>
      </w:r>
      <w:r>
        <w:rPr>
          <w:lang w:val="ru-RU"/>
        </w:rPr>
        <w:t xml:space="preserve">5</w:t>
      </w:r>
      <w:r>
        <w:rPr>
          <w:lang w:val="ru-RU"/>
        </w:rPr>
        <w:t xml:space="preserve">.0</w:t>
      </w:r>
      <w:r>
        <w:rPr>
          <w:lang w:val="ru-RU"/>
        </w:rPr>
        <w:t xml:space="preserve">2</w:t>
      </w:r>
      <w:r>
        <w:rPr>
          <w:lang w:val="ru-RU"/>
        </w:rPr>
        <w:t xml:space="preserve">.20</w:t>
      </w:r>
      <w:r>
        <w:rPr>
          <w:lang w:val="ru-RU"/>
        </w:rPr>
        <w:t xml:space="preserve">2</w:t>
      </w:r>
      <w:r>
        <w:rPr>
          <w:lang w:val="ru-RU"/>
        </w:rPr>
        <w:t xml:space="preserve">1</w:t>
      </w:r>
      <w:r>
        <w:rPr>
          <w:lang w:val="ru-RU"/>
        </w:rPr>
        <w:t xml:space="preserve"> № </w:t>
      </w:r>
      <w:r>
        <w:rPr>
          <w:lang w:val="ru-RU"/>
        </w:rPr>
        <w:t xml:space="preserve">26</w:t>
      </w:r>
      <w:r>
        <w:rPr>
          <w:lang w:val="ru-RU"/>
        </w:rPr>
        <w:t xml:space="preserve">н, </w:t>
      </w:r>
      <w:r>
        <w:rPr>
          <w:lang w:val="ru-RU"/>
        </w:rPr>
        <w:t xml:space="preserve">«Об утверждении Особенностей учета в налоговых органах крупнейших налогоплательщиков», зарегистрированном Минюстом России 04 июня 2021 года, </w:t>
      </w:r>
      <w:r>
        <w:rPr>
          <w:rFonts w:eastAsia="Calibri"/>
          <w:lang w:val="ru-RU"/>
        </w:rPr>
        <w:t xml:space="preserve">регистрационный № </w:t>
      </w:r>
      <w:r>
        <w:rPr>
          <w:lang w:val="ru-RU"/>
        </w:rPr>
        <w:t xml:space="preserve"> </w:t>
      </w:r>
      <w:r>
        <w:rPr>
          <w:lang w:val="ru-RU"/>
        </w:rPr>
        <w:t xml:space="preserve">63797.</w:t>
      </w:r>
      <w:r>
        <w:rPr>
          <w:lang w:val="ru-RU"/>
        </w:rPr>
      </w:r>
      <w:r>
        <w:rPr>
          <w:lang w:val="ru-RU"/>
        </w:rPr>
      </w:r>
    </w:p>
    <w:p>
      <w:pPr>
        <w:pStyle w:val="1564"/>
        <w:ind w:right="-1" w:firstLine="709"/>
        <w:jc w:val="both"/>
        <w:rPr>
          <w:lang w:val="ru-RU"/>
        </w:rPr>
      </w:pPr>
      <w:r>
        <w:rPr>
          <w:lang w:val="ru-RU"/>
        </w:rPr>
        <w:t xml:space="preserve">6</w:t>
      </w:r>
      <w:r>
        <w:rPr>
          <w:lang w:val="ru-RU"/>
        </w:rPr>
        <w:t xml:space="preserve">. Поле</w:t>
      </w:r>
      <w:r>
        <w:rPr>
          <w:b/>
          <w:lang w:val="ru-RU"/>
        </w:rPr>
        <w:t xml:space="preserve"> «Реквизиты нерезидента (нерезидентов)»</w:t>
      </w:r>
      <w:r>
        <w:rPr>
          <w:lang w:val="ru-RU"/>
        </w:rPr>
        <w:t xml:space="preserve">:</w:t>
      </w:r>
      <w:r>
        <w:rPr>
          <w:lang w:val="ru-RU"/>
        </w:rPr>
      </w:r>
      <w:r>
        <w:rPr>
          <w:lang w:val="ru-RU"/>
        </w:rPr>
      </w:r>
    </w:p>
    <w:p>
      <w:pPr>
        <w:pStyle w:val="1564"/>
        <w:ind w:right="-1" w:firstLine="709"/>
        <w:jc w:val="both"/>
        <w:rPr>
          <w:lang w:val="ru-RU"/>
        </w:rPr>
      </w:pPr>
      <w:r>
        <w:rPr>
          <w:lang w:val="ru-RU"/>
        </w:rPr>
        <w:t xml:space="preserve">- в графе 1 - наименование нерезидента, являющегося стороной по контракту;</w:t>
      </w:r>
      <w:r>
        <w:rPr>
          <w:lang w:val="ru-RU"/>
        </w:rPr>
      </w:r>
      <w:r>
        <w:rPr>
          <w:lang w:val="ru-RU"/>
        </w:rPr>
      </w:r>
    </w:p>
    <w:p>
      <w:pPr>
        <w:pStyle w:val="1564"/>
        <w:ind w:right="-1" w:firstLine="709"/>
        <w:jc w:val="both"/>
        <w:rPr>
          <w:lang w:val="ru-RU"/>
        </w:rPr>
      </w:pPr>
      <w:r>
        <w:rPr>
          <w:lang w:val="ru-RU"/>
        </w:rPr>
        <w:t xml:space="preserve">- в графах 2 и 3 в соответствии с ОКСМ для юридического лица - нерезидента указываются соответственно наименование и цифровой код страны его государственной регистрации (мест</w:t>
      </w:r>
      <w:r>
        <w:rPr>
          <w:lang w:val="ru-RU"/>
        </w:rPr>
        <w:t xml:space="preserve">а нахождения), для иностранной структуры без образования юридического лица наименование и 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r>
        <w:rPr>
          <w:lang w:val="ru-RU"/>
        </w:rPr>
      </w:r>
      <w:r>
        <w:rPr>
          <w:lang w:val="ru-RU"/>
        </w:rPr>
      </w:r>
    </w:p>
    <w:p>
      <w:pPr>
        <w:pStyle w:val="157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Графа 3 заполняется с учетом следующих особенностей</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64"/>
        <w:ind w:firstLine="709"/>
        <w:jc w:val="both"/>
        <w:rPr>
          <w:lang w:val="ru-RU"/>
        </w:rPr>
      </w:pPr>
      <w:r>
        <w:rPr>
          <w:lang w:val="ru-RU"/>
        </w:rPr>
        <w:t xml:space="preserve">- </w:t>
      </w:r>
      <w:r>
        <w:rPr>
          <w:lang w:val="ru-RU"/>
        </w:rPr>
        <w:t xml:space="preserve">для международных компаний и международных фондов указывается  код 996</w:t>
      </w:r>
      <w:r>
        <w:rPr>
          <w:rStyle w:val="1572"/>
          <w:lang w:val="ru-RU"/>
        </w:rPr>
        <w:footnoteReference w:id="28"/>
      </w:r>
      <w:r>
        <w:rPr>
          <w:lang w:val="ru-RU"/>
        </w:rPr>
        <w:t xml:space="preserve">; </w:t>
      </w:r>
      <w:r>
        <w:rPr>
          <w:lang w:val="ru-RU"/>
        </w:rPr>
      </w:r>
      <w:r>
        <w:rPr>
          <w:lang w:val="ru-RU"/>
        </w:rPr>
      </w:r>
    </w:p>
    <w:p>
      <w:pPr>
        <w:pStyle w:val="1564"/>
        <w:ind w:right="-1" w:firstLine="709"/>
        <w:jc w:val="both"/>
        <w:rPr>
          <w:lang w:val="ru-RU"/>
        </w:rPr>
      </w:pPr>
      <w:r>
        <w:rPr>
          <w:lang w:val="ru-RU"/>
        </w:rPr>
        <w:t xml:space="preserve">- д</w:t>
      </w:r>
      <w:r>
        <w:rPr>
          <w:lang w:val="ru-RU"/>
        </w:rPr>
        <w:t xml:space="preserve">ля филиалов, представительств, постоянных пр</w:t>
      </w:r>
      <w:r>
        <w:rPr>
          <w:lang w:val="ru-RU"/>
        </w:rPr>
        <w:t xml:space="preserve">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w:t>
      </w:r>
      <w:r>
        <w:rPr>
          <w:lang w:val="ru-RU"/>
        </w:rPr>
      </w:r>
      <w:r>
        <w:rPr>
          <w:lang w:val="ru-RU"/>
        </w:rPr>
      </w:r>
    </w:p>
    <w:p>
      <w:pPr>
        <w:pStyle w:val="1564"/>
        <w:jc w:val="both"/>
        <w:rPr>
          <w:lang w:val="ru-RU"/>
        </w:rPr>
      </w:pPr>
      <w:r>
        <w:rPr>
          <w:lang w:val="ru-RU"/>
        </w:rPr>
        <w:tab/>
        <w:t xml:space="preserve">-</w:t>
      </w:r>
      <w:r>
        <w:rPr>
          <w:lang w:val="ru-RU"/>
        </w:rPr>
        <w:t xml:space="preserve">в</w:t>
      </w:r>
      <w:r>
        <w:rPr>
          <w:lang w:val="ru-RU"/>
        </w:rPr>
        <w:t xml:space="preserve"> случае если страна государственной регистрации (места нахождения) юридического лица - нерезидента неизвестна, в графе 3 указывается код 997</w:t>
      </w:r>
      <w:r>
        <w:rPr>
          <w:lang w:val="ru-RU"/>
        </w:rPr>
        <w:t xml:space="preserve">;</w:t>
      </w:r>
      <w:r>
        <w:rPr>
          <w:lang w:val="ru-RU"/>
        </w:rPr>
        <w:t xml:space="preserve">.</w:t>
      </w:r>
      <w:r>
        <w:rPr>
          <w:lang w:val="ru-RU"/>
        </w:rPr>
      </w:r>
      <w:r>
        <w:rPr>
          <w:lang w:val="ru-RU"/>
        </w:rPr>
      </w:r>
    </w:p>
    <w:p>
      <w:pPr>
        <w:pStyle w:val="1564"/>
        <w:ind w:right="-1" w:firstLine="709"/>
        <w:jc w:val="both"/>
        <w:rPr>
          <w:lang w:val="ru-RU"/>
        </w:rPr>
      </w:pPr>
      <w:r>
        <w:rPr>
          <w:lang w:val="ru-RU"/>
        </w:rPr>
        <w:t xml:space="preserve">- д</w:t>
      </w:r>
      <w:r>
        <w:rPr>
          <w:lang w:val="ru-RU"/>
        </w:rPr>
        <w:t xml:space="preserve">ля иностранной структуры без образования юридического лица указываются наименование и цифровой код страны ведения ее основной деятельности в соответствии </w:t>
      </w:r>
      <w:r>
        <w:rPr>
          <w:lang w:val="ru-RU"/>
        </w:rPr>
        <w:br w:type="textWrapping" w:clear="all"/>
      </w:r>
      <w:r>
        <w:rPr>
          <w:lang w:val="ru-RU"/>
        </w:rPr>
        <w:t xml:space="preserve">с ОКСМ.</w:t>
      </w:r>
      <w:r>
        <w:rPr>
          <w:lang w:val="ru-RU"/>
        </w:rPr>
        <w:t xml:space="preserve">- д</w:t>
      </w:r>
      <w:r>
        <w:rPr>
          <w:lang w:val="ru-RU"/>
        </w:rPr>
        <w:t xml:space="preserve">ля международных и межправительственных организаций, их филиалов </w:t>
      </w:r>
      <w:r>
        <w:rPr>
          <w:lang w:val="ru-RU"/>
        </w:rPr>
        <w:br w:type="textWrapping" w:clear="all"/>
      </w:r>
      <w:r>
        <w:rPr>
          <w:lang w:val="ru-RU"/>
        </w:rPr>
        <w:t xml:space="preserve">и постоянных представительств в Российской Федерации в графе 3 указывается код 998.</w:t>
      </w:r>
      <w:r>
        <w:rPr>
          <w:lang w:val="ru-RU"/>
        </w:rPr>
      </w:r>
      <w:r>
        <w:rPr>
          <w:lang w:val="ru-RU"/>
        </w:rPr>
      </w:r>
    </w:p>
    <w:p>
      <w:pPr>
        <w:pStyle w:val="1564"/>
        <w:ind w:right="-1" w:firstLine="709"/>
        <w:jc w:val="both"/>
        <w:rPr>
          <w:lang w:val="ru-RU"/>
        </w:rPr>
      </w:pPr>
      <w:r>
        <w:rPr>
          <w:lang w:val="ru-RU"/>
        </w:rPr>
        <w:t xml:space="preserve">- в</w:t>
      </w:r>
      <w:r>
        <w:rPr>
          <w:lang w:val="ru-RU"/>
        </w:rPr>
        <w:t xml:space="preserve"> случае если страна государственной регистрации (места нахождения) нерезидента не указана в контракте, в графе 3 для физических лиц - нерезидентов указывается код 999, для юридических лиц - нерезидентов указываютс</w:t>
      </w:r>
      <w:r>
        <w:rPr>
          <w:lang w:val="ru-RU"/>
        </w:rPr>
        <w:t xml:space="preserve">я название и код страны их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на основании предоставленной резидентом информации.</w:t>
      </w:r>
      <w:r>
        <w:rPr>
          <w:lang w:val="ru-RU"/>
        </w:rPr>
      </w:r>
      <w:r>
        <w:rPr>
          <w:lang w:val="ru-RU"/>
        </w:rPr>
      </w:r>
    </w:p>
    <w:p>
      <w:pPr>
        <w:pStyle w:val="1564"/>
        <w:ind w:right="-1" w:firstLine="709"/>
        <w:jc w:val="both"/>
        <w:rPr>
          <w:lang w:val="ru-RU"/>
        </w:rPr>
      </w:pPr>
      <w:r>
        <w:rPr>
          <w:lang w:val="ru-RU"/>
        </w:rPr>
        <w:t xml:space="preserve">В случаях указания в графе 3 кодов </w:t>
      </w:r>
      <w:r>
        <w:rPr>
          <w:lang w:val="ru-RU"/>
        </w:rPr>
        <w:t xml:space="preserve">996, </w:t>
      </w:r>
      <w:r>
        <w:rPr>
          <w:lang w:val="ru-RU"/>
        </w:rPr>
        <w:t xml:space="preserve">997, 998 или 999 графа 2 не заполняется.</w:t>
      </w:r>
      <w:r>
        <w:rPr>
          <w:lang w:val="ru-RU"/>
        </w:rPr>
      </w:r>
      <w:r>
        <w:rPr>
          <w:lang w:val="ru-RU"/>
        </w:rPr>
      </w:r>
    </w:p>
    <w:p>
      <w:pPr>
        <w:pStyle w:val="1564"/>
        <w:ind w:right="-1" w:firstLine="709"/>
        <w:jc w:val="both"/>
        <w:rPr>
          <w:lang w:val="ru-RU"/>
        </w:rPr>
      </w:pPr>
      <w:r>
        <w:rPr>
          <w:lang w:val="ru-RU"/>
        </w:rPr>
        <w:t xml:space="preserve">В случае если стороной по контракту является несколько нерезидентов - указываются данные о каждом из них.</w:t>
      </w:r>
      <w:r>
        <w:rPr>
          <w:lang w:val="ru-RU"/>
        </w:rPr>
      </w:r>
      <w:r>
        <w:rPr>
          <w:lang w:val="ru-RU"/>
        </w:rPr>
      </w:r>
    </w:p>
    <w:p>
      <w:pPr>
        <w:pStyle w:val="1564"/>
        <w:ind w:right="-1" w:firstLine="709"/>
        <w:jc w:val="both"/>
        <w:rPr>
          <w:lang w:val="ru-RU"/>
        </w:rPr>
      </w:pPr>
      <w:r>
        <w:rPr>
          <w:lang w:val="ru-RU"/>
        </w:rPr>
        <w:t xml:space="preserve">В графе 4 «Признак аффилированного лица» проставляется «*» в случае, если стороной по контракту является нерезидент, являющийся аффилированным лицом с резидентом в соответствии со статьей 4 Закона РСФСР от 22.03.1991 № </w:t>
      </w:r>
      <w:r>
        <w:rPr>
          <w:lang w:val="ru-RU"/>
        </w:rPr>
        <w:t xml:space="preserve">948-1</w:t>
      </w:r>
      <w:r>
        <w:rPr>
          <w:lang w:val="ru-RU"/>
        </w:rPr>
        <w:t xml:space="preserve"> «О конкуренции и ограничении монополистической деятельности на товарных рынках». В иных случаях графа 4 не заполняется.</w:t>
      </w:r>
      <w:r>
        <w:rPr>
          <w:lang w:val="ru-RU"/>
        </w:rPr>
      </w:r>
      <w:r>
        <w:rPr>
          <w:lang w:val="ru-RU"/>
        </w:rPr>
      </w:r>
    </w:p>
    <w:p>
      <w:pPr>
        <w:pStyle w:val="1564"/>
        <w:ind w:right="-1" w:firstLine="709"/>
        <w:jc w:val="both"/>
        <w:rPr>
          <w:lang w:val="ru-RU"/>
        </w:rPr>
      </w:pPr>
      <w:r>
        <w:rPr>
          <w:lang w:val="ru-RU"/>
        </w:rPr>
        <w:t xml:space="preserve">7</w:t>
      </w:r>
      <w:r>
        <w:rPr>
          <w:lang w:val="ru-RU"/>
        </w:rPr>
        <w:t xml:space="preserve">. Поле</w:t>
      </w:r>
      <w:r>
        <w:rPr>
          <w:b/>
          <w:lang w:val="ru-RU"/>
        </w:rPr>
        <w:t xml:space="preserve"> «Общие сведения о контракте»</w:t>
      </w:r>
      <w:r>
        <w:rPr>
          <w:lang w:val="ru-RU"/>
        </w:rPr>
        <w:t xml:space="preserve">:</w:t>
      </w:r>
      <w:r>
        <w:rPr>
          <w:lang w:val="ru-RU"/>
        </w:rPr>
      </w:r>
      <w:r>
        <w:rPr>
          <w:lang w:val="ru-RU"/>
        </w:rPr>
      </w:r>
    </w:p>
    <w:p>
      <w:pPr>
        <w:pStyle w:val="1564"/>
        <w:ind w:right="-1" w:firstLine="709"/>
        <w:jc w:val="both"/>
        <w:rPr>
          <w:lang w:val="ru-RU"/>
        </w:rPr>
      </w:pPr>
      <w:r>
        <w:rPr>
          <w:lang w:val="ru-RU"/>
        </w:rPr>
        <w:t xml:space="preserve">- в графе 1 - номер контракта. При отсутствии номера контракта в графе 1 проставляется символ «БН»;</w:t>
      </w:r>
      <w:r>
        <w:rPr>
          <w:lang w:val="ru-RU"/>
        </w:rPr>
      </w:r>
      <w:r>
        <w:rPr>
          <w:lang w:val="ru-RU"/>
        </w:rPr>
      </w:r>
    </w:p>
    <w:p>
      <w:pPr>
        <w:pStyle w:val="1564"/>
        <w:ind w:right="-1" w:firstLine="709"/>
        <w:jc w:val="both"/>
        <w:rPr>
          <w:lang w:val="ru-RU"/>
        </w:rPr>
      </w:pPr>
      <w:r>
        <w:rPr>
          <w:lang w:val="ru-RU"/>
        </w:rPr>
        <w:t xml:space="preserve">- в графе 2 - наиболее поздняя по сроку одна из следующих дат: дата подписания контракта или дата вступления его в силу либо в случае отсутствия этих дат - дата его составления в формате ДД.ММ.ГГГГ.</w:t>
      </w:r>
      <w:r>
        <w:rPr>
          <w:lang w:val="ru-RU"/>
        </w:rPr>
      </w:r>
      <w:r>
        <w:rPr>
          <w:lang w:val="ru-RU"/>
        </w:rPr>
      </w:r>
    </w:p>
    <w:p>
      <w:pPr>
        <w:pStyle w:val="1564"/>
        <w:ind w:right="-1" w:firstLine="709"/>
        <w:jc w:val="both"/>
        <w:rPr>
          <w:lang w:val="ru-RU"/>
        </w:rPr>
      </w:pPr>
      <w:r>
        <w:rPr>
          <w:lang w:val="ru-RU"/>
        </w:rPr>
        <w:t xml:space="preserve">8</w:t>
      </w:r>
      <w:r>
        <w:rPr>
          <w:lang w:val="ru-RU"/>
        </w:rPr>
        <w:t xml:space="preserve">. Поле</w:t>
      </w:r>
      <w:r>
        <w:rPr>
          <w:b/>
          <w:lang w:val="ru-RU"/>
        </w:rPr>
        <w:t xml:space="preserve"> «Сведения о ранее присвоенном контракту уникальном номере»</w:t>
      </w:r>
      <w:r>
        <w:rPr>
          <w:lang w:val="ru-RU"/>
        </w:rPr>
        <w:t xml:space="preserve"> - уникальный номер контракта, ранее присвоенный контракту. Указывается в случае постановки на учет контракта в соответствии с пунктом 10.2 Инструкции Банка России </w:t>
      </w:r>
      <w:r>
        <w:rPr>
          <w:lang w:val="ru-RU"/>
        </w:rPr>
        <w:br w:type="textWrapping" w:clear="all"/>
      </w:r>
      <w:r>
        <w:rPr>
          <w:lang w:val="ru-RU"/>
        </w:rPr>
        <w:t xml:space="preserve">№ 181-И (передача резидентом своих прав по контракту, который принят на учет банком УК, путем перевода долга на другое лицо – резидента).</w:t>
      </w:r>
      <w:r>
        <w:rPr>
          <w:lang w:val="ru-RU"/>
        </w:rPr>
      </w:r>
      <w:r>
        <w:rPr>
          <w:lang w:val="ru-RU"/>
        </w:rPr>
      </w:r>
    </w:p>
    <w:p>
      <w:pPr>
        <w:pStyle w:val="1564"/>
        <w:ind w:right="-1" w:firstLine="709"/>
        <w:jc w:val="both"/>
        <w:rPr>
          <w:b/>
          <w:lang w:val="ru-RU"/>
        </w:rPr>
      </w:pPr>
      <w:r>
        <w:rPr>
          <w:b/>
          <w:lang w:val="ru-RU"/>
        </w:rPr>
        <w:t xml:space="preserve">Особенности заполнения сведений об импортном контракте</w:t>
      </w:r>
      <w:r>
        <w:rPr>
          <w:lang w:val="ru-RU"/>
        </w:rPr>
        <w:t xml:space="preserve">:</w:t>
      </w:r>
      <w:r>
        <w:rPr>
          <w:b/>
          <w:lang w:val="ru-RU"/>
        </w:rPr>
      </w:r>
      <w:r>
        <w:rPr>
          <w:b/>
          <w:lang w:val="ru-RU"/>
        </w:rPr>
      </w:r>
    </w:p>
    <w:p>
      <w:pPr>
        <w:pStyle w:val="1564"/>
        <w:ind w:right="-1" w:firstLine="709"/>
        <w:jc w:val="both"/>
        <w:rPr>
          <w:lang w:val="ru-RU"/>
        </w:rPr>
      </w:pPr>
      <w:r>
        <w:rPr>
          <w:lang w:val="ru-RU"/>
        </w:rPr>
        <w:t xml:space="preserve">В случаях, если:</w:t>
      </w:r>
      <w:r>
        <w:rPr>
          <w:lang w:val="ru-RU"/>
        </w:rPr>
      </w:r>
      <w:r>
        <w:rPr>
          <w:lang w:val="ru-RU"/>
        </w:rPr>
      </w:r>
    </w:p>
    <w:p>
      <w:pPr>
        <w:pStyle w:val="1564"/>
        <w:ind w:right="-1" w:firstLine="709"/>
        <w:jc w:val="both"/>
        <w:rPr>
          <w:lang w:val="ru-RU"/>
        </w:rPr>
      </w:pPr>
      <w:r>
        <w:rPr>
          <w:lang w:val="ru-RU"/>
        </w:rPr>
        <w:t xml:space="preserve">- в контракте не определены сроки завершения исполнения обязательств и (или) сумма обязательств в одной из валют если сумма обязательств в контракте установлена </w:t>
      </w:r>
      <w:r>
        <w:rPr>
          <w:lang w:val="ru-RU"/>
        </w:rPr>
        <w:br w:type="textWrapping" w:clear="all"/>
      </w:r>
      <w:r>
        <w:rPr>
          <w:lang w:val="ru-RU"/>
        </w:rPr>
        <w:t xml:space="preserve">в нескольких валютах; </w:t>
      </w:r>
      <w:r>
        <w:rPr>
          <w:lang w:val="ru-RU"/>
        </w:rPr>
      </w:r>
      <w:r>
        <w:rPr>
          <w:lang w:val="ru-RU"/>
        </w:rPr>
      </w:r>
    </w:p>
    <w:p>
      <w:pPr>
        <w:pStyle w:val="1564"/>
        <w:ind w:right="-1" w:firstLine="709"/>
        <w:jc w:val="both"/>
        <w:rPr>
          <w:lang w:val="ru-RU"/>
        </w:rPr>
      </w:pPr>
      <w:r>
        <w:rPr>
          <w:lang w:val="ru-RU"/>
        </w:rPr>
        <w:t xml:space="preserve">- контракт относится к группе контрактов, указанных в пункте 4.1.3 Инструкции Банка России № 181-И, </w:t>
      </w:r>
      <w:r>
        <w:rPr>
          <w:lang w:val="ru-RU"/>
        </w:rPr>
      </w:r>
      <w:r>
        <w:rPr>
          <w:lang w:val="ru-RU"/>
        </w:rPr>
      </w:r>
    </w:p>
    <w:p>
      <w:pPr>
        <w:pStyle w:val="1564"/>
        <w:ind w:right="-1" w:firstLine="709"/>
        <w:jc w:val="both"/>
        <w:rPr>
          <w:lang w:val="ru-RU"/>
        </w:rPr>
      </w:pPr>
      <w:r>
        <w:rPr>
          <w:lang w:val="ru-RU"/>
        </w:rPr>
        <w:t xml:space="preserve">резидент заполняет графы 3, 4, 5, 6 поля </w:t>
      </w:r>
      <w:r>
        <w:rPr>
          <w:b/>
          <w:lang w:val="ru-RU"/>
        </w:rPr>
        <w:t xml:space="preserve">«Общие сведения о контракте» </w:t>
      </w:r>
      <w:r>
        <w:rPr>
          <w:lang w:val="ru-RU"/>
        </w:rPr>
        <w:t xml:space="preserve">в порядке, изложенном в разделе </w:t>
      </w:r>
      <w:r>
        <w:rPr>
          <w:lang w:val="ru-RU"/>
        </w:rPr>
        <w:t xml:space="preserve">I</w:t>
      </w:r>
      <w:r>
        <w:rPr>
          <w:lang w:val="ru-RU"/>
        </w:rPr>
        <w:t xml:space="preserve"> настоящего Приложения.</w:t>
      </w:r>
      <w:r>
        <w:rPr>
          <w:lang w:val="ru-RU"/>
        </w:rPr>
      </w:r>
      <w:r>
        <w:rPr>
          <w:lang w:val="ru-RU"/>
        </w:rPr>
      </w:r>
    </w:p>
    <w:p>
      <w:pPr>
        <w:pStyle w:val="1564"/>
        <w:ind w:right="-1"/>
        <w:jc w:val="both"/>
        <w:tabs>
          <w:tab w:val="left" w:pos="0" w:leader="none"/>
          <w:tab w:val="left" w:pos="5529" w:leader="none"/>
        </w:tabs>
        <w:rPr>
          <w:b/>
          <w:lang w:val="ru-RU"/>
        </w:rPr>
      </w:pPr>
      <w:r>
        <w:rPr>
          <w:b/>
          <w:lang w:val="ru-RU"/>
        </w:rPr>
        <w:t xml:space="preserve">III</w:t>
      </w:r>
      <w:r>
        <w:rPr>
          <w:b/>
          <w:lang w:val="ru-RU"/>
        </w:rPr>
        <w:t xml:space="preserve">. </w:t>
      </w:r>
      <w:r>
        <w:rPr>
          <w:b/>
          <w:lang w:val="ru-RU"/>
        </w:rPr>
        <w:t xml:space="preserve">Дополнительные инструкции</w:t>
      </w:r>
      <w:r>
        <w:rPr>
          <w:b/>
          <w:lang w:val="ru-RU"/>
        </w:rPr>
      </w:r>
      <w:r>
        <w:rPr>
          <w:b/>
          <w:lang w:val="ru-RU"/>
        </w:rPr>
      </w:r>
    </w:p>
    <w:p>
      <w:pPr>
        <w:pStyle w:val="1564"/>
        <w:ind w:right="-1" w:firstLine="709"/>
        <w:jc w:val="both"/>
        <w:rPr>
          <w:rFonts w:eastAsia="Calibri"/>
          <w:b/>
          <w:lang w:val="ru-RU"/>
        </w:rPr>
      </w:pPr>
      <w:r>
        <w:rPr>
          <w:b/>
          <w:lang w:val="ru-RU"/>
        </w:rPr>
        <w:t xml:space="preserve">1. </w:t>
      </w:r>
      <w:r>
        <w:rPr>
          <w:b/>
          <w:lang w:val="ru-RU"/>
        </w:rPr>
        <w:t xml:space="preserve">При представлении в Банк </w:t>
      </w:r>
      <w:r>
        <w:rPr>
          <w:rFonts w:eastAsia="Calibri"/>
          <w:b/>
          <w:lang w:val="ru-RU"/>
        </w:rPr>
        <w:t xml:space="preserve">сведений о контракте для постановки на учет резидент </w:t>
      </w:r>
      <w:r>
        <w:rPr>
          <w:rFonts w:eastAsia="Calibri"/>
          <w:b/>
          <w:lang w:val="ru-RU"/>
        </w:rPr>
        <w:t xml:space="preserve">в обязательном порядке </w:t>
      </w:r>
      <w:r>
        <w:rPr>
          <w:rFonts w:eastAsia="Calibri"/>
          <w:b/>
          <w:lang w:val="ru-RU"/>
        </w:rPr>
        <w:t xml:space="preserve">подтверждает факт отсутствия постановки контракта на учет в ином уполномоченном банке</w:t>
      </w:r>
      <w:r>
        <w:rPr>
          <w:rFonts w:eastAsia="Calibri"/>
          <w:b/>
          <w:lang w:val="ru-RU"/>
        </w:rPr>
        <w:t xml:space="preserve"> способом проставления отметки </w:t>
        <w:br w:type="textWrapping" w:clear="all"/>
        <w:t xml:space="preserve">в соответствующей графе </w:t>
      </w:r>
      <w:r>
        <w:rPr>
          <w:rFonts w:eastAsia="Calibri"/>
          <w:b/>
          <w:lang w:val="ru-RU"/>
        </w:rPr>
        <w:t xml:space="preserve">сведений о контракте для постановки на учет.</w:t>
      </w:r>
      <w:r>
        <w:rPr>
          <w:rFonts w:eastAsia="Calibri"/>
          <w:b/>
          <w:lang w:val="ru-RU"/>
        </w:rPr>
      </w:r>
      <w:r>
        <w:rPr>
          <w:rFonts w:eastAsia="Calibri"/>
          <w:b/>
          <w:lang w:val="ru-RU"/>
        </w:rPr>
      </w:r>
    </w:p>
    <w:p>
      <w:pPr>
        <w:pStyle w:val="1564"/>
        <w:ind w:right="-1" w:firstLine="709"/>
        <w:jc w:val="both"/>
        <w:rPr>
          <w:rFonts w:eastAsia="Calibri"/>
          <w:b/>
          <w:lang w:val="ru-RU"/>
        </w:rPr>
      </w:pPr>
      <w:r>
        <w:rPr>
          <w:b/>
          <w:lang w:val="ru-RU" w:eastAsia="en-US"/>
        </w:rPr>
        <w:t xml:space="preserve">2. Постановка контракта на учет в Банке </w:t>
      </w:r>
      <w:r>
        <w:rPr>
          <w:b/>
          <w:bCs/>
          <w:lang w:val="ru-RU"/>
        </w:rPr>
        <w:t xml:space="preserve">на условиях срочности, осуществляется Банком </w:t>
      </w:r>
      <w:r>
        <w:rPr>
          <w:b/>
          <w:bCs/>
          <w:lang w:val="ru-RU"/>
        </w:rPr>
        <w:t xml:space="preserve">при наличии отметки в соответствующей графе </w:t>
      </w:r>
      <w:r>
        <w:rPr>
          <w:rFonts w:eastAsia="Calibri"/>
          <w:b/>
          <w:lang w:val="ru-RU"/>
        </w:rPr>
        <w:t xml:space="preserve">сведений о контракте для постановки на учет</w:t>
      </w:r>
      <w:r>
        <w:rPr>
          <w:rFonts w:eastAsia="Calibri"/>
          <w:b/>
          <w:lang w:val="ru-RU"/>
        </w:rPr>
        <w:t xml:space="preserve">.</w:t>
      </w:r>
      <w:r>
        <w:rPr>
          <w:b/>
          <w:bCs/>
          <w:lang w:val="ru-RU"/>
        </w:rPr>
        <w:t xml:space="preserve"> </w:t>
      </w:r>
      <w:r>
        <w:rPr>
          <w:rFonts w:eastAsia="Calibri"/>
          <w:b/>
          <w:lang w:val="ru-RU"/>
        </w:rPr>
      </w:r>
      <w:r>
        <w:rPr>
          <w:rFonts w:eastAsia="Calibri"/>
          <w:b/>
          <w:lang w:val="ru-RU"/>
        </w:rPr>
      </w:r>
    </w:p>
    <w:p>
      <w:pPr>
        <w:pStyle w:val="1564"/>
        <w:ind w:firstLine="709"/>
        <w:jc w:val="both"/>
        <w:tabs>
          <w:tab w:val="left" w:pos="0" w:leader="none"/>
        </w:tabs>
        <w:rPr>
          <w:b/>
          <w:lang w:val="ru-RU"/>
        </w:rPr>
      </w:pPr>
      <w:r>
        <w:rPr>
          <w:b/>
          <w:lang w:val="ru-RU" w:eastAsia="en-US"/>
        </w:rPr>
        <w:t xml:space="preserve">3. </w:t>
      </w:r>
      <w:r>
        <w:rPr>
          <w:b/>
          <w:lang w:val="ru-RU"/>
        </w:rPr>
        <w:t xml:space="preserve">При постановке на учет в Банке контракта в</w:t>
      </w:r>
      <w:r>
        <w:rPr>
          <w:b/>
          <w:lang w:val="ru-RU"/>
        </w:rPr>
        <w:t xml:space="preserve"> случае отсутствия в контракте информации для заполнения графы 5 сведений о контракте для постановки на учет</w:t>
      </w:r>
      <w:r>
        <w:rPr>
          <w:b/>
          <w:lang w:val="ru-RU"/>
        </w:rPr>
        <w:t xml:space="preserve">, при</w:t>
      </w:r>
      <w:r>
        <w:rPr>
          <w:b/>
          <w:lang w:val="ru-RU"/>
        </w:rPr>
        <w:t xml:space="preserve"> </w:t>
      </w:r>
      <w:r>
        <w:rPr>
          <w:b/>
          <w:lang w:val="ru-RU"/>
        </w:rPr>
        <w:t xml:space="preserve">отражении в указанной графе </w:t>
      </w:r>
      <w:r>
        <w:rPr>
          <w:b/>
          <w:lang w:val="ru-RU"/>
        </w:rPr>
        <w:t xml:space="preserve">символа «БС» резидент </w:t>
      </w:r>
      <w:r>
        <w:rPr>
          <w:b/>
          <w:lang w:val="ru-RU"/>
        </w:rPr>
        <w:t xml:space="preserve">соглашается с тем</w:t>
      </w:r>
      <w:r>
        <w:rPr>
          <w:b/>
          <w:lang w:val="ru-RU"/>
        </w:rPr>
        <w:t xml:space="preserve">, что сумма обязательств по контракту будет равна или превысит:</w:t>
      </w:r>
      <w:r>
        <w:rPr>
          <w:b/>
          <w:lang w:val="ru-RU"/>
        </w:rPr>
      </w:r>
      <w:r>
        <w:rPr>
          <w:b/>
          <w:lang w:val="ru-RU"/>
        </w:rPr>
      </w:r>
    </w:p>
    <w:p>
      <w:pPr>
        <w:pStyle w:val="1564"/>
        <w:numPr>
          <w:ilvl w:val="0"/>
          <w:numId w:val="47"/>
        </w:numPr>
        <w:ind w:right="-1"/>
        <w:jc w:val="both"/>
        <w:rPr>
          <w:b/>
          <w:lang w:val="ru-RU"/>
        </w:rPr>
      </w:pPr>
      <w:r>
        <w:rPr>
          <w:b/>
          <w:lang w:val="ru-RU" w:eastAsia="en-US"/>
        </w:rPr>
        <w:t xml:space="preserve">для импортных контрактов </w:t>
      </w:r>
      <w:r>
        <w:rPr>
          <w:b/>
          <w:lang w:val="ru-RU" w:eastAsia="en-US"/>
        </w:rPr>
        <w:t xml:space="preserve">- </w:t>
      </w:r>
      <w:r>
        <w:rPr>
          <w:b/>
          <w:lang w:val="ru-RU" w:eastAsia="en-US"/>
        </w:rPr>
        <w:t xml:space="preserve">3 млн рублей</w:t>
      </w:r>
      <w:r>
        <w:rPr>
          <w:b/>
          <w:lang w:val="ru-RU"/>
        </w:rPr>
      </w:r>
      <w:r>
        <w:rPr>
          <w:b/>
          <w:lang w:val="ru-RU"/>
        </w:rPr>
      </w:r>
    </w:p>
    <w:p>
      <w:pPr>
        <w:pStyle w:val="1564"/>
        <w:numPr>
          <w:ilvl w:val="0"/>
          <w:numId w:val="47"/>
        </w:numPr>
        <w:ind w:right="-1"/>
        <w:jc w:val="both"/>
        <w:rPr>
          <w:b/>
          <w:lang w:val="ru-RU"/>
        </w:rPr>
      </w:pPr>
      <w:r>
        <w:rPr>
          <w:b/>
          <w:lang w:val="ru-RU" w:eastAsia="en-US"/>
        </w:rPr>
        <w:t xml:space="preserve">для экспортных контрактов - 10 млн рублей</w:t>
      </w:r>
      <w:r>
        <w:rPr>
          <w:b/>
          <w:lang w:val="ru-RU"/>
        </w:rPr>
      </w:r>
      <w:r>
        <w:rPr>
          <w:b/>
          <w:lang w:val="ru-RU"/>
        </w:rPr>
      </w:r>
    </w:p>
    <w:p>
      <w:pPr>
        <w:pStyle w:val="1564"/>
        <w:ind w:left="5387"/>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5387"/>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5387"/>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5387"/>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5387"/>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5387"/>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5387"/>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4820"/>
        <w:rPr>
          <w:rFonts w:eastAsia="Calibri"/>
          <w:sz w:val="18"/>
          <w:szCs w:val="18"/>
          <w:lang w:val="ru-RU"/>
        </w:rPr>
        <w:sectPr>
          <w:footnotePr/>
          <w:endnotePr/>
          <w:type w:val="nextPage"/>
          <w:pgSz w:w="11906" w:h="16838" w:orient="portrait"/>
          <w:pgMar w:top="851" w:right="567" w:bottom="851" w:left="1134" w:header="567" w:footer="284" w:gutter="0"/>
          <w:cols w:num="1" w:sep="0" w:space="708" w:equalWidth="1"/>
          <w:docGrid w:linePitch="360"/>
          <w:titlePg/>
        </w:sect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4820"/>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4394" w:right="0" w:firstLine="0"/>
        <w:rPr>
          <w:rFonts w:eastAsia="Calibri"/>
          <w:sz w:val="18"/>
          <w:szCs w:val="18"/>
          <w:lang w:val="ru-RU"/>
        </w:rPr>
      </w:pPr>
      <w:r>
        <w:rPr>
          <w:rFonts w:eastAsia="Calibri"/>
          <w:sz w:val="18"/>
          <w:szCs w:val="18"/>
          <w:lang w:val="ru-RU"/>
        </w:rPr>
        <w:t xml:space="preserve">Приложение </w:t>
      </w:r>
      <w:r>
        <w:rPr>
          <w:rFonts w:eastAsia="Calibri"/>
          <w:sz w:val="18"/>
          <w:szCs w:val="18"/>
          <w:lang w:val="ru-RU"/>
        </w:rPr>
        <w:t xml:space="preserve">2</w:t>
      </w:r>
      <w:r>
        <w:rPr>
          <w:rFonts w:eastAsia="Calibri"/>
          <w:sz w:val="18"/>
          <w:szCs w:val="18"/>
          <w:lang w:val="ru-RU"/>
        </w:rPr>
        <w:t xml:space="preserve">.</w:t>
      </w:r>
      <w:r>
        <w:rPr>
          <w:rFonts w:eastAsia="Calibri"/>
          <w:sz w:val="18"/>
          <w:szCs w:val="18"/>
          <w:lang w:val="ru-RU"/>
        </w:rPr>
        <w:t xml:space="preserve">2</w:t>
      </w:r>
      <w:r>
        <w:rPr>
          <w:rFonts w:eastAsia="Calibri"/>
          <w:sz w:val="18"/>
          <w:szCs w:val="18"/>
          <w:lang w:val="ru-RU"/>
        </w:rPr>
      </w:r>
      <w:r>
        <w:rPr>
          <w:rFonts w:eastAsia="Calibri"/>
          <w:sz w:val="18"/>
          <w:szCs w:val="18"/>
          <w:lang w:val="ru-RU"/>
        </w:rPr>
      </w:r>
    </w:p>
    <w:p>
      <w:pPr>
        <w:pStyle w:val="1564"/>
        <w:ind w:left="4394" w:right="0" w:firstLine="0"/>
        <w:rPr>
          <w:rFonts w:eastAsia="Calibri"/>
          <w:sz w:val="18"/>
          <w:szCs w:val="18"/>
          <w:lang w:val="ru-RU"/>
        </w:rPr>
      </w:pPr>
      <w:r>
        <w:rPr>
          <w:rFonts w:eastAsia="Calibri"/>
          <w:sz w:val="18"/>
          <w:szCs w:val="18"/>
          <w:lang w:val="ru-RU"/>
        </w:rPr>
        <w:t xml:space="preserve">к Регламенту взаимодействия клиентов </w:t>
      </w:r>
      <w:r>
        <w:rPr>
          <w:rFonts w:eastAsia="Calibri"/>
          <w:sz w:val="18"/>
          <w:szCs w:val="18"/>
          <w:lang w:val="ru-RU"/>
        </w:rPr>
      </w:r>
      <w:r>
        <w:rPr>
          <w:rFonts w:eastAsia="Calibri"/>
          <w:sz w:val="18"/>
          <w:szCs w:val="18"/>
          <w:lang w:val="ru-RU"/>
        </w:rPr>
      </w:r>
    </w:p>
    <w:p>
      <w:pPr>
        <w:pStyle w:val="1564"/>
        <w:ind w:left="4394" w:right="0" w:firstLine="0"/>
        <w:rPr>
          <w:rFonts w:eastAsia="Calibri"/>
          <w:sz w:val="18"/>
          <w:szCs w:val="18"/>
          <w:lang w:val="ru-RU"/>
        </w:rPr>
      </w:pPr>
      <w:r>
        <w:rPr>
          <w:rFonts w:eastAsia="Calibri"/>
          <w:sz w:val="18"/>
          <w:szCs w:val="18"/>
          <w:lang w:val="ru-RU"/>
        </w:rPr>
        <w:t xml:space="preserve">с АО «Россельхозбанк» при осуществлении операций, подлежащих валютному контролю </w:t>
      </w:r>
      <w:r>
        <w:rPr>
          <w:rFonts w:eastAsia="Calibri"/>
          <w:sz w:val="18"/>
          <w:szCs w:val="18"/>
          <w:lang w:val="ru-RU"/>
        </w:rPr>
      </w:r>
      <w:r>
        <w:rPr>
          <w:rFonts w:eastAsia="Calibri"/>
          <w:sz w:val="18"/>
          <w:szCs w:val="18"/>
          <w:lang w:val="ru-RU"/>
        </w:rPr>
      </w:r>
    </w:p>
    <w:p>
      <w:pPr>
        <w:pStyle w:val="1591"/>
        <w:ind w:left="4394" w:right="0" w:firstLine="0"/>
        <w:jc w:val="left"/>
        <w:spacing w:after="0"/>
        <w:rPr>
          <w:bCs/>
          <w:i/>
          <w:sz w:val="18"/>
          <w:szCs w:val="18"/>
          <w:lang w:val="ru-RU"/>
        </w:rPr>
      </w:pPr>
      <w:r>
        <w:rPr>
          <w:i/>
          <w:sz w:val="18"/>
          <w:szCs w:val="18"/>
          <w:lang w:val="ru-RU"/>
        </w:rPr>
        <w:t xml:space="preserve">(в редакции приказов АО «Россельхозбанк» от </w:t>
      </w:r>
      <w:r>
        <w:rPr>
          <w:i/>
          <w:sz w:val="18"/>
          <w:szCs w:val="18"/>
          <w:lang w:val="ru-RU"/>
        </w:rPr>
        <w:t xml:space="preserve">10</w:t>
      </w:r>
      <w:r>
        <w:rPr>
          <w:i/>
          <w:sz w:val="18"/>
          <w:szCs w:val="18"/>
          <w:lang w:val="ru-RU"/>
        </w:rPr>
        <w:t xml:space="preserve">.0</w:t>
      </w:r>
      <w:r>
        <w:rPr>
          <w:i/>
          <w:sz w:val="18"/>
          <w:szCs w:val="18"/>
          <w:lang w:val="ru-RU"/>
        </w:rPr>
        <w:t xml:space="preserve">8</w:t>
      </w:r>
      <w:r>
        <w:rPr>
          <w:i/>
          <w:sz w:val="18"/>
          <w:szCs w:val="18"/>
          <w:lang w:val="ru-RU"/>
        </w:rPr>
        <w:t xml:space="preserve">.202</w:t>
      </w:r>
      <w:r>
        <w:rPr>
          <w:i/>
          <w:sz w:val="18"/>
          <w:szCs w:val="18"/>
          <w:lang w:val="ru-RU"/>
        </w:rPr>
        <w:t xml:space="preserve">2</w:t>
      </w:r>
      <w:r>
        <w:rPr>
          <w:i/>
          <w:sz w:val="18"/>
          <w:szCs w:val="18"/>
          <w:lang w:val="ru-RU"/>
        </w:rPr>
        <w:t xml:space="preserve"> № </w:t>
      </w:r>
      <w:r>
        <w:rPr>
          <w:i/>
          <w:sz w:val="18"/>
          <w:szCs w:val="18"/>
          <w:lang w:val="ru-RU"/>
        </w:rPr>
        <w:t xml:space="preserve">1508</w:t>
      </w:r>
      <w:r>
        <w:rPr>
          <w:i/>
          <w:sz w:val="18"/>
          <w:szCs w:val="18"/>
          <w:lang w:val="ru-RU"/>
        </w:rPr>
        <w:t xml:space="preserve">-ОД,</w:t>
      </w:r>
      <w:r>
        <w:rPr>
          <w:bCs/>
          <w:i/>
          <w:sz w:val="18"/>
          <w:szCs w:val="18"/>
          <w:lang w:val="ru-RU"/>
        </w:rPr>
      </w:r>
      <w:r>
        <w:rPr>
          <w:bCs/>
          <w:i/>
          <w:sz w:val="18"/>
          <w:szCs w:val="18"/>
          <w:lang w:val="ru-RU"/>
        </w:rPr>
      </w:r>
    </w:p>
    <w:p>
      <w:pPr>
        <w:pStyle w:val="1591"/>
        <w:ind w:left="4394" w:right="0" w:firstLine="0"/>
        <w:jc w:val="left"/>
        <w:spacing w:after="0"/>
        <w:rPr>
          <w:bCs/>
          <w:i/>
          <w:sz w:val="18"/>
          <w:szCs w:val="18"/>
          <w:lang w:val="ru-RU"/>
        </w:rPr>
      </w:pPr>
      <w:r>
        <w:rPr>
          <w:i/>
          <w:sz w:val="18"/>
          <w:szCs w:val="18"/>
          <w:lang w:val="ru-RU"/>
        </w:rPr>
        <w:t xml:space="preserve">от 07.04.2025 № 569-ОД)</w:t>
      </w:r>
      <w:r>
        <w:rPr>
          <w:bCs/>
          <w:i/>
          <w:sz w:val="18"/>
          <w:szCs w:val="18"/>
          <w:lang w:val="ru-RU"/>
        </w:rPr>
      </w:r>
      <w:r>
        <w:rPr>
          <w:bCs/>
          <w:i/>
          <w:sz w:val="18"/>
          <w:szCs w:val="18"/>
          <w:lang w:val="ru-RU"/>
        </w:rPr>
      </w:r>
    </w:p>
    <w:p>
      <w:pPr>
        <w:pStyle w:val="1564"/>
        <w:ind w:left="4820"/>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right="707"/>
        <w:jc w:val="center"/>
        <w:tabs>
          <w:tab w:val="left" w:pos="0" w:leader="none"/>
          <w:tab w:val="left" w:pos="5529" w:leader="none"/>
        </w:tabs>
        <w:rPr>
          <w:rFonts w:eastAsia="Calibri"/>
          <w:b/>
          <w:lang w:val="ru-RU"/>
        </w:rPr>
      </w:pPr>
      <w:r>
        <w:rPr>
          <w:rFonts w:eastAsia="Calibri"/>
          <w:b/>
          <w:lang w:val="ru-RU"/>
        </w:rPr>
        <w:t xml:space="preserve">Порядок заполнения сведений о кредитном договоре для постановки на учет</w:t>
      </w:r>
      <w:r>
        <w:rPr>
          <w:rFonts w:eastAsia="Calibri"/>
          <w:b/>
          <w:lang w:val="ru-RU"/>
        </w:rPr>
      </w:r>
      <w:r>
        <w:rPr>
          <w:rFonts w:eastAsia="Calibri"/>
          <w:b/>
          <w:lang w:val="ru-RU"/>
        </w:rPr>
      </w:r>
    </w:p>
    <w:p>
      <w:pPr>
        <w:pStyle w:val="1564"/>
        <w:ind w:right="707"/>
        <w:rPr>
          <w:lang w:val="ru-RU"/>
        </w:rPr>
      </w:pPr>
      <w:r>
        <w:rPr>
          <w:lang w:val="ru-RU"/>
        </w:rPr>
      </w:r>
      <w:r>
        <w:rPr>
          <w:lang w:val="ru-RU"/>
        </w:rPr>
      </w:r>
      <w:r>
        <w:rPr>
          <w:lang w:val="ru-RU"/>
        </w:rPr>
      </w:r>
    </w:p>
    <w:p>
      <w:pPr>
        <w:pStyle w:val="1564"/>
        <w:ind w:right="-1" w:firstLine="709"/>
        <w:tabs>
          <w:tab w:val="left" w:pos="1134" w:leader="none"/>
        </w:tabs>
        <w:rPr>
          <w:b/>
          <w:lang w:val="ru-RU"/>
        </w:rPr>
      </w:pPr>
      <w:r>
        <w:rPr>
          <w:b/>
          <w:lang w:val="ru-RU"/>
        </w:rPr>
        <w:t xml:space="preserve">I</w:t>
      </w:r>
      <w:r>
        <w:rPr>
          <w:b/>
          <w:lang w:val="ru-RU"/>
        </w:rPr>
        <w:t xml:space="preserve">. </w:t>
      </w:r>
      <w:r>
        <w:rPr>
          <w:b/>
          <w:lang w:val="ru-RU"/>
        </w:rPr>
        <w:t xml:space="preserve">При представлении в Банк сведений о кредитном договоре </w:t>
      </w:r>
      <w:r>
        <w:rPr>
          <w:lang w:val="ru-RU"/>
        </w:rPr>
        <w:t xml:space="preserve">р</w:t>
      </w:r>
      <w:r>
        <w:rPr>
          <w:lang w:val="ru-RU"/>
        </w:rPr>
        <w:t xml:space="preserve">езидент заполняет:</w:t>
      </w:r>
      <w:r>
        <w:rPr>
          <w:b/>
          <w:lang w:val="ru-RU"/>
        </w:rPr>
      </w:r>
      <w:r>
        <w:rPr>
          <w:b/>
          <w:lang w:val="ru-RU"/>
        </w:rPr>
      </w:r>
    </w:p>
    <w:p>
      <w:pPr>
        <w:pStyle w:val="1564"/>
        <w:ind w:right="-1" w:firstLine="709"/>
        <w:jc w:val="both"/>
        <w:widowControl w:val="off"/>
        <w:tabs>
          <w:tab w:val="left" w:pos="1134" w:leader="none"/>
        </w:tabs>
        <w:rPr>
          <w:lang w:val="ru-RU"/>
        </w:rPr>
      </w:pPr>
      <w:r>
        <w:rPr>
          <w:lang w:val="ru-RU"/>
        </w:rPr>
        <w:t xml:space="preserve">1. В заголовочной части: полное или сокращенное фирменное наименование банка (банка УК), принимающего на учет кредитный договор.</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2. Поле </w:t>
      </w:r>
      <w:r>
        <w:rPr>
          <w:b/>
          <w:lang w:val="ru-RU"/>
        </w:rPr>
        <w:t xml:space="preserve">«Уникальный номер кредитного договора»</w:t>
      </w:r>
      <w:r>
        <w:rPr>
          <w:lang w:val="ru-RU"/>
        </w:rPr>
        <w:t xml:space="preserve"> – уникальный номер и дата кредитного договора, присвоенные предыдущим банком УК при принятии Банком </w:t>
      </w:r>
      <w:r>
        <w:rPr>
          <w:lang w:val="ru-RU"/>
        </w:rPr>
        <w:br w:type="textWrapping" w:clear="all"/>
      </w:r>
      <w:r>
        <w:rPr>
          <w:lang w:val="ru-RU"/>
        </w:rPr>
        <w:t xml:space="preserve">на обслуживание кредитного договора в случае перевода кредитного договора из другого банка УК в порядке, установленном в главе 12 Инструкции Банка России №</w:t>
      </w:r>
      <w:r>
        <w:rPr>
          <w:lang w:val="ru-RU"/>
        </w:rPr>
        <w:t xml:space="preserve"> </w:t>
      </w:r>
      <w:r>
        <w:rPr>
          <w:lang w:val="ru-RU"/>
        </w:rPr>
        <w:t xml:space="preserve">181-И, либо </w:t>
      </w:r>
      <w:r>
        <w:rPr>
          <w:lang w:val="ru-RU"/>
        </w:rPr>
        <w:br w:type="textWrapping" w:clear="all"/>
      </w:r>
      <w:r>
        <w:rPr>
          <w:lang w:val="ru-RU"/>
        </w:rPr>
        <w:t xml:space="preserve">в случае отзыва у другого банка УК лицензии на осуществление банковских операций.</w:t>
      </w:r>
      <w:r>
        <w:rPr>
          <w:lang w:val="ru-RU"/>
        </w:rPr>
      </w:r>
      <w:r>
        <w:rPr>
          <w:lang w:val="ru-RU"/>
        </w:rPr>
      </w:r>
    </w:p>
    <w:p>
      <w:pPr>
        <w:pStyle w:val="1564"/>
        <w:ind w:right="-1" w:firstLine="709"/>
        <w:jc w:val="both"/>
        <w:widowControl w:val="off"/>
        <w:rPr>
          <w:lang w:val="ru-RU"/>
        </w:rPr>
      </w:pPr>
      <w:r>
        <w:rPr>
          <w:lang w:val="ru-RU"/>
        </w:rPr>
        <w:t xml:space="preserve">3. Поле </w:t>
      </w:r>
      <w:r>
        <w:rPr>
          <w:b/>
          <w:lang w:val="ru-RU"/>
        </w:rPr>
        <w:t xml:space="preserve">«Дата снятия с учета в предыдущем банке»</w:t>
      </w:r>
      <w:r>
        <w:rPr>
          <w:lang w:val="ru-RU"/>
        </w:rPr>
        <w:t xml:space="preserve"> –</w:t>
      </w:r>
      <w:r>
        <w:rPr>
          <w:lang w:val="ru-RU"/>
        </w:rPr>
        <w:t xml:space="preserve"> дата </w:t>
      </w:r>
      <w:r>
        <w:rPr>
          <w:lang w:val="ru-RU"/>
        </w:rPr>
        <w:t xml:space="preserve">в формате ДД.ММ.ГГГГ, </w:t>
      </w:r>
      <w:r>
        <w:rPr>
          <w:lang w:val="ru-RU"/>
        </w:rPr>
        <w:br w:type="textWrapping" w:clear="all"/>
      </w:r>
      <w:r>
        <w:rPr>
          <w:lang w:val="ru-RU"/>
        </w:rPr>
        <w:t xml:space="preserve">в случаях, установленных в главах 11, 12 Инструкции Банка России № 181-И. </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4. Поле </w:t>
      </w:r>
      <w:r>
        <w:rPr>
          <w:b/>
          <w:lang w:val="ru-RU"/>
        </w:rPr>
        <w:t xml:space="preserve">«Регистрационный номер предыдущего банка»</w:t>
      </w:r>
      <w:r>
        <w:rPr>
          <w:lang w:val="ru-RU"/>
        </w:rPr>
        <w:t xml:space="preserve"> </w:t>
      </w:r>
      <w:r>
        <w:rPr>
          <w:lang w:val="ru-RU"/>
        </w:rPr>
        <w:t xml:space="preserve">– </w:t>
      </w:r>
      <w:r>
        <w:rPr>
          <w:lang w:val="ru-RU"/>
        </w:rPr>
        <w:t xml:space="preserve">регистрационный номер </w:t>
      </w:r>
      <w:r>
        <w:rPr>
          <w:lang w:val="ru-RU"/>
        </w:rPr>
        <w:t xml:space="preserve">предыдуще</w:t>
      </w:r>
      <w:r>
        <w:rPr>
          <w:lang w:val="ru-RU"/>
        </w:rPr>
        <w:t xml:space="preserve">го</w:t>
      </w:r>
      <w:r>
        <w:rPr>
          <w:lang w:val="ru-RU"/>
        </w:rPr>
        <w:t xml:space="preserve"> банка</w:t>
      </w:r>
      <w:r>
        <w:rPr>
          <w:lang w:val="ru-RU"/>
        </w:rPr>
        <w:t xml:space="preserve">,</w:t>
      </w:r>
      <w:r>
        <w:rPr>
          <w:lang w:val="ru-RU"/>
        </w:rPr>
        <w:t xml:space="preserve"> </w:t>
      </w:r>
      <w:r>
        <w:rPr>
          <w:lang w:val="ru-RU"/>
        </w:rPr>
        <w:t xml:space="preserve">присвоившего уникальный номер </w:t>
      </w:r>
      <w:r>
        <w:rPr>
          <w:lang w:val="ru-RU"/>
        </w:rPr>
        <w:t xml:space="preserve">кредитному договору, </w:t>
      </w:r>
      <w:r>
        <w:rPr>
          <w:lang w:val="ru-RU"/>
        </w:rPr>
        <w:t xml:space="preserve">в соответствии с Книгой государственной регистрации кредитных организаций</w:t>
      </w:r>
      <w:r>
        <w:rPr>
          <w:lang w:val="ru-RU"/>
        </w:rPr>
        <w:t xml:space="preserve">,</w:t>
      </w:r>
      <w:r>
        <w:rPr>
          <w:lang w:val="ru-RU"/>
        </w:rPr>
        <w:t xml:space="preserve"> в случаях, установленных </w:t>
      </w:r>
      <w:r>
        <w:rPr>
          <w:lang w:val="ru-RU"/>
        </w:rPr>
        <w:br w:type="textWrapping" w:clear="all"/>
      </w:r>
      <w:r>
        <w:rPr>
          <w:lang w:val="ru-RU"/>
        </w:rPr>
        <w:t xml:space="preserve">в главах 11, 12 Инструкции Банка России № 181-И.</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5. Поле</w:t>
      </w:r>
      <w:r>
        <w:rPr>
          <w:b/>
          <w:lang w:val="ru-RU"/>
        </w:rPr>
        <w:t xml:space="preserve"> «Сведения о резиденте»</w:t>
      </w:r>
      <w:r>
        <w:rPr>
          <w:lang w:val="ru-RU"/>
        </w:rPr>
        <w:t xml:space="preserve">:</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 «Наименование» - наименование, фирменное наименование (полное или сокращенное) юридического л</w:t>
      </w:r>
      <w:r>
        <w:rPr>
          <w:lang w:val="ru-RU"/>
        </w:rPr>
        <w:t xml:space="preserve">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В случае если операции, связанные с расчетами по кредитному договору, осуществляются филиалом юридического лица, после наименования юридического лица указывается через запятую наименование этого филиала;</w:t>
      </w:r>
      <w:r>
        <w:rPr>
          <w:lang w:val="ru-RU"/>
        </w:rPr>
      </w:r>
      <w:r>
        <w:rPr>
          <w:lang w:val="ru-RU"/>
        </w:rPr>
      </w:r>
    </w:p>
    <w:p>
      <w:pPr>
        <w:pStyle w:val="1564"/>
        <w:ind w:firstLine="567"/>
        <w:jc w:val="both"/>
        <w:rPr>
          <w:lang w:val="ru-RU"/>
        </w:rPr>
      </w:pPr>
      <w:r>
        <w:rPr>
          <w:lang w:val="ru-RU"/>
        </w:rPr>
        <w:t xml:space="preserve">- «ИНН/КПП» - указывается ИНН и для юридических лиц - КПП в соответствии </w:t>
      </w:r>
      <w:r>
        <w:rPr>
          <w:lang w:val="ru-RU"/>
        </w:rPr>
        <w:br w:type="textWrapping" w:clear="all"/>
      </w:r>
      <w:r>
        <w:rPr>
          <w:lang w:val="ru-RU"/>
        </w:rPr>
        <w:t xml:space="preserve">со свидетельством о постановке на учет в налоговом органе </w:t>
      </w:r>
      <w:r>
        <w:rPr>
          <w:lang w:val="ru-RU"/>
        </w:rPr>
        <w:t xml:space="preserve"> (с уведомлением о постановке на учет)</w:t>
      </w:r>
      <w:r>
        <w:rPr>
          <w:lang w:val="ru-RU"/>
        </w:rPr>
      </w:r>
      <w:r>
        <w:rPr>
          <w:lang w:val="ru-RU"/>
        </w:rPr>
      </w:r>
    </w:p>
    <w:p>
      <w:pPr>
        <w:pStyle w:val="1564"/>
        <w:ind w:right="-1" w:firstLine="709"/>
        <w:jc w:val="both"/>
        <w:widowControl w:val="off"/>
        <w:tabs>
          <w:tab w:val="left" w:pos="709" w:leader="none"/>
        </w:tabs>
        <w:rPr>
          <w:lang w:val="ru-RU"/>
        </w:rPr>
      </w:pPr>
      <w:r>
        <w:rPr>
          <w:lang w:val="ru-RU"/>
        </w:rPr>
        <w:t xml:space="preserve">Д</w:t>
      </w:r>
      <w:r>
        <w:rPr>
          <w:lang w:val="ru-RU"/>
        </w:rPr>
        <w:t xml:space="preserve">ля филиала юридического лица указывается КПП, присвоенный филиалу юридического</w:t>
      </w:r>
      <w:r>
        <w:rPr>
          <w:lang w:val="ru-RU"/>
        </w:rPr>
        <w:t xml:space="preserve"> </w:t>
      </w:r>
      <w:r>
        <w:rPr>
          <w:lang w:val="ru-RU"/>
        </w:rPr>
        <w:t xml:space="preserve">лица</w:t>
      </w:r>
      <w:r>
        <w:rPr>
          <w:lang w:val="ru-RU"/>
        </w:rPr>
        <w:t xml:space="preserve"> </w:t>
      </w:r>
      <w:r>
        <w:rPr>
          <w:lang w:val="ru-RU"/>
        </w:rPr>
        <w:t xml:space="preserve">по</w:t>
      </w:r>
      <w:r>
        <w:rPr>
          <w:lang w:val="ru-RU"/>
        </w:rPr>
        <w:t xml:space="preserve"> </w:t>
      </w:r>
      <w:r>
        <w:rPr>
          <w:lang w:val="ru-RU"/>
        </w:rPr>
        <w:t xml:space="preserve">месту</w:t>
      </w:r>
      <w:r>
        <w:rPr>
          <w:lang w:val="ru-RU"/>
        </w:rPr>
        <w:t xml:space="preserve"> </w:t>
      </w:r>
      <w:r>
        <w:rPr>
          <w:lang w:val="ru-RU"/>
        </w:rPr>
        <w:t xml:space="preserve">егонахождения.</w:t>
      </w:r>
      <w:r>
        <w:rPr>
          <w:lang w:val="ru-RU"/>
        </w:rPr>
      </w:r>
      <w:r>
        <w:rPr>
          <w:lang w:val="ru-RU"/>
        </w:rPr>
      </w:r>
    </w:p>
    <w:p>
      <w:pPr>
        <w:pStyle w:val="1564"/>
        <w:ind w:right="-1" w:firstLine="709"/>
        <w:jc w:val="both"/>
        <w:widowControl w:val="off"/>
        <w:tabs>
          <w:tab w:val="left" w:pos="709" w:leader="none"/>
        </w:tabs>
        <w:rPr>
          <w:lang w:val="ru-RU"/>
        </w:rPr>
      </w:pPr>
      <w:r>
        <w:rPr>
          <w:lang w:val="ru-RU"/>
        </w:rPr>
        <w:t xml:space="preserve">Для резидента - </w:t>
      </w:r>
      <w:r>
        <w:rPr>
          <w:lang w:val="ru-RU"/>
        </w:rPr>
        <w:t xml:space="preserve">крупнейш</w:t>
      </w:r>
      <w:r>
        <w:rPr>
          <w:lang w:val="ru-RU"/>
        </w:rPr>
        <w:t xml:space="preserve">его </w:t>
      </w:r>
      <w:r>
        <w:rPr>
          <w:lang w:val="ru-RU"/>
        </w:rPr>
        <w:t xml:space="preserve">налогоплательщик</w:t>
      </w:r>
      <w:r>
        <w:rPr>
          <w:lang w:val="ru-RU"/>
        </w:rPr>
        <w:t xml:space="preserve">а указывается КПП, присвоенный ему с</w:t>
      </w:r>
      <w:r>
        <w:rPr>
          <w:lang w:val="ru-RU"/>
        </w:rPr>
        <w:t xml:space="preserve"> учетом особенностей постановки на учет в налоговом органе крупнейших налогоплательщиков, предусмотренных в приказе Минфина России от </w:t>
      </w:r>
      <w:r>
        <w:rPr>
          <w:lang w:val="ru-RU"/>
        </w:rPr>
        <w:t xml:space="preserve">2</w:t>
      </w:r>
      <w:r>
        <w:rPr>
          <w:lang w:val="ru-RU"/>
        </w:rPr>
        <w:t xml:space="preserve">5</w:t>
      </w:r>
      <w:r>
        <w:rPr>
          <w:lang w:val="ru-RU"/>
        </w:rPr>
        <w:t xml:space="preserve">.0</w:t>
      </w:r>
      <w:r>
        <w:rPr>
          <w:lang w:val="ru-RU"/>
        </w:rPr>
        <w:t xml:space="preserve">2</w:t>
      </w:r>
      <w:r>
        <w:rPr>
          <w:lang w:val="ru-RU"/>
        </w:rPr>
        <w:t xml:space="preserve">.20</w:t>
      </w:r>
      <w:r>
        <w:rPr>
          <w:lang w:val="ru-RU"/>
        </w:rPr>
        <w:t xml:space="preserve">2</w:t>
      </w:r>
      <w:r>
        <w:rPr>
          <w:lang w:val="ru-RU"/>
        </w:rPr>
        <w:t xml:space="preserve">1</w:t>
      </w:r>
      <w:r>
        <w:rPr>
          <w:lang w:val="ru-RU"/>
        </w:rPr>
        <w:t xml:space="preserve"> № </w:t>
      </w:r>
      <w:r>
        <w:rPr>
          <w:lang w:val="ru-RU"/>
        </w:rPr>
        <w:t xml:space="preserve">26</w:t>
      </w:r>
      <w:r>
        <w:rPr>
          <w:lang w:val="ru-RU"/>
        </w:rPr>
        <w:t xml:space="preserve">н</w:t>
      </w:r>
      <w:r>
        <w:rPr>
          <w:lang w:val="ru-RU"/>
        </w:rPr>
        <w:t xml:space="preserve"> </w:t>
        <w:br w:type="textWrapping" w:clear="all"/>
        <w:t xml:space="preserve">«Об утверждении Особенностей учета в налоговых органах крупнейших налогоплательщиков», зарегистрированным Минюстом России 04 июня 2021 года, </w:t>
      </w:r>
      <w:r>
        <w:rPr>
          <w:rFonts w:eastAsia="Calibri"/>
          <w:lang w:val="ru-RU"/>
        </w:rPr>
        <w:t xml:space="preserve">регистрационный № 63797</w:t>
      </w:r>
      <w:r>
        <w:rPr>
          <w:rFonts w:eastAsia="Calibri"/>
          <w:lang w:val="ru-RU"/>
        </w:rPr>
        <w:t xml:space="preserve">.</w:t>
      </w:r>
      <w:r>
        <w:rPr>
          <w:lang w:val="ru-RU"/>
        </w:rPr>
        <w:t xml:space="preserve"> </w:t>
      </w:r>
      <w:r>
        <w:rPr>
          <w:lang w:val="ru-RU"/>
        </w:rPr>
      </w:r>
      <w:r>
        <w:rPr>
          <w:lang w:val="ru-RU"/>
        </w:rPr>
      </w:r>
    </w:p>
    <w:p>
      <w:pPr>
        <w:pStyle w:val="1564"/>
        <w:ind w:right="-1" w:firstLine="709"/>
        <w:jc w:val="both"/>
        <w:widowControl w:val="off"/>
        <w:tabs>
          <w:tab w:val="left" w:pos="709" w:leader="none"/>
        </w:tabs>
        <w:rPr>
          <w:lang w:val="ru-RU"/>
        </w:rPr>
      </w:pPr>
      <w:r>
        <w:rPr>
          <w:lang w:val="ru-RU"/>
        </w:rPr>
        <w:t xml:space="preserve">6. </w:t>
      </w:r>
      <w:r>
        <w:rPr>
          <w:lang w:val="ru-RU"/>
        </w:rPr>
        <w:t xml:space="preserve">Поле </w:t>
      </w:r>
      <w:r>
        <w:rPr>
          <w:b/>
          <w:lang w:val="ru-RU"/>
        </w:rPr>
        <w:t xml:space="preserve">«Реквизиты нерезидента (нерезидентов)»</w:t>
      </w:r>
      <w:r>
        <w:rPr>
          <w:lang w:val="ru-RU"/>
        </w:rPr>
        <w:t xml:space="preserve">: </w:t>
      </w:r>
      <w:r>
        <w:rPr>
          <w:lang w:val="ru-RU"/>
        </w:rPr>
      </w:r>
      <w:r>
        <w:rPr>
          <w:lang w:val="ru-RU"/>
        </w:rPr>
      </w:r>
    </w:p>
    <w:p>
      <w:pPr>
        <w:pStyle w:val="157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графе 1 </w:t>
      </w:r>
      <w:r>
        <w:rPr>
          <w:rFonts w:ascii="Times New Roman" w:hAnsi="Times New Roman" w:cs="Times New Roman"/>
          <w:sz w:val="24"/>
          <w:szCs w:val="24"/>
          <w:lang w:val="ru-RU"/>
        </w:rPr>
        <w:t xml:space="preserve">«Наименование»</w:t>
      </w:r>
      <w:r>
        <w:rPr>
          <w:lang w:val="ru-RU"/>
        </w:rPr>
        <w:t xml:space="preserve"> - </w:t>
      </w:r>
      <w:r>
        <w:rPr>
          <w:rFonts w:ascii="Times New Roman" w:hAnsi="Times New Roman" w:cs="Times New Roman"/>
          <w:sz w:val="24"/>
          <w:szCs w:val="24"/>
          <w:lang w:val="ru-RU"/>
        </w:rPr>
        <w:t xml:space="preserve">наименование нерезидента, являющегося стороной </w:t>
      </w:r>
      <w:r>
        <w:rPr>
          <w:rFonts w:ascii="Times New Roman" w:hAnsi="Times New Roman" w:cs="Times New Roman"/>
          <w:sz w:val="24"/>
          <w:szCs w:val="24"/>
          <w:lang w:val="ru-RU"/>
        </w:rPr>
        <w:br w:type="textWrapping" w:clear="all"/>
      </w:r>
      <w:r>
        <w:rPr>
          <w:rFonts w:ascii="Times New Roman" w:hAnsi="Times New Roman" w:cs="Times New Roman"/>
          <w:sz w:val="24"/>
          <w:szCs w:val="24"/>
          <w:lang w:val="ru-RU"/>
        </w:rPr>
        <w:t xml:space="preserve">по контракту;</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7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 графах 2 и 3</w:t>
      </w:r>
      <w:r>
        <w:rPr>
          <w:lang w:val="ru-RU"/>
        </w:rPr>
        <w:t xml:space="preserve"> </w:t>
      </w:r>
      <w:r>
        <w:rPr>
          <w:rFonts w:ascii="Times New Roman" w:hAnsi="Times New Roman" w:cs="Times New Roman"/>
          <w:sz w:val="24"/>
          <w:szCs w:val="24"/>
          <w:lang w:val="ru-RU"/>
        </w:rPr>
        <w:t xml:space="preserve">«Страна» 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«Код» -  </w:t>
      </w:r>
      <w:r>
        <w:rPr>
          <w:rFonts w:ascii="Times New Roman" w:hAnsi="Times New Roman" w:cs="Times New Roman"/>
          <w:sz w:val="24"/>
          <w:szCs w:val="24"/>
          <w:lang w:val="ru-RU"/>
        </w:rPr>
        <w:t xml:space="preserve">в соответствии с </w:t>
      </w: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HYPERLINK "consultantplus://offline/ref=0E9216675E347FF5530D1DFC19EA6ECA68D6E879A2ABFBA87BCCB89689A315BB8688EEFEF7C7563C2AA0A6D607A46EA1078A0888FA976DBACDyCG" </w:instrText>
      </w:r>
      <w:r>
        <w:rPr>
          <w:rFonts w:ascii="Times New Roman" w:hAnsi="Times New Roman" w:cs="Times New Roman"/>
          <w:sz w:val="24"/>
          <w:szCs w:val="24"/>
          <w:lang w:val="ru-RU"/>
        </w:rPr>
        <w:fldChar w:fldCharType="separate"/>
      </w:r>
      <w:r>
        <w:rPr>
          <w:rFonts w:ascii="Times New Roman" w:hAnsi="Times New Roman" w:cs="Times New Roman"/>
          <w:sz w:val="24"/>
          <w:szCs w:val="24"/>
          <w:lang w:val="ru-RU"/>
        </w:rPr>
        <w:t xml:space="preserve">ОКСМ</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для юридического лица - нерезидента указываются соответственно </w:t>
      </w:r>
      <w:r>
        <w:rPr>
          <w:rFonts w:ascii="Times New Roman" w:hAnsi="Times New Roman" w:cs="Times New Roman"/>
          <w:sz w:val="24"/>
          <w:szCs w:val="24"/>
          <w:lang w:val="ru-RU"/>
        </w:rPr>
        <w:t xml:space="preserve">наименование</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 цифровой код страны его государственной регистрации (мест</w:t>
      </w:r>
      <w:r>
        <w:rPr>
          <w:rFonts w:ascii="Times New Roman" w:hAnsi="Times New Roman" w:cs="Times New Roman"/>
          <w:sz w:val="24"/>
          <w:szCs w:val="24"/>
          <w:lang w:val="ru-RU"/>
        </w:rPr>
        <w:t xml:space="preserve">а нахождения), для иностранной структуры без образования юридического лица наименование и 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7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Графа 3 заполняется с учетом следующих особенностей</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64"/>
        <w:ind w:firstLine="709"/>
        <w:jc w:val="both"/>
        <w:rPr>
          <w:lang w:val="ru-RU"/>
        </w:rPr>
      </w:pPr>
      <w:r>
        <w:rPr>
          <w:lang w:val="ru-RU"/>
        </w:rPr>
        <w:t xml:space="preserve">- </w:t>
      </w:r>
      <w:r>
        <w:rPr>
          <w:lang w:val="ru-RU"/>
        </w:rPr>
        <w:t xml:space="preserve">для международных компаний и международных фондов указывается  код 996</w:t>
      </w:r>
      <w:r>
        <w:rPr>
          <w:rStyle w:val="1572"/>
          <w:lang w:val="ru-RU"/>
        </w:rPr>
        <w:footnoteReference w:id="29"/>
      </w:r>
      <w:r>
        <w:rPr>
          <w:lang w:val="ru-RU"/>
        </w:rPr>
        <w:t xml:space="preserve">;</w:t>
      </w:r>
      <w:r>
        <w:rPr>
          <w:lang w:val="ru-RU"/>
        </w:rPr>
      </w:r>
      <w:r>
        <w:rPr>
          <w:lang w:val="ru-RU"/>
        </w:rPr>
      </w:r>
    </w:p>
    <w:p>
      <w:pPr>
        <w:pStyle w:val="1564"/>
        <w:numPr>
          <w:ilvl w:val="0"/>
          <w:numId w:val="49"/>
        </w:numPr>
        <w:ind w:left="0" w:right="-1" w:firstLine="709"/>
        <w:jc w:val="both"/>
        <w:tabs>
          <w:tab w:val="left" w:pos="851" w:leader="none"/>
        </w:tabs>
        <w:rPr>
          <w:lang w:val="ru-RU"/>
        </w:rPr>
      </w:pPr>
      <w:r>
        <w:rPr>
          <w:lang w:val="ru-RU"/>
        </w:rPr>
        <w:t xml:space="preserve">д</w:t>
      </w:r>
      <w:r>
        <w:rPr>
          <w:lang w:val="ru-RU"/>
        </w:rPr>
        <w:t xml:space="preserve">ля филиалов, представительст</w:t>
      </w:r>
      <w:r>
        <w:rPr>
          <w:lang w:val="ru-RU"/>
        </w:rPr>
        <w:t xml:space="preserve">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w:t>
      </w:r>
      <w:r>
        <w:rPr>
          <w:lang w:val="ru-RU"/>
        </w:rPr>
        <w:t xml:space="preserve">-</w:t>
      </w:r>
      <w:r>
        <w:rPr>
          <w:lang w:val="ru-RU"/>
        </w:rPr>
        <w:t xml:space="preserve"> нерезидента</w:t>
      </w:r>
      <w:r>
        <w:rPr>
          <w:lang w:val="ru-RU"/>
        </w:rPr>
        <w:t xml:space="preserve">;</w:t>
      </w:r>
      <w:r>
        <w:rPr>
          <w:lang w:val="ru-RU"/>
        </w:rPr>
        <w:t xml:space="preserve"> </w:t>
      </w:r>
      <w:r>
        <w:rPr>
          <w:lang w:val="ru-RU"/>
        </w:rPr>
      </w:r>
      <w:r>
        <w:rPr>
          <w:lang w:val="ru-RU"/>
        </w:rPr>
      </w:r>
    </w:p>
    <w:p>
      <w:pPr>
        <w:pStyle w:val="1574"/>
        <w:numPr>
          <w:ilvl w:val="0"/>
          <w:numId w:val="49"/>
        </w:numPr>
        <w:ind w:left="0"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w:t>
      </w:r>
      <w:r>
        <w:rPr>
          <w:rFonts w:ascii="Times New Roman" w:hAnsi="Times New Roman" w:cs="Times New Roman"/>
          <w:sz w:val="24"/>
          <w:szCs w:val="24"/>
          <w:lang w:val="ru-RU"/>
        </w:rPr>
        <w:t xml:space="preserve"> случае если страна государственной регистрации (места нахождения) юридического </w:t>
      </w:r>
      <w:r>
        <w:rPr>
          <w:rFonts w:ascii="Times New Roman" w:hAnsi="Times New Roman" w:cs="Times New Roman"/>
          <w:sz w:val="24"/>
          <w:szCs w:val="24"/>
          <w:lang w:val="ru-RU"/>
        </w:rPr>
        <w:t xml:space="preserve">лица - нерезидента неизвестна, в </w:t>
      </w: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HYPERLINK \l "P1571" </w:instrText>
      </w:r>
      <w:r>
        <w:rPr>
          <w:rFonts w:ascii="Times New Roman" w:hAnsi="Times New Roman" w:cs="Times New Roman"/>
          <w:sz w:val="24"/>
          <w:szCs w:val="24"/>
          <w:lang w:val="ru-RU"/>
        </w:rPr>
        <w:fldChar w:fldCharType="separate"/>
      </w:r>
      <w:r>
        <w:rPr>
          <w:rFonts w:ascii="Times New Roman" w:hAnsi="Times New Roman" w:cs="Times New Roman"/>
          <w:sz w:val="24"/>
          <w:szCs w:val="24"/>
          <w:lang w:val="ru-RU"/>
        </w:rPr>
        <w:t xml:space="preserve">графе 3</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указывается</w:t>
      </w:r>
      <w:r>
        <w:rPr>
          <w:rFonts w:ascii="Times New Roman" w:hAnsi="Times New Roman" w:cs="Times New Roman"/>
          <w:sz w:val="24"/>
          <w:szCs w:val="24"/>
          <w:lang w:val="ru-RU"/>
        </w:rPr>
        <w:t xml:space="preserve"> код 997;</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74"/>
        <w:ind w:firstLine="540"/>
        <w:jc w:val="both"/>
        <w:tabs>
          <w:tab w:val="left" w:pos="709" w:leader="none"/>
        </w:tabs>
        <w:rPr>
          <w:sz w:val="24"/>
          <w:szCs w:val="24"/>
          <w:lang w:val="ru-RU"/>
        </w:rPr>
      </w:pPr>
      <w:r>
        <w:rPr>
          <w:rFonts w:ascii="Times New Roman" w:hAnsi="Times New Roman" w:cs="Times New Roman"/>
          <w:sz w:val="24"/>
          <w:szCs w:val="24"/>
          <w:lang w:val="ru-RU"/>
        </w:rPr>
        <w:t xml:space="preserve">- д</w:t>
      </w:r>
      <w:r>
        <w:rPr>
          <w:rFonts w:ascii="Times New Roman" w:hAnsi="Times New Roman" w:cs="Times New Roman"/>
          <w:sz w:val="24"/>
          <w:szCs w:val="24"/>
          <w:lang w:val="ru-RU"/>
        </w:rPr>
        <w:t xml:space="preserve">ля иностранной структуры без образования юридического лица указываются наименование и цифровой код страны ведения ее основной деятельности в соответствии </w:t>
      </w:r>
      <w:r>
        <w:rPr>
          <w:rFonts w:ascii="Times New Roman" w:hAnsi="Times New Roman" w:cs="Times New Roman"/>
          <w:sz w:val="24"/>
          <w:szCs w:val="24"/>
          <w:lang w:val="ru-RU"/>
        </w:rPr>
        <w:br w:type="textWrapping" w:clear="all"/>
      </w:r>
      <w:r>
        <w:rPr>
          <w:rFonts w:ascii="Times New Roman" w:hAnsi="Times New Roman" w:cs="Times New Roman"/>
          <w:sz w:val="24"/>
          <w:szCs w:val="24"/>
          <w:lang w:val="ru-RU"/>
        </w:rPr>
        <w:t xml:space="preserve">с </w:t>
      </w: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HYPERLINK "consultantplus://offline/ref=0E9216675E347FF5530D1DFC19EA6ECA68D6E879A2ABFBA87BCCB89689A315BB8688EEFEF7C7563C2AA0A6D607A46EA1078A0888FA976DBACDyCG" </w:instrText>
      </w:r>
      <w:r>
        <w:rPr>
          <w:rFonts w:ascii="Times New Roman" w:hAnsi="Times New Roman" w:cs="Times New Roman"/>
          <w:sz w:val="24"/>
          <w:szCs w:val="24"/>
          <w:lang w:val="ru-RU"/>
        </w:rPr>
        <w:fldChar w:fldCharType="separate"/>
      </w:r>
      <w:r>
        <w:rPr>
          <w:rFonts w:ascii="Times New Roman" w:hAnsi="Times New Roman" w:cs="Times New Roman"/>
          <w:sz w:val="24"/>
          <w:szCs w:val="24"/>
          <w:lang w:val="ru-RU"/>
        </w:rPr>
        <w:t xml:space="preserve">ОКСМ</w:t>
      </w:r>
      <w:r>
        <w:rPr>
          <w:rFonts w:ascii="Times New Roman" w:hAnsi="Times New Roman" w:cs="Times New Roman"/>
          <w:sz w:val="24"/>
          <w:szCs w:val="24"/>
          <w:lang w:val="ru-RU"/>
        </w:rPr>
        <w:fldChar w:fldCharType="end"/>
      </w:r>
      <w:r>
        <w:rPr>
          <w:rFonts w:ascii="Times New Roman" w:hAnsi="Times New Roman" w:cs="Times New Roman"/>
          <w:color w:val="0000ff"/>
          <w:sz w:val="24"/>
          <w:szCs w:val="24"/>
          <w:lang w:val="ru-RU"/>
        </w:rPr>
        <w:t xml:space="preserve">;</w:t>
      </w:r>
      <w:r>
        <w:rPr>
          <w:sz w:val="24"/>
          <w:szCs w:val="24"/>
          <w:lang w:val="ru-RU"/>
        </w:rPr>
      </w:r>
      <w:r>
        <w:rPr>
          <w:sz w:val="24"/>
          <w:szCs w:val="24"/>
          <w:lang w:val="ru-RU"/>
        </w:rPr>
      </w:r>
    </w:p>
    <w:p>
      <w:pPr>
        <w:pStyle w:val="157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w:t>
      </w:r>
      <w:r>
        <w:rPr>
          <w:rFonts w:ascii="Times New Roman" w:hAnsi="Times New Roman" w:cs="Times New Roman"/>
          <w:sz w:val="24"/>
          <w:szCs w:val="24"/>
          <w:lang w:val="ru-RU"/>
        </w:rPr>
        <w:t xml:space="preserve">ля международных и межправительственных организаций, их филиалов </w:t>
      </w:r>
      <w:r>
        <w:rPr>
          <w:rFonts w:ascii="Times New Roman" w:hAnsi="Times New Roman" w:cs="Times New Roman"/>
          <w:sz w:val="24"/>
          <w:szCs w:val="24"/>
          <w:lang w:val="ru-RU"/>
        </w:rPr>
        <w:br w:type="textWrapping" w:clear="all"/>
      </w:r>
      <w:r>
        <w:rPr>
          <w:rFonts w:ascii="Times New Roman" w:hAnsi="Times New Roman" w:cs="Times New Roman"/>
          <w:sz w:val="24"/>
          <w:szCs w:val="24"/>
          <w:lang w:val="ru-RU"/>
        </w:rPr>
        <w:t xml:space="preserve">и постоянных представительств в Российской Федерации </w:t>
      </w:r>
      <w:r>
        <w:rPr>
          <w:rFonts w:ascii="Times New Roman" w:hAnsi="Times New Roman" w:cs="Times New Roman"/>
          <w:sz w:val="24"/>
          <w:szCs w:val="24"/>
          <w:lang w:val="ru-RU"/>
        </w:rPr>
        <w:t xml:space="preserve">в </w:t>
      </w: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HYPERLINK \l "P1571" </w:instrText>
      </w:r>
      <w:r>
        <w:rPr>
          <w:rFonts w:ascii="Times New Roman" w:hAnsi="Times New Roman" w:cs="Times New Roman"/>
          <w:sz w:val="24"/>
          <w:szCs w:val="24"/>
          <w:lang w:val="ru-RU"/>
        </w:rPr>
        <w:fldChar w:fldCharType="separate"/>
      </w:r>
      <w:r>
        <w:rPr>
          <w:rFonts w:ascii="Times New Roman" w:hAnsi="Times New Roman" w:cs="Times New Roman"/>
          <w:sz w:val="24"/>
          <w:szCs w:val="24"/>
          <w:lang w:val="ru-RU"/>
        </w:rPr>
        <w:t xml:space="preserve">графе 3</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указывается код 998</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7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w:t>
      </w:r>
      <w:r>
        <w:rPr>
          <w:rFonts w:ascii="Times New Roman" w:hAnsi="Times New Roman" w:cs="Times New Roman"/>
          <w:sz w:val="24"/>
          <w:szCs w:val="24"/>
          <w:lang w:val="ru-RU"/>
        </w:rPr>
        <w:t xml:space="preserve"> случае если страна государственной регистрации (места нахождения) нерезидента </w:t>
      </w:r>
      <w:r>
        <w:rPr>
          <w:rFonts w:ascii="Times New Roman" w:hAnsi="Times New Roman" w:cs="Times New Roman"/>
          <w:sz w:val="24"/>
          <w:szCs w:val="24"/>
          <w:lang w:val="ru-RU"/>
        </w:rPr>
        <w:br w:type="textWrapping" w:clear="all"/>
      </w:r>
      <w:r>
        <w:rPr>
          <w:rFonts w:ascii="Times New Roman" w:hAnsi="Times New Roman" w:cs="Times New Roman"/>
          <w:sz w:val="24"/>
          <w:szCs w:val="24"/>
          <w:lang w:val="ru-RU"/>
        </w:rPr>
        <w:t xml:space="preserve">не </w:t>
      </w:r>
      <w:r>
        <w:rPr>
          <w:rFonts w:ascii="Times New Roman" w:hAnsi="Times New Roman" w:cs="Times New Roman"/>
          <w:sz w:val="24"/>
          <w:szCs w:val="24"/>
          <w:lang w:val="ru-RU"/>
        </w:rPr>
        <w:t xml:space="preserve">указана в контракте, в </w:t>
      </w: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HYPERLINK \l "P1571" </w:instrText>
      </w:r>
      <w:r>
        <w:rPr>
          <w:rFonts w:ascii="Times New Roman" w:hAnsi="Times New Roman" w:cs="Times New Roman"/>
          <w:sz w:val="24"/>
          <w:szCs w:val="24"/>
          <w:lang w:val="ru-RU"/>
        </w:rPr>
        <w:fldChar w:fldCharType="separate"/>
      </w:r>
      <w:r>
        <w:rPr>
          <w:rFonts w:ascii="Times New Roman" w:hAnsi="Times New Roman" w:cs="Times New Roman"/>
          <w:sz w:val="24"/>
          <w:szCs w:val="24"/>
          <w:lang w:val="ru-RU"/>
        </w:rPr>
        <w:t xml:space="preserve">графе 3</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для физических лиц - нерезидентов указывается код 999, для юридических лиц - нерезидентов указываютс</w:t>
      </w:r>
      <w:r>
        <w:rPr>
          <w:rFonts w:ascii="Times New Roman" w:hAnsi="Times New Roman" w:cs="Times New Roman"/>
          <w:sz w:val="24"/>
          <w:szCs w:val="24"/>
          <w:lang w:val="ru-RU"/>
        </w:rPr>
        <w:t xml:space="preserve">я название и код страны их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на основании предоставленной резидентом информации.</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7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случаях указания в </w:t>
      </w: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HYPERLINK \l "P1571" </w:instrText>
      </w:r>
      <w:r>
        <w:rPr>
          <w:rFonts w:ascii="Times New Roman" w:hAnsi="Times New Roman" w:cs="Times New Roman"/>
          <w:sz w:val="24"/>
          <w:szCs w:val="24"/>
          <w:lang w:val="ru-RU"/>
        </w:rPr>
        <w:fldChar w:fldCharType="separate"/>
      </w:r>
      <w:r>
        <w:rPr>
          <w:rFonts w:ascii="Times New Roman" w:hAnsi="Times New Roman" w:cs="Times New Roman"/>
          <w:sz w:val="24"/>
          <w:szCs w:val="24"/>
          <w:lang w:val="ru-RU"/>
        </w:rPr>
        <w:t xml:space="preserve">графе 3</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кодов 996</w:t>
      </w:r>
      <w:r>
        <w:rPr>
          <w:rFonts w:ascii="Times New Roman" w:hAnsi="Times New Roman" w:cs="Times New Roman"/>
          <w:sz w:val="24"/>
          <w:szCs w:val="24"/>
          <w:lang w:val="ru-RU"/>
        </w:rPr>
        <w:t xml:space="preserve">,</w:t>
      </w:r>
      <w:r>
        <w:rPr>
          <w:rFonts w:ascii="Times New Roman" w:hAnsi="Times New Roman" w:cs="Times New Roman"/>
          <w:sz w:val="24"/>
          <w:szCs w:val="24"/>
          <w:lang w:val="ru-RU"/>
        </w:rPr>
        <w:t xml:space="preserve"> 997, 998 или 999 </w:t>
      </w: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 HYPERLINK \l "P1570" </w:instrText>
      </w:r>
      <w:r>
        <w:rPr>
          <w:rFonts w:ascii="Times New Roman" w:hAnsi="Times New Roman" w:cs="Times New Roman"/>
          <w:sz w:val="24"/>
          <w:szCs w:val="24"/>
          <w:lang w:val="ru-RU"/>
        </w:rPr>
        <w:fldChar w:fldCharType="separate"/>
      </w:r>
      <w:r>
        <w:rPr>
          <w:rFonts w:ascii="Times New Roman" w:hAnsi="Times New Roman" w:cs="Times New Roman"/>
          <w:sz w:val="24"/>
          <w:szCs w:val="24"/>
          <w:lang w:val="ru-RU"/>
        </w:rPr>
        <w:t xml:space="preserve">графа 2</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 заполняется.</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74"/>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если стороной по контракту является несколько нерезидентов указываются данные о каждом из них.</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564"/>
        <w:ind w:right="-1" w:firstLine="567"/>
        <w:jc w:val="both"/>
        <w:widowControl w:val="off"/>
        <w:tabs>
          <w:tab w:val="left" w:pos="1134" w:leader="none"/>
        </w:tabs>
        <w:rPr>
          <w:lang w:val="ru-RU"/>
        </w:rPr>
      </w:pPr>
      <w:r>
        <w:rPr>
          <w:lang w:val="ru-RU"/>
        </w:rPr>
        <w:t xml:space="preserve">Графа 4</w:t>
      </w:r>
      <w:r>
        <w:rPr>
          <w:lang w:val="ru-RU"/>
        </w:rPr>
        <w:t xml:space="preserve"> заполняется способом проставления символа «*» в случае, если стороной </w:t>
      </w:r>
      <w:r>
        <w:rPr>
          <w:lang w:val="ru-RU"/>
        </w:rPr>
        <w:br w:type="textWrapping" w:clear="all"/>
      </w:r>
      <w:r>
        <w:rPr>
          <w:lang w:val="ru-RU"/>
        </w:rPr>
        <w:t xml:space="preserve">по кредитному договору выступает нерезидент, являющийся аффилированным лицом </w:t>
      </w:r>
      <w:r>
        <w:rPr>
          <w:lang w:val="ru-RU"/>
        </w:rPr>
        <w:br w:type="textWrapping" w:clear="all"/>
      </w:r>
      <w:r>
        <w:rPr>
          <w:lang w:val="ru-RU"/>
        </w:rPr>
        <w:t xml:space="preserve">с резидентом в соответствии со статьей 4 Закона РСФСР от 22.03.1991 №</w:t>
      </w:r>
      <w:r>
        <w:rPr>
          <w:lang w:val="ru-RU"/>
        </w:rPr>
        <w:t xml:space="preserve"> </w:t>
      </w:r>
      <w:r>
        <w:rPr>
          <w:lang w:val="ru-RU"/>
        </w:rPr>
        <w:t xml:space="preserve">948-1 </w:t>
      </w:r>
      <w:r>
        <w:rPr>
          <w:lang w:val="ru-RU"/>
        </w:rPr>
        <w:br w:type="textWrapping" w:clear="all"/>
      </w:r>
      <w:r>
        <w:rPr>
          <w:lang w:val="ru-RU"/>
        </w:rPr>
        <w:t xml:space="preserve">«О конкуренции и ограничении монополистической деятельности на товарных рынках». </w:t>
      </w:r>
      <w:r>
        <w:rPr>
          <w:lang w:val="ru-RU"/>
        </w:rPr>
      </w:r>
      <w:r>
        <w:rPr>
          <w:lang w:val="ru-RU"/>
        </w:rPr>
      </w:r>
    </w:p>
    <w:p>
      <w:pPr>
        <w:pStyle w:val="1564"/>
        <w:ind w:right="-1" w:firstLine="709"/>
        <w:jc w:val="both"/>
        <w:widowControl w:val="off"/>
        <w:tabs>
          <w:tab w:val="left" w:pos="1134" w:leader="none"/>
        </w:tabs>
        <w:rPr>
          <w:highlight w:val="yellow"/>
          <w:lang w:val="ru-RU"/>
        </w:rPr>
      </w:pPr>
      <w:r>
        <w:rPr>
          <w:lang w:val="ru-RU"/>
        </w:rPr>
        <w:t xml:space="preserve">7</w:t>
      </w:r>
      <w:r>
        <w:rPr>
          <w:lang w:val="ru-RU"/>
        </w:rPr>
        <w:t xml:space="preserve">. Поле</w:t>
      </w:r>
      <w:r>
        <w:rPr>
          <w:b/>
          <w:lang w:val="ru-RU"/>
        </w:rPr>
        <w:t xml:space="preserve"> «Сведения о кредитном договоре»</w:t>
      </w:r>
      <w:r>
        <w:rPr>
          <w:lang w:val="ru-RU"/>
        </w:rPr>
        <w:t xml:space="preserve">:</w:t>
      </w:r>
      <w:r>
        <w:rPr>
          <w:highlight w:val="yellow"/>
          <w:lang w:val="ru-RU"/>
        </w:rPr>
      </w:r>
      <w:r>
        <w:rPr>
          <w:highlight w:val="yellow"/>
          <w:lang w:val="ru-RU"/>
        </w:rPr>
      </w:r>
    </w:p>
    <w:p>
      <w:pPr>
        <w:pStyle w:val="1564"/>
        <w:ind w:right="-1" w:firstLine="709"/>
        <w:jc w:val="both"/>
        <w:widowControl w:val="off"/>
        <w:tabs>
          <w:tab w:val="left" w:pos="1134" w:leader="none"/>
        </w:tabs>
        <w:rPr>
          <w:lang w:val="ru-RU"/>
        </w:rPr>
      </w:pPr>
      <w:r>
        <w:rPr>
          <w:lang w:val="ru-RU"/>
        </w:rPr>
        <w:t xml:space="preserve">- в графе 1 - номер кредитного договора. При отсутствии номера кредитного договора в графе 1 проставляется символ «БН»;</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 в графе 2 - наиболее поздняя по сроку одна из следующих дат: дата подписания кредитного договора или дата вступления его в силу либо в случае отсутствия этих дат - дата его составления в формате ДД.ММ.ГГГГ;</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 в графе 7 - ожидаемый срок репатриации денежных средств;</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 в графе 8 - сумма валютной выручки в единицах валюты кредитного договора, подлежащая в соответствии с пунктом 1 ч.</w:t>
      </w:r>
      <w:r>
        <w:rPr>
          <w:lang w:val="ru-RU"/>
        </w:rPr>
        <w:t xml:space="preserve"> </w:t>
      </w:r>
      <w:r>
        <w:rPr>
          <w:lang w:val="ru-RU"/>
        </w:rPr>
        <w:t xml:space="preserve">2 ст.</w:t>
      </w:r>
      <w:r>
        <w:rPr>
          <w:lang w:val="ru-RU"/>
        </w:rPr>
        <w:t xml:space="preserve"> </w:t>
      </w:r>
      <w:r>
        <w:rPr>
          <w:lang w:val="ru-RU"/>
        </w:rPr>
        <w:t xml:space="preserve">19 Федерального закона №</w:t>
      </w:r>
      <w:r>
        <w:rPr>
          <w:lang w:val="ru-RU"/>
        </w:rPr>
        <w:t xml:space="preserve"> </w:t>
      </w:r>
      <w:r>
        <w:rPr>
          <w:lang w:val="ru-RU"/>
        </w:rPr>
        <w:t xml:space="preserve">173-ФЗ зачислению на счета в банках-нерезидентах. В иных случаях графа 8 не заполняется.</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8</w:t>
      </w:r>
      <w:r>
        <w:rPr>
          <w:lang w:val="ru-RU"/>
        </w:rPr>
        <w:t xml:space="preserve">. Поле</w:t>
      </w:r>
      <w:r>
        <w:rPr>
          <w:b/>
          <w:lang w:val="ru-RU"/>
        </w:rPr>
        <w:t xml:space="preserve"> «Сведения о ранее присвоенном </w:t>
      </w:r>
      <w:r>
        <w:rPr>
          <w:b/>
          <w:lang w:val="ru-RU"/>
        </w:rPr>
        <w:t xml:space="preserve">кредитному договору</w:t>
      </w:r>
      <w:r>
        <w:rPr>
          <w:b/>
          <w:lang w:val="ru-RU"/>
        </w:rPr>
        <w:t xml:space="preserve"> уникальном номере»</w:t>
      </w:r>
      <w:r>
        <w:rPr>
          <w:lang w:val="ru-RU"/>
        </w:rPr>
        <w:t xml:space="preserve"> - уникальный номер кредитного договора, ранее присвоенный кредитному договору. Указывается в случае постановки на учет кредитного договора в соответствии </w:t>
      </w:r>
      <w:r>
        <w:rPr>
          <w:lang w:val="ru-RU"/>
        </w:rPr>
        <w:br w:type="textWrapping" w:clear="all"/>
      </w:r>
      <w:r>
        <w:rPr>
          <w:lang w:val="ru-RU"/>
        </w:rPr>
        <w:t xml:space="preserve">с пунктом 10.2 Инструкции Банка России №</w:t>
      </w:r>
      <w:r>
        <w:rPr>
          <w:lang w:val="ru-RU"/>
        </w:rPr>
        <w:t xml:space="preserve"> </w:t>
      </w:r>
      <w:r>
        <w:rPr>
          <w:lang w:val="ru-RU"/>
        </w:rPr>
        <w:t xml:space="preserve">181-И (передача резидентом своих прав по кредитному договору, который принят на учет банком УК, путем уступки требования другому лицу – резиденту/перевод долга на другое лицо – резидента).</w:t>
      </w:r>
      <w:r>
        <w:rPr>
          <w:lang w:val="ru-RU"/>
        </w:rPr>
      </w:r>
      <w:r>
        <w:rPr>
          <w:lang w:val="ru-RU"/>
        </w:rPr>
      </w:r>
    </w:p>
    <w:p>
      <w:pPr>
        <w:pStyle w:val="1564"/>
        <w:ind w:firstLine="709"/>
        <w:jc w:val="both"/>
        <w:widowControl w:val="off"/>
        <w:tabs>
          <w:tab w:val="left" w:pos="1134" w:leader="none"/>
        </w:tabs>
        <w:rPr>
          <w:lang w:val="ru-RU"/>
        </w:rPr>
      </w:pPr>
      <w:r>
        <w:rPr>
          <w:lang w:val="ru-RU"/>
        </w:rPr>
        <w:t xml:space="preserve">9. </w:t>
      </w:r>
      <w:r>
        <w:rPr>
          <w:lang w:val="ru-RU"/>
        </w:rPr>
        <w:t xml:space="preserve">Поле</w:t>
      </w:r>
      <w:r>
        <w:rPr>
          <w:b/>
          <w:lang w:val="ru-RU"/>
        </w:rPr>
        <w:t xml:space="preserve"> «Сумма задолженности по основному долгу на дату, предшествующую дате постановке на учет кредитного договора (присвоения уникального номера)»  </w:t>
      </w:r>
      <w:r>
        <w:rPr>
          <w:lang w:val="ru-RU"/>
        </w:rPr>
        <w:t xml:space="preserve">в графах 1 и 2 указы</w:t>
      </w:r>
      <w:r>
        <w:rPr>
          <w:lang w:val="ru-RU"/>
        </w:rPr>
        <w:t xml:space="preserve">ваются код валюты и сумма задолженности по основному долгу по кредитному договору, возникшая на дату, предшествующую дате принятия на учет кредитного договора (за исключением случая получения денежных средств по кредитному договору на счет резидента в Банк</w:t>
      </w:r>
      <w:r>
        <w:rPr>
          <w:lang w:val="ru-RU"/>
        </w:rPr>
        <w:t xml:space="preserve">е/Банке-нерезиденте), в период с момента возникновения оснований для постановки кредитного договора на учет до даты принятия на учет кредитного договора в течение срока, указанного в пункте 5.7.2 Инструкции Банка России № 181-И, в том числе в случае, если:</w:t>
      </w:r>
      <w:r>
        <w:rPr>
          <w:lang w:val="ru-RU"/>
        </w:rPr>
      </w:r>
      <w:r>
        <w:rPr>
          <w:lang w:val="ru-RU"/>
        </w:rPr>
      </w:r>
    </w:p>
    <w:p>
      <w:pPr>
        <w:pStyle w:val="1564"/>
        <w:ind w:firstLine="709"/>
        <w:jc w:val="both"/>
        <w:widowControl w:val="off"/>
        <w:tabs>
          <w:tab w:val="left" w:pos="1134" w:leader="none"/>
        </w:tabs>
        <w:rPr>
          <w:lang w:val="ru-RU"/>
        </w:rPr>
      </w:pPr>
      <w:r>
        <w:rPr>
          <w:lang w:val="ru-RU"/>
        </w:rPr>
        <w:t xml:space="preserve">- кредитным договором не определена сумма обязательств; </w:t>
      </w:r>
      <w:r>
        <w:rPr>
          <w:lang w:val="ru-RU"/>
        </w:rPr>
      </w:r>
      <w:r>
        <w:rPr>
          <w:lang w:val="ru-RU"/>
        </w:rPr>
      </w:r>
    </w:p>
    <w:p>
      <w:pPr>
        <w:pStyle w:val="1564"/>
        <w:ind w:firstLine="709"/>
        <w:jc w:val="both"/>
        <w:widowControl w:val="off"/>
        <w:tabs>
          <w:tab w:val="left" w:pos="1134" w:leader="none"/>
        </w:tabs>
        <w:rPr>
          <w:lang w:val="ru-RU"/>
        </w:rPr>
      </w:pPr>
      <w:r>
        <w:rPr>
          <w:lang w:val="ru-RU"/>
        </w:rPr>
        <w:t xml:space="preserve">- обязательства по кредитному договору исполнены способами, отличными от расчетов.</w:t>
      </w:r>
      <w:r>
        <w:rPr>
          <w:lang w:val="ru-RU"/>
        </w:rPr>
      </w:r>
      <w:r>
        <w:rPr>
          <w:lang w:val="ru-RU"/>
        </w:rPr>
      </w:r>
    </w:p>
    <w:p>
      <w:pPr>
        <w:pStyle w:val="1564"/>
        <w:ind w:firstLine="709"/>
        <w:jc w:val="both"/>
        <w:widowControl w:val="off"/>
        <w:tabs>
          <w:tab w:val="left" w:pos="1134" w:leader="none"/>
        </w:tabs>
        <w:rPr>
          <w:lang w:val="ru-RU"/>
        </w:rPr>
      </w:pPr>
      <w:r>
        <w:rPr>
          <w:lang w:val="ru-RU"/>
        </w:rPr>
        <w:t xml:space="preserve">Графа 3 «Код основания» заполняется согласно пункту 2.7 Приложения 5 к Инструкции Банка России № 181-И:</w:t>
      </w:r>
      <w:r>
        <w:rPr>
          <w:lang w:val="ru-RU"/>
        </w:rPr>
      </w:r>
      <w:r>
        <w:rPr>
          <w:lang w:val="ru-RU"/>
        </w:rPr>
      </w:r>
    </w:p>
    <w:p>
      <w:pPr>
        <w:pStyle w:val="1564"/>
        <w:ind w:firstLine="709"/>
        <w:jc w:val="both"/>
        <w:widowControl w:val="off"/>
        <w:tabs>
          <w:tab w:val="left" w:pos="1134" w:leader="none"/>
        </w:tabs>
        <w:rPr>
          <w:lang w:val="ru-RU"/>
        </w:rPr>
      </w:pPr>
      <w:r>
        <w:rPr>
          <w:lang w:val="ru-RU"/>
        </w:rPr>
        <w:t xml:space="preserve">Если в графе 3 указан код «1» или «5», заполняется графа 4, в которой указывается регистрационный номер уполномоченного банка (филиала уполномоченного банка) в соответствии с КГРКО, в иных случаях графа 4 не заполняется.</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Если в графе 3 указан код «</w:t>
      </w:r>
      <w:r>
        <w:rPr>
          <w:lang w:val="ru-RU"/>
        </w:rPr>
        <w:t xml:space="preserve">4» или «8», заполняется графа 5, в которой указываются сведения о ранее присвоенном контракту уникальном номере контракта или о ранее присвоенных контрактам уникальных номерах контрактов через разделитель в виде символа «;» (точка с запятой) (при наличии).</w:t>
      </w:r>
      <w:r>
        <w:rPr>
          <w:lang w:val="ru-RU"/>
        </w:rPr>
      </w:r>
      <w:r>
        <w:rPr>
          <w:lang w:val="ru-RU"/>
        </w:rPr>
      </w:r>
    </w:p>
    <w:p>
      <w:pPr>
        <w:pStyle w:val="1564"/>
        <w:ind w:right="-1" w:firstLine="709"/>
        <w:jc w:val="both"/>
        <w:spacing w:before="120"/>
        <w:widowControl w:val="off"/>
        <w:tabs>
          <w:tab w:val="left" w:pos="1134" w:leader="none"/>
        </w:tabs>
        <w:rPr>
          <w:b/>
          <w:lang w:val="ru-RU"/>
        </w:rPr>
      </w:pPr>
      <w:r>
        <w:rPr>
          <w:b/>
          <w:lang w:val="ru-RU"/>
        </w:rPr>
        <w:t xml:space="preserve">Особенности заполнения сведений о кредитном договоре</w:t>
      </w:r>
      <w:r>
        <w:rPr>
          <w:lang w:val="ru-RU"/>
        </w:rPr>
        <w:t xml:space="preserve">:</w:t>
      </w:r>
      <w:r>
        <w:rPr>
          <w:b/>
          <w:lang w:val="ru-RU"/>
        </w:rPr>
      </w:r>
      <w:r>
        <w:rPr>
          <w:b/>
          <w:lang w:val="ru-RU"/>
        </w:rPr>
      </w:r>
    </w:p>
    <w:p>
      <w:pPr>
        <w:pStyle w:val="1564"/>
        <w:ind w:right="-1" w:firstLine="709"/>
        <w:jc w:val="both"/>
        <w:widowControl w:val="off"/>
        <w:tabs>
          <w:tab w:val="left" w:pos="1134" w:leader="none"/>
        </w:tabs>
        <w:rPr>
          <w:lang w:val="ru-RU"/>
        </w:rPr>
      </w:pPr>
      <w:r>
        <w:rPr>
          <w:lang w:val="ru-RU"/>
        </w:rPr>
        <w:t xml:space="preserve">В случаях, если в кредитном договоре не определены:</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1. Сроки завершения исполнения обязательств - в графе 6 в формате ДД.ММ.ГГГГ указывается дата завершения исполнения всех обязательств по кредитному договору, в том числе рассчитанная резидентом самостоятельно исходя из условий кредитного договора </w:t>
      </w:r>
      <w:r>
        <w:rPr>
          <w:lang w:val="ru-RU"/>
        </w:rPr>
        <w:br w:type="textWrapping" w:clear="all"/>
      </w:r>
      <w:r>
        <w:rPr>
          <w:lang w:val="ru-RU"/>
        </w:rPr>
        <w:t xml:space="preserve">и (или) в соответствии с обычаями делового оборота.</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2. Сумма обязательств в одной из валют если сумма обязательств в кредитном договоре установлена в нескольких валютах:</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 в графах 3 и 4 указываются сведения о любой из валют, предусмотренных кредитным договором, а в графе 5 - сумма </w:t>
      </w:r>
      <w:r>
        <w:rPr>
          <w:lang w:val="ru-RU"/>
        </w:rPr>
        <w:t xml:space="preserve">обязательства по кредитному договору, пересчитанная в такую валюту по курсу иностранных валют по отношению к рублю на дату, приведенную в графе 2. В случае отсутствия в кредитном договоре информации для заполнения графы 5 в графе 5 указывается символ «БС».</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3. График платежей по возврату основного долга и процентных платежей либо отсутствует информация, необходимая для расчета этого графика:</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 в поле «Справочная информация о кредитном договоре», «Основания заполнения графика платежей» резидент проставляет символ «*» в зависимости от источника данных, </w:t>
      </w:r>
      <w:r>
        <w:rPr>
          <w:lang w:val="ru-RU"/>
        </w:rPr>
        <w:br w:type="textWrapping" w:clear="all"/>
      </w:r>
      <w:r>
        <w:rPr>
          <w:lang w:val="ru-RU"/>
        </w:rPr>
        <w:t xml:space="preserve">на основании которых заполняется поле «Описание графика платежей по возврату основного долга и процентных платежей»;</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 в поле «Описание графика платежей по возврату основного долга и</w:t>
      </w:r>
      <w:r>
        <w:rPr>
          <w:lang w:val="ru-RU"/>
        </w:rPr>
        <w:t xml:space="preserve"> процентных платежей» приводится описание графика возврата заемных денежных средств (основного долга) и выплаты процентных платежей за пользование денежными средствами, который рассчитывается резидентом самостоятельно на основании информации, содержащейся </w:t>
      </w:r>
      <w:r>
        <w:rPr>
          <w:lang w:val="ru-RU"/>
        </w:rPr>
        <w:br w:type="textWrapping" w:clear="all"/>
      </w:r>
      <w:r>
        <w:rPr>
          <w:lang w:val="ru-RU"/>
        </w:rPr>
        <w:t xml:space="preserve">в кредитном договоре/заполняется на основании собственной оценки резидентом ожидаемых платежей, в том числе осуществляемых в виде единовременных выплат не позднее даты завершения исполнения обязательств.</w:t>
      </w:r>
      <w:r>
        <w:rPr>
          <w:lang w:val="ru-RU"/>
        </w:rPr>
      </w:r>
      <w:r>
        <w:rPr>
          <w:lang w:val="ru-RU"/>
        </w:rPr>
      </w:r>
    </w:p>
    <w:p>
      <w:pPr>
        <w:pStyle w:val="1564"/>
        <w:ind w:right="-1" w:firstLine="709"/>
        <w:jc w:val="both"/>
        <w:widowControl w:val="off"/>
        <w:tabs>
          <w:tab w:val="left" w:pos="1134" w:leader="none"/>
        </w:tabs>
        <w:rPr>
          <w:lang w:val="ru-RU"/>
        </w:rPr>
      </w:pPr>
      <w:r>
        <w:rPr>
          <w:lang w:val="ru-RU"/>
        </w:rPr>
        <w:t xml:space="preserve">Указывается следующая информация:</w:t>
      </w:r>
      <w:r>
        <w:rPr>
          <w:lang w:val="ru-RU"/>
        </w:rPr>
      </w:r>
      <w:r>
        <w:rPr>
          <w:lang w:val="ru-RU"/>
        </w:rPr>
      </w:r>
    </w:p>
    <w:p>
      <w:pPr>
        <w:pStyle w:val="1564"/>
        <w:numPr>
          <w:ilvl w:val="0"/>
          <w:numId w:val="42"/>
        </w:numPr>
        <w:ind w:left="0" w:right="-1" w:firstLine="709"/>
        <w:jc w:val="both"/>
        <w:widowControl w:val="off"/>
        <w:tabs>
          <w:tab w:val="left" w:pos="993" w:leader="none"/>
        </w:tabs>
        <w:rPr>
          <w:lang w:val="ru-RU"/>
        </w:rPr>
      </w:pPr>
      <w:r>
        <w:rPr>
          <w:lang w:val="ru-RU"/>
        </w:rPr>
        <w:t xml:space="preserve">в графе 2 - код валюты кредитного договора;</w:t>
      </w:r>
      <w:r>
        <w:rPr>
          <w:lang w:val="ru-RU"/>
        </w:rPr>
      </w:r>
      <w:r>
        <w:rPr>
          <w:lang w:val="ru-RU"/>
        </w:rPr>
      </w:r>
    </w:p>
    <w:p>
      <w:pPr>
        <w:pStyle w:val="1564"/>
        <w:numPr>
          <w:ilvl w:val="0"/>
          <w:numId w:val="42"/>
        </w:numPr>
        <w:ind w:left="0" w:right="-1" w:firstLine="709"/>
        <w:jc w:val="both"/>
        <w:widowControl w:val="off"/>
        <w:tabs>
          <w:tab w:val="left" w:pos="993" w:leader="none"/>
        </w:tabs>
        <w:rPr>
          <w:lang w:val="ru-RU"/>
        </w:rPr>
      </w:pPr>
      <w:r>
        <w:rPr>
          <w:lang w:val="ru-RU"/>
        </w:rPr>
        <w:t xml:space="preserve">в графах 3 и 5 - даты предстоящих платежей соответственно по возврату основного долга и выплате процентных платежей в формате ДД.ММ.ГГГГ;</w:t>
      </w:r>
      <w:r>
        <w:rPr>
          <w:lang w:val="ru-RU"/>
        </w:rPr>
      </w:r>
      <w:r>
        <w:rPr>
          <w:lang w:val="ru-RU"/>
        </w:rPr>
      </w:r>
    </w:p>
    <w:p>
      <w:pPr>
        <w:pStyle w:val="1564"/>
        <w:numPr>
          <w:ilvl w:val="0"/>
          <w:numId w:val="42"/>
        </w:numPr>
        <w:ind w:left="0" w:right="-1" w:firstLine="709"/>
        <w:jc w:val="both"/>
        <w:widowControl w:val="off"/>
        <w:tabs>
          <w:tab w:val="left" w:pos="993" w:leader="none"/>
        </w:tabs>
        <w:rPr>
          <w:lang w:val="ru-RU"/>
        </w:rPr>
      </w:pPr>
      <w:r>
        <w:rPr>
          <w:lang w:val="ru-RU"/>
        </w:rPr>
        <w:t xml:space="preserve">в графах 4 и 6 - суммы предстоящих платежей соответственно по возврату основного долга и выплате процентных платежей;</w:t>
      </w:r>
      <w:r>
        <w:rPr>
          <w:lang w:val="ru-RU"/>
        </w:rPr>
      </w:r>
      <w:r>
        <w:rPr>
          <w:lang w:val="ru-RU"/>
        </w:rPr>
      </w:r>
    </w:p>
    <w:p>
      <w:pPr>
        <w:pStyle w:val="1564"/>
        <w:numPr>
          <w:ilvl w:val="0"/>
          <w:numId w:val="42"/>
        </w:numPr>
        <w:ind w:left="0" w:right="-1" w:firstLine="709"/>
        <w:jc w:val="both"/>
        <w:widowControl w:val="off"/>
        <w:tabs>
          <w:tab w:val="left" w:pos="993" w:leader="none"/>
        </w:tabs>
        <w:rPr>
          <w:lang w:val="ru-RU"/>
        </w:rPr>
      </w:pPr>
      <w:r>
        <w:rPr>
          <w:lang w:val="ru-RU"/>
        </w:rPr>
        <w:t xml:space="preserve">в графе 7 - краткое описание в произвольной форме особых условий (порядка) возврата основного долга и выплаты процентных платежей в случае их наличия в кредитном договоре.</w:t>
      </w:r>
      <w:r>
        <w:rPr>
          <w:lang w:val="ru-RU"/>
        </w:rPr>
      </w:r>
      <w:r>
        <w:rPr>
          <w:lang w:val="ru-RU"/>
        </w:rPr>
      </w:r>
    </w:p>
    <w:p>
      <w:pPr>
        <w:pStyle w:val="1564"/>
        <w:ind w:right="-1"/>
        <w:jc w:val="both"/>
        <w:spacing w:before="120"/>
        <w:tabs>
          <w:tab w:val="left" w:pos="0" w:leader="none"/>
          <w:tab w:val="left" w:pos="5529" w:leader="none"/>
        </w:tabs>
        <w:rPr>
          <w:b/>
          <w:lang w:val="ru-RU"/>
        </w:rPr>
      </w:pPr>
      <w:r>
        <w:rPr>
          <w:b/>
          <w:lang w:val="ru-RU"/>
        </w:rPr>
        <w:t xml:space="preserve">II</w:t>
      </w:r>
      <w:r>
        <w:rPr>
          <w:b/>
          <w:lang w:val="ru-RU"/>
        </w:rPr>
        <w:t xml:space="preserve">. </w:t>
      </w:r>
      <w:r>
        <w:rPr>
          <w:b/>
          <w:lang w:val="ru-RU"/>
        </w:rPr>
        <w:t xml:space="preserve">Дополнительные инструкции</w:t>
      </w:r>
      <w:r>
        <w:rPr>
          <w:b/>
          <w:lang w:val="ru-RU"/>
        </w:rPr>
      </w:r>
      <w:r>
        <w:rPr>
          <w:b/>
          <w:lang w:val="ru-RU"/>
        </w:rPr>
      </w:r>
    </w:p>
    <w:p>
      <w:pPr>
        <w:pStyle w:val="1564"/>
        <w:ind w:right="-1" w:firstLine="709"/>
        <w:jc w:val="both"/>
        <w:spacing w:before="120"/>
        <w:widowControl w:val="off"/>
        <w:tabs>
          <w:tab w:val="left" w:pos="709" w:leader="none"/>
        </w:tabs>
        <w:rPr>
          <w:lang w:val="ru-RU"/>
        </w:rPr>
      </w:pPr>
      <w:r>
        <w:rPr>
          <w:b/>
          <w:lang w:val="ru-RU"/>
        </w:rPr>
        <w:t xml:space="preserve">1.</w:t>
      </w:r>
      <w:r>
        <w:rPr>
          <w:b/>
          <w:lang w:val="ru-RU"/>
        </w:rPr>
        <w:t xml:space="preserve">При представлении в Банк </w:t>
      </w:r>
      <w:r>
        <w:rPr>
          <w:rFonts w:eastAsia="Calibri"/>
          <w:b/>
          <w:lang w:val="ru-RU"/>
        </w:rPr>
        <w:t xml:space="preserve">сведений о кредитном договоре для постановки </w:t>
      </w:r>
      <w:r>
        <w:rPr>
          <w:rFonts w:eastAsia="Calibri"/>
          <w:b/>
          <w:lang w:val="ru-RU"/>
        </w:rPr>
        <w:br w:type="textWrapping" w:clear="all"/>
      </w:r>
      <w:r>
        <w:rPr>
          <w:rFonts w:eastAsia="Calibri"/>
          <w:b/>
          <w:lang w:val="ru-RU"/>
        </w:rPr>
        <w:t xml:space="preserve">на учет резидент </w:t>
      </w:r>
      <w:r>
        <w:rPr>
          <w:rFonts w:eastAsia="Calibri"/>
          <w:b/>
          <w:lang w:val="ru-RU"/>
        </w:rPr>
        <w:t xml:space="preserve">в обязательном порядке </w:t>
      </w:r>
      <w:r>
        <w:rPr>
          <w:rFonts w:eastAsia="Calibri"/>
          <w:b/>
          <w:lang w:val="ru-RU"/>
        </w:rPr>
        <w:t xml:space="preserve">подтверждает факт отсутствия постановки кредитного договора на учет в ином уполномоченном банке</w:t>
      </w:r>
      <w:r>
        <w:rPr>
          <w:rFonts w:eastAsia="Calibri"/>
          <w:b/>
          <w:lang w:val="ru-RU"/>
        </w:rPr>
        <w:t xml:space="preserve"> способом проставления отметки в соответствующей графе </w:t>
      </w:r>
      <w:r>
        <w:rPr>
          <w:rFonts w:eastAsia="Calibri"/>
          <w:b/>
          <w:lang w:val="ru-RU"/>
        </w:rPr>
        <w:t xml:space="preserve">сведений о контракте для постановки на учет</w:t>
      </w:r>
      <w:r>
        <w:rPr>
          <w:rFonts w:eastAsia="Calibri"/>
          <w:b/>
          <w:lang w:val="ru-RU"/>
        </w:rPr>
        <w:t xml:space="preserve">.</w:t>
      </w:r>
      <w:r>
        <w:rPr>
          <w:lang w:val="ru-RU"/>
        </w:rPr>
      </w:r>
      <w:r>
        <w:rPr>
          <w:lang w:val="ru-RU"/>
        </w:rPr>
      </w:r>
    </w:p>
    <w:p>
      <w:pPr>
        <w:pStyle w:val="1564"/>
        <w:ind w:right="-1" w:firstLine="709"/>
        <w:jc w:val="both"/>
        <w:rPr>
          <w:rFonts w:eastAsia="Calibri"/>
          <w:b/>
          <w:lang w:val="ru-RU"/>
        </w:rPr>
      </w:pPr>
      <w:r>
        <w:rPr>
          <w:b/>
          <w:lang w:val="ru-RU" w:eastAsia="en-US"/>
        </w:rPr>
        <w:t xml:space="preserve">2.</w:t>
      </w:r>
      <w:r>
        <w:rPr>
          <w:b/>
          <w:lang w:val="ru-RU" w:eastAsia="en-US"/>
        </w:rPr>
        <w:t xml:space="preserve"> Постановка кредитного договора на учет в Банке </w:t>
      </w:r>
      <w:r>
        <w:rPr>
          <w:b/>
          <w:bCs/>
          <w:lang w:val="ru-RU"/>
        </w:rPr>
        <w:t xml:space="preserve">на условиях срочности, осуществляется Банком </w:t>
      </w:r>
      <w:r>
        <w:rPr>
          <w:b/>
          <w:bCs/>
          <w:lang w:val="ru-RU"/>
        </w:rPr>
        <w:t xml:space="preserve">при наличии отметки в соответствующей графе </w:t>
      </w:r>
      <w:r>
        <w:rPr>
          <w:rFonts w:eastAsia="Calibri"/>
          <w:b/>
          <w:lang w:val="ru-RU"/>
        </w:rPr>
        <w:t xml:space="preserve">сведений </w:t>
      </w:r>
      <w:r>
        <w:rPr>
          <w:rFonts w:eastAsia="Calibri"/>
          <w:b/>
          <w:lang w:val="ru-RU"/>
        </w:rPr>
        <w:br w:type="textWrapping" w:clear="all"/>
      </w:r>
      <w:r>
        <w:rPr>
          <w:rFonts w:eastAsia="Calibri"/>
          <w:b/>
          <w:lang w:val="ru-RU"/>
        </w:rPr>
        <w:t xml:space="preserve">о контракте для постановки на учет</w:t>
      </w:r>
      <w:r>
        <w:rPr>
          <w:rFonts w:eastAsia="Calibri"/>
          <w:b/>
          <w:lang w:val="ru-RU"/>
        </w:rPr>
        <w:t xml:space="preserve">.</w:t>
      </w:r>
      <w:r>
        <w:rPr>
          <w:b/>
          <w:bCs/>
          <w:lang w:val="ru-RU"/>
        </w:rPr>
        <w:t xml:space="preserve"> </w:t>
      </w:r>
      <w:r>
        <w:rPr>
          <w:rFonts w:eastAsia="Calibri"/>
          <w:b/>
          <w:lang w:val="ru-RU"/>
        </w:rPr>
      </w:r>
      <w:r>
        <w:rPr>
          <w:rFonts w:eastAsia="Calibri"/>
          <w:b/>
          <w:lang w:val="ru-RU"/>
        </w:rPr>
      </w:r>
    </w:p>
    <w:p>
      <w:pPr>
        <w:pStyle w:val="1564"/>
        <w:ind w:right="-1" w:firstLine="709"/>
        <w:jc w:val="both"/>
        <w:rPr>
          <w:b/>
          <w:lang w:val="ru-RU"/>
        </w:rPr>
      </w:pPr>
      <w:r>
        <w:rPr>
          <w:b/>
          <w:lang w:val="ru-RU" w:eastAsia="en-US"/>
        </w:rPr>
        <w:t xml:space="preserve">3. </w:t>
      </w:r>
      <w:r>
        <w:rPr>
          <w:b/>
          <w:lang w:val="ru-RU"/>
        </w:rPr>
        <w:t xml:space="preserve">При постановке кредитного договора на учет в Банке в случае отсутствия </w:t>
      </w:r>
      <w:r>
        <w:rPr>
          <w:b/>
          <w:lang w:val="ru-RU"/>
        </w:rPr>
        <w:br w:type="textWrapping" w:clear="all"/>
      </w:r>
      <w:r>
        <w:rPr>
          <w:b/>
          <w:lang w:val="ru-RU"/>
        </w:rPr>
        <w:t xml:space="preserve">в кредитном договоре информации для заполнения графы 5 сведений о кредитном договоре для постановки на учет, резидент, при отражении  в указанной  графе символа "БС", соглашается с тем,</w:t>
      </w:r>
      <w:r>
        <w:rPr>
          <w:b/>
          <w:lang w:val="ru-RU" w:eastAsia="en-US"/>
        </w:rPr>
        <w:t xml:space="preserve"> что сумма обязательств по кредитному договору будет равна или превысит 3 млн рублей</w:t>
      </w:r>
      <w:r>
        <w:rPr>
          <w:b/>
          <w:lang w:val="ru-RU" w:eastAsia="en-US"/>
        </w:rPr>
        <w:t xml:space="preserve">.</w:t>
      </w:r>
      <w:r>
        <w:rPr>
          <w:b/>
          <w:lang w:val="ru-RU"/>
        </w:rPr>
      </w:r>
      <w:r>
        <w:rPr>
          <w:b/>
          <w:lang w:val="ru-RU"/>
        </w:rPr>
      </w:r>
    </w:p>
    <w:p>
      <w:pPr>
        <w:pStyle w:val="1564"/>
        <w:ind w:right="-1" w:firstLine="709"/>
        <w:jc w:val="both"/>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4820"/>
        <w:rPr>
          <w:rFonts w:cs="Calibri"/>
          <w:lang w:val="ru-RU"/>
        </w:rPr>
      </w:pPr>
      <w:r>
        <w:rPr>
          <w:rFonts w:cs="Calibri"/>
          <w:lang w:val="ru-RU"/>
        </w:rPr>
      </w:r>
      <w:r>
        <w:rPr>
          <w:rFonts w:cs="Calibri"/>
          <w:lang w:val="ru-RU"/>
        </w:rPr>
      </w:r>
      <w:r>
        <w:rPr>
          <w:rFonts w:cs="Calibri"/>
          <w:lang w:val="ru-RU"/>
        </w:rPr>
      </w:r>
    </w:p>
    <w:p>
      <w:pPr>
        <w:pStyle w:val="1564"/>
        <w:jc w:val="right"/>
        <w:rPr>
          <w:sz w:val="16"/>
          <w:szCs w:val="16"/>
          <w:lang w:val="ru-RU"/>
        </w:rPr>
        <w:sectPr>
          <w:footnotePr/>
          <w:endnotePr/>
          <w:type w:val="nextPage"/>
          <w:pgSz w:w="11906" w:h="16838" w:orient="portrait"/>
          <w:pgMar w:top="851" w:right="851" w:bottom="851" w:left="1134" w:header="567" w:footer="284" w:gutter="0"/>
          <w:cols w:num="1" w:sep="0" w:space="708" w:equalWidth="1"/>
          <w:docGrid w:linePitch="360"/>
          <w:titlePg/>
        </w:sectPr>
      </w:pPr>
      <w:r>
        <w:rPr>
          <w:sz w:val="16"/>
          <w:szCs w:val="16"/>
          <w:lang w:val="ru-RU"/>
        </w:rPr>
      </w:r>
      <w:r>
        <w:rPr>
          <w:sz w:val="16"/>
          <w:szCs w:val="16"/>
          <w:lang w:val="ru-RU"/>
        </w:rPr>
      </w:r>
      <w:r>
        <w:rPr>
          <w:sz w:val="16"/>
          <w:szCs w:val="16"/>
          <w:lang w:val="ru-RU"/>
        </w:rPr>
      </w:r>
    </w:p>
    <w:p>
      <w:pPr>
        <w:pStyle w:val="1564"/>
        <w:ind w:right="3799" w:firstLine="9356"/>
        <w:tabs>
          <w:tab w:val="left" w:pos="9639" w:leader="none"/>
          <w:tab w:val="left" w:pos="10065" w:leader="none"/>
          <w:tab w:val="left" w:pos="10632" w:leader="none"/>
          <w:tab w:val="left" w:pos="10773" w:leader="none"/>
        </w:tabs>
        <w:rPr>
          <w:sz w:val="18"/>
          <w:szCs w:val="18"/>
          <w:lang w:val="ru-RU"/>
        </w:rPr>
      </w:pPr>
      <w:r>
        <w:rPr>
          <w:sz w:val="18"/>
          <w:szCs w:val="18"/>
          <w:lang w:val="ru-RU"/>
        </w:rPr>
        <w:t xml:space="preserve">Приложение 3</w:t>
      </w:r>
      <w:r>
        <w:rPr>
          <w:sz w:val="18"/>
          <w:szCs w:val="18"/>
          <w:lang w:val="ru-RU"/>
        </w:rPr>
      </w:r>
      <w:r>
        <w:rPr>
          <w:sz w:val="18"/>
          <w:szCs w:val="18"/>
          <w:lang w:val="ru-RU"/>
        </w:rPr>
      </w:r>
    </w:p>
    <w:p>
      <w:pPr>
        <w:pStyle w:val="1564"/>
        <w:ind w:left="9356" w:right="-31"/>
        <w:jc w:val="both"/>
        <w:tabs>
          <w:tab w:val="left" w:pos="-142" w:leader="none"/>
          <w:tab w:val="left" w:pos="0" w:leader="none"/>
          <w:tab w:val="left" w:pos="9356" w:leader="none"/>
          <w:tab w:val="left" w:pos="10773" w:leader="none"/>
        </w:tabs>
        <w:rPr>
          <w:sz w:val="18"/>
          <w:szCs w:val="18"/>
          <w:lang w:val="ru-RU"/>
        </w:rPr>
      </w:pPr>
      <w:r>
        <w:rPr>
          <w:sz w:val="18"/>
          <w:szCs w:val="18"/>
          <w:lang w:val="ru-RU"/>
        </w:rPr>
        <w:t xml:space="preserve">к Регламенту </w:t>
      </w:r>
      <w:r>
        <w:rPr>
          <w:sz w:val="18"/>
          <w:szCs w:val="18"/>
          <w:lang w:val="ru-RU"/>
        </w:rPr>
        <w:t xml:space="preserve">взаимодействия клиентов с АО «Россельхозбанк» </w:t>
      </w:r>
      <w:r>
        <w:rPr>
          <w:sz w:val="18"/>
          <w:szCs w:val="18"/>
          <w:lang w:val="ru-RU"/>
        </w:rPr>
      </w:r>
      <w:r>
        <w:rPr>
          <w:sz w:val="18"/>
          <w:szCs w:val="18"/>
          <w:lang w:val="ru-RU"/>
        </w:rPr>
      </w:r>
    </w:p>
    <w:p>
      <w:pPr>
        <w:pStyle w:val="1564"/>
        <w:ind w:left="9356" w:right="-31"/>
        <w:jc w:val="both"/>
        <w:tabs>
          <w:tab w:val="left" w:pos="-142" w:leader="none"/>
          <w:tab w:val="left" w:pos="0" w:leader="none"/>
          <w:tab w:val="left" w:pos="9356" w:leader="none"/>
          <w:tab w:val="left" w:pos="10773" w:leader="none"/>
        </w:tabs>
        <w:rPr>
          <w:sz w:val="18"/>
          <w:szCs w:val="18"/>
          <w:lang w:val="ru-RU"/>
        </w:rPr>
      </w:pPr>
      <w:r>
        <w:rPr>
          <w:sz w:val="18"/>
          <w:szCs w:val="18"/>
          <w:lang w:val="ru-RU"/>
        </w:rPr>
        <w:t xml:space="preserve">при осуществлении операций, подлежащих валютному контролю</w:t>
      </w:r>
      <w:r>
        <w:rPr>
          <w:sz w:val="18"/>
          <w:szCs w:val="18"/>
          <w:lang w:val="ru-RU"/>
        </w:rPr>
      </w:r>
      <w:r>
        <w:rPr>
          <w:sz w:val="18"/>
          <w:szCs w:val="18"/>
          <w:lang w:val="ru-RU"/>
        </w:rPr>
      </w:r>
    </w:p>
    <w:p>
      <w:pPr>
        <w:pStyle w:val="1564"/>
        <w:ind w:left="9356" w:right="-31"/>
        <w:jc w:val="both"/>
        <w:tabs>
          <w:tab w:val="left" w:pos="-142" w:leader="none"/>
          <w:tab w:val="left" w:pos="0" w:leader="none"/>
          <w:tab w:val="left" w:pos="9356" w:leader="none"/>
          <w:tab w:val="left" w:pos="10773" w:leader="none"/>
        </w:tabs>
        <w:rPr>
          <w:i/>
          <w:sz w:val="18"/>
          <w:szCs w:val="18"/>
          <w:lang w:val="ru-RU"/>
        </w:rPr>
      </w:pPr>
      <w:r>
        <w:rPr>
          <w:i/>
          <w:sz w:val="18"/>
          <w:szCs w:val="18"/>
          <w:lang w:val="ru-RU"/>
        </w:rPr>
        <w:t xml:space="preserve">(в редакции приказ</w:t>
      </w:r>
      <w:r>
        <w:rPr>
          <w:i/>
          <w:sz w:val="18"/>
          <w:szCs w:val="18"/>
          <w:lang w:val="ru-RU"/>
        </w:rPr>
        <w:t xml:space="preserve">ов</w:t>
      </w:r>
      <w:r>
        <w:rPr>
          <w:i/>
          <w:sz w:val="18"/>
          <w:szCs w:val="18"/>
          <w:lang w:val="ru-RU"/>
        </w:rPr>
        <w:t xml:space="preserve"> АО «Россельхозбанк» от 29.03.2021 № 469-ОД</w:t>
      </w:r>
      <w:r>
        <w:rPr>
          <w:i/>
          <w:sz w:val="18"/>
          <w:szCs w:val="18"/>
          <w:lang w:val="ru-RU"/>
        </w:rPr>
        <w:t xml:space="preserve">,</w:t>
      </w:r>
      <w:r>
        <w:rPr>
          <w:i/>
          <w:sz w:val="18"/>
          <w:szCs w:val="18"/>
          <w:lang w:val="ru-RU"/>
        </w:rPr>
      </w:r>
      <w:r>
        <w:rPr>
          <w:i/>
          <w:sz w:val="18"/>
          <w:szCs w:val="18"/>
          <w:lang w:val="ru-RU"/>
        </w:rPr>
      </w:r>
    </w:p>
    <w:p>
      <w:pPr>
        <w:pStyle w:val="1564"/>
        <w:ind w:left="9356" w:right="-31"/>
        <w:jc w:val="both"/>
        <w:tabs>
          <w:tab w:val="left" w:pos="-142" w:leader="none"/>
          <w:tab w:val="left" w:pos="0" w:leader="none"/>
          <w:tab w:val="left" w:pos="9356" w:leader="none"/>
          <w:tab w:val="left" w:pos="10773" w:leader="none"/>
        </w:tabs>
        <w:rPr>
          <w:i/>
          <w:sz w:val="18"/>
          <w:szCs w:val="18"/>
          <w:lang w:val="ru-RU"/>
        </w:rPr>
      </w:pPr>
      <w:r>
        <w:rPr>
          <w:i/>
          <w:sz w:val="18"/>
          <w:szCs w:val="18"/>
          <w:lang w:val="ru-RU"/>
        </w:rPr>
        <w:t xml:space="preserve">от 10.08.2022 № 1508-ОД</w:t>
      </w:r>
      <w:r>
        <w:rPr>
          <w:i/>
          <w:sz w:val="18"/>
          <w:szCs w:val="18"/>
          <w:lang w:val="ru-RU"/>
        </w:rPr>
        <w:t xml:space="preserve">)</w:t>
      </w:r>
      <w:r>
        <w:rPr>
          <w:i/>
          <w:sz w:val="18"/>
          <w:szCs w:val="18"/>
          <w:lang w:val="ru-RU"/>
        </w:rPr>
      </w:r>
      <w:r>
        <w:rPr>
          <w:i/>
          <w:sz w:val="18"/>
          <w:szCs w:val="18"/>
          <w:lang w:val="ru-RU"/>
        </w:rPr>
      </w:r>
    </w:p>
    <w:p>
      <w:pPr>
        <w:pStyle w:val="1564"/>
        <w:ind w:left="11765" w:right="113"/>
        <w:spacing w:before="120"/>
        <w:tabs>
          <w:tab w:val="left" w:pos="9356" w:leader="none"/>
        </w:tabs>
        <w:rPr>
          <w:sz w:val="20"/>
          <w:szCs w:val="20"/>
          <w:lang w:val="ru-RU"/>
        </w:rPr>
      </w:pPr>
      <w:r>
        <w:rPr>
          <w:sz w:val="20"/>
          <w:szCs w:val="20"/>
          <w:lang w:val="ru-RU"/>
        </w:rPr>
        <w:t xml:space="preserve"> Код формы по ОКУД 04060</w:t>
      </w:r>
      <w:r>
        <w:rPr>
          <w:sz w:val="20"/>
          <w:szCs w:val="20"/>
          <w:lang w:val="ru-RU"/>
        </w:rPr>
        <w:t xml:space="preserve">10</w:t>
      </w:r>
      <w:r>
        <w:rPr>
          <w:sz w:val="20"/>
          <w:szCs w:val="20"/>
          <w:lang w:val="ru-RU"/>
        </w:rPr>
        <w:t xml:space="preserve"> </w:t>
      </w:r>
      <w:r>
        <w:rPr>
          <w:sz w:val="20"/>
          <w:szCs w:val="20"/>
          <w:lang w:val="ru-RU"/>
        </w:rPr>
      </w:r>
      <w:r>
        <w:rPr>
          <w:sz w:val="20"/>
          <w:szCs w:val="20"/>
          <w:lang w:val="ru-RU"/>
        </w:rPr>
      </w:r>
    </w:p>
    <w:tbl>
      <w:tblPr>
        <w:tblpPr w:horzAnchor="page" w:tblpX="4333" w:vertAnchor="text" w:tblpY="154"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1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W w:w="11448" w:type="dxa"/>
            <w:vAlign w:val="top"/>
            <w:textDirection w:val="lrTb"/>
            <w:noWrap w:val="false"/>
          </w:tcPr>
          <w:p>
            <w:pPr>
              <w:pStyle w:val="1564"/>
              <w:rPr>
                <w:b/>
                <w:sz w:val="20"/>
                <w:szCs w:val="20"/>
                <w:lang w:val="ru-RU"/>
              </w:rPr>
              <w:framePr w:hSpace="180" w:wrap="around" w:vAnchor="text" w:hAnchor="page" w:x="4333" w:y="154"/>
            </w:pPr>
            <w:r>
              <w:rPr>
                <w:b/>
                <w:sz w:val="20"/>
                <w:szCs w:val="20"/>
                <w:lang w:val="ru-RU"/>
              </w:rPr>
            </w:r>
            <w:r>
              <w:rPr>
                <w:b/>
                <w:sz w:val="20"/>
                <w:szCs w:val="20"/>
                <w:lang w:val="ru-RU"/>
              </w:rPr>
            </w:r>
            <w:r>
              <w:rPr>
                <w:b/>
                <w:sz w:val="20"/>
                <w:szCs w:val="20"/>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
        </w:trPr>
        <w:tc>
          <w:tcPr>
            <w:tcW w:w="11448" w:type="dxa"/>
            <w:vAlign w:val="top"/>
            <w:textDirection w:val="lrTb"/>
            <w:noWrap w:val="false"/>
          </w:tcPr>
          <w:p>
            <w:pPr>
              <w:pStyle w:val="1564"/>
              <w:rPr>
                <w:b/>
                <w:sz w:val="20"/>
                <w:szCs w:val="20"/>
                <w:lang w:val="ru-RU"/>
              </w:rPr>
              <w:framePr w:hSpace="180" w:wrap="around" w:vAnchor="text" w:hAnchor="page" w:x="4333" w:y="154"/>
            </w:pPr>
            <w:r>
              <w:rPr>
                <w:b/>
                <w:sz w:val="20"/>
                <w:szCs w:val="20"/>
                <w:lang w:val="ru-RU"/>
              </w:rPr>
            </w:r>
            <w:r>
              <w:rPr>
                <w:b/>
                <w:sz w:val="20"/>
                <w:szCs w:val="20"/>
                <w:lang w:val="ru-RU"/>
              </w:rPr>
            </w:r>
            <w:r>
              <w:rPr>
                <w:b/>
                <w:sz w:val="20"/>
                <w:szCs w:val="20"/>
                <w:lang w:val="ru-RU"/>
              </w:rPr>
            </w:r>
          </w:p>
        </w:tc>
      </w:tr>
    </w:tbl>
    <w:p>
      <w:pPr>
        <w:pStyle w:val="1564"/>
        <w:rPr>
          <w:sz w:val="20"/>
          <w:szCs w:val="20"/>
          <w:lang w:val="ru-RU"/>
        </w:rPr>
      </w:pPr>
      <w:r>
        <w:rPr>
          <w:sz w:val="20"/>
          <w:szCs w:val="20"/>
          <w:lang w:val="ru-RU"/>
        </w:rPr>
        <w:t xml:space="preserve">Наименование банка </w:t>
      </w:r>
      <w:r>
        <w:rPr>
          <w:sz w:val="20"/>
          <w:szCs w:val="20"/>
          <w:lang w:val="ru-RU"/>
        </w:rPr>
        <w:t xml:space="preserve">УК</w:t>
      </w:r>
      <w:r>
        <w:rPr>
          <w:sz w:val="20"/>
          <w:szCs w:val="20"/>
          <w:lang w:val="ru-RU"/>
        </w:rPr>
        <w:t xml:space="preserve">       </w:t>
      </w:r>
      <w:r>
        <w:rPr>
          <w:sz w:val="20"/>
          <w:szCs w:val="20"/>
          <w:lang w:val="ru-RU"/>
        </w:rPr>
      </w:r>
      <w:r>
        <w:rPr>
          <w:sz w:val="20"/>
          <w:szCs w:val="20"/>
          <w:lang w:val="ru-RU"/>
        </w:rPr>
      </w:r>
    </w:p>
    <w:p>
      <w:pPr>
        <w:pStyle w:val="1564"/>
        <w:rPr>
          <w:sz w:val="16"/>
          <w:szCs w:val="16"/>
          <w:lang w:val="ru-RU"/>
        </w:rPr>
      </w:pPr>
      <w:r>
        <w:rPr>
          <w:sz w:val="16"/>
          <w:szCs w:val="16"/>
          <w:lang w:val="ru-RU"/>
        </w:rPr>
      </w:r>
      <w:r>
        <w:rPr>
          <w:sz w:val="16"/>
          <w:szCs w:val="16"/>
          <w:lang w:val="ru-RU"/>
        </w:rPr>
      </w:r>
      <w:r>
        <w:rPr>
          <w:sz w:val="16"/>
          <w:szCs w:val="16"/>
          <w:lang w:val="ru-RU"/>
        </w:rPr>
      </w:r>
    </w:p>
    <w:p>
      <w:pPr>
        <w:pStyle w:val="1564"/>
        <w:rPr>
          <w:sz w:val="20"/>
          <w:szCs w:val="20"/>
          <w:lang w:val="ru-RU"/>
        </w:rPr>
      </w:pPr>
      <w:r>
        <w:rPr>
          <w:sz w:val="20"/>
          <w:szCs w:val="20"/>
          <w:lang w:val="ru-RU"/>
        </w:rPr>
        <w:t xml:space="preserve">Наименование резидента     </w:t>
      </w:r>
      <w:r>
        <w:rPr>
          <w:sz w:val="20"/>
          <w:szCs w:val="20"/>
          <w:lang w:val="ru-RU"/>
        </w:rPr>
      </w:r>
      <w:r>
        <w:rPr>
          <w:sz w:val="20"/>
          <w:szCs w:val="20"/>
          <w:lang w:val="ru-RU"/>
        </w:rPr>
      </w:r>
    </w:p>
    <w:p>
      <w:pPr>
        <w:pStyle w:val="1564"/>
        <w:jc w:val="center"/>
        <w:rPr>
          <w:b/>
          <w:sz w:val="12"/>
          <w:szCs w:val="12"/>
          <w:lang w:val="ru-RU"/>
        </w:rPr>
      </w:pPr>
      <w:r>
        <w:rPr>
          <w:b/>
          <w:sz w:val="12"/>
          <w:szCs w:val="12"/>
          <w:lang w:val="ru-RU"/>
        </w:rPr>
      </w:r>
      <w:r>
        <w:rPr>
          <w:b/>
          <w:sz w:val="12"/>
          <w:szCs w:val="12"/>
          <w:lang w:val="ru-RU"/>
        </w:rPr>
      </w:r>
      <w:r>
        <w:rPr>
          <w:b/>
          <w:sz w:val="12"/>
          <w:szCs w:val="12"/>
          <w:lang w:val="ru-RU"/>
        </w:rPr>
      </w:r>
    </w:p>
    <w:p>
      <w:pPr>
        <w:pStyle w:val="1564"/>
        <w:jc w:val="center"/>
        <w:rPr>
          <w:b/>
          <w:sz w:val="20"/>
          <w:szCs w:val="20"/>
          <w:lang w:val="ru-RU"/>
        </w:rPr>
      </w:pPr>
      <w:r>
        <w:rPr>
          <w:b/>
          <w:sz w:val="20"/>
          <w:szCs w:val="20"/>
          <w:lang w:val="ru-RU"/>
        </w:rPr>
        <w:t xml:space="preserve">СПРАВКА О ПОДТВЕРЖДАЮЩИХ ДОКУМЕНТАХ</w:t>
      </w:r>
      <w:r>
        <w:rPr>
          <w:b/>
          <w:sz w:val="20"/>
          <w:szCs w:val="20"/>
          <w:lang w:val="ru-RU"/>
        </w:rPr>
      </w:r>
      <w:r>
        <w:rPr>
          <w:b/>
          <w:sz w:val="20"/>
          <w:szCs w:val="20"/>
          <w:lang w:val="ru-RU"/>
        </w:rPr>
      </w:r>
    </w:p>
    <w:p>
      <w:pPr>
        <w:pStyle w:val="1564"/>
        <w:rPr>
          <w:sz w:val="20"/>
          <w:szCs w:val="20"/>
          <w:lang w:val="ru-RU"/>
        </w:rPr>
      </w:pPr>
      <w:r>
        <w:rPr>
          <w:sz w:val="20"/>
          <w:szCs w:val="20"/>
          <w:lang w:val="ru-RU"/>
        </w:rPr>
        <w:t xml:space="preserve">                                                                                                              от </w:t>
      </w:r>
      <w:r>
        <w:rPr>
          <w:sz w:val="20"/>
          <w:szCs w:val="20"/>
          <w:lang w:val="ru-RU"/>
        </w:rPr>
        <w:t xml:space="preserve"> </w:t>
      </w:r>
      <w:r>
        <w:rPr>
          <w:sz w:val="20"/>
          <w:szCs w:val="20"/>
          <w:lang w:val="ru-RU"/>
        </w:rPr>
      </w:r>
      <w:r>
        <w:rPr>
          <w:sz w:val="20"/>
          <w:szCs w:val="20"/>
          <w:lang w:val="ru-RU"/>
        </w:rPr>
      </w:r>
    </w:p>
    <w:tbl>
      <w:tblPr>
        <w:tblpPr w:horzAnchor="margin" w:tblpXSpec="center" w:vertAnchor="text" w:tblpY="-19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9"/>
        <w:gridCol w:w="288"/>
        <w:gridCol w:w="289"/>
        <w:gridCol w:w="288"/>
        <w:gridCol w:w="289"/>
        <w:gridCol w:w="288"/>
        <w:gridCol w:w="289"/>
        <w:gridCol w:w="288"/>
        <w:gridCol w:w="289"/>
        <w:gridCol w:w="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Borders>
              <w:left w:val="single" w:color="000000" w:sz="4" w:space="0"/>
              <w:bottom w:val="single" w:color="000000" w:sz="4" w:space="0"/>
            </w:tcBorders>
            <w:tcW w:w="289" w:type="dxa"/>
            <w:vAlign w:val="top"/>
            <w:textDirection w:val="lrTb"/>
            <w:noWrap w:val="false"/>
          </w:tcPr>
          <w:p>
            <w:pPr>
              <w:pStyle w:val="1587"/>
              <w:rPr>
                <w:rFonts w:ascii="Times New Roman" w:hAnsi="Times New Roman"/>
                <w:sz w:val="16"/>
                <w:szCs w:val="16"/>
                <w:lang w:val="ru-RU"/>
              </w:rPr>
              <w:framePr w:hSpace="180" w:wrap="around" w:vAnchor="text" w:hAnchor="margin" w:xAlign="center" w:y="-190"/>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framePr w:hSpace="180" w:wrap="around" w:vAnchor="text" w:hAnchor="margin" w:xAlign="center" w:y="-190"/>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framePr w:hSpace="180" w:wrap="around" w:vAnchor="text" w:hAnchor="margin" w:xAlign="center" w:y="-190"/>
            </w:pPr>
            <w:r>
              <w:rPr>
                <w:rFonts w:ascii="Times New Roman" w:hAnsi="Times New Roman"/>
                <w:sz w:val="16"/>
                <w:szCs w:val="16"/>
                <w:lang w:val="ru-RU"/>
              </w:rPr>
              <w:t xml:space="preserve">.</w:t>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framePr w:hSpace="180" w:wrap="around" w:vAnchor="text" w:hAnchor="margin" w:xAlign="center" w:y="-190"/>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framePr w:hSpace="180" w:wrap="around" w:vAnchor="text" w:hAnchor="margin" w:xAlign="center" w:y="-190"/>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framePr w:hSpace="180" w:wrap="around" w:vAnchor="text" w:hAnchor="margin" w:xAlign="center" w:y="-190"/>
            </w:pPr>
            <w:r>
              <w:rPr>
                <w:rFonts w:ascii="Times New Roman" w:hAnsi="Times New Roman"/>
                <w:sz w:val="16"/>
                <w:szCs w:val="16"/>
                <w:lang w:val="ru-RU"/>
              </w:rPr>
              <w:t xml:space="preserve">.</w:t>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framePr w:hSpace="180" w:wrap="around" w:vAnchor="text" w:hAnchor="margin" w:xAlign="center" w:y="-190"/>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framePr w:hSpace="180" w:wrap="around" w:vAnchor="text" w:hAnchor="margin" w:xAlign="center" w:y="-190"/>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framePr w:hSpace="180" w:wrap="around" w:vAnchor="text" w:hAnchor="margin" w:xAlign="center" w:y="-190"/>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framePr w:hSpace="180" w:wrap="around" w:vAnchor="text" w:hAnchor="margin" w:xAlign="center" w:y="-190"/>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r>
    </w:tbl>
    <w:p>
      <w:pPr>
        <w:pStyle w:val="1564"/>
        <w:rPr>
          <w:sz w:val="20"/>
          <w:szCs w:val="20"/>
          <w:lang w:val="ru-RU"/>
        </w:rPr>
      </w:pPr>
      <w:r>
        <w:rPr>
          <w:sz w:val="20"/>
          <w:szCs w:val="20"/>
          <w:lang w:val="ru-RU"/>
        </w:rPr>
      </w:r>
      <w:r>
        <w:rPr>
          <w:sz w:val="20"/>
          <w:szCs w:val="20"/>
          <w:lang w:val="ru-RU"/>
        </w:rPr>
      </w:r>
      <w:r>
        <w:rPr>
          <w:sz w:val="20"/>
          <w:szCs w:val="20"/>
          <w:lang w:val="ru-RU"/>
        </w:rPr>
      </w:r>
    </w:p>
    <w:tbl>
      <w:tblPr>
        <w:tblpPr w:horzAnchor="page" w:tblpX="4357" w:vertAnchor="text" w:tblpY="8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295"/>
        <w:gridCol w:w="296"/>
        <w:gridCol w:w="296"/>
        <w:gridCol w:w="296"/>
        <w:gridCol w:w="296"/>
        <w:gridCol w:w="296"/>
        <w:gridCol w:w="296"/>
        <w:gridCol w:w="295"/>
        <w:gridCol w:w="296"/>
        <w:gridCol w:w="296"/>
        <w:gridCol w:w="296"/>
        <w:gridCol w:w="296"/>
        <w:gridCol w:w="296"/>
        <w:gridCol w:w="296"/>
        <w:gridCol w:w="295"/>
        <w:gridCol w:w="296"/>
        <w:gridCol w:w="296"/>
        <w:gridCol w:w="296"/>
        <w:gridCol w:w="296"/>
        <w:gridCol w:w="296"/>
        <w:gridCol w:w="296"/>
        <w:gridCol w:w="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
        </w:trPr>
        <w:tc>
          <w:tcPr>
            <w:tcW w:w="295"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5"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t xml:space="preserve">/</w:t>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t xml:space="preserve">/</w:t>
            </w:r>
            <w:r>
              <w:rPr>
                <w:b/>
                <w:sz w:val="20"/>
                <w:szCs w:val="20"/>
                <w:lang w:val="ru-RU"/>
              </w:rPr>
            </w:r>
            <w:r>
              <w:rPr>
                <w:b/>
                <w:sz w:val="20"/>
                <w:szCs w:val="20"/>
                <w:lang w:val="ru-RU"/>
              </w:rPr>
            </w:r>
          </w:p>
        </w:tc>
        <w:tc>
          <w:tcPr>
            <w:tcW w:w="295"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t xml:space="preserve">/</w:t>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t xml:space="preserve">/</w:t>
            </w:r>
            <w:r>
              <w:rPr>
                <w:b/>
                <w:sz w:val="20"/>
                <w:szCs w:val="20"/>
                <w:lang w:val="ru-RU"/>
              </w:rPr>
            </w:r>
            <w:r>
              <w:rPr>
                <w:b/>
                <w:sz w:val="20"/>
                <w:szCs w:val="20"/>
                <w:lang w:val="ru-RU"/>
              </w:rPr>
            </w:r>
          </w:p>
        </w:tc>
        <w:tc>
          <w:tcPr>
            <w:tcW w:w="296" w:type="dxa"/>
            <w:vAlign w:val="center"/>
            <w:textDirection w:val="lrTb"/>
            <w:noWrap w:val="false"/>
          </w:tcPr>
          <w:p>
            <w:pPr>
              <w:pStyle w:val="1564"/>
              <w:jc w:val="center"/>
              <w:rPr>
                <w:b/>
                <w:sz w:val="20"/>
                <w:szCs w:val="20"/>
                <w:lang w:val="ru-RU"/>
              </w:rPr>
              <w:framePr w:hSpace="180" w:wrap="around" w:vAnchor="text" w:hAnchor="page" w:x="4357" w:y="89"/>
            </w:pPr>
            <w:r>
              <w:rPr>
                <w:b/>
                <w:sz w:val="20"/>
                <w:szCs w:val="20"/>
                <w:lang w:val="ru-RU"/>
              </w:rPr>
            </w:r>
            <w:r>
              <w:rPr>
                <w:b/>
                <w:sz w:val="20"/>
                <w:szCs w:val="20"/>
                <w:lang w:val="ru-RU"/>
              </w:rPr>
            </w:r>
            <w:r>
              <w:rPr>
                <w:b/>
                <w:sz w:val="20"/>
                <w:szCs w:val="20"/>
                <w:lang w:val="ru-RU"/>
              </w:rPr>
            </w:r>
          </w:p>
        </w:tc>
      </w:tr>
    </w:tbl>
    <w:p>
      <w:pPr>
        <w:pStyle w:val="1564"/>
        <w:jc w:val="both"/>
        <w:rPr>
          <w:b/>
          <w:sz w:val="16"/>
          <w:szCs w:val="16"/>
          <w:lang w:val="ru-RU"/>
        </w:rPr>
      </w:pPr>
      <w:r>
        <w:rPr>
          <w:b/>
          <w:sz w:val="16"/>
          <w:szCs w:val="16"/>
          <w:lang w:val="ru-RU"/>
        </w:rPr>
        <w:t xml:space="preserve">Уникальный номер контракта</w:t>
      </w:r>
      <w:r>
        <w:rPr>
          <w:b/>
          <w:sz w:val="16"/>
          <w:szCs w:val="16"/>
          <w:lang w:val="ru-RU"/>
        </w:rPr>
      </w:r>
      <w:r>
        <w:rPr>
          <w:b/>
          <w:sz w:val="16"/>
          <w:szCs w:val="16"/>
          <w:lang w:val="ru-RU"/>
        </w:rPr>
      </w:r>
    </w:p>
    <w:p>
      <w:pPr>
        <w:pStyle w:val="1564"/>
        <w:jc w:val="both"/>
        <w:rPr>
          <w:b/>
          <w:sz w:val="20"/>
          <w:szCs w:val="20"/>
          <w:lang w:val="ru-RU"/>
        </w:rPr>
      </w:pPr>
      <w:r>
        <w:rPr>
          <w:b/>
          <w:sz w:val="16"/>
          <w:szCs w:val="16"/>
          <w:lang w:val="ru-RU"/>
        </w:rPr>
        <w:t xml:space="preserve">(кредитного договора)</w:t>
      </w:r>
      <w:r>
        <w:rPr>
          <w:b/>
          <w:sz w:val="20"/>
          <w:szCs w:val="20"/>
          <w:lang w:val="ru-RU"/>
        </w:rPr>
        <w:t xml:space="preserve">                                                     </w:t>
      </w:r>
      <w:r>
        <w:rPr>
          <w:b/>
          <w:sz w:val="20"/>
          <w:szCs w:val="20"/>
          <w:lang w:val="ru-RU"/>
        </w:rPr>
      </w:r>
      <w:r>
        <w:rPr>
          <w:b/>
          <w:sz w:val="20"/>
          <w:szCs w:val="20"/>
          <w:lang w:val="ru-RU"/>
        </w:rPr>
      </w:r>
    </w:p>
    <w:p>
      <w:pPr>
        <w:pStyle w:val="1564"/>
        <w:jc w:val="both"/>
        <w:rPr>
          <w:sz w:val="20"/>
          <w:szCs w:val="20"/>
          <w:lang w:val="ru-RU"/>
        </w:rPr>
      </w:pPr>
      <w:r>
        <w:rPr>
          <w:sz w:val="20"/>
          <w:szCs w:val="20"/>
          <w:lang w:val="ru-RU"/>
        </w:rPr>
        <w:t xml:space="preserve"> </w:t>
      </w:r>
      <w:r>
        <w:rPr>
          <w:sz w:val="20"/>
          <w:szCs w:val="20"/>
          <w:lang w:val="ru-RU"/>
        </w:rPr>
      </w:r>
      <w:r>
        <w:rPr>
          <w:sz w:val="20"/>
          <w:szCs w:val="20"/>
          <w:lang w:val="ru-RU"/>
        </w:rPr>
      </w:r>
    </w:p>
    <w:tbl>
      <w:tblPr>
        <w:tblW w:w="0" w:type="auto"/>
        <w:tblInd w:w="70" w:type="dxa"/>
        <w:tblLayout w:type="fixed"/>
        <w:tblCellMar>
          <w:left w:w="70" w:type="dxa"/>
          <w:top w:w="0" w:type="dxa"/>
          <w:right w:w="70" w:type="dxa"/>
          <w:bottom w:w="0" w:type="dxa"/>
        </w:tblCellMar>
        <w:tblLook w:val="04A0" w:firstRow="1" w:lastRow="0" w:firstColumn="1" w:lastColumn="0" w:noHBand="0" w:noVBand="1"/>
      </w:tblPr>
      <w:tblGrid>
        <w:gridCol w:w="707"/>
        <w:gridCol w:w="849"/>
        <w:gridCol w:w="1273"/>
        <w:gridCol w:w="1414"/>
        <w:gridCol w:w="1273"/>
        <w:gridCol w:w="990"/>
        <w:gridCol w:w="1131"/>
        <w:gridCol w:w="991"/>
        <w:gridCol w:w="1273"/>
        <w:gridCol w:w="1414"/>
        <w:gridCol w:w="1868"/>
        <w:gridCol w:w="1418"/>
      </w:tblGrid>
      <w:tr>
        <w:tblPrEx/>
        <w:trPr>
          <w:cantSplit/>
          <w:trHeight w:val="242"/>
        </w:trPr>
        <w:tc>
          <w:tcPr>
            <w:tcBorders>
              <w:top w:val="single" w:color="000000" w:sz="6" w:space="0"/>
              <w:left w:val="single" w:color="000000" w:sz="6" w:space="0"/>
              <w:bottom w:val="none" w:color="000000" w:sz="4" w:space="0"/>
              <w:right w:val="single" w:color="000000" w:sz="6" w:space="0"/>
            </w:tcBorders>
            <w:tcW w:w="707" w:type="dxa"/>
            <w:vAlign w:val="top"/>
            <w:vMerge w:val="restart"/>
            <w:textDirection w:val="lrTb"/>
            <w:noWrap w:val="false"/>
          </w:tcPr>
          <w:p>
            <w:pPr>
              <w:pStyle w:val="1564"/>
              <w:jc w:val="center"/>
              <w:rPr>
                <w:sz w:val="18"/>
                <w:szCs w:val="18"/>
                <w:lang w:val="ru-RU"/>
              </w:rPr>
            </w:pPr>
            <w:r>
              <w:rPr>
                <w:sz w:val="18"/>
                <w:szCs w:val="18"/>
                <w:lang w:val="ru-RU"/>
              </w:rPr>
              <w:t xml:space="preserve">№</w:t>
            </w:r>
            <w:r>
              <w:rPr>
                <w:sz w:val="18"/>
                <w:szCs w:val="18"/>
                <w:lang w:val="ru-RU"/>
              </w:rPr>
              <w:t xml:space="preserve">  </w:t>
              <w:br w:type="textWrapping" w:clear="all"/>
              <w:t xml:space="preserve">п/п</w:t>
            </w:r>
            <w:r>
              <w:rPr>
                <w:sz w:val="18"/>
                <w:szCs w:val="18"/>
                <w:lang w:val="ru-RU"/>
              </w:rPr>
            </w:r>
            <w:r>
              <w:rPr>
                <w:sz w:val="18"/>
                <w:szCs w:val="18"/>
                <w:lang w:val="ru-RU"/>
              </w:rPr>
            </w:r>
          </w:p>
        </w:tc>
        <w:tc>
          <w:tcPr>
            <w:gridSpan w:val="2"/>
            <w:tcBorders>
              <w:top w:val="single" w:color="000000" w:sz="6" w:space="0"/>
              <w:left w:val="single" w:color="000000" w:sz="6" w:space="0"/>
              <w:bottom w:val="none" w:color="000000" w:sz="4" w:space="0"/>
              <w:right w:val="single" w:color="000000" w:sz="6" w:space="0"/>
            </w:tcBorders>
            <w:tcW w:w="2122" w:type="dxa"/>
            <w:vAlign w:val="top"/>
            <w:vMerge w:val="restart"/>
            <w:textDirection w:val="lrTb"/>
            <w:noWrap w:val="false"/>
          </w:tcPr>
          <w:p>
            <w:pPr>
              <w:pStyle w:val="1564"/>
              <w:jc w:val="center"/>
              <w:rPr>
                <w:sz w:val="18"/>
                <w:szCs w:val="18"/>
                <w:lang w:val="ru-RU"/>
              </w:rPr>
            </w:pPr>
            <w:r>
              <w:rPr>
                <w:sz w:val="18"/>
                <w:szCs w:val="18"/>
                <w:lang w:val="ru-RU"/>
              </w:rPr>
              <w:t xml:space="preserve">Подтверждающий</w:t>
              <w:br w:type="textWrapping" w:clear="all"/>
              <w:t xml:space="preserve">документ</w:t>
            </w:r>
            <w:r>
              <w:rPr>
                <w:sz w:val="18"/>
                <w:szCs w:val="18"/>
                <w:lang w:val="ru-RU"/>
              </w:rPr>
            </w:r>
            <w:r>
              <w:rPr>
                <w:sz w:val="18"/>
                <w:szCs w:val="18"/>
                <w:lang w:val="ru-RU"/>
              </w:rPr>
            </w:r>
          </w:p>
        </w:tc>
        <w:tc>
          <w:tcPr>
            <w:tcBorders>
              <w:top w:val="single" w:color="000000" w:sz="6" w:space="0"/>
              <w:left w:val="single" w:color="000000" w:sz="6" w:space="0"/>
              <w:bottom w:val="none" w:color="000000" w:sz="4" w:space="0"/>
              <w:right w:val="single" w:color="000000" w:sz="6" w:space="0"/>
            </w:tcBorders>
            <w:tcW w:w="1414" w:type="dxa"/>
            <w:vAlign w:val="top"/>
            <w:vMerge w:val="restart"/>
            <w:textDirection w:val="lrTb"/>
            <w:noWrap w:val="false"/>
          </w:tcPr>
          <w:p>
            <w:pPr>
              <w:pStyle w:val="1564"/>
              <w:jc w:val="center"/>
              <w:rPr>
                <w:sz w:val="18"/>
                <w:szCs w:val="18"/>
                <w:lang w:val="ru-RU"/>
              </w:rPr>
            </w:pPr>
            <w:r>
              <w:rPr>
                <w:sz w:val="18"/>
                <w:szCs w:val="18"/>
                <w:lang w:val="ru-RU"/>
              </w:rPr>
              <w:t xml:space="preserve">Код вида </w:t>
              <w:br w:type="textWrapping" w:clear="all"/>
              <w:t xml:space="preserve">подтверж-дающего  </w:t>
              <w:br w:type="textWrapping" w:clear="all"/>
              <w:t xml:space="preserve">документа</w:t>
            </w:r>
            <w:r>
              <w:rPr>
                <w:sz w:val="18"/>
                <w:szCs w:val="18"/>
                <w:lang w:val="ru-RU"/>
              </w:rPr>
            </w:r>
            <w:r>
              <w:rPr>
                <w:sz w:val="18"/>
                <w:szCs w:val="18"/>
                <w:lang w:val="ru-RU"/>
              </w:rPr>
            </w:r>
          </w:p>
        </w:tc>
        <w:tc>
          <w:tcPr>
            <w:gridSpan w:val="4"/>
            <w:tcBorders>
              <w:top w:val="single" w:color="000000" w:sz="6" w:space="0"/>
              <w:left w:val="single" w:color="000000" w:sz="6" w:space="0"/>
              <w:bottom w:val="single" w:color="000000" w:sz="6" w:space="0"/>
              <w:right w:val="single" w:color="000000" w:sz="6" w:space="0"/>
            </w:tcBorders>
            <w:tcW w:w="4385" w:type="dxa"/>
            <w:vAlign w:val="top"/>
            <w:textDirection w:val="lrTb"/>
            <w:noWrap w:val="false"/>
          </w:tcPr>
          <w:p>
            <w:pPr>
              <w:pStyle w:val="1564"/>
              <w:jc w:val="center"/>
              <w:rPr>
                <w:sz w:val="18"/>
                <w:szCs w:val="18"/>
                <w:lang w:val="ru-RU"/>
              </w:rPr>
            </w:pPr>
            <w:r>
              <w:rPr>
                <w:sz w:val="18"/>
                <w:szCs w:val="18"/>
                <w:lang w:val="ru-RU"/>
              </w:rPr>
              <w:t xml:space="preserve">Сумма по подтверждающему   </w:t>
              <w:br w:type="textWrapping" w:clear="all"/>
              <w:t xml:space="preserve">документу</w:t>
            </w:r>
            <w:r>
              <w:rPr>
                <w:sz w:val="18"/>
                <w:szCs w:val="18"/>
                <w:lang w:val="ru-RU"/>
              </w:rPr>
            </w:r>
            <w:r>
              <w:rPr>
                <w:sz w:val="18"/>
                <w:szCs w:val="18"/>
                <w:lang w:val="ru-RU"/>
              </w:rPr>
            </w:r>
          </w:p>
        </w:tc>
        <w:tc>
          <w:tcPr>
            <w:tcBorders>
              <w:top w:val="single" w:color="000000" w:sz="6" w:space="0"/>
              <w:left w:val="single" w:color="000000" w:sz="6" w:space="0"/>
              <w:bottom w:val="none" w:color="000000" w:sz="4" w:space="0"/>
              <w:right w:val="single" w:color="000000" w:sz="6" w:space="0"/>
            </w:tcBorders>
            <w:tcW w:w="1273" w:type="dxa"/>
            <w:vAlign w:val="top"/>
            <w:vMerge w:val="restart"/>
            <w:textDirection w:val="lrTb"/>
            <w:noWrap w:val="false"/>
          </w:tcPr>
          <w:p>
            <w:pPr>
              <w:pStyle w:val="1564"/>
              <w:jc w:val="center"/>
              <w:rPr>
                <w:sz w:val="18"/>
                <w:szCs w:val="18"/>
                <w:lang w:val="ru-RU"/>
              </w:rPr>
            </w:pPr>
            <w:r>
              <w:rPr>
                <w:sz w:val="18"/>
                <w:szCs w:val="18"/>
                <w:lang w:val="ru-RU"/>
              </w:rPr>
              <w:t xml:space="preserve">Признак </w:t>
              <w:br w:type="textWrapping" w:clear="all"/>
              <w:t xml:space="preserve">поставки</w:t>
            </w:r>
            <w:r>
              <w:rPr>
                <w:sz w:val="18"/>
                <w:szCs w:val="18"/>
                <w:lang w:val="ru-RU"/>
              </w:rPr>
            </w:r>
            <w:r>
              <w:rPr>
                <w:sz w:val="18"/>
                <w:szCs w:val="18"/>
                <w:lang w:val="ru-RU"/>
              </w:rPr>
            </w:r>
          </w:p>
        </w:tc>
        <w:tc>
          <w:tcPr>
            <w:tcBorders>
              <w:top w:val="single" w:color="000000" w:sz="6" w:space="0"/>
              <w:left w:val="single" w:color="000000" w:sz="6" w:space="0"/>
              <w:bottom w:val="none" w:color="000000" w:sz="4" w:space="0"/>
              <w:right w:val="single" w:color="000000" w:sz="6" w:space="0"/>
            </w:tcBorders>
            <w:tcW w:w="1414" w:type="dxa"/>
            <w:vAlign w:val="top"/>
            <w:vMerge w:val="restart"/>
            <w:textDirection w:val="lrTb"/>
            <w:noWrap w:val="false"/>
          </w:tcPr>
          <w:p>
            <w:pPr>
              <w:pStyle w:val="1564"/>
              <w:jc w:val="center"/>
              <w:rPr>
                <w:sz w:val="18"/>
                <w:szCs w:val="18"/>
                <w:lang w:val="ru-RU"/>
              </w:rPr>
            </w:pPr>
            <w:r>
              <w:rPr>
                <w:iCs/>
                <w:sz w:val="18"/>
                <w:szCs w:val="18"/>
                <w:lang w:val="ru-RU" w:eastAsia="en-US"/>
              </w:rPr>
              <w:t xml:space="preserve">Ожидаемый срок репатриации иностранной валюты и (или) валюты Российской Федерации (Срок исполнения обязательств)</w:t>
            </w:r>
            <w:r>
              <w:rPr>
                <w:sz w:val="18"/>
                <w:szCs w:val="18"/>
                <w:lang w:val="ru-RU"/>
              </w:rPr>
            </w:r>
            <w:r>
              <w:rPr>
                <w:sz w:val="18"/>
                <w:szCs w:val="18"/>
                <w:lang w:val="ru-RU"/>
              </w:rPr>
            </w:r>
          </w:p>
        </w:tc>
        <w:tc>
          <w:tcPr>
            <w:tcBorders>
              <w:top w:val="single" w:color="000000" w:sz="6" w:space="0"/>
              <w:left w:val="single" w:color="000000" w:sz="6" w:space="0"/>
              <w:bottom w:val="none" w:color="000000" w:sz="4" w:space="0"/>
              <w:right w:val="single" w:color="000000" w:sz="6" w:space="0"/>
            </w:tcBorders>
            <w:tcW w:w="1868" w:type="dxa"/>
            <w:vAlign w:val="top"/>
            <w:vMerge w:val="restart"/>
            <w:textDirection w:val="lrTb"/>
            <w:noWrap w:val="false"/>
          </w:tcPr>
          <w:p>
            <w:pPr>
              <w:pStyle w:val="1564"/>
              <w:jc w:val="center"/>
              <w:rPr>
                <w:sz w:val="18"/>
                <w:szCs w:val="18"/>
                <w:lang w:val="ru-RU"/>
              </w:rPr>
            </w:pPr>
            <w:r>
              <w:rPr>
                <w:sz w:val="18"/>
                <w:szCs w:val="18"/>
                <w:lang w:val="ru-RU"/>
              </w:rPr>
              <w:t xml:space="preserve">Код страны    </w:t>
              <w:br w:type="textWrapping" w:clear="all"/>
              <w:t xml:space="preserve">грузоотправителя</w:t>
              <w:br w:type="textWrapping" w:clear="all"/>
              <w:t xml:space="preserve">(грузополучателя)</w:t>
            </w:r>
            <w:r>
              <w:rPr>
                <w:sz w:val="18"/>
                <w:szCs w:val="18"/>
                <w:lang w:val="ru-RU"/>
              </w:rPr>
            </w:r>
            <w:r>
              <w:rPr>
                <w:sz w:val="18"/>
                <w:szCs w:val="18"/>
                <w:lang w:val="ru-RU"/>
              </w:rPr>
            </w:r>
          </w:p>
        </w:tc>
        <w:tc>
          <w:tcPr>
            <w:tcBorders>
              <w:top w:val="single" w:color="000000" w:sz="6" w:space="0"/>
              <w:left w:val="single" w:color="000000" w:sz="6" w:space="0"/>
              <w:bottom w:val="none" w:color="000000" w:sz="4" w:space="0"/>
              <w:right w:val="single" w:color="000000" w:sz="6" w:space="0"/>
            </w:tcBorders>
            <w:tcW w:w="1418" w:type="dxa"/>
            <w:vAlign w:val="top"/>
            <w:textDirection w:val="lrTb"/>
            <w:noWrap w:val="false"/>
          </w:tcPr>
          <w:p>
            <w:pPr>
              <w:pStyle w:val="1564"/>
              <w:jc w:val="center"/>
              <w:rPr>
                <w:sz w:val="18"/>
                <w:szCs w:val="18"/>
                <w:lang w:val="ru-RU"/>
              </w:rPr>
            </w:pPr>
            <w:r>
              <w:rPr>
                <w:sz w:val="18"/>
                <w:szCs w:val="18"/>
                <w:lang w:val="ru-RU"/>
              </w:rPr>
            </w:r>
            <w:r>
              <w:rPr>
                <w:sz w:val="18"/>
                <w:szCs w:val="18"/>
                <w:lang w:val="ru-RU"/>
              </w:rPr>
            </w:r>
            <w:r>
              <w:rPr>
                <w:sz w:val="18"/>
                <w:szCs w:val="18"/>
                <w:lang w:val="ru-RU"/>
              </w:rPr>
            </w:r>
          </w:p>
        </w:tc>
      </w:tr>
      <w:tr>
        <w:tblPrEx/>
        <w:trPr>
          <w:cantSplit/>
          <w:trHeight w:val="943"/>
        </w:trPr>
        <w:tc>
          <w:tcPr>
            <w:tcBorders>
              <w:top w:val="none" w:color="000000" w:sz="4" w:space="0"/>
              <w:left w:val="single" w:color="000000" w:sz="6" w:space="0"/>
              <w:bottom w:val="none" w:color="000000" w:sz="4" w:space="0"/>
              <w:right w:val="single" w:color="000000" w:sz="6" w:space="0"/>
            </w:tcBorders>
            <w:tcW w:w="707"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gridSpan w:val="2"/>
            <w:tcBorders>
              <w:top w:val="none" w:color="000000" w:sz="4" w:space="0"/>
              <w:left w:val="single" w:color="000000" w:sz="6" w:space="0"/>
              <w:bottom w:val="single" w:color="000000" w:sz="6" w:space="0"/>
              <w:right w:val="single" w:color="000000" w:sz="6" w:space="0"/>
            </w:tcBorders>
            <w:tcW w:w="2122"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Borders>
              <w:top w:val="none" w:color="000000" w:sz="4" w:space="0"/>
              <w:left w:val="single" w:color="000000" w:sz="6" w:space="0"/>
              <w:bottom w:val="none" w:color="000000" w:sz="4" w:space="0"/>
              <w:right w:val="single" w:color="000000" w:sz="6" w:space="0"/>
            </w:tcBorders>
            <w:tcW w:w="1414"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gridSpan w:val="2"/>
            <w:tcBorders>
              <w:top w:val="single" w:color="000000" w:sz="6" w:space="0"/>
              <w:left w:val="single" w:color="000000" w:sz="6" w:space="0"/>
              <w:bottom w:val="single" w:color="000000" w:sz="6" w:space="0"/>
              <w:right w:val="single" w:color="000000" w:sz="6" w:space="0"/>
            </w:tcBorders>
            <w:tcW w:w="2263" w:type="dxa"/>
            <w:vAlign w:val="top"/>
            <w:textDirection w:val="lrTb"/>
            <w:noWrap w:val="false"/>
          </w:tcPr>
          <w:p>
            <w:pPr>
              <w:pStyle w:val="1564"/>
              <w:jc w:val="center"/>
              <w:rPr>
                <w:sz w:val="18"/>
                <w:szCs w:val="18"/>
                <w:lang w:val="ru-RU"/>
              </w:rPr>
            </w:pPr>
            <w:r>
              <w:rPr>
                <w:sz w:val="18"/>
                <w:szCs w:val="18"/>
                <w:lang w:val="ru-RU"/>
              </w:rPr>
              <w:t xml:space="preserve">в единицах   </w:t>
              <w:br w:type="textWrapping" w:clear="all"/>
              <w:t xml:space="preserve">валюты     </w:t>
              <w:br w:type="textWrapping" w:clear="all"/>
              <w:t xml:space="preserve">документа</w:t>
            </w:r>
            <w:r>
              <w:rPr>
                <w:sz w:val="18"/>
                <w:szCs w:val="18"/>
                <w:lang w:val="ru-RU"/>
              </w:rPr>
            </w:r>
            <w:r>
              <w:rPr>
                <w:sz w:val="18"/>
                <w:szCs w:val="18"/>
                <w:lang w:val="ru-RU"/>
              </w:rPr>
            </w:r>
          </w:p>
        </w:tc>
        <w:tc>
          <w:tcPr>
            <w:gridSpan w:val="2"/>
            <w:tcBorders>
              <w:top w:val="single" w:color="000000" w:sz="6" w:space="0"/>
              <w:left w:val="single" w:color="000000" w:sz="6" w:space="0"/>
              <w:bottom w:val="single" w:color="000000" w:sz="6" w:space="0"/>
              <w:right w:val="single" w:color="000000" w:sz="6" w:space="0"/>
            </w:tcBorders>
            <w:tcW w:w="2122" w:type="dxa"/>
            <w:vAlign w:val="top"/>
            <w:textDirection w:val="lrTb"/>
            <w:noWrap w:val="false"/>
          </w:tcPr>
          <w:p>
            <w:pPr>
              <w:pStyle w:val="1564"/>
              <w:jc w:val="center"/>
              <w:rPr>
                <w:sz w:val="18"/>
                <w:szCs w:val="18"/>
                <w:lang w:val="ru-RU"/>
              </w:rPr>
            </w:pPr>
            <w:r>
              <w:rPr>
                <w:sz w:val="18"/>
                <w:szCs w:val="18"/>
                <w:lang w:val="ru-RU"/>
              </w:rPr>
              <w:t xml:space="preserve">в единицах валюты   </w:t>
              <w:br w:type="textWrapping" w:clear="all"/>
              <w:t xml:space="preserve">контракта   </w:t>
              <w:br w:type="textWrapping" w:clear="all"/>
              <w:t xml:space="preserve">(кредитного договора)</w:t>
            </w:r>
            <w:r>
              <w:rPr>
                <w:sz w:val="18"/>
                <w:szCs w:val="18"/>
                <w:lang w:val="ru-RU"/>
              </w:rPr>
            </w:r>
            <w:r>
              <w:rPr>
                <w:sz w:val="18"/>
                <w:szCs w:val="18"/>
                <w:lang w:val="ru-RU"/>
              </w:rPr>
            </w:r>
          </w:p>
        </w:tc>
        <w:tc>
          <w:tcPr>
            <w:tcBorders>
              <w:top w:val="none" w:color="000000" w:sz="4" w:space="0"/>
              <w:left w:val="single" w:color="000000" w:sz="6" w:space="0"/>
              <w:bottom w:val="none" w:color="000000" w:sz="4" w:space="0"/>
              <w:right w:val="single" w:color="000000" w:sz="6" w:space="0"/>
            </w:tcBorders>
            <w:tcW w:w="1273"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Borders>
              <w:top w:val="none" w:color="000000" w:sz="4" w:space="0"/>
              <w:left w:val="single" w:color="000000" w:sz="6" w:space="0"/>
              <w:bottom w:val="none" w:color="000000" w:sz="4" w:space="0"/>
              <w:right w:val="single" w:color="000000" w:sz="6" w:space="0"/>
            </w:tcBorders>
            <w:tcW w:w="1414"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Borders>
              <w:top w:val="none" w:color="000000" w:sz="4" w:space="0"/>
              <w:left w:val="single" w:color="000000" w:sz="6" w:space="0"/>
              <w:bottom w:val="none" w:color="000000" w:sz="4" w:space="0"/>
              <w:right w:val="single" w:color="000000" w:sz="6" w:space="0"/>
            </w:tcBorders>
            <w:tcW w:w="1868"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Borders>
              <w:top w:val="none" w:color="000000" w:sz="4" w:space="0"/>
              <w:left w:val="single" w:color="000000" w:sz="6" w:space="0"/>
              <w:bottom w:val="none" w:color="000000" w:sz="4" w:space="0"/>
              <w:right w:val="single" w:color="000000" w:sz="6" w:space="0"/>
            </w:tcBorders>
            <w:tcW w:w="1418" w:type="dxa"/>
            <w:vAlign w:val="top"/>
            <w:textDirection w:val="lrTb"/>
            <w:noWrap w:val="false"/>
          </w:tcPr>
          <w:p>
            <w:pPr>
              <w:pStyle w:val="1564"/>
              <w:jc w:val="center"/>
              <w:rPr>
                <w:sz w:val="18"/>
                <w:szCs w:val="18"/>
                <w:lang w:val="ru-RU"/>
              </w:rPr>
            </w:pPr>
            <w:r>
              <w:rPr>
                <w:sz w:val="18"/>
                <w:szCs w:val="18"/>
                <w:lang w:val="ru-RU"/>
              </w:rPr>
              <w:t xml:space="preserve">Признак корректировки</w:t>
            </w:r>
            <w:r>
              <w:rPr>
                <w:sz w:val="18"/>
                <w:szCs w:val="18"/>
                <w:lang w:val="ru-RU"/>
              </w:rPr>
            </w:r>
            <w:r>
              <w:rPr>
                <w:sz w:val="18"/>
                <w:szCs w:val="18"/>
                <w:lang w:val="ru-RU"/>
              </w:rPr>
            </w:r>
          </w:p>
        </w:tc>
      </w:tr>
      <w:tr>
        <w:tblPrEx/>
        <w:trPr>
          <w:cantSplit/>
          <w:trHeight w:val="362"/>
        </w:trPr>
        <w:tc>
          <w:tcPr>
            <w:tcBorders>
              <w:top w:val="none" w:color="000000" w:sz="4" w:space="0"/>
              <w:left w:val="single" w:color="000000" w:sz="6" w:space="0"/>
              <w:bottom w:val="single" w:color="000000" w:sz="6" w:space="0"/>
              <w:right w:val="single" w:color="000000" w:sz="6" w:space="0"/>
            </w:tcBorders>
            <w:tcW w:w="707"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Borders>
              <w:top w:val="single" w:color="000000" w:sz="6" w:space="0"/>
              <w:left w:val="single" w:color="000000" w:sz="6" w:space="0"/>
              <w:bottom w:val="single" w:color="000000" w:sz="6" w:space="0"/>
              <w:right w:val="single" w:color="000000" w:sz="6" w:space="0"/>
            </w:tcBorders>
            <w:tcW w:w="849" w:type="dxa"/>
            <w:vAlign w:val="top"/>
            <w:textDirection w:val="lrTb"/>
            <w:noWrap w:val="false"/>
          </w:tcPr>
          <w:p>
            <w:pPr>
              <w:pStyle w:val="1564"/>
              <w:jc w:val="center"/>
              <w:rPr>
                <w:sz w:val="18"/>
                <w:szCs w:val="18"/>
                <w:lang w:val="ru-RU"/>
              </w:rPr>
            </w:pPr>
            <w:r>
              <w:rPr>
                <w:sz w:val="18"/>
                <w:szCs w:val="18"/>
                <w:lang w:val="ru-RU"/>
              </w:rPr>
              <w:t xml:space="preserve">№</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jc w:val="center"/>
              <w:rPr>
                <w:sz w:val="18"/>
                <w:szCs w:val="18"/>
                <w:lang w:val="ru-RU"/>
              </w:rPr>
            </w:pPr>
            <w:r>
              <w:rPr>
                <w:sz w:val="18"/>
                <w:szCs w:val="18"/>
                <w:lang w:val="ru-RU"/>
              </w:rPr>
              <w:t xml:space="preserve">дата</w:t>
            </w:r>
            <w:r>
              <w:rPr>
                <w:sz w:val="18"/>
                <w:szCs w:val="18"/>
                <w:lang w:val="ru-RU"/>
              </w:rPr>
            </w:r>
            <w:r>
              <w:rPr>
                <w:sz w:val="18"/>
                <w:szCs w:val="18"/>
                <w:lang w:val="ru-RU"/>
              </w:rPr>
            </w:r>
          </w:p>
        </w:tc>
        <w:tc>
          <w:tcPr>
            <w:tcBorders>
              <w:top w:val="none" w:color="000000" w:sz="4" w:space="0"/>
              <w:left w:val="single" w:color="000000" w:sz="6" w:space="0"/>
              <w:bottom w:val="single" w:color="000000" w:sz="6" w:space="0"/>
              <w:right w:val="single" w:color="000000" w:sz="6" w:space="0"/>
            </w:tcBorders>
            <w:tcW w:w="1414"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jc w:val="center"/>
              <w:rPr>
                <w:sz w:val="18"/>
                <w:szCs w:val="18"/>
                <w:lang w:val="ru-RU"/>
              </w:rPr>
            </w:pPr>
            <w:r>
              <w:rPr>
                <w:sz w:val="18"/>
                <w:szCs w:val="18"/>
                <w:lang w:val="ru-RU"/>
              </w:rPr>
              <w:t xml:space="preserve">код   </w:t>
              <w:br w:type="textWrapping" w:clear="all"/>
              <w:t xml:space="preserve">валюты</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990" w:type="dxa"/>
            <w:vAlign w:val="top"/>
            <w:textDirection w:val="lrTb"/>
            <w:noWrap w:val="false"/>
          </w:tcPr>
          <w:p>
            <w:pPr>
              <w:pStyle w:val="1564"/>
              <w:jc w:val="center"/>
              <w:rPr>
                <w:sz w:val="18"/>
                <w:szCs w:val="18"/>
                <w:lang w:val="ru-RU"/>
              </w:rPr>
            </w:pPr>
            <w:r>
              <w:rPr>
                <w:sz w:val="18"/>
                <w:szCs w:val="18"/>
                <w:lang w:val="ru-RU"/>
              </w:rPr>
              <w:t xml:space="preserve">сумма</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131" w:type="dxa"/>
            <w:vAlign w:val="top"/>
            <w:textDirection w:val="lrTb"/>
            <w:noWrap w:val="false"/>
          </w:tcPr>
          <w:p>
            <w:pPr>
              <w:pStyle w:val="1564"/>
              <w:jc w:val="center"/>
              <w:rPr>
                <w:sz w:val="18"/>
                <w:szCs w:val="18"/>
                <w:lang w:val="ru-RU"/>
              </w:rPr>
            </w:pPr>
            <w:r>
              <w:rPr>
                <w:sz w:val="18"/>
                <w:szCs w:val="18"/>
                <w:lang w:val="ru-RU"/>
              </w:rPr>
              <w:t xml:space="preserve">код  </w:t>
              <w:br w:type="textWrapping" w:clear="all"/>
              <w:t xml:space="preserve">валюты</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991" w:type="dxa"/>
            <w:vAlign w:val="top"/>
            <w:textDirection w:val="lrTb"/>
            <w:noWrap w:val="false"/>
          </w:tcPr>
          <w:p>
            <w:pPr>
              <w:pStyle w:val="1564"/>
              <w:jc w:val="center"/>
              <w:rPr>
                <w:sz w:val="18"/>
                <w:szCs w:val="18"/>
                <w:lang w:val="ru-RU"/>
              </w:rPr>
            </w:pPr>
            <w:r>
              <w:rPr>
                <w:sz w:val="18"/>
                <w:szCs w:val="18"/>
                <w:lang w:val="ru-RU"/>
              </w:rPr>
              <w:t xml:space="preserve">сумма</w:t>
            </w:r>
            <w:r>
              <w:rPr>
                <w:sz w:val="18"/>
                <w:szCs w:val="18"/>
                <w:lang w:val="ru-RU"/>
              </w:rPr>
            </w:r>
            <w:r>
              <w:rPr>
                <w:sz w:val="18"/>
                <w:szCs w:val="18"/>
                <w:lang w:val="ru-RU"/>
              </w:rPr>
            </w:r>
          </w:p>
        </w:tc>
        <w:tc>
          <w:tcPr>
            <w:tcBorders>
              <w:top w:val="none" w:color="000000" w:sz="4" w:space="0"/>
              <w:left w:val="single" w:color="000000" w:sz="6" w:space="0"/>
              <w:bottom w:val="single" w:color="000000" w:sz="6" w:space="0"/>
              <w:right w:val="single" w:color="000000" w:sz="6" w:space="0"/>
            </w:tcBorders>
            <w:tcW w:w="1273"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Borders>
              <w:top w:val="none" w:color="000000" w:sz="4" w:space="0"/>
              <w:left w:val="single" w:color="000000" w:sz="6" w:space="0"/>
              <w:bottom w:val="single" w:color="000000" w:sz="6" w:space="0"/>
              <w:right w:val="single" w:color="000000" w:sz="6" w:space="0"/>
            </w:tcBorders>
            <w:tcW w:w="1414"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Borders>
              <w:top w:val="none" w:color="000000" w:sz="4" w:space="0"/>
              <w:left w:val="single" w:color="000000" w:sz="6" w:space="0"/>
              <w:bottom w:val="single" w:color="000000" w:sz="6" w:space="0"/>
              <w:right w:val="single" w:color="000000" w:sz="6" w:space="0"/>
            </w:tcBorders>
            <w:tcW w:w="1868" w:type="dxa"/>
            <w:vAlign w:val="top"/>
            <w:vMerge w:val="continue"/>
            <w:textDirection w:val="lrTb"/>
            <w:noWrap w:val="false"/>
          </w:tcPr>
          <w:p>
            <w:pPr>
              <w:pStyle w:val="1564"/>
              <w:jc w:val="center"/>
              <w:rPr>
                <w:sz w:val="18"/>
                <w:szCs w:val="18"/>
              </w:rPr>
            </w:pPr>
            <w:r>
              <w:rPr>
                <w:sz w:val="18"/>
                <w:szCs w:val="18"/>
              </w:rPr>
            </w:r>
            <w:r>
              <w:rPr>
                <w:sz w:val="18"/>
                <w:szCs w:val="18"/>
              </w:rPr>
            </w:r>
            <w:r>
              <w:rPr>
                <w:sz w:val="18"/>
                <w:szCs w:val="18"/>
              </w:rPr>
            </w:r>
          </w:p>
        </w:tc>
        <w:tc>
          <w:tcPr>
            <w:tcBorders>
              <w:top w:val="none" w:color="000000" w:sz="4" w:space="0"/>
              <w:left w:val="single" w:color="000000" w:sz="6" w:space="0"/>
              <w:bottom w:val="single" w:color="000000" w:sz="6" w:space="0"/>
              <w:right w:val="single" w:color="000000" w:sz="6" w:space="0"/>
            </w:tcBorders>
            <w:tcW w:w="1418" w:type="dxa"/>
            <w:vAlign w:val="top"/>
            <w:textDirection w:val="lrTb"/>
            <w:noWrap w:val="false"/>
          </w:tcPr>
          <w:p>
            <w:pPr>
              <w:pStyle w:val="1564"/>
              <w:jc w:val="center"/>
              <w:rPr>
                <w:sz w:val="18"/>
                <w:szCs w:val="18"/>
                <w:lang w:val="ru-RU"/>
              </w:rPr>
            </w:pPr>
            <w:r>
              <w:rPr>
                <w:sz w:val="18"/>
                <w:szCs w:val="18"/>
                <w:lang w:val="ru-RU"/>
              </w:rPr>
            </w:r>
            <w:r>
              <w:rPr>
                <w:sz w:val="18"/>
                <w:szCs w:val="18"/>
                <w:lang w:val="ru-RU"/>
              </w:rPr>
            </w:r>
            <w:r>
              <w:rPr>
                <w:sz w:val="18"/>
                <w:szCs w:val="18"/>
                <w:lang w:val="ru-RU"/>
              </w:rPr>
            </w:r>
          </w:p>
        </w:tc>
      </w:tr>
      <w:tr>
        <w:tblPrEx/>
        <w:trPr>
          <w:cantSplit/>
          <w:trHeight w:val="241"/>
        </w:trPr>
        <w:tc>
          <w:tcPr>
            <w:tcBorders>
              <w:top w:val="single" w:color="000000" w:sz="6" w:space="0"/>
              <w:left w:val="single" w:color="000000" w:sz="6" w:space="0"/>
              <w:bottom w:val="single" w:color="000000" w:sz="6" w:space="0"/>
              <w:right w:val="single" w:color="000000" w:sz="6" w:space="0"/>
            </w:tcBorders>
            <w:tcW w:w="707" w:type="dxa"/>
            <w:vAlign w:val="top"/>
            <w:textDirection w:val="lrTb"/>
            <w:noWrap w:val="false"/>
          </w:tcPr>
          <w:p>
            <w:pPr>
              <w:pStyle w:val="1564"/>
              <w:jc w:val="center"/>
              <w:rPr>
                <w:sz w:val="18"/>
                <w:szCs w:val="18"/>
                <w:lang w:val="ru-RU"/>
              </w:rPr>
            </w:pPr>
            <w:r>
              <w:rPr>
                <w:sz w:val="18"/>
                <w:szCs w:val="18"/>
                <w:lang w:val="ru-RU"/>
              </w:rPr>
              <w:t xml:space="preserve">1</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849" w:type="dxa"/>
            <w:vAlign w:val="top"/>
            <w:textDirection w:val="lrTb"/>
            <w:noWrap w:val="false"/>
          </w:tcPr>
          <w:p>
            <w:pPr>
              <w:pStyle w:val="1564"/>
              <w:jc w:val="center"/>
              <w:rPr>
                <w:sz w:val="18"/>
                <w:szCs w:val="18"/>
                <w:lang w:val="ru-RU"/>
              </w:rPr>
            </w:pPr>
            <w:r>
              <w:rPr>
                <w:sz w:val="18"/>
                <w:szCs w:val="18"/>
                <w:lang w:val="ru-RU"/>
              </w:rPr>
              <w:t xml:space="preserve">2</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jc w:val="center"/>
              <w:rPr>
                <w:sz w:val="18"/>
                <w:szCs w:val="18"/>
                <w:lang w:val="ru-RU"/>
              </w:rPr>
            </w:pPr>
            <w:r>
              <w:rPr>
                <w:sz w:val="18"/>
                <w:szCs w:val="18"/>
                <w:lang w:val="ru-RU"/>
              </w:rPr>
              <w:t xml:space="preserve">3</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jc w:val="center"/>
              <w:rPr>
                <w:sz w:val="18"/>
                <w:szCs w:val="18"/>
                <w:lang w:val="ru-RU"/>
              </w:rPr>
            </w:pPr>
            <w:r>
              <w:rPr>
                <w:sz w:val="18"/>
                <w:szCs w:val="18"/>
                <w:lang w:val="ru-RU"/>
              </w:rPr>
              <w:t xml:space="preserve">4</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jc w:val="center"/>
              <w:rPr>
                <w:sz w:val="18"/>
                <w:szCs w:val="18"/>
                <w:lang w:val="ru-RU"/>
              </w:rPr>
            </w:pPr>
            <w:r>
              <w:rPr>
                <w:sz w:val="18"/>
                <w:szCs w:val="18"/>
                <w:lang w:val="ru-RU"/>
              </w:rPr>
              <w:t xml:space="preserve">5</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990" w:type="dxa"/>
            <w:vAlign w:val="top"/>
            <w:textDirection w:val="lrTb"/>
            <w:noWrap w:val="false"/>
          </w:tcPr>
          <w:p>
            <w:pPr>
              <w:pStyle w:val="1564"/>
              <w:jc w:val="center"/>
              <w:rPr>
                <w:sz w:val="18"/>
                <w:szCs w:val="18"/>
                <w:lang w:val="ru-RU"/>
              </w:rPr>
            </w:pPr>
            <w:r>
              <w:rPr>
                <w:sz w:val="18"/>
                <w:szCs w:val="18"/>
                <w:lang w:val="ru-RU"/>
              </w:rPr>
              <w:t xml:space="preserve">6</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131" w:type="dxa"/>
            <w:vAlign w:val="top"/>
            <w:textDirection w:val="lrTb"/>
            <w:noWrap w:val="false"/>
          </w:tcPr>
          <w:p>
            <w:pPr>
              <w:pStyle w:val="1564"/>
              <w:jc w:val="center"/>
              <w:rPr>
                <w:sz w:val="18"/>
                <w:szCs w:val="18"/>
                <w:lang w:val="ru-RU"/>
              </w:rPr>
            </w:pPr>
            <w:r>
              <w:rPr>
                <w:sz w:val="18"/>
                <w:szCs w:val="18"/>
                <w:lang w:val="ru-RU"/>
              </w:rPr>
              <w:t xml:space="preserve">7</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991" w:type="dxa"/>
            <w:vAlign w:val="top"/>
            <w:textDirection w:val="lrTb"/>
            <w:noWrap w:val="false"/>
          </w:tcPr>
          <w:p>
            <w:pPr>
              <w:pStyle w:val="1564"/>
              <w:jc w:val="center"/>
              <w:rPr>
                <w:sz w:val="18"/>
                <w:szCs w:val="18"/>
                <w:lang w:val="ru-RU"/>
              </w:rPr>
            </w:pPr>
            <w:r>
              <w:rPr>
                <w:sz w:val="18"/>
                <w:szCs w:val="18"/>
                <w:lang w:val="ru-RU"/>
              </w:rPr>
              <w:t xml:space="preserve">8</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jc w:val="center"/>
              <w:rPr>
                <w:sz w:val="18"/>
                <w:szCs w:val="18"/>
                <w:lang w:val="ru-RU"/>
              </w:rPr>
            </w:pPr>
            <w:r>
              <w:rPr>
                <w:sz w:val="18"/>
                <w:szCs w:val="18"/>
                <w:lang w:val="ru-RU"/>
              </w:rPr>
              <w:t xml:space="preserve">9</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jc w:val="center"/>
              <w:rPr>
                <w:sz w:val="18"/>
                <w:szCs w:val="18"/>
                <w:lang w:val="ru-RU"/>
              </w:rPr>
            </w:pPr>
            <w:r>
              <w:rPr>
                <w:sz w:val="18"/>
                <w:szCs w:val="18"/>
                <w:lang w:val="ru-RU"/>
              </w:rPr>
              <w:t xml:space="preserve">10</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868" w:type="dxa"/>
            <w:vAlign w:val="top"/>
            <w:textDirection w:val="lrTb"/>
            <w:noWrap w:val="false"/>
          </w:tcPr>
          <w:p>
            <w:pPr>
              <w:pStyle w:val="1564"/>
              <w:jc w:val="center"/>
              <w:rPr>
                <w:sz w:val="18"/>
                <w:szCs w:val="18"/>
                <w:lang w:val="ru-RU"/>
              </w:rPr>
            </w:pPr>
            <w:r>
              <w:rPr>
                <w:sz w:val="18"/>
                <w:szCs w:val="18"/>
                <w:lang w:val="ru-RU"/>
              </w:rPr>
              <w:t xml:space="preserve">11</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418" w:type="dxa"/>
            <w:vAlign w:val="top"/>
            <w:textDirection w:val="lrTb"/>
            <w:noWrap w:val="false"/>
          </w:tcPr>
          <w:p>
            <w:pPr>
              <w:pStyle w:val="1564"/>
              <w:jc w:val="center"/>
              <w:rPr>
                <w:sz w:val="18"/>
                <w:szCs w:val="18"/>
                <w:lang w:val="ru-RU"/>
              </w:rPr>
            </w:pPr>
            <w:r>
              <w:rPr>
                <w:sz w:val="18"/>
                <w:szCs w:val="18"/>
                <w:lang w:val="ru-RU"/>
              </w:rPr>
              <w:t xml:space="preserve">12</w:t>
            </w:r>
            <w:r>
              <w:rPr>
                <w:sz w:val="18"/>
                <w:szCs w:val="18"/>
                <w:lang w:val="ru-RU"/>
              </w:rPr>
            </w:r>
            <w:r>
              <w:rPr>
                <w:sz w:val="18"/>
                <w:szCs w:val="18"/>
                <w:lang w:val="ru-RU"/>
              </w:rPr>
            </w:r>
          </w:p>
        </w:tc>
      </w:tr>
      <w:tr>
        <w:tblPrEx/>
        <w:trPr>
          <w:cantSplit/>
          <w:trHeight w:val="202"/>
        </w:trPr>
        <w:tc>
          <w:tcPr>
            <w:tcBorders>
              <w:top w:val="single" w:color="000000" w:sz="6" w:space="0"/>
              <w:left w:val="single" w:color="000000" w:sz="6" w:space="0"/>
              <w:bottom w:val="single" w:color="000000" w:sz="6" w:space="0"/>
              <w:right w:val="single" w:color="000000" w:sz="6" w:space="0"/>
            </w:tcBorders>
            <w:tcW w:w="707"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849"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990"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131"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991"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868"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418"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r>
      <w:tr>
        <w:tblPrEx/>
        <w:trPr>
          <w:cantSplit/>
          <w:trHeight w:val="78"/>
        </w:trPr>
        <w:tc>
          <w:tcPr>
            <w:tcBorders>
              <w:top w:val="single" w:color="000000" w:sz="6" w:space="0"/>
              <w:left w:val="single" w:color="000000" w:sz="6" w:space="0"/>
              <w:bottom w:val="single" w:color="000000" w:sz="6" w:space="0"/>
              <w:right w:val="single" w:color="000000" w:sz="6" w:space="0"/>
            </w:tcBorders>
            <w:tcW w:w="707" w:type="dxa"/>
            <w:vAlign w:val="top"/>
            <w:textDirection w:val="lrTb"/>
            <w:noWrap w:val="false"/>
          </w:tcPr>
          <w:p>
            <w:pPr>
              <w:pStyle w:val="1564"/>
              <w:rPr>
                <w:sz w:val="22"/>
                <w:szCs w:val="22"/>
                <w:lang w:val="ru-RU"/>
              </w:rPr>
            </w:pPr>
            <w:r>
              <w:rPr>
                <w:sz w:val="22"/>
                <w:szCs w:val="22"/>
                <w:lang w:val="ru-RU"/>
              </w:rPr>
              <w:t xml:space="preserve">... </w:t>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849"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990"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131"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991"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273"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414"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868"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6" w:space="0"/>
              <w:left w:val="single" w:color="000000" w:sz="6" w:space="0"/>
              <w:bottom w:val="single" w:color="000000" w:sz="6" w:space="0"/>
              <w:right w:val="single" w:color="000000" w:sz="6" w:space="0"/>
            </w:tcBorders>
            <w:tcW w:w="1418" w:type="dxa"/>
            <w:vAlign w:val="top"/>
            <w:textDirection w:val="lrTb"/>
            <w:noWrap w:val="false"/>
          </w:tcPr>
          <w:p>
            <w:pPr>
              <w:pStyle w:val="1564"/>
              <w:rPr>
                <w:sz w:val="22"/>
                <w:szCs w:val="22"/>
                <w:lang w:val="ru-RU"/>
              </w:rPr>
            </w:pPr>
            <w:r>
              <w:rPr>
                <w:sz w:val="22"/>
                <w:szCs w:val="22"/>
                <w:lang w:val="ru-RU"/>
              </w:rPr>
            </w:r>
            <w:r>
              <w:rPr>
                <w:sz w:val="22"/>
                <w:szCs w:val="22"/>
                <w:lang w:val="ru-RU"/>
              </w:rPr>
            </w:r>
            <w:r>
              <w:rPr>
                <w:sz w:val="22"/>
                <w:szCs w:val="22"/>
                <w:lang w:val="ru-RU"/>
              </w:rPr>
            </w:r>
          </w:p>
        </w:tc>
      </w:tr>
    </w:tbl>
    <w:p>
      <w:pPr>
        <w:pStyle w:val="1564"/>
        <w:rPr>
          <w:sz w:val="20"/>
          <w:szCs w:val="20"/>
          <w:lang w:val="ru-RU"/>
        </w:rPr>
      </w:pPr>
      <w:r>
        <w:rPr>
          <w:sz w:val="20"/>
          <w:szCs w:val="20"/>
          <w:lang w:val="ru-RU"/>
        </w:rPr>
        <w:t xml:space="preserve">______________________________</w:t>
      </w:r>
      <w:r>
        <w:rPr>
          <w:sz w:val="20"/>
          <w:szCs w:val="20"/>
          <w:lang w:val="ru-RU"/>
        </w:rPr>
      </w:r>
      <w:r>
        <w:rPr>
          <w:sz w:val="20"/>
          <w:szCs w:val="20"/>
          <w:lang w:val="ru-RU"/>
        </w:rPr>
      </w:r>
    </w:p>
    <w:p>
      <w:pPr>
        <w:pStyle w:val="1564"/>
        <w:rPr>
          <w:sz w:val="20"/>
          <w:szCs w:val="20"/>
          <w:lang w:val="ru-RU"/>
        </w:rPr>
      </w:pPr>
      <w:r>
        <w:rPr>
          <w:sz w:val="20"/>
          <w:szCs w:val="20"/>
          <w:lang w:val="ru-RU"/>
        </w:rPr>
        <w:t xml:space="preserve">Примечание.</w:t>
      </w:r>
      <w:r>
        <w:rPr>
          <w:sz w:val="20"/>
          <w:szCs w:val="20"/>
          <w:lang w:val="ru-RU"/>
        </w:rPr>
      </w:r>
      <w:r>
        <w:rPr>
          <w:sz w:val="20"/>
          <w:szCs w:val="20"/>
          <w:lang w:val="ru-RU"/>
        </w:rPr>
      </w:r>
    </w:p>
    <w:tbl>
      <w:tblPr>
        <w:tblW w:w="0" w:type="auto"/>
        <w:tblInd w:w="70" w:type="dxa"/>
        <w:tblLayout w:type="fixed"/>
        <w:tblCellMar>
          <w:left w:w="70" w:type="dxa"/>
          <w:top w:w="0" w:type="dxa"/>
          <w:right w:w="70" w:type="dxa"/>
          <w:bottom w:w="0" w:type="dxa"/>
        </w:tblCellMar>
        <w:tblLook w:val="04A0" w:firstRow="1" w:lastRow="0" w:firstColumn="1" w:lastColumn="0" w:noHBand="0" w:noVBand="1"/>
      </w:tblPr>
      <w:tblGrid>
        <w:gridCol w:w="1416"/>
        <w:gridCol w:w="13185"/>
      </w:tblGrid>
      <w:tr>
        <w:tblPrEx/>
        <w:trPr>
          <w:cantSplit/>
          <w:trHeight w:val="249"/>
        </w:trPr>
        <w:tc>
          <w:tcPr>
            <w:tcBorders>
              <w:top w:val="single" w:color="000000" w:sz="6" w:space="0"/>
              <w:left w:val="single" w:color="000000" w:sz="6" w:space="0"/>
              <w:bottom w:val="single" w:color="000000" w:sz="6" w:space="0"/>
              <w:right w:val="single" w:color="000000" w:sz="6" w:space="0"/>
            </w:tcBorders>
            <w:tcW w:w="1416" w:type="dxa"/>
            <w:vAlign w:val="top"/>
            <w:textDirection w:val="lrTb"/>
            <w:noWrap w:val="false"/>
          </w:tcPr>
          <w:p>
            <w:pPr>
              <w:pStyle w:val="1564"/>
              <w:jc w:val="center"/>
              <w:rPr>
                <w:sz w:val="18"/>
                <w:szCs w:val="18"/>
                <w:lang w:val="ru-RU"/>
              </w:rPr>
            </w:pPr>
            <w:r>
              <w:rPr>
                <w:sz w:val="18"/>
                <w:szCs w:val="18"/>
                <w:lang w:val="ru-RU"/>
              </w:rPr>
              <w:t xml:space="preserve">№</w:t>
            </w:r>
            <w:r>
              <w:rPr>
                <w:sz w:val="18"/>
                <w:szCs w:val="18"/>
                <w:lang w:val="ru-RU"/>
              </w:rPr>
              <w:t xml:space="preserve"> строки</w:t>
            </w:r>
            <w:r>
              <w:rPr>
                <w:sz w:val="18"/>
                <w:szCs w:val="18"/>
                <w:lang w:val="ru-RU"/>
              </w:rPr>
            </w:r>
            <w:r>
              <w:rPr>
                <w:sz w:val="18"/>
                <w:szCs w:val="18"/>
                <w:lang w:val="ru-RU"/>
              </w:rPr>
            </w:r>
          </w:p>
        </w:tc>
        <w:tc>
          <w:tcPr>
            <w:tcBorders>
              <w:top w:val="single" w:color="000000" w:sz="6" w:space="0"/>
              <w:left w:val="single" w:color="000000" w:sz="6" w:space="0"/>
              <w:bottom w:val="single" w:color="000000" w:sz="6" w:space="0"/>
              <w:right w:val="single" w:color="000000" w:sz="6" w:space="0"/>
            </w:tcBorders>
            <w:tcW w:w="13185" w:type="dxa"/>
            <w:vAlign w:val="top"/>
            <w:textDirection w:val="lrTb"/>
            <w:noWrap w:val="false"/>
          </w:tcPr>
          <w:p>
            <w:pPr>
              <w:pStyle w:val="1564"/>
              <w:jc w:val="center"/>
              <w:rPr>
                <w:sz w:val="18"/>
                <w:szCs w:val="18"/>
                <w:lang w:val="ru-RU"/>
              </w:rPr>
            </w:pPr>
            <w:r>
              <w:rPr>
                <w:sz w:val="18"/>
                <w:szCs w:val="18"/>
                <w:lang w:val="ru-RU"/>
              </w:rPr>
              <w:t xml:space="preserve">Содержание</w:t>
            </w:r>
            <w:r>
              <w:rPr>
                <w:sz w:val="18"/>
                <w:szCs w:val="18"/>
                <w:lang w:val="ru-RU"/>
              </w:rPr>
            </w:r>
            <w:r>
              <w:rPr>
                <w:sz w:val="18"/>
                <w:szCs w:val="18"/>
                <w:lang w:val="ru-RU"/>
              </w:rPr>
            </w:r>
          </w:p>
        </w:tc>
      </w:tr>
      <w:tr>
        <w:tblPrEx/>
        <w:trPr>
          <w:cantSplit/>
          <w:trHeight w:val="65"/>
        </w:trPr>
        <w:tc>
          <w:tcPr>
            <w:tcBorders>
              <w:top w:val="single" w:color="000000" w:sz="6" w:space="0"/>
              <w:left w:val="single" w:color="000000" w:sz="6" w:space="0"/>
              <w:bottom w:val="single" w:color="000000" w:sz="6" w:space="0"/>
              <w:right w:val="single" w:color="000000" w:sz="6" w:space="0"/>
            </w:tcBorders>
            <w:tcW w:w="1416" w:type="dxa"/>
            <w:vAlign w:val="top"/>
            <w:textDirection w:val="lrTb"/>
            <w:noWrap w:val="false"/>
          </w:tcPr>
          <w:p>
            <w:pPr>
              <w:pStyle w:val="1564"/>
              <w:rPr>
                <w:b/>
                <w:sz w:val="22"/>
                <w:szCs w:val="22"/>
                <w:lang w:val="ru-RU"/>
              </w:rPr>
            </w:pPr>
            <w:r>
              <w:rPr>
                <w:b/>
                <w:sz w:val="22"/>
                <w:szCs w:val="22"/>
                <w:lang w:val="ru-RU"/>
              </w:rPr>
            </w:r>
            <w:r>
              <w:rPr>
                <w:b/>
                <w:sz w:val="22"/>
                <w:szCs w:val="22"/>
                <w:lang w:val="ru-RU"/>
              </w:rPr>
            </w:r>
            <w:r>
              <w:rPr>
                <w:b/>
                <w:sz w:val="22"/>
                <w:szCs w:val="22"/>
                <w:lang w:val="ru-RU"/>
              </w:rPr>
            </w:r>
          </w:p>
        </w:tc>
        <w:tc>
          <w:tcPr>
            <w:tcBorders>
              <w:top w:val="single" w:color="000000" w:sz="6" w:space="0"/>
              <w:left w:val="single" w:color="000000" w:sz="6" w:space="0"/>
              <w:bottom w:val="single" w:color="000000" w:sz="6" w:space="0"/>
              <w:right w:val="single" w:color="000000" w:sz="6" w:space="0"/>
            </w:tcBorders>
            <w:tcW w:w="13185" w:type="dxa"/>
            <w:vAlign w:val="top"/>
            <w:textDirection w:val="lrTb"/>
            <w:noWrap w:val="false"/>
          </w:tcPr>
          <w:p>
            <w:pPr>
              <w:pStyle w:val="1564"/>
              <w:rPr>
                <w:b/>
                <w:sz w:val="22"/>
                <w:szCs w:val="22"/>
                <w:lang w:val="ru-RU"/>
              </w:rPr>
            </w:pPr>
            <w:r>
              <w:rPr>
                <w:b/>
                <w:sz w:val="22"/>
                <w:szCs w:val="22"/>
                <w:lang w:val="ru-RU"/>
              </w:rPr>
            </w:r>
            <w:r>
              <w:rPr>
                <w:b/>
                <w:sz w:val="22"/>
                <w:szCs w:val="22"/>
                <w:lang w:val="ru-RU"/>
              </w:rPr>
            </w:r>
            <w:r>
              <w:rPr>
                <w:b/>
                <w:sz w:val="22"/>
                <w:szCs w:val="22"/>
                <w:lang w:val="ru-RU"/>
              </w:rPr>
            </w:r>
          </w:p>
        </w:tc>
      </w:tr>
      <w:tr>
        <w:tblPrEx/>
        <w:trPr>
          <w:cantSplit/>
          <w:trHeight w:val="83"/>
        </w:trPr>
        <w:tc>
          <w:tcPr>
            <w:tcBorders>
              <w:top w:val="single" w:color="000000" w:sz="6" w:space="0"/>
              <w:left w:val="single" w:color="000000" w:sz="6" w:space="0"/>
              <w:bottom w:val="single" w:color="000000" w:sz="6" w:space="0"/>
              <w:right w:val="single" w:color="000000" w:sz="6" w:space="0"/>
            </w:tcBorders>
            <w:tcW w:w="1416" w:type="dxa"/>
            <w:vAlign w:val="top"/>
            <w:textDirection w:val="lrTb"/>
            <w:noWrap w:val="false"/>
          </w:tcPr>
          <w:p>
            <w:pPr>
              <w:pStyle w:val="1564"/>
              <w:rPr>
                <w:b/>
                <w:sz w:val="22"/>
                <w:szCs w:val="22"/>
                <w:lang w:val="ru-RU"/>
              </w:rPr>
            </w:pPr>
            <w:r>
              <w:rPr>
                <w:b/>
                <w:sz w:val="22"/>
                <w:szCs w:val="22"/>
                <w:lang w:val="ru-RU"/>
              </w:rPr>
              <w:t xml:space="preserve">...   </w:t>
            </w:r>
            <w:r>
              <w:rPr>
                <w:b/>
                <w:sz w:val="22"/>
                <w:szCs w:val="22"/>
                <w:lang w:val="ru-RU"/>
              </w:rPr>
            </w:r>
            <w:r>
              <w:rPr>
                <w:b/>
                <w:sz w:val="22"/>
                <w:szCs w:val="22"/>
                <w:lang w:val="ru-RU"/>
              </w:rPr>
            </w:r>
          </w:p>
        </w:tc>
        <w:tc>
          <w:tcPr>
            <w:tcBorders>
              <w:top w:val="single" w:color="000000" w:sz="6" w:space="0"/>
              <w:left w:val="single" w:color="000000" w:sz="6" w:space="0"/>
              <w:bottom w:val="single" w:color="000000" w:sz="6" w:space="0"/>
              <w:right w:val="single" w:color="000000" w:sz="6" w:space="0"/>
            </w:tcBorders>
            <w:tcW w:w="13185" w:type="dxa"/>
            <w:vAlign w:val="top"/>
            <w:textDirection w:val="lrTb"/>
            <w:noWrap w:val="false"/>
          </w:tcPr>
          <w:p>
            <w:pPr>
              <w:pStyle w:val="1564"/>
              <w:rPr>
                <w:b/>
                <w:sz w:val="22"/>
                <w:szCs w:val="22"/>
                <w:lang w:val="ru-RU"/>
              </w:rPr>
            </w:pPr>
            <w:r>
              <w:rPr>
                <w:b/>
                <w:sz w:val="22"/>
                <w:szCs w:val="22"/>
                <w:lang w:val="ru-RU"/>
              </w:rPr>
            </w:r>
            <w:r>
              <w:rPr>
                <w:b/>
                <w:sz w:val="22"/>
                <w:szCs w:val="22"/>
                <w:lang w:val="ru-RU"/>
              </w:rPr>
            </w:r>
            <w:r>
              <w:rPr>
                <w:b/>
                <w:sz w:val="22"/>
                <w:szCs w:val="22"/>
                <w:lang w:val="ru-RU"/>
              </w:rPr>
            </w:r>
          </w:p>
        </w:tc>
      </w:tr>
    </w:tbl>
    <w:p>
      <w:pPr>
        <w:pStyle w:val="1564"/>
        <w:jc w:val="both"/>
        <w:rPr>
          <w:sz w:val="12"/>
          <w:szCs w:val="12"/>
          <w:lang w:val="ru-RU"/>
        </w:rPr>
      </w:pPr>
      <w:r>
        <w:rPr>
          <w:sz w:val="12"/>
          <w:szCs w:val="12"/>
          <w:lang w:val="ru-RU"/>
        </w:rPr>
      </w:r>
      <w:r>
        <w:rPr>
          <w:sz w:val="12"/>
          <w:szCs w:val="12"/>
          <w:lang w:val="ru-RU"/>
        </w:rPr>
      </w:r>
      <w:r>
        <w:rPr>
          <w:sz w:val="12"/>
          <w:szCs w:val="12"/>
          <w:lang w:val="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7393"/>
        <w:gridCol w:w="7393"/>
      </w:tblGrid>
      <w:tr>
        <w:tblPrEx/>
        <w:trPr/>
        <w:tc>
          <w:tcPr>
            <w:tcBorders>
              <w:top w:val="none" w:color="000000" w:sz="0" w:space="0"/>
              <w:left w:val="none" w:color="000000" w:sz="0" w:space="0"/>
              <w:bottom w:val="none" w:color="000000" w:sz="0" w:space="0"/>
              <w:right w:val="none" w:color="000000" w:sz="0" w:space="0"/>
            </w:tcBorders>
            <w:tcW w:w="7393" w:type="dxa"/>
            <w:vAlign w:val="top"/>
            <w:textDirection w:val="lrTb"/>
            <w:noWrap w:val="false"/>
          </w:tcPr>
          <w:p>
            <w:pPr>
              <w:pStyle w:val="1564"/>
              <w:rPr>
                <w:rFonts w:eastAsia="Calibri"/>
                <w:sz w:val="18"/>
                <w:szCs w:val="18"/>
                <w:lang w:val="ru-RU"/>
              </w:rPr>
            </w:pPr>
            <w:r>
              <w:rPr>
                <w:rFonts w:eastAsia="Calibri"/>
                <w:sz w:val="18"/>
                <w:szCs w:val="18"/>
                <w:lang w:val="ru-RU"/>
              </w:rPr>
              <w:t xml:space="preserve">Клиент:                                                                                                                                    </w:t>
            </w:r>
            <w:r>
              <w:rPr>
                <w:rFonts w:eastAsia="Calibri"/>
                <w:sz w:val="18"/>
                <w:szCs w:val="18"/>
                <w:lang w:val="ru-RU"/>
              </w:rPr>
            </w:r>
            <w:r>
              <w:rPr>
                <w:rFonts w:eastAsia="Calibri"/>
                <w:sz w:val="18"/>
                <w:szCs w:val="18"/>
                <w:lang w:val="ru-RU"/>
              </w:rPr>
            </w:r>
          </w:p>
        </w:tc>
        <w:tc>
          <w:tcPr>
            <w:tcBorders>
              <w:top w:val="none" w:color="000000" w:sz="0" w:space="0"/>
              <w:left w:val="none" w:color="000000" w:sz="0" w:space="0"/>
              <w:bottom w:val="none" w:color="000000" w:sz="0" w:space="0"/>
              <w:right w:val="none" w:color="000000" w:sz="0" w:space="0"/>
            </w:tcBorders>
            <w:tcW w:w="7393" w:type="dxa"/>
            <w:vAlign w:val="top"/>
            <w:textDirection w:val="lrTb"/>
            <w:noWrap w:val="false"/>
          </w:tcPr>
          <w:p>
            <w:pPr>
              <w:pStyle w:val="1564"/>
              <w:rPr>
                <w:rFonts w:eastAsia="Calibri"/>
                <w:sz w:val="16"/>
                <w:szCs w:val="16"/>
                <w:lang w:val="ru-RU"/>
              </w:rPr>
            </w:pPr>
            <w:r>
              <w:rPr>
                <w:rFonts w:eastAsia="Calibri"/>
                <w:sz w:val="16"/>
                <w:szCs w:val="16"/>
                <w:lang w:val="ru-RU"/>
              </w:rPr>
              <w:t xml:space="preserve">Банк:</w:t>
            </w:r>
            <w:r>
              <w:rPr>
                <w:rFonts w:eastAsia="Calibri"/>
                <w:sz w:val="16"/>
                <w:szCs w:val="16"/>
                <w:lang w:val="ru-RU"/>
              </w:rPr>
            </w:r>
            <w:r>
              <w:rPr>
                <w:rFonts w:eastAsia="Calibri"/>
                <w:sz w:val="16"/>
                <w:szCs w:val="16"/>
                <w:lang w:val="ru-RU"/>
              </w:rPr>
            </w:r>
          </w:p>
          <w:p>
            <w:pPr>
              <w:pStyle w:val="1564"/>
              <w:rPr>
                <w:rFonts w:eastAsia="Calibri"/>
                <w:b/>
                <w:sz w:val="16"/>
                <w:szCs w:val="16"/>
                <w:lang w:val="ru-RU"/>
              </w:rPr>
            </w:pPr>
            <w:r>
              <w:rPr>
                <w:rFonts w:eastAsia="Calibri"/>
                <w:b/>
                <w:sz w:val="16"/>
                <w:szCs w:val="16"/>
                <w:lang w:val="ru-RU"/>
              </w:rPr>
              <w:t xml:space="preserve">Информация банка УК</w:t>
            </w:r>
            <w:r>
              <w:rPr>
                <w:rFonts w:eastAsia="Calibri"/>
                <w:b/>
                <w:sz w:val="16"/>
                <w:szCs w:val="16"/>
                <w:lang w:val="ru-RU"/>
              </w:rPr>
            </w:r>
            <w:r>
              <w:rPr>
                <w:rFonts w:eastAsia="Calibri"/>
                <w:b/>
                <w:sz w:val="16"/>
                <w:szCs w:val="16"/>
                <w:lang w:val="ru-RU"/>
              </w:rPr>
            </w:r>
          </w:p>
          <w:p>
            <w:pPr>
              <w:pStyle w:val="1564"/>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rPr>
                <w:rFonts w:eastAsia="Calibri"/>
                <w:sz w:val="16"/>
                <w:szCs w:val="16"/>
                <w:lang w:val="ru-RU"/>
              </w:rPr>
            </w:pPr>
            <w:r>
              <w:rPr>
                <w:rFonts w:eastAsia="Calibri"/>
                <w:sz w:val="16"/>
                <w:szCs w:val="16"/>
                <w:lang w:val="ru-RU"/>
              </w:rPr>
              <w:t xml:space="preserve">ИНН/КПП клиента  </w:t>
            </w:r>
            <w:r>
              <w:rPr>
                <w:rFonts w:eastAsia="Calibri"/>
                <w:sz w:val="16"/>
                <w:szCs w:val="16"/>
                <w:lang w:val="ru-RU"/>
              </w:rPr>
            </w:r>
            <w:r>
              <w:rPr>
                <w:rFonts w:eastAsia="Calibri"/>
                <w:sz w:val="16"/>
                <w:szCs w:val="16"/>
                <w:lang w:val="ru-RU"/>
              </w:rPr>
            </w:r>
          </w:p>
          <w:tbl>
            <w:tblPr>
              <w:tblpPr w:horzAnchor="margin" w:tblpXSpec="right" w:vertAnchor="text" w:tblpY="-288"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50"/>
              <w:gridCol w:w="250"/>
              <w:gridCol w:w="250"/>
              <w:gridCol w:w="250"/>
              <w:gridCol w:w="250"/>
              <w:gridCol w:w="250"/>
              <w:gridCol w:w="250"/>
              <w:gridCol w:w="250"/>
              <w:gridCol w:w="250"/>
              <w:gridCol w:w="250"/>
              <w:gridCol w:w="250"/>
              <w:gridCol w:w="284"/>
              <w:gridCol w:w="283"/>
              <w:gridCol w:w="284"/>
              <w:gridCol w:w="283"/>
              <w:gridCol w:w="284"/>
              <w:gridCol w:w="283"/>
              <w:gridCol w:w="284"/>
              <w:gridCol w:w="283"/>
              <w:gridCol w:w="284"/>
              <w:gridCol w:w="283"/>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8"/>
              </w:trPr>
              <w:tc>
                <w:tcPr>
                  <w:tcBorders>
                    <w:top w:val="single" w:color="000000" w:sz="4" w:space="0"/>
                  </w:tcBorders>
                  <w:tcW w:w="250" w:type="dxa"/>
                  <w:vAlign w:val="top"/>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50" w:type="dxa"/>
                  <w:vAlign w:val="top"/>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50" w:type="dxa"/>
                  <w:vAlign w:val="top"/>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50" w:type="dxa"/>
                  <w:vAlign w:val="top"/>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50" w:type="dxa"/>
                  <w:vAlign w:val="top"/>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50" w:type="dxa"/>
                  <w:vAlign w:val="top"/>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50" w:type="dxa"/>
                  <w:vAlign w:val="top"/>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50" w:type="dxa"/>
                  <w:vAlign w:val="top"/>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50" w:type="dxa"/>
                  <w:vAlign w:val="top"/>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50" w:type="dxa"/>
                  <w:vAlign w:val="top"/>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50"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84"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83" w:type="dxa"/>
                  <w:vAlign w:val="center"/>
                  <w:textDirection w:val="lrTb"/>
                  <w:noWrap w:val="false"/>
                </w:tcPr>
                <w:p>
                  <w:pPr>
                    <w:pStyle w:val="1564"/>
                    <w:rPr>
                      <w:b/>
                      <w:sz w:val="16"/>
                      <w:szCs w:val="16"/>
                      <w:lang w:val="ru-RU"/>
                    </w:rPr>
                  </w:pPr>
                  <w:r>
                    <w:rPr>
                      <w:b/>
                      <w:sz w:val="16"/>
                      <w:szCs w:val="16"/>
                      <w:lang w:val="ru-RU"/>
                    </w:rPr>
                    <w:t xml:space="preserve">/</w:t>
                  </w:r>
                  <w:r>
                    <w:rPr>
                      <w:b/>
                      <w:sz w:val="16"/>
                      <w:szCs w:val="16"/>
                      <w:lang w:val="ru-RU"/>
                    </w:rPr>
                  </w:r>
                  <w:r>
                    <w:rPr>
                      <w:b/>
                      <w:sz w:val="16"/>
                      <w:szCs w:val="16"/>
                      <w:lang w:val="ru-RU"/>
                    </w:rPr>
                  </w:r>
                </w:p>
              </w:tc>
              <w:tc>
                <w:tcPr>
                  <w:tcBorders>
                    <w:top w:val="single" w:color="000000" w:sz="4" w:space="0"/>
                  </w:tcBorders>
                  <w:tcW w:w="284"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83"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84"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83"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84"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83"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84"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83"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c>
                <w:tcPr>
                  <w:tcBorders>
                    <w:top w:val="single" w:color="000000" w:sz="4" w:space="0"/>
                  </w:tcBorders>
                  <w:tcW w:w="284" w:type="dxa"/>
                  <w:vAlign w:val="center"/>
                  <w:textDirection w:val="lrTb"/>
                  <w:noWrap w:val="false"/>
                </w:tcPr>
                <w:p>
                  <w:pPr>
                    <w:pStyle w:val="1564"/>
                    <w:rPr>
                      <w:sz w:val="16"/>
                      <w:szCs w:val="16"/>
                      <w:lang w:val="ru-RU"/>
                    </w:rPr>
                  </w:pPr>
                  <w:r>
                    <w:rPr>
                      <w:sz w:val="16"/>
                      <w:szCs w:val="16"/>
                      <w:lang w:val="ru-RU"/>
                    </w:rPr>
                  </w:r>
                  <w:r>
                    <w:rPr>
                      <w:sz w:val="16"/>
                      <w:szCs w:val="16"/>
                      <w:lang w:val="ru-RU"/>
                    </w:rPr>
                  </w:r>
                  <w:r>
                    <w:rPr>
                      <w:sz w:val="16"/>
                      <w:szCs w:val="16"/>
                      <w:lang w:val="ru-RU"/>
                    </w:rPr>
                  </w:r>
                </w:p>
              </w:tc>
            </w:tr>
          </w:tbl>
          <w:p>
            <w:pPr>
              <w:pStyle w:val="1564"/>
              <w:rPr>
                <w:rFonts w:eastAsia="Calibri"/>
                <w:sz w:val="16"/>
                <w:szCs w:val="16"/>
                <w:lang w:val="ru-RU"/>
              </w:rPr>
            </w:pPr>
            <w:r>
              <w:rPr>
                <w:rFonts w:eastAsia="Calibri"/>
                <w:sz w:val="16"/>
                <w:szCs w:val="16"/>
                <w:lang w:val="ru-RU"/>
              </w:rPr>
              <w:t xml:space="preserve">Дата представления                </w:t>
            </w:r>
            <w:r>
              <w:rPr>
                <w:rFonts w:eastAsia="Calibri"/>
                <w:sz w:val="16"/>
                <w:szCs w:val="16"/>
                <w:lang w:val="ru-RU"/>
              </w:rPr>
            </w:r>
            <w:r>
              <w:rPr>
                <w:rFonts w:eastAsia="Calibri"/>
                <w:sz w:val="16"/>
                <w:szCs w:val="16"/>
                <w:lang w:val="ru-RU"/>
              </w:rPr>
            </w:r>
          </w:p>
          <w:tbl>
            <w:tblPr>
              <w:tblpPr w:horzAnchor="margin" w:tblpXSpec="center" w:vertAnchor="text" w:tblpY="-19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5"/>
              <w:gridCol w:w="284"/>
              <w:gridCol w:w="285"/>
              <w:gridCol w:w="284"/>
              <w:gridCol w:w="285"/>
              <w:gridCol w:w="284"/>
              <w:gridCol w:w="285"/>
              <w:gridCol w:w="284"/>
              <w:gridCol w:w="285"/>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Borders>
                    <w:left w:val="single" w:color="000000" w:sz="4" w:space="0"/>
                    <w:bottom w:val="single" w:color="000000" w:sz="4" w:space="0"/>
                  </w:tcBorders>
                  <w:tcW w:w="285"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4"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5"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t xml:space="preserve">.</w:t>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4"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5"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4"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t xml:space="preserve">.</w:t>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5"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4"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5"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4"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r>
          </w:tbl>
          <w:p>
            <w:pPr>
              <w:pStyle w:val="1564"/>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rPr>
                <w:rFonts w:eastAsia="Calibri"/>
                <w:sz w:val="16"/>
                <w:szCs w:val="16"/>
                <w:lang w:val="ru-RU"/>
              </w:rPr>
            </w:pPr>
            <w:r>
              <w:rPr>
                <w:rFonts w:eastAsia="Calibri"/>
                <w:sz w:val="16"/>
                <w:szCs w:val="16"/>
                <w:lang w:val="ru-RU"/>
              </w:rPr>
              <w:t xml:space="preserve">Дата принятия                  </w:t>
            </w:r>
            <w:r>
              <w:rPr>
                <w:rFonts w:eastAsia="Calibri"/>
                <w:sz w:val="16"/>
                <w:szCs w:val="16"/>
                <w:lang w:val="ru-RU"/>
              </w:rPr>
            </w:r>
            <w:r>
              <w:rPr>
                <w:rFonts w:eastAsia="Calibri"/>
                <w:sz w:val="16"/>
                <w:szCs w:val="16"/>
                <w:lang w:val="ru-RU"/>
              </w:rPr>
            </w:r>
          </w:p>
          <w:tbl>
            <w:tblPr>
              <w:tblpPr w:horzAnchor="margin" w:tblpXSpec="center" w:vertAnchor="text" w:tblpY="-19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9"/>
              <w:gridCol w:w="288"/>
              <w:gridCol w:w="289"/>
              <w:gridCol w:w="288"/>
              <w:gridCol w:w="289"/>
              <w:gridCol w:w="288"/>
              <w:gridCol w:w="289"/>
              <w:gridCol w:w="288"/>
              <w:gridCol w:w="289"/>
              <w:gridCol w:w="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Borders>
                    <w:left w:val="single" w:color="000000" w:sz="4" w:space="0"/>
                    <w:bottom w:val="single" w:color="000000" w:sz="4" w:space="0"/>
                  </w:tcBorders>
                  <w:tcW w:w="289"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t xml:space="preserve">.</w:t>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t xml:space="preserve">.</w:t>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r>
          </w:tbl>
          <w:p>
            <w:pPr>
              <w:pStyle w:val="1564"/>
              <w:rPr>
                <w:rFonts w:eastAsia="Calibri"/>
                <w:sz w:val="16"/>
                <w:szCs w:val="16"/>
                <w:lang w:val="ru-RU"/>
              </w:rPr>
            </w:pPr>
            <w:r>
              <w:rPr>
                <w:rFonts w:eastAsia="Calibri"/>
                <w:sz w:val="16"/>
                <w:szCs w:val="16"/>
                <w:lang w:val="ru-RU"/>
              </w:rPr>
              <w:t xml:space="preserve">      </w:t>
              <w:tab/>
              <w:t xml:space="preserve">  </w:t>
            </w:r>
            <w:r>
              <w:rPr>
                <w:rFonts w:eastAsia="Calibri"/>
                <w:sz w:val="16"/>
                <w:szCs w:val="16"/>
                <w:lang w:val="ru-RU"/>
              </w:rPr>
            </w:r>
            <w:r>
              <w:rPr>
                <w:rFonts w:eastAsia="Calibri"/>
                <w:sz w:val="16"/>
                <w:szCs w:val="16"/>
                <w:lang w:val="ru-RU"/>
              </w:rPr>
            </w:r>
          </w:p>
          <w:p>
            <w:pPr>
              <w:pStyle w:val="1564"/>
              <w:rPr>
                <w:rFonts w:eastAsia="Calibri"/>
                <w:sz w:val="16"/>
                <w:szCs w:val="16"/>
                <w:lang w:val="ru-RU"/>
              </w:rPr>
            </w:pPr>
            <w:r>
              <w:rPr>
                <w:rFonts w:eastAsia="Calibri"/>
                <w:sz w:val="16"/>
                <w:szCs w:val="16"/>
                <w:lang w:val="ru-RU"/>
              </w:rPr>
              <w:t xml:space="preserve">Подпись                                    ________________   _____________________</w:t>
            </w:r>
            <w:r>
              <w:rPr>
                <w:rFonts w:eastAsia="Calibri"/>
                <w:sz w:val="16"/>
                <w:szCs w:val="16"/>
                <w:lang w:val="ru-RU"/>
              </w:rPr>
            </w:r>
            <w:r>
              <w:rPr>
                <w:rFonts w:eastAsia="Calibri"/>
                <w:sz w:val="16"/>
                <w:szCs w:val="16"/>
                <w:lang w:val="ru-RU"/>
              </w:rPr>
            </w:r>
          </w:p>
          <w:p>
            <w:pPr>
              <w:pStyle w:val="1564"/>
              <w:rPr>
                <w:rFonts w:eastAsia="Calibri"/>
                <w:sz w:val="16"/>
                <w:szCs w:val="16"/>
                <w:lang w:val="ru-RU"/>
              </w:rPr>
            </w:pPr>
            <w:r>
              <w:rPr>
                <w:rFonts w:eastAsia="Calibri"/>
                <w:sz w:val="16"/>
                <w:szCs w:val="16"/>
                <w:lang w:val="ru-RU"/>
              </w:rPr>
              <w:t xml:space="preserve">                                                                                         (расшифровка подписи)</w:t>
            </w:r>
            <w:r>
              <w:rPr>
                <w:rFonts w:eastAsia="Calibri"/>
                <w:sz w:val="16"/>
                <w:szCs w:val="16"/>
                <w:lang w:val="ru-RU"/>
              </w:rPr>
            </w:r>
            <w:r>
              <w:rPr>
                <w:rFonts w:eastAsia="Calibri"/>
                <w:sz w:val="16"/>
                <w:szCs w:val="16"/>
                <w:lang w:val="ru-RU"/>
              </w:rPr>
            </w:r>
          </w:p>
        </w:tc>
      </w:tr>
    </w:tbl>
    <w:p>
      <w:pPr>
        <w:pStyle w:val="1564"/>
        <w:jc w:val="both"/>
        <w:rPr>
          <w:sz w:val="8"/>
          <w:szCs w:val="8"/>
          <w:lang w:val="ru-RU"/>
        </w:rPr>
        <w:pBdr>
          <w:bottom w:val="single" w:color="000000" w:sz="12" w:space="4"/>
        </w:pBdr>
      </w:pPr>
      <w:r>
        <w:rPr>
          <w:sz w:val="8"/>
          <w:szCs w:val="8"/>
          <w:lang w:val="ru-RU"/>
        </w:rPr>
      </w:r>
      <w:r>
        <w:rPr>
          <w:sz w:val="8"/>
          <w:szCs w:val="8"/>
          <w:lang w:val="ru-RU"/>
        </w:rPr>
      </w:r>
      <w:r>
        <w:rPr>
          <w:sz w:val="8"/>
          <w:szCs w:val="8"/>
          <w:lang w:val="ru-RU"/>
        </w:rPr>
      </w:r>
    </w:p>
    <w:p>
      <w:pPr>
        <w:pStyle w:val="1564"/>
        <w:jc w:val="both"/>
        <w:rPr>
          <w:rFonts w:ascii="Courier New" w:hAnsi="Courier New" w:cs="Courier New"/>
          <w:sz w:val="18"/>
          <w:szCs w:val="18"/>
          <w:lang w:val="ru-RU"/>
        </w:rPr>
      </w:pPr>
      <w:r>
        <w:rPr>
          <w:b/>
          <w:sz w:val="18"/>
          <w:szCs w:val="18"/>
          <w:lang w:val="ru-RU"/>
        </w:rPr>
        <w:t xml:space="preserve">В принятии справки о подтверждающих документах Банком Вам отказано на основании п</w:t>
      </w:r>
      <w:r>
        <w:rPr>
          <w:b/>
          <w:sz w:val="18"/>
          <w:szCs w:val="18"/>
          <w:lang w:val="ru-RU"/>
        </w:rPr>
        <w:t xml:space="preserve">ункта</w:t>
      </w:r>
      <w:r>
        <w:rPr>
          <w:b/>
          <w:sz w:val="18"/>
          <w:szCs w:val="18"/>
          <w:lang w:val="ru-RU"/>
        </w:rPr>
        <w:t xml:space="preserve"> 1</w:t>
      </w:r>
      <w:r>
        <w:rPr>
          <w:b/>
          <w:sz w:val="18"/>
          <w:szCs w:val="18"/>
          <w:lang w:val="ru-RU"/>
        </w:rPr>
        <w:t xml:space="preserve">6</w:t>
      </w:r>
      <w:r>
        <w:rPr>
          <w:b/>
          <w:sz w:val="18"/>
          <w:szCs w:val="18"/>
          <w:lang w:val="ru-RU"/>
        </w:rPr>
        <w:t xml:space="preserve">.</w:t>
      </w:r>
      <w:r>
        <w:rPr>
          <w:b/>
          <w:sz w:val="18"/>
          <w:szCs w:val="18"/>
          <w:lang w:val="ru-RU"/>
        </w:rPr>
        <w:t xml:space="preserve">1</w:t>
      </w:r>
      <w:r>
        <w:rPr>
          <w:b/>
          <w:sz w:val="18"/>
          <w:szCs w:val="18"/>
          <w:lang w:val="ru-RU"/>
        </w:rPr>
        <w:t xml:space="preserve"> Инструкции Банка России № 18</w:t>
      </w:r>
      <w:r>
        <w:rPr>
          <w:b/>
          <w:sz w:val="18"/>
          <w:szCs w:val="18"/>
          <w:lang w:val="ru-RU"/>
        </w:rPr>
        <w:t xml:space="preserve">1</w:t>
      </w:r>
      <w:r>
        <w:rPr>
          <w:b/>
          <w:sz w:val="18"/>
          <w:szCs w:val="18"/>
          <w:lang w:val="ru-RU"/>
        </w:rPr>
        <w:t xml:space="preserve">-И:</w:t>
      </w:r>
      <w:r>
        <w:rPr>
          <w:sz w:val="16"/>
          <w:szCs w:val="16"/>
          <w:lang w:val="ru-RU"/>
        </w:rPr>
        <w:t xml:space="preserve">                                     </w:t>
      </w:r>
      <w:r>
        <w:rPr>
          <w:rFonts w:ascii="Courier New" w:hAnsi="Courier New" w:cs="Courier New"/>
          <w:sz w:val="18"/>
          <w:szCs w:val="18"/>
          <w:lang w:val="ru-RU"/>
        </w:rPr>
      </w:r>
      <w:r>
        <w:rPr>
          <w:rFonts w:ascii="Courier New" w:hAnsi="Courier New" w:cs="Courier New"/>
          <w:sz w:val="18"/>
          <w:szCs w:val="18"/>
          <w:lang w:val="ru-RU"/>
        </w:rPr>
      </w:r>
    </w:p>
    <w:p>
      <w:pPr>
        <w:pStyle w:val="1564"/>
        <w:rPr>
          <w:vanish/>
          <w:sz w:val="16"/>
          <w:szCs w:val="16"/>
          <w:lang w:val="ru-RU"/>
        </w:rPr>
      </w:pPr>
      <w:r>
        <w:rPr>
          <w:vanish/>
          <w:sz w:val="16"/>
          <w:szCs w:val="16"/>
          <w:lang w:val="ru-RU"/>
        </w:rPr>
      </w:r>
      <w:r>
        <w:rPr>
          <w:vanish/>
          <w:sz w:val="16"/>
          <w:szCs w:val="16"/>
          <w:lang w:val="ru-RU"/>
        </w:rPr>
      </w:r>
      <w:r>
        <w:rPr>
          <w:vanish/>
          <w:sz w:val="16"/>
          <w:szCs w:val="16"/>
          <w:lang w:val="ru-RU"/>
        </w:rPr>
      </w:r>
    </w:p>
    <w:tbl>
      <w:tblPr>
        <w:tblpPr w:horzAnchor="margin" w:tblpXSpec="left" w:vertAnchor="text" w:tblpY="19" w:leftFromText="180" w:topFromText="0" w:rightFromText="180" w:bottomFromText="0"/>
        <w:tblW w:w="7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 w:hRule="exact"/>
        </w:trPr>
        <w:tc>
          <w:tcPr>
            <w:tcW w:w="5000" w:type="pct"/>
            <w:vAlign w:val="top"/>
            <w:textDirection w:val="lrTb"/>
            <w:noWrap w:val="false"/>
          </w:tcPr>
          <w:p>
            <w:pPr>
              <w:pStyle w:val="1564"/>
              <w:jc w:val="both"/>
              <w:rPr>
                <w:sz w:val="16"/>
                <w:szCs w:val="16"/>
                <w:lang w:val="ru-RU"/>
              </w:rPr>
              <w:framePr w:hSpace="180" w:wrap="around" w:vAnchor="text" w:hAnchor="margin" w:y="19"/>
            </w:pPr>
            <w:r>
              <w:rPr>
                <w:sz w:val="16"/>
                <w:szCs w:val="16"/>
                <w:lang w:val="ru-RU"/>
              </w:rPr>
            </w:r>
            <w:r>
              <w:rPr>
                <w:sz w:val="16"/>
                <w:szCs w:val="16"/>
                <w:lang w:val="ru-RU"/>
              </w:rPr>
            </w:r>
            <w:r>
              <w:rPr>
                <w:sz w:val="16"/>
                <w:szCs w:val="16"/>
                <w:lang w:val="ru-RU"/>
              </w:rPr>
            </w:r>
          </w:p>
        </w:tc>
      </w:tr>
    </w:tbl>
    <w:p>
      <w:pPr>
        <w:pStyle w:val="1564"/>
        <w:jc w:val="both"/>
        <w:rPr>
          <w:sz w:val="16"/>
          <w:szCs w:val="16"/>
          <w:lang w:val="ru-RU"/>
        </w:rPr>
      </w:pPr>
      <w:r>
        <w:rPr>
          <w:sz w:val="16"/>
          <w:szCs w:val="16"/>
          <w:lang w:val="ru-RU"/>
        </w:rPr>
        <w:t xml:space="preserve">16.1.3. Информация, указанная в справке (включая код подтверждающего документа) не соответствует информации, </w:t>
      </w:r>
      <w:r>
        <w:rPr>
          <w:sz w:val="16"/>
          <w:szCs w:val="16"/>
          <w:lang w:val="ru-RU"/>
        </w:rPr>
      </w:r>
      <w:r>
        <w:rPr>
          <w:sz w:val="16"/>
          <w:szCs w:val="16"/>
          <w:lang w:val="ru-RU"/>
        </w:rPr>
      </w:r>
    </w:p>
    <w:p>
      <w:pPr>
        <w:pStyle w:val="1564"/>
        <w:jc w:val="both"/>
        <w:rPr>
          <w:sz w:val="16"/>
          <w:szCs w:val="16"/>
          <w:lang w:val="ru-RU"/>
        </w:rPr>
      </w:pPr>
      <w:r>
        <w:rPr>
          <w:sz w:val="16"/>
          <w:szCs w:val="16"/>
          <w:lang w:val="ru-RU"/>
        </w:rPr>
        <w:t xml:space="preserve"> содержащейся в представленных подтверждающих документах, за исключением информации об ожидаемых сроках;                                      </w:t>
      </w:r>
      <w:r>
        <w:rPr>
          <w:sz w:val="16"/>
          <w:szCs w:val="16"/>
          <w:lang w:val="ru-RU"/>
        </w:rPr>
        <w:t xml:space="preserve">       </w:t>
      </w:r>
      <w:r>
        <w:rPr>
          <w:sz w:val="16"/>
          <w:szCs w:val="16"/>
          <w:lang w:val="ru-RU"/>
        </w:rPr>
        <w:t xml:space="preserve">Подпись     ________________ </w:t>
      </w:r>
      <w:r>
        <w:rPr>
          <w:sz w:val="16"/>
          <w:szCs w:val="16"/>
          <w:lang w:val="ru-RU"/>
        </w:rPr>
        <w:t xml:space="preserve">          </w:t>
      </w:r>
      <w:r>
        <w:rPr>
          <w:sz w:val="16"/>
          <w:szCs w:val="16"/>
          <w:lang w:val="ru-RU"/>
        </w:rPr>
        <w:t xml:space="preserve">_____________________                                 </w:t>
      </w:r>
      <w:r>
        <w:rPr>
          <w:sz w:val="16"/>
          <w:szCs w:val="16"/>
          <w:lang w:val="ru-RU"/>
        </w:rPr>
      </w:r>
      <w:r>
        <w:rPr>
          <w:sz w:val="16"/>
          <w:szCs w:val="16"/>
          <w:lang w:val="ru-RU"/>
        </w:rPr>
      </w:r>
    </w:p>
    <w:tbl>
      <w:tblPr>
        <w:tblpPr w:horzAnchor="margin" w:tblpXSpec="left" w:vertAnchor="text" w:tblpY="43" w:leftFromText="180" w:topFromText="0" w:rightFromText="180" w:bottomFromText="0"/>
        <w:tblW w:w="7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 w:hRule="exact"/>
        </w:trPr>
        <w:tc>
          <w:tcPr>
            <w:tcW w:w="5000" w:type="pct"/>
            <w:vAlign w:val="top"/>
            <w:textDirection w:val="lrTb"/>
            <w:noWrap w:val="false"/>
          </w:tcPr>
          <w:p>
            <w:pPr>
              <w:pStyle w:val="1564"/>
              <w:jc w:val="both"/>
              <w:rPr>
                <w:sz w:val="16"/>
                <w:szCs w:val="16"/>
                <w:highlight w:val="yellow"/>
                <w:lang w:val="ru-RU"/>
              </w:rPr>
              <w:framePr w:hSpace="180" w:wrap="around" w:vAnchor="text" w:hAnchor="margin" w:y="43"/>
            </w:pPr>
            <w:r>
              <w:rPr>
                <w:sz w:val="16"/>
                <w:szCs w:val="16"/>
                <w:highlight w:val="yellow"/>
                <w:lang w:val="ru-RU"/>
              </w:rPr>
            </w:r>
            <w:r>
              <w:rPr>
                <w:sz w:val="16"/>
                <w:szCs w:val="16"/>
                <w:highlight w:val="yellow"/>
                <w:lang w:val="ru-RU"/>
              </w:rPr>
            </w:r>
            <w:r>
              <w:rPr>
                <w:sz w:val="16"/>
                <w:szCs w:val="16"/>
                <w:highlight w:val="yellow"/>
                <w:lang w:val="ru-RU"/>
              </w:rPr>
            </w:r>
          </w:p>
        </w:tc>
      </w:tr>
    </w:tbl>
    <w:p>
      <w:pPr>
        <w:pStyle w:val="1564"/>
        <w:tabs>
          <w:tab w:val="left" w:pos="12616" w:leader="none"/>
        </w:tabs>
        <w:rPr>
          <w:sz w:val="16"/>
          <w:szCs w:val="16"/>
          <w:lang w:val="ru-RU"/>
        </w:rPr>
      </w:pPr>
      <w:r>
        <w:rPr>
          <w:sz w:val="16"/>
          <w:szCs w:val="16"/>
          <w:lang w:val="ru-RU"/>
        </w:rPr>
        <w:t xml:space="preserve">16.1.4. Одновременно со справкой не представлены в полном комплекте подтверждающие документы, на основании которых заполнена справка;                                                                   </w:t>
      </w:r>
      <w:r>
        <w:rPr>
          <w:sz w:val="16"/>
          <w:szCs w:val="16"/>
          <w:lang w:val="ru-RU"/>
        </w:rPr>
        <w:t xml:space="preserve">         </w:t>
      </w:r>
      <w:r>
        <w:rPr>
          <w:sz w:val="16"/>
          <w:szCs w:val="16"/>
          <w:lang w:val="ru-RU"/>
        </w:rPr>
        <w:t xml:space="preserve"> (расшифровка подписи)                                    </w:t>
      </w:r>
      <w:r>
        <w:rPr>
          <w:sz w:val="16"/>
          <w:szCs w:val="16"/>
          <w:lang w:val="ru-RU"/>
        </w:rPr>
        <w:t xml:space="preserve">      </w:t>
      </w:r>
      <w:r>
        <w:rPr>
          <w:sz w:val="16"/>
          <w:szCs w:val="16"/>
          <w:lang w:val="ru-RU"/>
        </w:rPr>
      </w:r>
      <w:r>
        <w:rPr>
          <w:sz w:val="16"/>
          <w:szCs w:val="16"/>
          <w:lang w:val="ru-RU"/>
        </w:rPr>
      </w:r>
    </w:p>
    <w:tbl>
      <w:tblPr>
        <w:tblpPr w:horzAnchor="margin" w:tblpXSpec="left" w:vertAnchor="text" w:tblpY="43" w:leftFromText="180" w:topFromText="0" w:rightFromText="180" w:bottomFromText="0"/>
        <w:tblW w:w="7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 w:hRule="exact"/>
        </w:trPr>
        <w:tc>
          <w:tcPr>
            <w:tcW w:w="5000" w:type="pct"/>
            <w:vAlign w:val="top"/>
            <w:textDirection w:val="lrTb"/>
            <w:noWrap w:val="false"/>
          </w:tcPr>
          <w:p>
            <w:pPr>
              <w:pStyle w:val="1564"/>
              <w:jc w:val="both"/>
              <w:rPr>
                <w:sz w:val="16"/>
                <w:szCs w:val="16"/>
                <w:highlight w:val="yellow"/>
                <w:lang w:val="ru-RU"/>
              </w:rPr>
              <w:framePr w:hSpace="180" w:wrap="around" w:vAnchor="text" w:hAnchor="margin" w:y="43"/>
            </w:pPr>
            <w:r>
              <w:rPr>
                <w:sz w:val="16"/>
                <w:szCs w:val="16"/>
                <w:highlight w:val="yellow"/>
                <w:lang w:val="ru-RU"/>
              </w:rPr>
            </w:r>
            <w:r>
              <w:rPr>
                <w:sz w:val="16"/>
                <w:szCs w:val="16"/>
                <w:highlight w:val="yellow"/>
                <w:lang w:val="ru-RU"/>
              </w:rPr>
            </w:r>
            <w:r>
              <w:rPr>
                <w:sz w:val="16"/>
                <w:szCs w:val="16"/>
                <w:highlight w:val="yellow"/>
                <w:lang w:val="ru-RU"/>
              </w:rPr>
            </w:r>
          </w:p>
        </w:tc>
      </w:tr>
    </w:tbl>
    <w:p>
      <w:pPr>
        <w:pStyle w:val="1564"/>
        <w:jc w:val="both"/>
        <w:rPr>
          <w:sz w:val="16"/>
          <w:szCs w:val="16"/>
          <w:lang w:val="ru-RU"/>
        </w:rPr>
      </w:pPr>
      <w:r>
        <w:rPr>
          <w:sz w:val="16"/>
          <w:szCs w:val="16"/>
          <w:lang w:val="ru-RU"/>
        </w:rPr>
        <w:t xml:space="preserve">16.1.5 Справка заполнена с нарушением требований, установленных Инструкцией Банка России № 181-И.                                                                                                               </w:t>
      </w:r>
      <w:r>
        <w:rPr>
          <w:sz w:val="16"/>
          <w:szCs w:val="16"/>
          <w:lang w:val="ru-RU"/>
        </w:rPr>
      </w:r>
      <w:r>
        <w:rPr>
          <w:sz w:val="16"/>
          <w:szCs w:val="16"/>
          <w:lang w:val="ru-RU"/>
        </w:rPr>
      </w:r>
    </w:p>
    <w:tbl>
      <w:tblPr>
        <w:tblpPr w:horzAnchor="margin" w:tblpXSpec="right" w:vertAnchor="text" w:tblpYSpec="inside"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9"/>
        <w:gridCol w:w="288"/>
        <w:gridCol w:w="289"/>
        <w:gridCol w:w="288"/>
        <w:gridCol w:w="289"/>
        <w:gridCol w:w="288"/>
        <w:gridCol w:w="289"/>
        <w:gridCol w:w="288"/>
        <w:gridCol w:w="289"/>
        <w:gridCol w:w="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Borders>
              <w:left w:val="single" w:color="000000" w:sz="4" w:space="0"/>
              <w:bottom w:val="single" w:color="000000" w:sz="4" w:space="0"/>
            </w:tcBorders>
            <w:tcW w:w="289" w:type="dxa"/>
            <w:vAlign w:val="top"/>
            <w:textDirection w:val="lrTb"/>
            <w:noWrap w:val="false"/>
          </w:tcPr>
          <w:p>
            <w:pPr>
              <w:pStyle w:val="1587"/>
              <w:rPr>
                <w:rFonts w:ascii="Times New Roman" w:hAnsi="Times New Roman"/>
                <w:sz w:val="16"/>
                <w:szCs w:val="16"/>
                <w:lang w:val="ru-RU"/>
              </w:rPr>
              <w:framePr w:hSpace="180" w:wrap="around" w:vAnchor="text" w:hAnchor="margin" w:xAlign="right" w:yAlign="inside"/>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framePr w:hSpace="180" w:wrap="around" w:vAnchor="text" w:hAnchor="margin" w:xAlign="right" w:yAlign="inside"/>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framePr w:hSpace="180" w:wrap="around" w:vAnchor="text" w:hAnchor="margin" w:xAlign="right" w:yAlign="inside"/>
            </w:pPr>
            <w:r>
              <w:rPr>
                <w:rFonts w:ascii="Times New Roman" w:hAnsi="Times New Roman"/>
                <w:sz w:val="16"/>
                <w:szCs w:val="16"/>
                <w:lang w:val="ru-RU"/>
              </w:rPr>
              <w:t xml:space="preserve">.</w:t>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framePr w:hSpace="180" w:wrap="around" w:vAnchor="text" w:hAnchor="margin" w:xAlign="right" w:yAlign="inside"/>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framePr w:hSpace="180" w:wrap="around" w:vAnchor="text" w:hAnchor="margin" w:xAlign="right" w:yAlign="inside"/>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framePr w:hSpace="180" w:wrap="around" w:vAnchor="text" w:hAnchor="margin" w:xAlign="right" w:yAlign="inside"/>
            </w:pPr>
            <w:r>
              <w:rPr>
                <w:rFonts w:ascii="Times New Roman" w:hAnsi="Times New Roman"/>
                <w:sz w:val="16"/>
                <w:szCs w:val="16"/>
                <w:lang w:val="ru-RU"/>
              </w:rPr>
              <w:t xml:space="preserve">.</w:t>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framePr w:hSpace="180" w:wrap="around" w:vAnchor="text" w:hAnchor="margin" w:xAlign="right" w:yAlign="inside"/>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framePr w:hSpace="180" w:wrap="around" w:vAnchor="text" w:hAnchor="margin" w:xAlign="right" w:yAlign="inside"/>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9" w:type="dxa"/>
            <w:vAlign w:val="top"/>
            <w:textDirection w:val="lrTb"/>
            <w:noWrap w:val="false"/>
          </w:tcPr>
          <w:p>
            <w:pPr>
              <w:pStyle w:val="1587"/>
              <w:rPr>
                <w:rFonts w:ascii="Times New Roman" w:hAnsi="Times New Roman"/>
                <w:sz w:val="16"/>
                <w:szCs w:val="16"/>
                <w:lang w:val="ru-RU"/>
              </w:rPr>
              <w:framePr w:hSpace="180" w:wrap="around" w:vAnchor="text" w:hAnchor="margin" w:xAlign="right" w:yAlign="inside"/>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c>
          <w:tcPr>
            <w:tcBorders>
              <w:bottom w:val="single" w:color="000000" w:sz="4" w:space="0"/>
            </w:tcBorders>
            <w:tcW w:w="288" w:type="dxa"/>
            <w:vAlign w:val="top"/>
            <w:textDirection w:val="lrTb"/>
            <w:noWrap w:val="false"/>
          </w:tcPr>
          <w:p>
            <w:pPr>
              <w:pStyle w:val="1587"/>
              <w:rPr>
                <w:rFonts w:ascii="Times New Roman" w:hAnsi="Times New Roman"/>
                <w:sz w:val="16"/>
                <w:szCs w:val="16"/>
                <w:lang w:val="ru-RU"/>
              </w:rPr>
              <w:framePr w:hSpace="180" w:wrap="around" w:vAnchor="text" w:hAnchor="margin" w:xAlign="right" w:yAlign="inside"/>
            </w:pPr>
            <w:r>
              <w:rPr>
                <w:rFonts w:ascii="Times New Roman" w:hAnsi="Times New Roman"/>
                <w:sz w:val="16"/>
                <w:szCs w:val="16"/>
                <w:lang w:val="ru-RU"/>
              </w:rPr>
            </w:r>
            <w:r>
              <w:rPr>
                <w:rFonts w:ascii="Times New Roman" w:hAnsi="Times New Roman"/>
                <w:sz w:val="16"/>
                <w:szCs w:val="16"/>
                <w:lang w:val="ru-RU"/>
              </w:rPr>
            </w:r>
            <w:r>
              <w:rPr>
                <w:rFonts w:ascii="Times New Roman" w:hAnsi="Times New Roman"/>
                <w:sz w:val="16"/>
                <w:szCs w:val="16"/>
                <w:lang w:val="ru-RU"/>
              </w:rPr>
            </w:r>
          </w:p>
        </w:tc>
      </w:tr>
    </w:tbl>
    <w:p>
      <w:pPr>
        <w:pStyle w:val="1564"/>
        <w:rPr>
          <w:sz w:val="16"/>
          <w:szCs w:val="16"/>
          <w:lang w:val="ru-RU"/>
        </w:rPr>
      </w:pPr>
      <w:r>
        <w:rPr>
          <w:sz w:val="16"/>
          <w:szCs w:val="16"/>
          <w:lang w:val="ru-RU"/>
        </w:rPr>
        <w:t xml:space="preserve">                                                                                                                                                                                                                                                      </w:t>
      </w:r>
      <w:r>
        <w:rPr>
          <w:sz w:val="16"/>
          <w:szCs w:val="16"/>
          <w:lang w:val="ru-RU"/>
        </w:rPr>
        <w:t xml:space="preserve">Дата</w:t>
      </w:r>
      <w:r>
        <w:rPr>
          <w:sz w:val="16"/>
          <w:szCs w:val="16"/>
          <w:lang w:val="ru-RU"/>
        </w:rPr>
        <w:t xml:space="preserve"> </w:t>
      </w:r>
      <w:r>
        <w:rPr>
          <w:sz w:val="16"/>
          <w:szCs w:val="16"/>
          <w:lang w:val="ru-RU"/>
        </w:rPr>
        <w:t xml:space="preserve">возврата</w:t>
      </w:r>
      <w:r>
        <w:rPr>
          <w:sz w:val="16"/>
          <w:szCs w:val="16"/>
          <w:lang w:val="ru-RU"/>
        </w:rPr>
        <w:t xml:space="preserve"> </w:t>
      </w:r>
      <w:r>
        <w:rPr>
          <w:sz w:val="16"/>
          <w:szCs w:val="16"/>
          <w:lang w:val="ru-RU"/>
        </w:rPr>
        <w:t xml:space="preserve">документов  </w:t>
      </w:r>
      <w:r>
        <w:rPr>
          <w:sz w:val="16"/>
          <w:szCs w:val="16"/>
          <w:lang w:val="ru-RU"/>
        </w:rPr>
      </w:r>
      <w:r>
        <w:rPr>
          <w:sz w:val="16"/>
          <w:szCs w:val="16"/>
          <w:lang w:val="ru-RU"/>
        </w:rPr>
      </w:r>
    </w:p>
    <w:p>
      <w:pPr>
        <w:pStyle w:val="1564"/>
        <w:rPr>
          <w:rFonts w:cs="Calibri"/>
          <w:sz w:val="2"/>
          <w:szCs w:val="2"/>
          <w:lang w:val="ru-RU"/>
        </w:rPr>
      </w:pPr>
      <w:r>
        <w:rPr>
          <w:rFonts w:cs="Calibri"/>
          <w:sz w:val="2"/>
          <w:szCs w:val="2"/>
          <w:lang w:val="ru-RU"/>
        </w:rPr>
      </w:r>
      <w:r>
        <w:rPr>
          <w:rFonts w:cs="Calibri"/>
          <w:sz w:val="2"/>
          <w:szCs w:val="2"/>
          <w:lang w:val="ru-RU"/>
        </w:rPr>
      </w:r>
      <w:r>
        <w:rPr>
          <w:rFonts w:cs="Calibri"/>
          <w:sz w:val="2"/>
          <w:szCs w:val="2"/>
          <w:lang w:val="ru-RU"/>
        </w:rPr>
      </w:r>
    </w:p>
    <w:p>
      <w:pPr>
        <w:pStyle w:val="1564"/>
        <w:ind w:left="4678" w:right="-1"/>
        <w:jc w:val="right"/>
        <w:rPr>
          <w:sz w:val="18"/>
          <w:szCs w:val="18"/>
          <w:lang w:val="ru-RU"/>
        </w:rPr>
        <w:sectPr>
          <w:footnotePr/>
          <w:endnotePr/>
          <w:type w:val="nextPage"/>
          <w:pgSz w:w="16838" w:h="11906" w:orient="landscape"/>
          <w:pgMar w:top="142" w:right="567" w:bottom="142" w:left="1134" w:header="283" w:footer="284" w:gutter="0"/>
          <w:cols w:num="1" w:sep="0" w:space="708" w:equalWidth="1"/>
          <w:docGrid w:linePitch="360"/>
          <w:titlePg/>
        </w:sectPr>
      </w:pPr>
      <w:r>
        <w:rPr>
          <w:sz w:val="18"/>
          <w:szCs w:val="18"/>
          <w:lang w:val="ru-RU"/>
        </w:rPr>
      </w:r>
      <w:r>
        <w:rPr>
          <w:sz w:val="18"/>
          <w:szCs w:val="18"/>
          <w:lang w:val="ru-RU"/>
        </w:rPr>
      </w:r>
      <w:r>
        <w:rPr>
          <w:sz w:val="18"/>
          <w:szCs w:val="18"/>
          <w:lang w:val="ru-RU"/>
        </w:rPr>
      </w:r>
    </w:p>
    <w:p>
      <w:pPr>
        <w:pStyle w:val="1564"/>
        <w:ind w:left="4678" w:right="-1"/>
        <w:rPr>
          <w:sz w:val="18"/>
          <w:szCs w:val="18"/>
          <w:lang w:val="ru-RU"/>
        </w:rPr>
      </w:pPr>
      <w:r>
        <w:rPr>
          <w:sz w:val="18"/>
          <w:szCs w:val="18"/>
          <w:lang w:val="ru-RU"/>
        </w:rPr>
        <w:t xml:space="preserve">Приложение 4</w:t>
      </w:r>
      <w:r>
        <w:rPr>
          <w:sz w:val="18"/>
          <w:szCs w:val="18"/>
          <w:lang w:val="ru-RU"/>
        </w:rPr>
      </w:r>
      <w:r>
        <w:rPr>
          <w:sz w:val="18"/>
          <w:szCs w:val="18"/>
          <w:lang w:val="ru-RU"/>
        </w:rPr>
      </w:r>
    </w:p>
    <w:p>
      <w:pPr>
        <w:pStyle w:val="1564"/>
        <w:ind w:left="4678" w:right="-1"/>
        <w:rPr>
          <w:sz w:val="18"/>
          <w:szCs w:val="18"/>
          <w:lang w:val="ru-RU"/>
        </w:rPr>
      </w:pPr>
      <w:r>
        <w:rPr>
          <w:sz w:val="18"/>
          <w:szCs w:val="18"/>
          <w:lang w:val="ru-RU"/>
        </w:rPr>
        <w:t xml:space="preserve">к Регламенту </w:t>
      </w:r>
      <w:r>
        <w:rPr>
          <w:sz w:val="18"/>
          <w:szCs w:val="18"/>
          <w:lang w:val="ru-RU"/>
        </w:rPr>
        <w:t xml:space="preserve">взаимодействия клиентов с АО «Россельхозбанк» </w:t>
      </w:r>
      <w:r>
        <w:rPr>
          <w:sz w:val="18"/>
          <w:szCs w:val="18"/>
          <w:lang w:val="ru-RU"/>
        </w:rPr>
      </w:r>
      <w:r>
        <w:rPr>
          <w:sz w:val="18"/>
          <w:szCs w:val="18"/>
          <w:lang w:val="ru-RU"/>
        </w:rPr>
      </w:r>
    </w:p>
    <w:p>
      <w:pPr>
        <w:pStyle w:val="1564"/>
        <w:ind w:left="4678" w:right="-1"/>
        <w:rPr>
          <w:sz w:val="18"/>
          <w:szCs w:val="18"/>
          <w:lang w:val="ru-RU"/>
        </w:rPr>
      </w:pPr>
      <w:r>
        <w:rPr>
          <w:sz w:val="18"/>
          <w:szCs w:val="18"/>
          <w:lang w:val="ru-RU"/>
        </w:rPr>
        <w:t xml:space="preserve">при осуществлении операций, подлежащих валютному контролю</w:t>
      </w:r>
      <w:r>
        <w:rPr>
          <w:sz w:val="18"/>
          <w:szCs w:val="18"/>
          <w:lang w:val="ru-RU"/>
        </w:rPr>
        <w:t xml:space="preserve"> </w:t>
      </w:r>
      <w:r>
        <w:rPr>
          <w:sz w:val="18"/>
          <w:szCs w:val="18"/>
          <w:lang w:val="ru-RU"/>
        </w:rPr>
      </w:r>
      <w:r>
        <w:rPr>
          <w:sz w:val="18"/>
          <w:szCs w:val="18"/>
          <w:lang w:val="ru-RU"/>
        </w:rPr>
      </w:r>
    </w:p>
    <w:p>
      <w:pPr>
        <w:pStyle w:val="1564"/>
        <w:ind w:left="4678"/>
        <w:widowControl w:val="off"/>
        <w:rPr>
          <w:rFonts w:eastAsia="Calibri"/>
          <w:b/>
          <w:u w:val="single"/>
          <w:lang w:val="ru-RU"/>
        </w:rPr>
      </w:pPr>
      <w:r>
        <w:rPr>
          <w:rFonts w:eastAsia="Calibri"/>
          <w:b/>
          <w:u w:val="single"/>
          <w:lang w:val="ru-RU"/>
        </w:rPr>
      </w:r>
      <w:r>
        <w:rPr>
          <w:rFonts w:eastAsia="Calibri"/>
          <w:b/>
          <w:u w:val="single"/>
          <w:lang w:val="ru-RU"/>
        </w:rPr>
      </w:r>
      <w:r>
        <w:rPr>
          <w:rFonts w:eastAsia="Calibri"/>
          <w:b/>
          <w:u w:val="single"/>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4" w:vertAnchor="text" w:tblpY="8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trPr>
        <w:tc>
          <w:tcPr>
            <w:tcW w:w="7054" w:type="dxa"/>
            <w:vAlign w:val="top"/>
            <w:textDirection w:val="lrTb"/>
            <w:noWrap w:val="false"/>
          </w:tcPr>
          <w:p>
            <w:pPr>
              <w:pStyle w:val="1564"/>
              <w:ind w:left="4678" w:hanging="4536"/>
              <w:widowControl w:val="off"/>
              <w:rPr>
                <w:rFonts w:eastAsia="Calibri"/>
                <w:lang w:val="ru-RU"/>
              </w:rPr>
              <w:framePr w:hSpace="180" w:wrap="around" w:vAnchor="text" w:hAnchor="page" w:x="4164" w:y="89"/>
            </w:pPr>
            <w:r>
              <w:rPr>
                <w:rFonts w:eastAsia="Calibri"/>
                <w:lang w:val="ru-RU"/>
              </w:rPr>
              <w:t xml:space="preserve">АО «Р</w:t>
            </w:r>
            <w:r>
              <w:rPr>
                <w:rFonts w:eastAsia="Calibri"/>
                <w:lang w:val="ru-RU"/>
              </w:rPr>
              <w:t xml:space="preserve">оссельхозбанк</w:t>
            </w:r>
            <w:r>
              <w:rPr>
                <w:rFonts w:eastAsia="Calibri"/>
                <w:lang w:val="ru-RU"/>
              </w:rPr>
              <w:t xml:space="preserve">»</w:t>
            </w:r>
            <w:r>
              <w:rPr>
                <w:rFonts w:eastAsia="Calibri"/>
                <w:lang w:val="ru-RU"/>
              </w:rPr>
            </w:r>
            <w:r>
              <w:rPr>
                <w:rFonts w:eastAsia="Calibri"/>
                <w:lang w:val="ru-RU"/>
              </w:rPr>
            </w:r>
          </w:p>
          <w:p>
            <w:pPr>
              <w:pStyle w:val="1564"/>
              <w:ind w:left="4678"/>
              <w:widowControl w:val="off"/>
              <w:rPr>
                <w:rFonts w:eastAsia="Calibri"/>
                <w:sz w:val="16"/>
                <w:szCs w:val="16"/>
                <w:lang w:val="ru-RU"/>
              </w:rPr>
              <w:framePr w:hSpace="180" w:wrap="around" w:vAnchor="text" w:hAnchor="page" w:x="4164" w:y="89"/>
            </w:pPr>
            <w:r>
              <w:rPr>
                <w:rFonts w:eastAsia="Calibri"/>
                <w:sz w:val="16"/>
                <w:szCs w:val="16"/>
                <w:lang w:val="ru-RU"/>
              </w:rPr>
            </w:r>
            <w:r>
              <w:rPr>
                <w:rFonts w:eastAsia="Calibri"/>
                <w:sz w:val="16"/>
                <w:szCs w:val="16"/>
                <w:lang w:val="ru-RU"/>
              </w:rPr>
            </w:r>
            <w:r>
              <w:rPr>
                <w:rFonts w:eastAsia="Calibri"/>
                <w:sz w:val="16"/>
                <w:szCs w:val="16"/>
                <w:lang w:val="ru-RU"/>
              </w:rPr>
            </w:r>
          </w:p>
        </w:tc>
      </w:tr>
    </w:tbl>
    <w:p>
      <w:pPr>
        <w:pStyle w:val="1564"/>
        <w:ind w:left="-142"/>
        <w:jc w:val="both"/>
        <w:widowControl w:val="off"/>
        <w:rPr>
          <w:rFonts w:eastAsia="Calibri"/>
          <w:b/>
          <w:szCs w:val="18"/>
          <w:lang w:val="ru-RU"/>
        </w:rPr>
      </w:pPr>
      <w:r>
        <w:rPr>
          <w:b/>
          <w:szCs w:val="18"/>
          <w:lang w:val="ru-RU" w:eastAsia="ar-SA"/>
        </w:rPr>
        <w:t xml:space="preserve">Наименование банка УК</w:t>
      </w:r>
      <w:r>
        <w:rPr>
          <w:rFonts w:eastAsia="Calibri"/>
          <w:b/>
          <w:szCs w:val="18"/>
          <w:lang w:val="ru-RU"/>
        </w:rPr>
      </w:r>
      <w:r>
        <w:rPr>
          <w:rFonts w:eastAsia="Calibri"/>
          <w:b/>
          <w:szCs w:val="18"/>
          <w:lang w:val="ru-RU"/>
        </w:rPr>
      </w:r>
    </w:p>
    <w:p>
      <w:pPr>
        <w:pStyle w:val="1564"/>
        <w:ind w:left="-142"/>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hanging="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5" w:vertAnchor="text" w:tblpY="12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trPr>
        <w:tc>
          <w:tcPr>
            <w:tcW w:w="7054" w:type="dxa"/>
            <w:vAlign w:val="top"/>
            <w:textDirection w:val="lrTb"/>
            <w:noWrap w:val="false"/>
          </w:tcPr>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tc>
      </w:tr>
    </w:tbl>
    <w:p>
      <w:pPr>
        <w:pStyle w:val="1564"/>
        <w:ind w:left="4678" w:hanging="4820"/>
        <w:jc w:val="both"/>
        <w:widowControl w:val="off"/>
        <w:rPr>
          <w:rFonts w:eastAsia="Calibri"/>
          <w:b/>
          <w:sz w:val="16"/>
          <w:szCs w:val="16"/>
          <w:lang w:val="ru-RU"/>
        </w:rPr>
      </w:pPr>
      <w:r>
        <w:rPr>
          <w:b/>
          <w:lang w:val="ru-RU" w:eastAsia="ar-SA"/>
        </w:rPr>
        <w:t xml:space="preserve">Наименование резидента</w:t>
      </w:r>
      <w:r>
        <w:rPr>
          <w:rFonts w:eastAsia="Calibri"/>
          <w:b/>
          <w:sz w:val="16"/>
          <w:szCs w:val="16"/>
          <w:lang w:val="ru-RU"/>
        </w:rPr>
      </w:r>
      <w:r>
        <w:rPr>
          <w:rFonts w:eastAsia="Calibri"/>
          <w:b/>
          <w:sz w:val="16"/>
          <w:szCs w:val="16"/>
          <w:lang w:val="ru-RU"/>
        </w:rPr>
      </w:r>
    </w:p>
    <w:p>
      <w:pPr>
        <w:pStyle w:val="1564"/>
        <w:ind w:left="4678" w:hanging="4820"/>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2557" w:vertAnchor="text" w:tblpY="-15" w:leftFromText="180" w:topFromText="0" w:rightFromText="180" w:bottomFromText="0"/>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92"/>
        <w:gridCol w:w="425"/>
        <w:gridCol w:w="425"/>
        <w:gridCol w:w="426"/>
        <w:gridCol w:w="425"/>
        <w:gridCol w:w="425"/>
        <w:gridCol w:w="425"/>
        <w:gridCol w:w="426"/>
        <w:gridCol w:w="283"/>
        <w:gridCol w:w="398"/>
        <w:gridCol w:w="398"/>
        <w:gridCol w:w="398"/>
        <w:gridCol w:w="399"/>
        <w:gridCol w:w="399"/>
        <w:gridCol w:w="399"/>
        <w:gridCol w:w="399"/>
        <w:gridCol w:w="399"/>
        <w:gridCol w:w="399"/>
        <w:gridCol w:w="381"/>
        <w:gridCol w:w="284"/>
        <w:gridCol w:w="425"/>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trPr>
        <w:tc>
          <w:tcPr>
            <w:tcW w:w="392"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283"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b/>
                <w:sz w:val="20"/>
                <w:szCs w:val="20"/>
                <w:lang w:val="ru-RU"/>
              </w:rPr>
              <w:framePr w:hSpace="180" w:wrap="around" w:vAnchor="text" w:hAnchor="page" w:x="2557" w:y="-15"/>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81"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284"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ind w:left="-108"/>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r>
    </w:tbl>
    <w:p>
      <w:pPr>
        <w:pStyle w:val="1564"/>
        <w:ind w:left="4678" w:hanging="4820"/>
        <w:jc w:val="both"/>
        <w:widowControl w:val="off"/>
        <w:rPr>
          <w:rFonts w:eastAsia="Calibri"/>
          <w:b/>
          <w:sz w:val="16"/>
          <w:szCs w:val="16"/>
          <w:lang w:val="ru-RU"/>
        </w:rPr>
      </w:pPr>
      <w:r>
        <w:rPr>
          <w:b/>
          <w:lang w:val="ru-RU"/>
        </w:rPr>
        <w:t xml:space="preserve">ИНН/КПП</w:t>
      </w:r>
      <w:r>
        <w:rPr>
          <w:rFonts w:eastAsia="Calibri"/>
          <w:b/>
          <w:sz w:val="16"/>
          <w:szCs w:val="16"/>
          <w:lang w:val="ru-RU"/>
        </w:rPr>
      </w:r>
      <w:r>
        <w:rPr>
          <w:rFonts w:eastAsia="Calibri"/>
          <w:b/>
          <w:sz w:val="16"/>
          <w:szCs w:val="16"/>
          <w:lang w:val="ru-RU"/>
        </w:rPr>
      </w:r>
    </w:p>
    <w:p>
      <w:pPr>
        <w:pStyle w:val="1564"/>
        <w:ind w:left="4678" w:hanging="4820"/>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center"/>
        <w:widowControl w:val="off"/>
        <w:rPr>
          <w:b/>
          <w:lang w:val="ru-RU"/>
        </w:rPr>
      </w:pPr>
      <w:r>
        <w:rPr>
          <w:b/>
          <w:lang w:val="ru-RU" w:eastAsia="ar-SA"/>
        </w:rPr>
        <w:t xml:space="preserve">З</w:t>
      </w:r>
      <w:r>
        <w:rPr>
          <w:b/>
          <w:lang w:val="ru-RU" w:eastAsia="ar-SA"/>
        </w:rPr>
        <w:t xml:space="preserve">аявление о</w:t>
      </w:r>
      <w:r>
        <w:rPr>
          <w:b/>
          <w:lang w:val="ru-RU" w:eastAsia="ar-SA"/>
        </w:rPr>
        <w:t xml:space="preserve"> внесении </w:t>
      </w:r>
      <w:r>
        <w:rPr>
          <w:b/>
          <w:lang w:val="ru-RU" w:eastAsia="ar-SA"/>
        </w:rPr>
        <w:t xml:space="preserve">изменени</w:t>
      </w:r>
      <w:r>
        <w:rPr>
          <w:b/>
          <w:lang w:val="ru-RU" w:eastAsia="ar-SA"/>
        </w:rPr>
        <w:t xml:space="preserve">й в разд</w:t>
      </w:r>
      <w:r>
        <w:rPr>
          <w:b/>
          <w:lang w:val="ru-RU" w:eastAsia="ar-SA"/>
        </w:rPr>
        <w:t xml:space="preserve">ел</w:t>
      </w:r>
      <w:r>
        <w:rPr>
          <w:b/>
          <w:lang w:val="ru-RU" w:eastAsia="ar-SA"/>
        </w:rPr>
        <w:t xml:space="preserve"> </w:t>
      </w:r>
      <w:r>
        <w:rPr>
          <w:b/>
          <w:lang w:val="ru-RU" w:eastAsia="ar-SA"/>
        </w:rPr>
        <w:t xml:space="preserve">I</w:t>
      </w:r>
      <w:r>
        <w:rPr>
          <w:b/>
          <w:lang w:val="ru-RU" w:eastAsia="ar-SA"/>
        </w:rPr>
        <w:t xml:space="preserve"> ведомости банковского контроля</w:t>
      </w:r>
      <w:r>
        <w:rPr>
          <w:b/>
          <w:lang w:val="ru-RU"/>
        </w:rPr>
      </w:r>
      <w:r>
        <w:rPr>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tbl>
      <w:tblPr>
        <w:tblpPr w:horzAnchor="margin" w:tblpXSpec="center" w:vertAnchor="text" w:tblpY="2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5"/>
        <w:gridCol w:w="325"/>
        <w:gridCol w:w="325"/>
        <w:gridCol w:w="326"/>
        <w:gridCol w:w="326"/>
        <w:gridCol w:w="326"/>
        <w:gridCol w:w="326"/>
        <w:gridCol w:w="326"/>
        <w:gridCol w:w="326"/>
        <w:gridCol w:w="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r>
    </w:tbl>
    <w:p>
      <w:pPr>
        <w:pStyle w:val="1564"/>
        <w:jc w:val="center"/>
        <w:widowControl w:val="off"/>
        <w:rPr>
          <w:rFonts w:eastAsia="Calibri"/>
          <w:b/>
          <w:lang w:val="ru-RU"/>
        </w:rPr>
      </w:pPr>
      <w:r>
        <w:rPr>
          <w:rFonts w:eastAsia="Calibri"/>
          <w:b/>
          <w:lang w:val="ru-RU"/>
        </w:rPr>
        <w:t xml:space="preserve">                                           от               </w:t>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t xml:space="preserve"> </w:t>
      </w:r>
      <w:r>
        <w:rPr>
          <w:rFonts w:eastAsia="Calibri"/>
          <w:b/>
          <w:lang w:val="ru-RU"/>
        </w:rPr>
      </w:r>
      <w:r>
        <w:rPr>
          <w:rFonts w:eastAsia="Calibri"/>
          <w:b/>
          <w:lang w:val="ru-RU"/>
        </w:rPr>
      </w:r>
    </w:p>
    <w:p>
      <w:pPr>
        <w:pStyle w:val="1564"/>
        <w:jc w:val="both"/>
        <w:tabs>
          <w:tab w:val="left" w:pos="284" w:leader="none"/>
          <w:tab w:val="left" w:pos="1620" w:leader="none"/>
        </w:tabs>
        <w:rPr>
          <w:rFonts w:eastAsia="Calibri"/>
          <w:lang w:val="ru-RU"/>
        </w:rPr>
      </w:pPr>
      <w:r>
        <w:rPr>
          <w:rFonts w:eastAsia="Calibri"/>
          <w:lang w:val="ru-RU"/>
        </w:rPr>
        <w:t xml:space="preserve">Просим </w:t>
      </w:r>
      <w:r>
        <w:rPr>
          <w:lang w:val="ru-RU" w:eastAsia="ar-SA"/>
        </w:rPr>
        <w:t xml:space="preserve">внести изменения</w:t>
      </w:r>
      <w:r>
        <w:rPr>
          <w:lang w:val="ru-RU" w:eastAsia="ar-SA"/>
        </w:rPr>
        <w:t xml:space="preserve">:</w:t>
      </w:r>
      <w:r>
        <w:rPr>
          <w:rFonts w:eastAsia="Calibri"/>
          <w:lang w:val="ru-RU"/>
        </w:rPr>
      </w:r>
      <w:r>
        <w:rPr>
          <w:rFonts w:eastAsia="Calibri"/>
          <w:lang w:val="ru-RU"/>
        </w:rPr>
      </w:r>
    </w:p>
    <w:tbl>
      <w:tblPr>
        <w:tblpPr w:horzAnchor="margin" w:tblpXSpec="left" w:vertAnchor="text" w:tblpY="5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exact"/>
        </w:trPr>
        <w:tc>
          <w:tcPr>
            <w:tcW w:w="658" w:type="dxa"/>
            <w:vAlign w:val="top"/>
            <w:textDirection w:val="lrTb"/>
            <w:noWrap w:val="false"/>
          </w:tcPr>
          <w:p>
            <w:pPr>
              <w:pStyle w:val="1564"/>
              <w:tabs>
                <w:tab w:val="left" w:pos="900" w:leader="none"/>
                <w:tab w:val="left" w:pos="1620" w:leader="none"/>
              </w:tabs>
              <w:rPr>
                <w:lang w:val="ru-RU"/>
              </w:rPr>
              <w:framePr w:hSpace="180" w:wrap="around" w:vAnchor="text" w:hAnchor="margin" w:y="50"/>
            </w:pPr>
            <w:r>
              <w:rPr>
                <w:lang w:val="ru-RU"/>
              </w:rPr>
            </w:r>
            <w:r>
              <w:rPr>
                <w:lang w:val="ru-RU"/>
              </w:rPr>
            </w:r>
            <w:r>
              <w:rPr>
                <w:lang w:val="ru-RU"/>
              </w:rPr>
            </w:r>
          </w:p>
        </w:tc>
      </w:tr>
    </w:tbl>
    <w:p>
      <w:pPr>
        <w:pStyle w:val="1564"/>
        <w:jc w:val="both"/>
        <w:tabs>
          <w:tab w:val="left" w:pos="900" w:leader="none"/>
          <w:tab w:val="left" w:pos="1620" w:leader="none"/>
        </w:tabs>
        <w:rPr>
          <w:b/>
          <w:sz w:val="20"/>
          <w:szCs w:val="20"/>
          <w:lang w:val="ru-RU"/>
        </w:rPr>
      </w:pPr>
      <w:r>
        <w:rPr>
          <w:b/>
          <w:sz w:val="20"/>
          <w:szCs w:val="20"/>
          <w:lang w:val="ru-RU" w:eastAsia="ar-SA"/>
        </w:rPr>
        <w:t xml:space="preserve">в сведения о контракте (кредитном договоре)</w:t>
      </w:r>
      <w:r>
        <w:rPr>
          <w:b/>
          <w:sz w:val="20"/>
          <w:szCs w:val="20"/>
          <w:lang w:val="ru-RU"/>
        </w:rPr>
      </w:r>
      <w:r>
        <w:rPr>
          <w:b/>
          <w:sz w:val="20"/>
          <w:szCs w:val="20"/>
          <w:lang w:val="ru-RU"/>
        </w:rPr>
      </w:r>
    </w:p>
    <w:p>
      <w:pPr>
        <w:pStyle w:val="1564"/>
        <w:jc w:val="both"/>
        <w:tabs>
          <w:tab w:val="left" w:pos="900" w:leader="none"/>
          <w:tab w:val="left" w:pos="1620" w:leader="none"/>
        </w:tabs>
        <w:rPr>
          <w:sz w:val="20"/>
          <w:szCs w:val="20"/>
          <w:lang w:val="ru-RU"/>
        </w:rPr>
      </w:pPr>
      <w:r>
        <w:rPr>
          <w:sz w:val="20"/>
          <w:szCs w:val="20"/>
          <w:lang w:val="ru-RU" w:eastAsia="ar-SA"/>
        </w:rPr>
      </w:r>
      <w:r>
        <w:rPr>
          <w:sz w:val="20"/>
          <w:szCs w:val="20"/>
          <w:lang w:val="ru-RU"/>
        </w:rPr>
      </w:r>
      <w:r>
        <w:rPr>
          <w:sz w:val="20"/>
          <w:szCs w:val="20"/>
          <w:lang w:val="ru-RU"/>
        </w:rPr>
      </w:r>
    </w:p>
    <w:p>
      <w:pPr>
        <w:pStyle w:val="1564"/>
        <w:rPr>
          <w:sz w:val="22"/>
          <w:szCs w:val="22"/>
          <w:lang w:val="ru-RU"/>
        </w:rPr>
      </w:pPr>
      <w:r>
        <w:rPr>
          <w:sz w:val="22"/>
          <w:szCs w:val="22"/>
          <w:lang w:val="ru-RU" w:eastAsia="ar-SA"/>
        </w:rPr>
        <w:t xml:space="preserve">у</w:t>
      </w:r>
      <w:r>
        <w:rPr>
          <w:sz w:val="22"/>
          <w:szCs w:val="22"/>
          <w:lang w:val="ru-RU" w:eastAsia="ar-SA"/>
        </w:rPr>
        <w:t xml:space="preserve">никальный номер контракта/кредитного договора</w:t>
      </w:r>
      <w:r>
        <w:rPr>
          <w:sz w:val="22"/>
          <w:szCs w:val="22"/>
          <w:lang w:val="ru-RU"/>
        </w:rPr>
      </w:r>
      <w:r>
        <w:rPr>
          <w:sz w:val="22"/>
          <w:szCs w:val="22"/>
          <w:lang w:val="ru-RU"/>
        </w:rPr>
      </w:r>
    </w:p>
    <w:tbl>
      <w:tblP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413"/>
        <w:gridCol w:w="457"/>
        <w:gridCol w:w="457"/>
        <w:gridCol w:w="457"/>
        <w:gridCol w:w="457"/>
        <w:gridCol w:w="457"/>
        <w:gridCol w:w="457"/>
        <w:gridCol w:w="457"/>
        <w:gridCol w:w="458"/>
        <w:gridCol w:w="458"/>
        <w:gridCol w:w="458"/>
        <w:gridCol w:w="458"/>
        <w:gridCol w:w="458"/>
        <w:gridCol w:w="458"/>
        <w:gridCol w:w="458"/>
        <w:gridCol w:w="458"/>
        <w:gridCol w:w="458"/>
        <w:gridCol w:w="458"/>
        <w:gridCol w:w="458"/>
        <w:gridCol w:w="458"/>
        <w:gridCol w:w="356"/>
        <w:gridCol w:w="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7"/>
        </w:trPr>
        <w:tc>
          <w:tcPr>
            <w:tcW w:w="413" w:type="dxa"/>
            <w:vAlign w:val="top"/>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W w:w="457" w:type="dxa"/>
            <w:vAlign w:val="top"/>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W w:w="457"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7"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7"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7"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7"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7"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458"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356"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283"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jc w:val="both"/>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p>
      <w:pPr>
        <w:pStyle w:val="1564"/>
        <w:jc w:val="both"/>
        <w:tabs>
          <w:tab w:val="left" w:pos="900" w:leader="none"/>
          <w:tab w:val="left" w:pos="1620" w:leader="none"/>
        </w:tabs>
        <w:rPr>
          <w:rFonts w:eastAsia="Calibri"/>
          <w:sz w:val="22"/>
          <w:szCs w:val="22"/>
          <w:lang w:val="ru-RU"/>
        </w:rPr>
      </w:pPr>
      <w:r>
        <w:rPr>
          <w:rFonts w:eastAsia="Calibri"/>
          <w:sz w:val="22"/>
          <w:szCs w:val="22"/>
          <w:lang w:val="ru-RU"/>
        </w:rPr>
        <w:t xml:space="preserve">Пункты</w:t>
      </w:r>
      <w:r>
        <w:rPr>
          <w:rFonts w:eastAsia="Calibri"/>
          <w:sz w:val="22"/>
          <w:szCs w:val="22"/>
          <w:lang w:val="ru-RU"/>
        </w:rPr>
        <w:t xml:space="preserve"> и графы </w:t>
      </w:r>
      <w:r>
        <w:rPr>
          <w:sz w:val="20"/>
          <w:szCs w:val="20"/>
          <w:lang w:val="ru-RU" w:eastAsia="ar-SA"/>
        </w:rPr>
        <w:t xml:space="preserve">раздела </w:t>
      </w:r>
      <w:r>
        <w:rPr>
          <w:sz w:val="20"/>
          <w:szCs w:val="20"/>
          <w:lang w:val="ru-RU" w:eastAsia="ar-SA"/>
        </w:rPr>
        <w:t xml:space="preserve">I</w:t>
      </w:r>
      <w:r>
        <w:rPr>
          <w:sz w:val="20"/>
          <w:szCs w:val="20"/>
          <w:lang w:val="ru-RU" w:eastAsia="ar-SA"/>
        </w:rPr>
        <w:t xml:space="preserve"> ведомости банковского контрол</w:t>
      </w:r>
      <w:r>
        <w:rPr>
          <w:lang w:val="ru-RU" w:eastAsia="ar-SA"/>
        </w:rPr>
        <w:t xml:space="preserve">я</w:t>
      </w:r>
      <w:r>
        <w:rPr>
          <w:rFonts w:eastAsia="Calibri"/>
          <w:sz w:val="22"/>
          <w:szCs w:val="22"/>
          <w:lang w:val="ru-RU"/>
        </w:rPr>
        <w:t xml:space="preserve">, в которые вносятся изменения:</w:t>
      </w:r>
      <w:r>
        <w:rPr>
          <w:rFonts w:eastAsia="Calibri"/>
          <w:sz w:val="22"/>
          <w:szCs w:val="22"/>
          <w:lang w:val="ru-RU"/>
        </w:rPr>
      </w:r>
      <w:r>
        <w:rPr>
          <w:rFonts w:eastAsia="Calibri"/>
          <w:sz w:val="22"/>
          <w:szCs w:val="22"/>
          <w:lang w:val="ru-RU"/>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809"/>
        <w:gridCol w:w="1843"/>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809"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t xml:space="preserve">Номер </w:t>
            </w:r>
            <w:r>
              <w:rPr>
                <w:sz w:val="20"/>
                <w:szCs w:val="20"/>
                <w:lang w:val="ru-RU"/>
              </w:rPr>
              <w:t xml:space="preserve">пункта</w:t>
            </w:r>
            <w:r>
              <w:rPr>
                <w:sz w:val="20"/>
                <w:szCs w:val="20"/>
                <w:lang w:val="ru-RU"/>
              </w:rPr>
            </w:r>
            <w:r>
              <w:rPr>
                <w:sz w:val="20"/>
                <w:szCs w:val="20"/>
                <w:lang w:val="ru-RU"/>
              </w:rPr>
            </w:r>
          </w:p>
        </w:tc>
        <w:tc>
          <w:tcPr>
            <w:tcW w:w="1843"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t xml:space="preserve">Номер </w:t>
            </w:r>
            <w:r>
              <w:rPr>
                <w:sz w:val="20"/>
                <w:szCs w:val="20"/>
                <w:lang w:val="ru-RU"/>
              </w:rPr>
              <w:t xml:space="preserve">графы</w:t>
            </w:r>
            <w:r>
              <w:rPr>
                <w:sz w:val="20"/>
                <w:szCs w:val="20"/>
                <w:lang w:val="ru-RU"/>
              </w:rPr>
            </w:r>
            <w:r>
              <w:rPr>
                <w:sz w:val="20"/>
                <w:szCs w:val="20"/>
                <w:lang w:val="ru-RU"/>
              </w:rPr>
            </w:r>
          </w:p>
          <w:p>
            <w:pPr>
              <w:pStyle w:val="1564"/>
              <w:jc w:val="center"/>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6095"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t xml:space="preserve">Содержание изменений</w:t>
            </w:r>
            <w:r>
              <w:rPr>
                <w:sz w:val="20"/>
                <w:szCs w:val="20"/>
                <w:lang w:val="ru-RU"/>
              </w:rPr>
            </w:r>
            <w:r>
              <w:rPr>
                <w:sz w:val="20"/>
                <w:szCs w:val="20"/>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809"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1843"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6095"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r>
    </w:tbl>
    <w:p>
      <w:pPr>
        <w:pStyle w:val="1564"/>
        <w:jc w:val="both"/>
        <w:spacing w:line="276" w:lineRule="auto"/>
        <w:tabs>
          <w:tab w:val="left" w:pos="900" w:leader="none"/>
          <w:tab w:val="left" w:pos="1620" w:leader="none"/>
        </w:tabs>
        <w:rPr>
          <w:rFonts w:eastAsia="Calibri"/>
          <w:sz w:val="22"/>
          <w:szCs w:val="22"/>
          <w:lang w:val="ru-RU"/>
        </w:rPr>
      </w:pPr>
      <w:r>
        <w:rPr>
          <w:rFonts w:eastAsia="Calibri"/>
          <w:sz w:val="22"/>
          <w:szCs w:val="22"/>
          <w:lang w:val="ru-RU"/>
        </w:rPr>
        <w:t xml:space="preserve">Документы, являющиеся основанием для </w:t>
      </w:r>
      <w:r>
        <w:rPr>
          <w:sz w:val="20"/>
          <w:szCs w:val="20"/>
          <w:lang w:val="ru-RU" w:eastAsia="ar-SA"/>
        </w:rPr>
        <w:t xml:space="preserve">внесения изменений</w:t>
      </w:r>
      <w:r>
        <w:rPr>
          <w:rFonts w:eastAsia="Calibri"/>
          <w:sz w:val="22"/>
          <w:szCs w:val="22"/>
          <w:lang w:val="ru-RU"/>
        </w:rPr>
        <w:t xml:space="preserve">: </w:t>
      </w:r>
      <w:r>
        <w:rPr>
          <w:rFonts w:eastAsia="Calibri"/>
          <w:sz w:val="22"/>
          <w:szCs w:val="22"/>
          <w:lang w:val="ru-RU"/>
        </w:rPr>
      </w:r>
      <w:r>
        <w:rPr>
          <w:rFonts w:eastAsia="Calibri"/>
          <w:sz w:val="22"/>
          <w:szCs w:val="22"/>
          <w:lang w:val="ru-RU"/>
        </w:rPr>
      </w:r>
    </w:p>
    <w:tbl>
      <w:tblP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02"/>
        <w:gridCol w:w="1842"/>
        <w:gridCol w:w="1868"/>
        <w:gridCol w:w="3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7"/>
        </w:trPr>
        <w:tc>
          <w:tcPr>
            <w:tcW w:w="2802"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t xml:space="preserve">Вид документа</w:t>
            </w:r>
            <w:r>
              <w:rPr>
                <w:sz w:val="20"/>
                <w:szCs w:val="20"/>
                <w:lang w:val="ru-RU"/>
              </w:rPr>
            </w:r>
            <w:r>
              <w:rPr>
                <w:sz w:val="20"/>
                <w:szCs w:val="20"/>
                <w:lang w:val="ru-RU"/>
              </w:rPr>
            </w:r>
          </w:p>
        </w:tc>
        <w:tc>
          <w:tcPr>
            <w:tcW w:w="1842"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t xml:space="preserve">Номер документа</w:t>
            </w:r>
            <w:r>
              <w:rPr>
                <w:sz w:val="20"/>
                <w:szCs w:val="20"/>
                <w:lang w:val="ru-RU"/>
              </w:rPr>
            </w:r>
            <w:r>
              <w:rPr>
                <w:sz w:val="20"/>
                <w:szCs w:val="20"/>
                <w:lang w:val="ru-RU"/>
              </w:rPr>
            </w:r>
          </w:p>
        </w:tc>
        <w:tc>
          <w:tcPr>
            <w:tcW w:w="1868"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t xml:space="preserve">Дата документа</w:t>
            </w:r>
            <w:r>
              <w:rPr>
                <w:sz w:val="20"/>
                <w:szCs w:val="20"/>
                <w:lang w:val="ru-RU"/>
              </w:rPr>
            </w:r>
            <w:r>
              <w:rPr>
                <w:sz w:val="20"/>
                <w:szCs w:val="20"/>
                <w:lang w:val="ru-RU"/>
              </w:rPr>
            </w:r>
          </w:p>
        </w:tc>
        <w:tc>
          <w:tcPr>
            <w:tcW w:w="3235" w:type="dxa"/>
            <w:vAlign w:val="top"/>
            <w:textDirection w:val="lrTb"/>
            <w:noWrap w:val="false"/>
          </w:tcPr>
          <w:p>
            <w:pPr>
              <w:pStyle w:val="1564"/>
              <w:ind w:left="239" w:hanging="230"/>
              <w:jc w:val="center"/>
              <w:spacing w:line="276" w:lineRule="auto"/>
              <w:tabs>
                <w:tab w:val="left" w:pos="900" w:leader="none"/>
                <w:tab w:val="left" w:pos="1620" w:leader="none"/>
              </w:tabs>
              <w:rPr>
                <w:sz w:val="20"/>
                <w:szCs w:val="20"/>
                <w:lang w:val="ru-RU"/>
              </w:rPr>
            </w:pPr>
            <w:r>
              <w:rPr>
                <w:sz w:val="20"/>
                <w:szCs w:val="20"/>
                <w:lang w:val="ru-RU"/>
              </w:rPr>
              <w:t xml:space="preserve">Примечание</w:t>
            </w:r>
            <w:r>
              <w:rPr>
                <w:sz w:val="20"/>
                <w:szCs w:val="20"/>
                <w:lang w:val="ru-RU"/>
              </w:rPr>
            </w:r>
            <w:r>
              <w:rPr>
                <w:sz w:val="20"/>
                <w:szCs w:val="20"/>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5"/>
        </w:trPr>
        <w:tc>
          <w:tcPr>
            <w:tcW w:w="2802"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1842"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1868"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3235"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r>
    </w:tbl>
    <w:p>
      <w:pPr>
        <w:pStyle w:val="1564"/>
        <w:jc w:val="both"/>
        <w:spacing w:line="276" w:lineRule="auto"/>
        <w:tabs>
          <w:tab w:val="left" w:pos="900" w:leader="none"/>
          <w:tab w:val="left" w:pos="1620" w:leader="none"/>
        </w:tabs>
        <w:rPr>
          <w:rFonts w:eastAsia="Calibri"/>
          <w:lang w:val="ru-RU"/>
        </w:rPr>
      </w:pPr>
      <w:r>
        <w:rPr>
          <w:rFonts w:eastAsia="Calibri"/>
          <w:lang w:val="ru-RU"/>
        </w:rPr>
        <w:t xml:space="preserve">Просим </w:t>
      </w:r>
      <w:r>
        <w:rPr>
          <w:lang w:val="ru-RU" w:eastAsia="ar-SA"/>
        </w:rPr>
        <w:t xml:space="preserve">внести изменения</w:t>
      </w:r>
      <w:r>
        <w:rPr>
          <w:lang w:val="ru-RU" w:eastAsia="ar-SA"/>
        </w:rPr>
        <w:t xml:space="preserve">:</w:t>
      </w:r>
      <w:r>
        <w:rPr>
          <w:rFonts w:eastAsia="Calibri"/>
          <w:lang w:val="ru-RU"/>
        </w:rPr>
        <w:t xml:space="preserve">     </w:t>
      </w:r>
      <w:r>
        <w:rPr>
          <w:rFonts w:eastAsia="Calibri"/>
          <w:lang w:val="ru-RU"/>
        </w:rPr>
      </w:r>
      <w:r>
        <w:rPr>
          <w:rFonts w:eastAsia="Calibri"/>
          <w:lang w:val="ru-RU"/>
        </w:rPr>
      </w:r>
    </w:p>
    <w:p>
      <w:pPr>
        <w:pStyle w:val="1564"/>
        <w:jc w:val="both"/>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tbl>
      <w:tblPr>
        <w:tblpPr w:horzAnchor="margin" w:tblpXSpec="left" w:vertAnchor="text" w:tblpY="5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exact"/>
        </w:trPr>
        <w:tc>
          <w:tcPr>
            <w:tcW w:w="658" w:type="dxa"/>
            <w:vAlign w:val="top"/>
            <w:textDirection w:val="lrTb"/>
            <w:noWrap w:val="false"/>
          </w:tcPr>
          <w:p>
            <w:pPr>
              <w:pStyle w:val="1564"/>
              <w:tabs>
                <w:tab w:val="left" w:pos="900" w:leader="none"/>
                <w:tab w:val="left" w:pos="1620" w:leader="none"/>
              </w:tabs>
              <w:rPr>
                <w:lang w:val="ru-RU"/>
              </w:rPr>
              <w:framePr w:hSpace="180" w:wrap="around" w:vAnchor="text" w:hAnchor="margin" w:y="50"/>
            </w:pPr>
            <w:r>
              <w:rPr>
                <w:lang w:val="ru-RU"/>
              </w:rPr>
            </w:r>
            <w:r>
              <w:rPr>
                <w:lang w:val="ru-RU"/>
              </w:rPr>
            </w:r>
            <w:r>
              <w:rPr>
                <w:lang w:val="ru-RU"/>
              </w:rPr>
            </w:r>
          </w:p>
        </w:tc>
      </w:tr>
    </w:tbl>
    <w:p>
      <w:pPr>
        <w:pStyle w:val="1564"/>
        <w:jc w:val="both"/>
        <w:tabs>
          <w:tab w:val="left" w:pos="900" w:leader="none"/>
          <w:tab w:val="left" w:pos="1620" w:leader="none"/>
        </w:tabs>
        <w:rPr>
          <w:sz w:val="20"/>
          <w:szCs w:val="20"/>
          <w:lang w:val="ru-RU"/>
        </w:rPr>
      </w:pPr>
      <w:r>
        <w:rPr>
          <w:sz w:val="20"/>
          <w:szCs w:val="20"/>
          <w:lang w:val="ru-RU" w:eastAsia="ar-SA"/>
        </w:rPr>
        <w:t xml:space="preserve">в сведения о контракте (кредитном договоре)</w:t>
      </w:r>
      <w:r>
        <w:rPr>
          <w:sz w:val="20"/>
          <w:szCs w:val="20"/>
          <w:lang w:val="ru-RU"/>
        </w:rPr>
      </w:r>
      <w:r>
        <w:rPr>
          <w:sz w:val="20"/>
          <w:szCs w:val="20"/>
          <w:lang w:val="ru-RU"/>
        </w:rPr>
      </w:r>
    </w:p>
    <w:p>
      <w:pPr>
        <w:pStyle w:val="1564"/>
        <w:jc w:val="both"/>
        <w:tabs>
          <w:tab w:val="left" w:pos="900" w:leader="none"/>
          <w:tab w:val="left" w:pos="1620" w:leader="none"/>
        </w:tabs>
        <w:rPr>
          <w:sz w:val="20"/>
          <w:szCs w:val="20"/>
          <w:lang w:val="ru-RU"/>
        </w:rPr>
      </w:pPr>
      <w:r>
        <w:rPr>
          <w:sz w:val="20"/>
          <w:szCs w:val="20"/>
          <w:lang w:val="ru-RU" w:eastAsia="ar-SA"/>
        </w:rPr>
      </w:r>
      <w:r>
        <w:rPr>
          <w:sz w:val="20"/>
          <w:szCs w:val="20"/>
          <w:lang w:val="ru-RU"/>
        </w:rPr>
      </w:r>
      <w:r>
        <w:rPr>
          <w:sz w:val="20"/>
          <w:szCs w:val="20"/>
          <w:lang w:val="ru-RU"/>
        </w:rPr>
      </w:r>
    </w:p>
    <w:p>
      <w:pPr>
        <w:pStyle w:val="1564"/>
        <w:rPr>
          <w:sz w:val="22"/>
          <w:szCs w:val="22"/>
          <w:lang w:val="ru-RU"/>
        </w:rPr>
      </w:pPr>
      <w:r>
        <w:rPr>
          <w:sz w:val="22"/>
          <w:szCs w:val="22"/>
          <w:lang w:val="ru-RU" w:eastAsia="ar-SA"/>
        </w:rPr>
        <w:t xml:space="preserve">у</w:t>
      </w:r>
      <w:r>
        <w:rPr>
          <w:sz w:val="22"/>
          <w:szCs w:val="22"/>
          <w:lang w:val="ru-RU" w:eastAsia="ar-SA"/>
        </w:rPr>
        <w:t xml:space="preserve">никальный номер контракта/кредитного договора</w:t>
      </w:r>
      <w:r>
        <w:rPr>
          <w:sz w:val="22"/>
          <w:szCs w:val="22"/>
          <w:lang w:val="ru-RU"/>
        </w:rPr>
      </w:r>
      <w:r>
        <w:rPr>
          <w:sz w:val="22"/>
          <w:szCs w:val="22"/>
          <w:lang w:val="ru-RU"/>
        </w:rPr>
      </w:r>
    </w:p>
    <w:tbl>
      <w:tblPr>
        <w:tblW w:w="98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416"/>
        <w:gridCol w:w="460"/>
        <w:gridCol w:w="460"/>
        <w:gridCol w:w="460"/>
        <w:gridCol w:w="460"/>
        <w:gridCol w:w="460"/>
        <w:gridCol w:w="460"/>
        <w:gridCol w:w="460"/>
        <w:gridCol w:w="461"/>
        <w:gridCol w:w="461"/>
        <w:gridCol w:w="461"/>
        <w:gridCol w:w="461"/>
        <w:gridCol w:w="461"/>
        <w:gridCol w:w="461"/>
        <w:gridCol w:w="461"/>
        <w:gridCol w:w="461"/>
        <w:gridCol w:w="461"/>
        <w:gridCol w:w="461"/>
        <w:gridCol w:w="461"/>
        <w:gridCol w:w="461"/>
        <w:gridCol w:w="359"/>
        <w:gridCol w:w="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trPr>
        <w:tc>
          <w:tcPr>
            <w:tcW w:w="416" w:type="dxa"/>
            <w:vAlign w:val="top"/>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W w:w="460" w:type="dxa"/>
            <w:vAlign w:val="top"/>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W w:w="460"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0"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0"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0"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0"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0"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46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359"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285"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jc w:val="both"/>
        <w:tabs>
          <w:tab w:val="left" w:pos="900" w:leader="none"/>
          <w:tab w:val="left" w:pos="1620" w:leader="none"/>
        </w:tabs>
        <w:rPr>
          <w:rFonts w:eastAsia="Calibri"/>
          <w:sz w:val="22"/>
          <w:szCs w:val="22"/>
          <w:lang w:val="ru-RU"/>
        </w:rPr>
      </w:pPr>
      <w:r>
        <w:rPr>
          <w:rFonts w:eastAsia="Calibri"/>
          <w:sz w:val="22"/>
          <w:szCs w:val="22"/>
          <w:lang w:val="ru-RU"/>
        </w:rPr>
        <w:t xml:space="preserve">Пункты</w:t>
      </w:r>
      <w:r>
        <w:rPr>
          <w:rFonts w:eastAsia="Calibri"/>
          <w:sz w:val="22"/>
          <w:szCs w:val="22"/>
          <w:lang w:val="ru-RU"/>
        </w:rPr>
        <w:t xml:space="preserve"> и графы </w:t>
      </w:r>
      <w:r>
        <w:rPr>
          <w:sz w:val="20"/>
          <w:szCs w:val="20"/>
          <w:lang w:val="ru-RU" w:eastAsia="ar-SA"/>
        </w:rPr>
        <w:t xml:space="preserve">раздела </w:t>
      </w:r>
      <w:r>
        <w:rPr>
          <w:sz w:val="20"/>
          <w:szCs w:val="20"/>
          <w:lang w:val="ru-RU" w:eastAsia="ar-SA"/>
        </w:rPr>
        <w:t xml:space="preserve">I</w:t>
      </w:r>
      <w:r>
        <w:rPr>
          <w:sz w:val="20"/>
          <w:szCs w:val="20"/>
          <w:lang w:val="ru-RU" w:eastAsia="ar-SA"/>
        </w:rPr>
        <w:t xml:space="preserve"> ведомости банковского контрол</w:t>
      </w:r>
      <w:r>
        <w:rPr>
          <w:sz w:val="20"/>
          <w:szCs w:val="20"/>
          <w:lang w:val="ru-RU" w:eastAsia="ar-SA"/>
        </w:rPr>
        <w:t xml:space="preserve">я</w:t>
      </w:r>
      <w:r>
        <w:rPr>
          <w:rFonts w:eastAsia="Calibri"/>
          <w:sz w:val="22"/>
          <w:szCs w:val="22"/>
          <w:lang w:val="ru-RU"/>
        </w:rPr>
        <w:t xml:space="preserve">, в которые вносятся изменения:</w:t>
      </w:r>
      <w:r>
        <w:rPr>
          <w:rFonts w:eastAsia="Calibri"/>
          <w:sz w:val="22"/>
          <w:szCs w:val="22"/>
          <w:lang w:val="ru-RU"/>
        </w:rPr>
      </w:r>
      <w:r>
        <w:rPr>
          <w:rFonts w:eastAsia="Calibri"/>
          <w:sz w:val="22"/>
          <w:szCs w:val="22"/>
          <w:lang w:val="ru-RU"/>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809"/>
        <w:gridCol w:w="1843"/>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809"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t xml:space="preserve">Номер </w:t>
            </w:r>
            <w:r>
              <w:rPr>
                <w:sz w:val="20"/>
                <w:szCs w:val="20"/>
                <w:lang w:val="ru-RU"/>
              </w:rPr>
              <w:t xml:space="preserve">пункта</w:t>
            </w:r>
            <w:r>
              <w:rPr>
                <w:sz w:val="20"/>
                <w:szCs w:val="20"/>
                <w:lang w:val="ru-RU"/>
              </w:rPr>
            </w:r>
            <w:r>
              <w:rPr>
                <w:sz w:val="20"/>
                <w:szCs w:val="20"/>
                <w:lang w:val="ru-RU"/>
              </w:rPr>
            </w:r>
          </w:p>
        </w:tc>
        <w:tc>
          <w:tcPr>
            <w:tcW w:w="1843"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t xml:space="preserve">Номер </w:t>
            </w:r>
            <w:r>
              <w:rPr>
                <w:sz w:val="20"/>
                <w:szCs w:val="20"/>
                <w:lang w:val="ru-RU"/>
              </w:rPr>
              <w:t xml:space="preserve">графы</w:t>
            </w:r>
            <w:r>
              <w:rPr>
                <w:sz w:val="20"/>
                <w:szCs w:val="20"/>
                <w:lang w:val="ru-RU"/>
              </w:rPr>
            </w:r>
            <w:r>
              <w:rPr>
                <w:sz w:val="20"/>
                <w:szCs w:val="20"/>
                <w:lang w:val="ru-RU"/>
              </w:rPr>
            </w:r>
          </w:p>
          <w:p>
            <w:pPr>
              <w:pStyle w:val="1564"/>
              <w:jc w:val="center"/>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6095"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t xml:space="preserve">Содержание изменений</w:t>
            </w:r>
            <w:r>
              <w:rPr>
                <w:sz w:val="20"/>
                <w:szCs w:val="20"/>
                <w:lang w:val="ru-RU"/>
              </w:rPr>
            </w:r>
            <w:r>
              <w:rPr>
                <w:sz w:val="20"/>
                <w:szCs w:val="20"/>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809"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1843"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6095" w:type="dxa"/>
            <w:vAlign w:val="top"/>
            <w:textDirection w:val="lrTb"/>
            <w:noWrap w:val="false"/>
          </w:tcPr>
          <w:p>
            <w:pPr>
              <w:pStyle w:val="1564"/>
              <w:jc w:val="center"/>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r>
    </w:tbl>
    <w:p>
      <w:pPr>
        <w:pStyle w:val="1564"/>
        <w:jc w:val="both"/>
        <w:spacing w:line="276" w:lineRule="auto"/>
        <w:tabs>
          <w:tab w:val="left" w:pos="900" w:leader="none"/>
          <w:tab w:val="left" w:pos="1620" w:leader="none"/>
        </w:tabs>
        <w:rPr>
          <w:rFonts w:eastAsia="Calibri"/>
          <w:sz w:val="22"/>
          <w:szCs w:val="22"/>
          <w:lang w:val="ru-RU"/>
        </w:rPr>
      </w:pPr>
      <w:r>
        <w:rPr>
          <w:rFonts w:eastAsia="Calibri"/>
          <w:sz w:val="22"/>
          <w:szCs w:val="22"/>
          <w:lang w:val="ru-RU"/>
        </w:rPr>
        <w:t xml:space="preserve">Документы, являющиеся основанием для </w:t>
      </w:r>
      <w:r>
        <w:rPr>
          <w:rFonts w:eastAsia="Calibri"/>
          <w:sz w:val="22"/>
          <w:szCs w:val="22"/>
          <w:lang w:val="ru-RU"/>
        </w:rPr>
        <w:t xml:space="preserve">внесения изменений</w:t>
      </w:r>
      <w:r>
        <w:rPr>
          <w:rFonts w:eastAsia="Calibri"/>
          <w:sz w:val="22"/>
          <w:szCs w:val="22"/>
          <w:lang w:val="ru-RU"/>
        </w:rPr>
        <w:t xml:space="preserve">: </w:t>
      </w:r>
      <w:r>
        <w:rPr>
          <w:rFonts w:eastAsia="Calibri"/>
          <w:sz w:val="22"/>
          <w:szCs w:val="22"/>
          <w:lang w:val="ru-RU"/>
        </w:rPr>
      </w:r>
      <w:r>
        <w:rPr>
          <w:rFonts w:eastAsia="Calibri"/>
          <w:sz w:val="22"/>
          <w:szCs w:val="22"/>
          <w:lang w:val="ru-RU"/>
        </w:rPr>
      </w:r>
    </w:p>
    <w:tbl>
      <w:tblP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02"/>
        <w:gridCol w:w="1842"/>
        <w:gridCol w:w="1868"/>
        <w:gridCol w:w="3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7"/>
        </w:trPr>
        <w:tc>
          <w:tcPr>
            <w:tcW w:w="2802"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t xml:space="preserve">Вид документа</w:t>
            </w:r>
            <w:r>
              <w:rPr>
                <w:sz w:val="20"/>
                <w:szCs w:val="20"/>
                <w:lang w:val="ru-RU"/>
              </w:rPr>
            </w:r>
            <w:r>
              <w:rPr>
                <w:sz w:val="20"/>
                <w:szCs w:val="20"/>
                <w:lang w:val="ru-RU"/>
              </w:rPr>
            </w:r>
          </w:p>
        </w:tc>
        <w:tc>
          <w:tcPr>
            <w:tcW w:w="1842"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t xml:space="preserve">Номер документа</w:t>
            </w:r>
            <w:r>
              <w:rPr>
                <w:sz w:val="20"/>
                <w:szCs w:val="20"/>
                <w:lang w:val="ru-RU"/>
              </w:rPr>
            </w:r>
            <w:r>
              <w:rPr>
                <w:sz w:val="20"/>
                <w:szCs w:val="20"/>
                <w:lang w:val="ru-RU"/>
              </w:rPr>
            </w:r>
          </w:p>
        </w:tc>
        <w:tc>
          <w:tcPr>
            <w:tcW w:w="1868"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t xml:space="preserve">Дата документа</w:t>
            </w:r>
            <w:r>
              <w:rPr>
                <w:sz w:val="20"/>
                <w:szCs w:val="20"/>
                <w:lang w:val="ru-RU"/>
              </w:rPr>
            </w:r>
            <w:r>
              <w:rPr>
                <w:sz w:val="20"/>
                <w:szCs w:val="20"/>
                <w:lang w:val="ru-RU"/>
              </w:rPr>
            </w:r>
          </w:p>
        </w:tc>
        <w:tc>
          <w:tcPr>
            <w:tcW w:w="3235" w:type="dxa"/>
            <w:vAlign w:val="top"/>
            <w:textDirection w:val="lrTb"/>
            <w:noWrap w:val="false"/>
          </w:tcPr>
          <w:p>
            <w:pPr>
              <w:pStyle w:val="1564"/>
              <w:ind w:left="239" w:hanging="230"/>
              <w:jc w:val="center"/>
              <w:spacing w:line="276" w:lineRule="auto"/>
              <w:tabs>
                <w:tab w:val="left" w:pos="900" w:leader="none"/>
                <w:tab w:val="left" w:pos="1620" w:leader="none"/>
              </w:tabs>
              <w:rPr>
                <w:sz w:val="20"/>
                <w:szCs w:val="20"/>
                <w:lang w:val="ru-RU"/>
              </w:rPr>
            </w:pPr>
            <w:r>
              <w:rPr>
                <w:sz w:val="20"/>
                <w:szCs w:val="20"/>
                <w:lang w:val="ru-RU"/>
              </w:rPr>
              <w:t xml:space="preserve">Примечание</w:t>
            </w:r>
            <w:r>
              <w:rPr>
                <w:sz w:val="20"/>
                <w:szCs w:val="20"/>
                <w:lang w:val="ru-RU"/>
              </w:rPr>
            </w:r>
            <w:r>
              <w:rPr>
                <w:sz w:val="20"/>
                <w:szCs w:val="20"/>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5"/>
        </w:trPr>
        <w:tc>
          <w:tcPr>
            <w:tcW w:w="2802"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1842"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1868"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c>
          <w:tcPr>
            <w:tcW w:w="3235" w:type="dxa"/>
            <w:vAlign w:val="top"/>
            <w:textDirection w:val="lrTb"/>
            <w:noWrap w:val="false"/>
          </w:tcPr>
          <w:p>
            <w:pPr>
              <w:pStyle w:val="1564"/>
              <w:jc w:val="center"/>
              <w:spacing w:line="276" w:lineRule="auto"/>
              <w:tabs>
                <w:tab w:val="left" w:pos="900" w:leader="none"/>
                <w:tab w:val="left" w:pos="1620" w:leader="none"/>
              </w:tabs>
              <w:rPr>
                <w:sz w:val="20"/>
                <w:szCs w:val="20"/>
                <w:lang w:val="ru-RU"/>
              </w:rPr>
            </w:pPr>
            <w:r>
              <w:rPr>
                <w:sz w:val="20"/>
                <w:szCs w:val="20"/>
                <w:lang w:val="ru-RU"/>
              </w:rPr>
            </w:r>
            <w:r>
              <w:rPr>
                <w:sz w:val="20"/>
                <w:szCs w:val="20"/>
                <w:lang w:val="ru-RU"/>
              </w:rPr>
            </w:r>
            <w:r>
              <w:rPr>
                <w:sz w:val="20"/>
                <w:szCs w:val="20"/>
                <w:lang w:val="ru-RU"/>
              </w:rPr>
            </w:r>
          </w:p>
        </w:tc>
      </w:tr>
    </w:tbl>
    <w:p>
      <w:pPr>
        <w:pStyle w:val="1564"/>
        <w:jc w:val="both"/>
        <w:spacing w:line="276" w:lineRule="auto"/>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p>
      <w:pPr>
        <w:pStyle w:val="1564"/>
        <w:rPr>
          <w:sz w:val="22"/>
          <w:szCs w:val="22"/>
          <w:lang w:val="ru-RU"/>
        </w:rPr>
      </w:pPr>
      <w:r>
        <w:rPr>
          <w:sz w:val="22"/>
          <w:szCs w:val="22"/>
          <w:lang w:val="ru-RU" w:eastAsia="en-US"/>
        </w:rPr>
        <w:t xml:space="preserve">Просим</w:t>
      </w:r>
      <w:r>
        <w:rPr>
          <w:sz w:val="22"/>
          <w:szCs w:val="22"/>
          <w:lang w:val="ru-RU" w:eastAsia="ar-SA"/>
        </w:rPr>
        <w:t xml:space="preserve"> </w:t>
      </w:r>
      <w:r>
        <w:rPr>
          <w:sz w:val="22"/>
          <w:szCs w:val="22"/>
          <w:lang w:val="ru-RU" w:eastAsia="ar-SA"/>
        </w:rPr>
        <w:t xml:space="preserve">внести изменения:</w:t>
      </w:r>
      <w:r>
        <w:rPr>
          <w:sz w:val="22"/>
          <w:szCs w:val="22"/>
          <w:lang w:val="ru-RU"/>
        </w:rPr>
      </w:r>
      <w:r>
        <w:rPr>
          <w:sz w:val="22"/>
          <w:szCs w:val="22"/>
          <w:lang w:val="ru-RU"/>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
        <w:gridCol w:w="9165"/>
        <w:gridCol w:w="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221" w:type="dxa"/>
            <w:vAlign w:val="top"/>
            <w:textDirection w:val="lrTb"/>
            <w:noWrap w:val="false"/>
          </w:tcPr>
          <w:p>
            <w:pPr>
              <w:pStyle w:val="1564"/>
              <w:rPr>
                <w:sz w:val="20"/>
                <w:szCs w:val="20"/>
                <w:lang w:val="ru-RU"/>
              </w:rPr>
            </w:pPr>
            <w:r>
              <w:rPr>
                <w:sz w:val="20"/>
                <w:szCs w:val="20"/>
                <w:lang w:val="ru-RU" w:eastAsia="ar-SA"/>
              </w:rPr>
            </w:r>
            <w:r>
              <w:rPr>
                <w:sz w:val="20"/>
                <w:szCs w:val="20"/>
                <w:lang w:val="ru-RU"/>
              </w:rPr>
            </w:r>
            <w:r>
              <w:rPr>
                <w:sz w:val="20"/>
                <w:szCs w:val="20"/>
                <w:lang w:val="ru-RU"/>
              </w:rPr>
            </w:r>
          </w:p>
        </w:tc>
        <w:tc>
          <w:tcPr>
            <w:gridSpan w:val="2"/>
            <w:tcBorders>
              <w:top w:val="none" w:color="000000" w:sz="4" w:space="0"/>
              <w:bottom w:val="none" w:color="000000" w:sz="4" w:space="0"/>
              <w:right w:val="none" w:color="000000" w:sz="4" w:space="0"/>
            </w:tcBorders>
            <w:tcW w:w="9350" w:type="dxa"/>
            <w:vAlign w:val="top"/>
            <w:textDirection w:val="lrTb"/>
            <w:noWrap w:val="false"/>
          </w:tcPr>
          <w:p>
            <w:pPr>
              <w:pStyle w:val="1564"/>
              <w:rPr>
                <w:b/>
                <w:sz w:val="20"/>
                <w:szCs w:val="20"/>
                <w:lang w:val="ru-RU"/>
              </w:rPr>
            </w:pPr>
            <w:r>
              <w:rPr>
                <w:b/>
                <w:sz w:val="20"/>
                <w:szCs w:val="20"/>
                <w:lang w:val="ru-RU" w:eastAsia="ar-SA"/>
              </w:rPr>
              <w:t xml:space="preserve">в сведения о резиденте:</w:t>
            </w:r>
            <w:r>
              <w:rPr>
                <w:b/>
                <w:sz w:val="20"/>
                <w:szCs w:val="20"/>
                <w:lang w:val="ru-RU"/>
              </w:rPr>
            </w:r>
            <w:r>
              <w:rPr>
                <w:b/>
                <w:sz w:val="20"/>
                <w:szCs w:val="20"/>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Borders>
              <w:top w:val="none" w:color="000000" w:sz="4" w:space="0"/>
              <w:left w:val="none" w:color="000000" w:sz="4" w:space="0"/>
              <w:bottom w:val="none" w:color="000000" w:sz="4" w:space="0"/>
              <w:right w:val="none" w:color="000000" w:sz="4" w:space="0"/>
            </w:tcBorders>
            <w:tcW w:w="9322" w:type="dxa"/>
            <w:vAlign w:val="top"/>
            <w:textDirection w:val="lrTb"/>
            <w:noWrap w:val="false"/>
          </w:tcPr>
          <w:p>
            <w:pPr>
              <w:pStyle w:val="1564"/>
              <w:rPr>
                <w:sz w:val="22"/>
                <w:szCs w:val="22"/>
                <w:lang w:val="ru-RU"/>
              </w:rPr>
            </w:pPr>
            <w:r>
              <w:rPr>
                <w:sz w:val="22"/>
                <w:szCs w:val="22"/>
                <w:lang w:val="ru-RU" w:eastAsia="ar-SA"/>
              </w:rPr>
            </w:r>
            <w:r>
              <w:rPr>
                <w:sz w:val="22"/>
                <w:szCs w:val="22"/>
                <w:lang w:val="ru-RU"/>
              </w:rPr>
            </w:r>
            <w:r>
              <w:rPr>
                <w:sz w:val="22"/>
                <w:szCs w:val="22"/>
                <w:lang w:val="ru-RU"/>
              </w:rPr>
            </w:r>
          </w:p>
          <w:p>
            <w:pPr>
              <w:pStyle w:val="1564"/>
              <w:rPr>
                <w:sz w:val="22"/>
                <w:szCs w:val="22"/>
                <w:lang w:val="ru-RU"/>
              </w:rPr>
            </w:pPr>
            <w:r>
              <w:rPr>
                <w:sz w:val="22"/>
                <w:szCs w:val="22"/>
                <w:lang w:val="ru-RU" w:eastAsia="ar-SA"/>
              </w:rPr>
              <w:t xml:space="preserve">уникальный номер контракта/кредитного договора</w:t>
            </w:r>
            <w:r>
              <w:rPr>
                <w:sz w:val="22"/>
                <w:szCs w:val="22"/>
                <w:lang w:val="ru-RU"/>
              </w:rPr>
            </w:r>
            <w:r>
              <w:rPr>
                <w:sz w:val="22"/>
                <w:szCs w:val="22"/>
                <w:lang w:val="ru-RU"/>
              </w:rPr>
            </w:r>
          </w:p>
          <w:tbl>
            <w:tblPr>
              <w:tblW w:w="9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398"/>
              <w:gridCol w:w="440"/>
              <w:gridCol w:w="440"/>
              <w:gridCol w:w="441"/>
              <w:gridCol w:w="441"/>
              <w:gridCol w:w="442"/>
              <w:gridCol w:w="442"/>
              <w:gridCol w:w="441"/>
              <w:gridCol w:w="442"/>
              <w:gridCol w:w="442"/>
              <w:gridCol w:w="442"/>
              <w:gridCol w:w="442"/>
              <w:gridCol w:w="442"/>
              <w:gridCol w:w="442"/>
              <w:gridCol w:w="442"/>
              <w:gridCol w:w="442"/>
              <w:gridCol w:w="442"/>
              <w:gridCol w:w="442"/>
              <w:gridCol w:w="442"/>
              <w:gridCol w:w="442"/>
              <w:gridCol w:w="267"/>
              <w:gridCol w:w="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399" w:type="dxa"/>
                  <w:vAlign w:val="top"/>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W w:w="441" w:type="dxa"/>
                  <w:vAlign w:val="top"/>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W w:w="44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264"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274"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rPr>
                <w:sz w:val="20"/>
                <w:szCs w:val="20"/>
                <w:lang w:val="ru-RU"/>
              </w:rPr>
            </w:pPr>
            <w:r>
              <w:rPr>
                <w:sz w:val="20"/>
                <w:szCs w:val="20"/>
                <w:lang w:val="ru-RU" w:eastAsia="ar-SA"/>
              </w:rPr>
            </w:r>
            <w:r>
              <w:rPr>
                <w:sz w:val="20"/>
                <w:szCs w:val="20"/>
                <w:lang w:val="ru-RU"/>
              </w:rPr>
            </w:r>
            <w:r>
              <w:rPr>
                <w:sz w:val="20"/>
                <w:szCs w:val="20"/>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Borders>
              <w:top w:val="none" w:color="000000" w:sz="4" w:space="0"/>
              <w:left w:val="none" w:color="000000" w:sz="4" w:space="0"/>
              <w:bottom w:val="none" w:color="000000" w:sz="4" w:space="0"/>
              <w:right w:val="none" w:color="000000" w:sz="4" w:space="0"/>
            </w:tcBorders>
            <w:tcW w:w="9322" w:type="dxa"/>
            <w:vAlign w:val="top"/>
            <w:textDirection w:val="lrTb"/>
            <w:noWrap w:val="false"/>
          </w:tcPr>
          <w:p>
            <w:pPr>
              <w:pStyle w:val="1564"/>
              <w:rPr>
                <w:sz w:val="22"/>
                <w:szCs w:val="22"/>
                <w:lang w:val="ru-RU"/>
              </w:rPr>
            </w:pPr>
            <w:r>
              <w:rPr>
                <w:sz w:val="22"/>
                <w:szCs w:val="22"/>
                <w:lang w:val="ru-RU" w:eastAsia="ar-SA"/>
              </w:rPr>
            </w:r>
            <w:r>
              <w:rPr>
                <w:sz w:val="22"/>
                <w:szCs w:val="22"/>
                <w:lang w:val="ru-RU"/>
              </w:rPr>
            </w:r>
            <w:r>
              <w:rPr>
                <w:sz w:val="22"/>
                <w:szCs w:val="22"/>
                <w:lang w:val="ru-RU"/>
              </w:rPr>
            </w:r>
          </w:p>
          <w:p>
            <w:pPr>
              <w:pStyle w:val="1564"/>
              <w:rPr>
                <w:sz w:val="22"/>
                <w:szCs w:val="22"/>
                <w:lang w:val="ru-RU"/>
              </w:rPr>
            </w:pPr>
            <w:r>
              <w:rPr>
                <w:sz w:val="22"/>
                <w:szCs w:val="22"/>
                <w:lang w:val="ru-RU" w:eastAsia="ar-SA"/>
              </w:rPr>
              <w:t xml:space="preserve">уникальный номер контракта/кредитного договора</w:t>
            </w:r>
            <w:r>
              <w:rPr>
                <w:sz w:val="22"/>
                <w:szCs w:val="22"/>
                <w:lang w:val="ru-RU"/>
              </w:rPr>
            </w:r>
            <w:r>
              <w:rPr>
                <w:sz w:val="22"/>
                <w:szCs w:val="22"/>
                <w:lang w:val="ru-RU"/>
              </w:rPr>
            </w:r>
          </w:p>
          <w:tbl>
            <w:tblPr>
              <w:tblW w:w="9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398"/>
              <w:gridCol w:w="440"/>
              <w:gridCol w:w="440"/>
              <w:gridCol w:w="441"/>
              <w:gridCol w:w="441"/>
              <w:gridCol w:w="442"/>
              <w:gridCol w:w="442"/>
              <w:gridCol w:w="441"/>
              <w:gridCol w:w="442"/>
              <w:gridCol w:w="442"/>
              <w:gridCol w:w="442"/>
              <w:gridCol w:w="442"/>
              <w:gridCol w:w="442"/>
              <w:gridCol w:w="442"/>
              <w:gridCol w:w="442"/>
              <w:gridCol w:w="442"/>
              <w:gridCol w:w="442"/>
              <w:gridCol w:w="442"/>
              <w:gridCol w:w="442"/>
              <w:gridCol w:w="442"/>
              <w:gridCol w:w="267"/>
              <w:gridCol w:w="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399" w:type="dxa"/>
                  <w:vAlign w:val="top"/>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W w:w="441" w:type="dxa"/>
                  <w:vAlign w:val="top"/>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W w:w="44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1"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442"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W w:w="264" w:type="dxa"/>
                  <w:vAlign w:val="top"/>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W w:w="274" w:type="dxa"/>
                  <w:vAlign w:val="top"/>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rPr>
                <w:sz w:val="22"/>
                <w:szCs w:val="22"/>
                <w:lang w:val="ru-RU"/>
              </w:rPr>
            </w:pPr>
            <w:r>
              <w:rPr>
                <w:sz w:val="22"/>
                <w:szCs w:val="22"/>
                <w:lang w:val="ru-RU" w:eastAsia="ar-SA"/>
              </w:rPr>
            </w:r>
            <w:r>
              <w:rPr>
                <w:sz w:val="22"/>
                <w:szCs w:val="22"/>
                <w:lang w:val="ru-RU"/>
              </w:rPr>
            </w:r>
            <w:r>
              <w:rPr>
                <w:sz w:val="22"/>
                <w:szCs w:val="22"/>
                <w:lang w:val="ru-RU"/>
              </w:rPr>
            </w:r>
          </w:p>
          <w:p>
            <w:pPr>
              <w:pStyle w:val="1564"/>
              <w:rPr>
                <w:sz w:val="22"/>
                <w:szCs w:val="22"/>
                <w:lang w:val="ru-RU"/>
              </w:rPr>
            </w:pPr>
            <w:r>
              <w:rPr>
                <w:sz w:val="22"/>
                <w:szCs w:val="22"/>
                <w:lang w:val="ru-RU" w:eastAsia="ar-SA"/>
              </w:rPr>
            </w:r>
            <w:r>
              <w:rPr>
                <w:sz w:val="22"/>
                <w:szCs w:val="22"/>
                <w:lang w:val="ru-RU"/>
              </w:rPr>
            </w:r>
            <w:r>
              <w:rPr>
                <w:sz w:val="22"/>
                <w:szCs w:val="22"/>
                <w:lang w:val="ru-RU"/>
              </w:rPr>
            </w:r>
          </w:p>
          <w:p>
            <w:pPr>
              <w:pStyle w:val="1564"/>
              <w:rPr>
                <w:sz w:val="22"/>
                <w:szCs w:val="22"/>
                <w:lang w:val="ru-RU"/>
              </w:rPr>
            </w:pPr>
            <w:r>
              <w:rPr>
                <w:sz w:val="22"/>
                <w:szCs w:val="22"/>
                <w:lang w:val="ru-RU" w:eastAsia="ar-SA"/>
              </w:rPr>
            </w:r>
            <w:r>
              <w:rPr>
                <w:sz w:val="22"/>
                <w:szCs w:val="22"/>
                <w:lang w:val="ru-RU"/>
              </w:rPr>
            </w:r>
            <w:r>
              <w:rPr>
                <w:sz w:val="22"/>
                <w:szCs w:val="22"/>
                <w:lang w:val="ru-RU"/>
              </w:rPr>
            </w:r>
          </w:p>
          <w:tbl>
            <w:tblPr>
              <w:tblW w:w="9356" w:type="dxa"/>
              <w:tblInd w:w="0" w:type="dxa"/>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Layout w:type="autofit"/>
              <w:tblCellMar>
                <w:left w:w="108" w:type="dxa"/>
                <w:top w:w="0" w:type="dxa"/>
                <w:right w:w="108" w:type="dxa"/>
                <w:bottom w:w="0" w:type="dxa"/>
              </w:tblCellMar>
              <w:tblLook w:val="04A0" w:firstRow="1" w:lastRow="0" w:firstColumn="1" w:lastColumn="0" w:noHBand="0" w:noVBand="1"/>
            </w:tblPr>
            <w:tblGrid>
              <w:gridCol w:w="1134"/>
              <w:gridCol w:w="1134"/>
              <w:gridCol w:w="1134"/>
              <w:gridCol w:w="1134"/>
              <w:gridCol w:w="1134"/>
              <w:gridCol w:w="1134"/>
              <w:gridCol w:w="1134"/>
            </w:tblGrid>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PrEx>
              <w:trPr>
                <w:gridAfter w:val="5"/>
                <w:trHeight w:val="458"/>
              </w:trPr>
              <w:tc>
                <w:tcPr>
                  <w:tcBorders>
                    <w:top w:val="none" w:color="000000" w:sz="4" w:space="0"/>
                    <w:left w:val="none" w:color="000000" w:sz="4" w:space="0"/>
                    <w:bottom w:val="none" w:color="000000" w:sz="4" w:space="0"/>
                    <w:right w:val="single" w:color="000000" w:sz="4" w:space="0"/>
                  </w:tcBorders>
                  <w:tcMar>
                    <w:top w:w="0" w:type="dxa"/>
                    <w:bottom w:w="0" w:type="dxa"/>
                  </w:tcMar>
                  <w:tcW w:w="3034" w:type="dxa"/>
                  <w:vAlign w:val="center"/>
                  <w:textDirection w:val="lrTb"/>
                  <w:noWrap w:val="false"/>
                </w:tcPr>
                <w:p>
                  <w:pPr>
                    <w:pStyle w:val="1564"/>
                    <w:widowControl w:val="off"/>
                    <w:rPr>
                      <w:sz w:val="20"/>
                      <w:szCs w:val="14"/>
                      <w:lang w:val="ru-RU"/>
                    </w:rPr>
                  </w:pPr>
                  <w:r>
                    <w:rPr>
                      <w:sz w:val="20"/>
                      <w:szCs w:val="14"/>
                      <w:lang w:val="ru-RU"/>
                    </w:rPr>
                    <w:t xml:space="preserve">1.1. Наименование  </w:t>
                  </w:r>
                  <w:r>
                    <w:rPr>
                      <w:sz w:val="20"/>
                      <w:szCs w:val="14"/>
                      <w:lang w:val="ru-RU"/>
                    </w:rPr>
                  </w:r>
                  <w:r>
                    <w:rPr>
                      <w:sz w:val="20"/>
                      <w:szCs w:val="14"/>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6322" w:type="dxa"/>
                  <w:vAlign w:val="center"/>
                  <w:textDirection w:val="lrTb"/>
                  <w:noWrap w:val="false"/>
                </w:tcPr>
                <w:p>
                  <w:pPr>
                    <w:pStyle w:val="1564"/>
                    <w:widowControl w:val="off"/>
                    <w:rPr>
                      <w:sz w:val="20"/>
                      <w:szCs w:val="14"/>
                      <w:lang w:val="ru-RU"/>
                    </w:rPr>
                  </w:pPr>
                  <w:r>
                    <w:rPr>
                      <w:sz w:val="20"/>
                      <w:szCs w:val="14"/>
                      <w:lang w:val="ru-RU"/>
                    </w:rPr>
                  </w:r>
                  <w:r>
                    <w:rPr>
                      <w:sz w:val="20"/>
                      <w:szCs w:val="14"/>
                      <w:lang w:val="ru-RU"/>
                    </w:rPr>
                  </w:r>
                  <w:r>
                    <w:rPr>
                      <w:sz w:val="20"/>
                      <w:szCs w:val="14"/>
                      <w:lang w:val="ru-RU"/>
                    </w:rPr>
                  </w:r>
                </w:p>
                <w:p>
                  <w:pPr>
                    <w:pStyle w:val="1564"/>
                    <w:widowControl w:val="off"/>
                    <w:rPr>
                      <w:sz w:val="20"/>
                      <w:szCs w:val="14"/>
                      <w:lang w:val="ru-RU"/>
                    </w:rPr>
                  </w:pPr>
                  <w:r>
                    <w:rPr>
                      <w:sz w:val="20"/>
                      <w:szCs w:val="14"/>
                      <w:lang w:val="ru-RU"/>
                    </w:rPr>
                  </w:r>
                  <w:r>
                    <w:rPr>
                      <w:sz w:val="20"/>
                      <w:szCs w:val="14"/>
                      <w:lang w:val="ru-RU"/>
                    </w:rPr>
                  </w:r>
                  <w:r>
                    <w:rPr>
                      <w:sz w:val="20"/>
                      <w:szCs w:val="14"/>
                      <w:lang w:val="ru-RU"/>
                    </w:rPr>
                  </w:r>
                </w:p>
              </w:tc>
            </w:tr>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PrEx>
              <w:trPr>
                <w:gridAfter w:val="4"/>
                <w:trHeight w:val="221"/>
              </w:trPr>
              <w:tc>
                <w:tcPr>
                  <w:tcBorders>
                    <w:top w:val="none" w:color="000000" w:sz="4" w:space="0"/>
                    <w:left w:val="none" w:color="000000" w:sz="4" w:space="0"/>
                    <w:bottom w:val="none" w:color="000000" w:sz="4" w:space="0"/>
                    <w:right w:val="none" w:color="000000" w:sz="4" w:space="0"/>
                  </w:tcBorders>
                  <w:tcMar>
                    <w:top w:w="0" w:type="dxa"/>
                    <w:bottom w:w="0" w:type="dxa"/>
                  </w:tcMar>
                  <w:tcW w:w="1277" w:type="dxa"/>
                  <w:vAlign w:val="center"/>
                  <w:textDirection w:val="lrTb"/>
                  <w:noWrap w:val="false"/>
                </w:tcPr>
                <w:p>
                  <w:pPr>
                    <w:pStyle w:val="1564"/>
                    <w:widowControl w:val="off"/>
                    <w:rPr>
                      <w:sz w:val="20"/>
                      <w:szCs w:val="14"/>
                      <w:lang w:val="ru-RU"/>
                    </w:rPr>
                  </w:pPr>
                  <w:r>
                    <w:rPr>
                      <w:sz w:val="20"/>
                      <w:szCs w:val="14"/>
                      <w:lang w:val="ru-RU"/>
                    </w:rPr>
                    <w:t xml:space="preserve">1.2. Адрес: </w:t>
                  </w:r>
                  <w:r>
                    <w:rPr>
                      <w:sz w:val="20"/>
                      <w:szCs w:val="14"/>
                      <w:lang w:val="ru-RU"/>
                    </w:rPr>
                  </w:r>
                  <w:r>
                    <w:rPr>
                      <w:sz w:val="20"/>
                      <w:szCs w:val="14"/>
                      <w:lang w:val="ru-RU"/>
                    </w:rPr>
                  </w:r>
                </w:p>
              </w:tc>
              <w:tc>
                <w:tcPr>
                  <w:tcBorders>
                    <w:top w:val="none" w:color="000000" w:sz="4" w:space="0"/>
                    <w:left w:val="none" w:color="000000" w:sz="4" w:space="0"/>
                    <w:bottom w:val="none" w:color="000000" w:sz="4" w:space="0"/>
                    <w:right w:val="single" w:color="000000" w:sz="4" w:space="0"/>
                  </w:tcBorders>
                  <w:tcMar>
                    <w:top w:w="0" w:type="dxa"/>
                    <w:bottom w:w="0" w:type="dxa"/>
                  </w:tcMar>
                  <w:tcW w:w="3164" w:type="dxa"/>
                  <w:vAlign w:val="center"/>
                  <w:textDirection w:val="lrTb"/>
                  <w:noWrap w:val="false"/>
                </w:tcPr>
                <w:p>
                  <w:pPr>
                    <w:pStyle w:val="1564"/>
                    <w:widowControl w:val="off"/>
                    <w:rPr>
                      <w:sz w:val="20"/>
                      <w:szCs w:val="14"/>
                      <w:lang w:val="ru-RU"/>
                    </w:rPr>
                  </w:pPr>
                  <w:r>
                    <w:rPr>
                      <w:sz w:val="20"/>
                      <w:szCs w:val="14"/>
                      <w:lang w:val="ru-RU"/>
                    </w:rPr>
                    <w:t xml:space="preserve">Субъект Российской Федерации </w:t>
                  </w:r>
                  <w:r>
                    <w:rPr>
                      <w:sz w:val="20"/>
                      <w:szCs w:val="14"/>
                      <w:lang w:val="ru-RU"/>
                    </w:rPr>
                  </w:r>
                  <w:r>
                    <w:rPr>
                      <w:sz w:val="20"/>
                      <w:szCs w:val="14"/>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4915" w:type="dxa"/>
                  <w:vAlign w:val="center"/>
                  <w:textDirection w:val="lrTb"/>
                  <w:noWrap w:val="false"/>
                </w:tcPr>
                <w:p>
                  <w:pPr>
                    <w:pStyle w:val="1564"/>
                    <w:widowControl w:val="off"/>
                    <w:rPr>
                      <w:sz w:val="20"/>
                      <w:szCs w:val="14"/>
                      <w:lang w:val="ru-RU"/>
                    </w:rPr>
                  </w:pPr>
                  <w:r>
                    <w:rPr>
                      <w:sz w:val="20"/>
                      <w:szCs w:val="14"/>
                      <w:lang w:val="ru-RU"/>
                    </w:rPr>
                  </w:r>
                  <w:r>
                    <w:rPr>
                      <w:sz w:val="20"/>
                      <w:szCs w:val="14"/>
                      <w:lang w:val="ru-RU"/>
                    </w:rPr>
                  </w:r>
                  <w:r>
                    <w:rPr>
                      <w:sz w:val="20"/>
                      <w:szCs w:val="14"/>
                      <w:lang w:val="ru-RU"/>
                    </w:rPr>
                  </w:r>
                </w:p>
              </w:tc>
            </w:tr>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PrEx>
              <w:trPr>
                <w:gridAfter w:val="4"/>
                <w:trHeight w:val="221"/>
              </w:trPr>
              <w:tc>
                <w:tcPr>
                  <w:tcBorders>
                    <w:top w:val="none" w:color="000000" w:sz="4" w:space="0"/>
                    <w:left w:val="none" w:color="000000" w:sz="4" w:space="0"/>
                    <w:bottom w:val="none" w:color="000000" w:sz="4" w:space="0"/>
                    <w:right w:val="none" w:color="000000" w:sz="4" w:space="0"/>
                  </w:tcBorders>
                  <w:tcMar>
                    <w:top w:w="0" w:type="dxa"/>
                    <w:bottom w:w="0" w:type="dxa"/>
                  </w:tcMar>
                  <w:tcW w:w="1277" w:type="dxa"/>
                  <w:vAlign w:val="center"/>
                  <w:textDirection w:val="lrTb"/>
                  <w:noWrap w:val="false"/>
                </w:tcPr>
                <w:p>
                  <w:pPr>
                    <w:pStyle w:val="1564"/>
                    <w:widowControl w:val="off"/>
                    <w:rPr>
                      <w:sz w:val="20"/>
                      <w:szCs w:val="14"/>
                      <w:lang w:val="ru-RU"/>
                    </w:rPr>
                  </w:pPr>
                  <w:r>
                    <w:rPr>
                      <w:sz w:val="20"/>
                      <w:szCs w:val="14"/>
                      <w:lang w:val="ru-RU"/>
                    </w:rPr>
                    <w:t xml:space="preserve">  </w:t>
                  </w:r>
                  <w:r>
                    <w:rPr>
                      <w:sz w:val="20"/>
                      <w:szCs w:val="14"/>
                      <w:lang w:val="ru-RU"/>
                    </w:rPr>
                  </w:r>
                  <w:r>
                    <w:rPr>
                      <w:sz w:val="20"/>
                      <w:szCs w:val="14"/>
                      <w:lang w:val="ru-RU"/>
                    </w:rPr>
                  </w:r>
                </w:p>
              </w:tc>
              <w:tc>
                <w:tcPr>
                  <w:tcBorders>
                    <w:top w:val="none" w:color="000000" w:sz="4" w:space="0"/>
                    <w:left w:val="none" w:color="000000" w:sz="4" w:space="0"/>
                    <w:bottom w:val="none" w:color="000000" w:sz="4" w:space="0"/>
                    <w:right w:val="single" w:color="000000" w:sz="4" w:space="0"/>
                  </w:tcBorders>
                  <w:tcMar>
                    <w:top w:w="0" w:type="dxa"/>
                    <w:bottom w:w="0" w:type="dxa"/>
                  </w:tcMar>
                  <w:tcW w:w="3164" w:type="dxa"/>
                  <w:vAlign w:val="center"/>
                  <w:textDirection w:val="lrTb"/>
                  <w:noWrap w:val="false"/>
                </w:tcPr>
                <w:p>
                  <w:pPr>
                    <w:pStyle w:val="1564"/>
                    <w:widowControl w:val="off"/>
                    <w:rPr>
                      <w:sz w:val="20"/>
                      <w:szCs w:val="14"/>
                      <w:lang w:val="ru-RU"/>
                    </w:rPr>
                  </w:pPr>
                  <w:r>
                    <w:rPr>
                      <w:sz w:val="20"/>
                      <w:szCs w:val="14"/>
                      <w:lang w:val="ru-RU"/>
                    </w:rPr>
                    <w:t xml:space="preserve">Район </w:t>
                  </w:r>
                  <w:r>
                    <w:rPr>
                      <w:sz w:val="20"/>
                      <w:szCs w:val="14"/>
                      <w:lang w:val="ru-RU"/>
                    </w:rPr>
                  </w:r>
                  <w:r>
                    <w:rPr>
                      <w:sz w:val="20"/>
                      <w:szCs w:val="14"/>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4915" w:type="dxa"/>
                  <w:vAlign w:val="center"/>
                  <w:textDirection w:val="lrTb"/>
                  <w:noWrap w:val="false"/>
                </w:tcPr>
                <w:p>
                  <w:pPr>
                    <w:pStyle w:val="1564"/>
                    <w:widowControl w:val="off"/>
                    <w:rPr>
                      <w:sz w:val="20"/>
                      <w:szCs w:val="14"/>
                      <w:lang w:val="ru-RU"/>
                    </w:rPr>
                  </w:pPr>
                  <w:r>
                    <w:rPr>
                      <w:sz w:val="20"/>
                      <w:szCs w:val="14"/>
                      <w:lang w:val="ru-RU"/>
                    </w:rPr>
                  </w:r>
                  <w:r>
                    <w:rPr>
                      <w:sz w:val="20"/>
                      <w:szCs w:val="14"/>
                      <w:lang w:val="ru-RU"/>
                    </w:rPr>
                  </w:r>
                  <w:r>
                    <w:rPr>
                      <w:sz w:val="20"/>
                      <w:szCs w:val="14"/>
                      <w:lang w:val="ru-RU"/>
                    </w:rPr>
                  </w:r>
                </w:p>
              </w:tc>
            </w:tr>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PrEx>
              <w:trPr>
                <w:gridAfter w:val="4"/>
                <w:trHeight w:val="221"/>
              </w:trPr>
              <w:tc>
                <w:tcPr>
                  <w:tcBorders>
                    <w:top w:val="none" w:color="000000" w:sz="4" w:space="0"/>
                    <w:left w:val="none" w:color="000000" w:sz="4" w:space="0"/>
                    <w:bottom w:val="none" w:color="000000" w:sz="4" w:space="0"/>
                    <w:right w:val="none" w:color="000000" w:sz="4" w:space="0"/>
                  </w:tcBorders>
                  <w:tcMar>
                    <w:top w:w="0" w:type="dxa"/>
                    <w:bottom w:w="0" w:type="dxa"/>
                  </w:tcMar>
                  <w:tcW w:w="1277" w:type="dxa"/>
                  <w:vAlign w:val="center"/>
                  <w:textDirection w:val="lrTb"/>
                  <w:noWrap w:val="false"/>
                </w:tcPr>
                <w:p>
                  <w:pPr>
                    <w:pStyle w:val="1564"/>
                    <w:widowControl w:val="off"/>
                    <w:rPr>
                      <w:sz w:val="20"/>
                      <w:szCs w:val="14"/>
                      <w:lang w:val="ru-RU"/>
                    </w:rPr>
                  </w:pPr>
                  <w:r>
                    <w:rPr>
                      <w:sz w:val="20"/>
                      <w:szCs w:val="14"/>
                      <w:lang w:val="ru-RU"/>
                    </w:rPr>
                    <w:t xml:space="preserve">  </w:t>
                  </w:r>
                  <w:r>
                    <w:rPr>
                      <w:sz w:val="20"/>
                      <w:szCs w:val="14"/>
                      <w:lang w:val="ru-RU"/>
                    </w:rPr>
                  </w:r>
                  <w:r>
                    <w:rPr>
                      <w:sz w:val="20"/>
                      <w:szCs w:val="14"/>
                      <w:lang w:val="ru-RU"/>
                    </w:rPr>
                  </w:r>
                </w:p>
              </w:tc>
              <w:tc>
                <w:tcPr>
                  <w:tcBorders>
                    <w:top w:val="none" w:color="000000" w:sz="4" w:space="0"/>
                    <w:left w:val="none" w:color="000000" w:sz="4" w:space="0"/>
                    <w:bottom w:val="none" w:color="000000" w:sz="4" w:space="0"/>
                    <w:right w:val="single" w:color="000000" w:sz="4" w:space="0"/>
                  </w:tcBorders>
                  <w:tcMar>
                    <w:top w:w="0" w:type="dxa"/>
                    <w:bottom w:w="0" w:type="dxa"/>
                  </w:tcMar>
                  <w:tcW w:w="3164" w:type="dxa"/>
                  <w:vAlign w:val="center"/>
                  <w:textDirection w:val="lrTb"/>
                  <w:noWrap w:val="false"/>
                </w:tcPr>
                <w:p>
                  <w:pPr>
                    <w:pStyle w:val="1564"/>
                    <w:widowControl w:val="off"/>
                    <w:rPr>
                      <w:sz w:val="20"/>
                      <w:szCs w:val="14"/>
                      <w:lang w:val="ru-RU"/>
                    </w:rPr>
                  </w:pPr>
                  <w:r>
                    <w:rPr>
                      <w:sz w:val="20"/>
                      <w:szCs w:val="14"/>
                      <w:lang w:val="ru-RU"/>
                    </w:rPr>
                    <w:t xml:space="preserve">Город </w:t>
                  </w:r>
                  <w:r>
                    <w:rPr>
                      <w:sz w:val="20"/>
                      <w:szCs w:val="14"/>
                      <w:lang w:val="ru-RU"/>
                    </w:rPr>
                  </w:r>
                  <w:r>
                    <w:rPr>
                      <w:sz w:val="20"/>
                      <w:szCs w:val="14"/>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4915" w:type="dxa"/>
                  <w:vAlign w:val="center"/>
                  <w:textDirection w:val="lrTb"/>
                  <w:noWrap w:val="false"/>
                </w:tcPr>
                <w:p>
                  <w:pPr>
                    <w:pStyle w:val="1564"/>
                    <w:widowControl w:val="off"/>
                    <w:rPr>
                      <w:sz w:val="20"/>
                      <w:szCs w:val="14"/>
                      <w:lang w:val="ru-RU"/>
                    </w:rPr>
                  </w:pPr>
                  <w:r>
                    <w:rPr>
                      <w:sz w:val="20"/>
                      <w:szCs w:val="14"/>
                      <w:lang w:val="ru-RU"/>
                    </w:rPr>
                  </w:r>
                  <w:r>
                    <w:rPr>
                      <w:sz w:val="20"/>
                      <w:szCs w:val="14"/>
                      <w:lang w:val="ru-RU"/>
                    </w:rPr>
                  </w:r>
                  <w:r>
                    <w:rPr>
                      <w:sz w:val="20"/>
                      <w:szCs w:val="14"/>
                      <w:lang w:val="ru-RU"/>
                    </w:rPr>
                  </w:r>
                </w:p>
              </w:tc>
            </w:tr>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PrEx>
              <w:trPr>
                <w:gridAfter w:val="4"/>
                <w:trHeight w:val="221"/>
              </w:trPr>
              <w:tc>
                <w:tcPr>
                  <w:tcBorders>
                    <w:top w:val="none" w:color="000000" w:sz="4" w:space="0"/>
                    <w:left w:val="none" w:color="000000" w:sz="4" w:space="0"/>
                    <w:bottom w:val="none" w:color="000000" w:sz="4" w:space="0"/>
                    <w:right w:val="none" w:color="000000" w:sz="4" w:space="0"/>
                  </w:tcBorders>
                  <w:tcMar>
                    <w:top w:w="0" w:type="dxa"/>
                    <w:bottom w:w="0" w:type="dxa"/>
                  </w:tcMar>
                  <w:tcW w:w="1277" w:type="dxa"/>
                  <w:vAlign w:val="center"/>
                  <w:textDirection w:val="lrTb"/>
                  <w:noWrap w:val="false"/>
                </w:tcPr>
                <w:p>
                  <w:pPr>
                    <w:pStyle w:val="1564"/>
                    <w:widowControl w:val="off"/>
                    <w:rPr>
                      <w:sz w:val="20"/>
                      <w:szCs w:val="14"/>
                      <w:lang w:val="ru-RU"/>
                    </w:rPr>
                  </w:pPr>
                  <w:r>
                    <w:rPr>
                      <w:sz w:val="20"/>
                      <w:szCs w:val="14"/>
                      <w:lang w:val="ru-RU"/>
                    </w:rPr>
                    <w:t xml:space="preserve">  </w:t>
                  </w:r>
                  <w:r>
                    <w:rPr>
                      <w:sz w:val="20"/>
                      <w:szCs w:val="14"/>
                      <w:lang w:val="ru-RU"/>
                    </w:rPr>
                  </w:r>
                  <w:r>
                    <w:rPr>
                      <w:sz w:val="20"/>
                      <w:szCs w:val="14"/>
                      <w:lang w:val="ru-RU"/>
                    </w:rPr>
                  </w:r>
                </w:p>
              </w:tc>
              <w:tc>
                <w:tcPr>
                  <w:tcBorders>
                    <w:top w:val="none" w:color="000000" w:sz="4" w:space="0"/>
                    <w:left w:val="none" w:color="000000" w:sz="4" w:space="0"/>
                    <w:bottom w:val="none" w:color="000000" w:sz="4" w:space="0"/>
                    <w:right w:val="single" w:color="000000" w:sz="4" w:space="0"/>
                  </w:tcBorders>
                  <w:tcMar>
                    <w:top w:w="0" w:type="dxa"/>
                    <w:bottom w:w="0" w:type="dxa"/>
                  </w:tcMar>
                  <w:tcW w:w="3164" w:type="dxa"/>
                  <w:vAlign w:val="center"/>
                  <w:textDirection w:val="lrTb"/>
                  <w:noWrap w:val="false"/>
                </w:tcPr>
                <w:p>
                  <w:pPr>
                    <w:pStyle w:val="1564"/>
                    <w:widowControl w:val="off"/>
                    <w:rPr>
                      <w:sz w:val="20"/>
                      <w:szCs w:val="14"/>
                      <w:lang w:val="ru-RU"/>
                    </w:rPr>
                  </w:pPr>
                  <w:r>
                    <w:rPr>
                      <w:sz w:val="20"/>
                      <w:szCs w:val="14"/>
                      <w:lang w:val="ru-RU"/>
                    </w:rPr>
                    <w:t xml:space="preserve">Населенный пункт </w:t>
                  </w:r>
                  <w:r>
                    <w:rPr>
                      <w:sz w:val="20"/>
                      <w:szCs w:val="14"/>
                      <w:lang w:val="ru-RU"/>
                    </w:rPr>
                  </w:r>
                  <w:r>
                    <w:rPr>
                      <w:sz w:val="20"/>
                      <w:szCs w:val="14"/>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4915" w:type="dxa"/>
                  <w:vAlign w:val="center"/>
                  <w:textDirection w:val="lrTb"/>
                  <w:noWrap w:val="false"/>
                </w:tcPr>
                <w:p>
                  <w:pPr>
                    <w:pStyle w:val="1564"/>
                    <w:widowControl w:val="off"/>
                    <w:rPr>
                      <w:sz w:val="20"/>
                      <w:szCs w:val="14"/>
                      <w:lang w:val="ru-RU"/>
                    </w:rPr>
                  </w:pPr>
                  <w:r>
                    <w:rPr>
                      <w:sz w:val="20"/>
                      <w:szCs w:val="14"/>
                      <w:lang w:val="ru-RU"/>
                    </w:rPr>
                  </w:r>
                  <w:r>
                    <w:rPr>
                      <w:sz w:val="20"/>
                      <w:szCs w:val="14"/>
                      <w:lang w:val="ru-RU"/>
                    </w:rPr>
                  </w:r>
                  <w:r>
                    <w:rPr>
                      <w:sz w:val="20"/>
                      <w:szCs w:val="14"/>
                      <w:lang w:val="ru-RU"/>
                    </w:rPr>
                  </w:r>
                </w:p>
              </w:tc>
            </w:tr>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PrEx>
              <w:trPr>
                <w:gridAfter w:val="4"/>
                <w:trHeight w:val="221"/>
              </w:trPr>
              <w:tc>
                <w:tcPr>
                  <w:tcBorders>
                    <w:top w:val="none" w:color="000000" w:sz="4" w:space="0"/>
                    <w:left w:val="none" w:color="000000" w:sz="4" w:space="0"/>
                    <w:bottom w:val="none" w:color="000000" w:sz="4" w:space="0"/>
                    <w:right w:val="none" w:color="000000" w:sz="4" w:space="0"/>
                  </w:tcBorders>
                  <w:tcMar>
                    <w:top w:w="0" w:type="dxa"/>
                    <w:bottom w:w="0" w:type="dxa"/>
                  </w:tcMar>
                  <w:tcW w:w="1277" w:type="dxa"/>
                  <w:vAlign w:val="center"/>
                  <w:textDirection w:val="lrTb"/>
                  <w:noWrap w:val="false"/>
                </w:tcPr>
                <w:p>
                  <w:pPr>
                    <w:pStyle w:val="1564"/>
                    <w:widowControl w:val="off"/>
                    <w:rPr>
                      <w:sz w:val="20"/>
                      <w:szCs w:val="14"/>
                      <w:lang w:val="ru-RU"/>
                    </w:rPr>
                  </w:pPr>
                  <w:r>
                    <w:rPr>
                      <w:sz w:val="20"/>
                      <w:szCs w:val="14"/>
                      <w:lang w:val="ru-RU"/>
                    </w:rPr>
                    <w:t xml:space="preserve">  </w:t>
                  </w:r>
                  <w:r>
                    <w:rPr>
                      <w:sz w:val="20"/>
                      <w:szCs w:val="14"/>
                      <w:lang w:val="ru-RU"/>
                    </w:rPr>
                  </w:r>
                  <w:r>
                    <w:rPr>
                      <w:sz w:val="20"/>
                      <w:szCs w:val="14"/>
                      <w:lang w:val="ru-RU"/>
                    </w:rPr>
                  </w:r>
                </w:p>
              </w:tc>
              <w:tc>
                <w:tcPr>
                  <w:tcBorders>
                    <w:top w:val="none" w:color="000000" w:sz="4" w:space="0"/>
                    <w:left w:val="none" w:color="000000" w:sz="4" w:space="0"/>
                    <w:bottom w:val="none" w:color="000000" w:sz="4" w:space="0"/>
                    <w:right w:val="single" w:color="000000" w:sz="4" w:space="0"/>
                  </w:tcBorders>
                  <w:tcMar>
                    <w:top w:w="0" w:type="dxa"/>
                    <w:bottom w:w="0" w:type="dxa"/>
                  </w:tcMar>
                  <w:tcW w:w="3164" w:type="dxa"/>
                  <w:vAlign w:val="center"/>
                  <w:textDirection w:val="lrTb"/>
                  <w:noWrap w:val="false"/>
                </w:tcPr>
                <w:p>
                  <w:pPr>
                    <w:pStyle w:val="1564"/>
                    <w:widowControl w:val="off"/>
                    <w:rPr>
                      <w:sz w:val="20"/>
                      <w:szCs w:val="14"/>
                      <w:lang w:val="ru-RU"/>
                    </w:rPr>
                  </w:pPr>
                  <w:r>
                    <w:rPr>
                      <w:sz w:val="20"/>
                      <w:szCs w:val="14"/>
                      <w:lang w:val="ru-RU"/>
                    </w:rPr>
                    <w:t xml:space="preserve">Улица (проспект, переулок и т.д.) </w:t>
                  </w:r>
                  <w:r>
                    <w:rPr>
                      <w:sz w:val="20"/>
                      <w:szCs w:val="14"/>
                      <w:lang w:val="ru-RU"/>
                    </w:rPr>
                  </w:r>
                  <w:r>
                    <w:rPr>
                      <w:sz w:val="20"/>
                      <w:szCs w:val="14"/>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4915" w:type="dxa"/>
                  <w:vAlign w:val="center"/>
                  <w:textDirection w:val="lrTb"/>
                  <w:noWrap w:val="false"/>
                </w:tcPr>
                <w:p>
                  <w:pPr>
                    <w:pStyle w:val="1564"/>
                    <w:widowControl w:val="off"/>
                    <w:rPr>
                      <w:sz w:val="20"/>
                      <w:szCs w:val="14"/>
                      <w:lang w:val="ru-RU"/>
                    </w:rPr>
                  </w:pPr>
                  <w:r>
                    <w:rPr>
                      <w:sz w:val="20"/>
                      <w:szCs w:val="14"/>
                      <w:lang w:val="ru-RU"/>
                    </w:rPr>
                  </w:r>
                  <w:r>
                    <w:rPr>
                      <w:sz w:val="20"/>
                      <w:szCs w:val="14"/>
                      <w:lang w:val="ru-RU"/>
                    </w:rPr>
                  </w:r>
                  <w:r>
                    <w:rPr>
                      <w:sz w:val="20"/>
                      <w:szCs w:val="14"/>
                      <w:lang w:val="ru-RU"/>
                    </w:rPr>
                  </w:r>
                </w:p>
              </w:tc>
            </w:tr>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PrEx>
              <w:trPr>
                <w:trHeight w:val="221"/>
              </w:trPr>
              <w:tc>
                <w:tcPr>
                  <w:tcBorders>
                    <w:top w:val="none" w:color="000000" w:sz="4" w:space="0"/>
                    <w:left w:val="none" w:color="000000" w:sz="4" w:space="0"/>
                    <w:bottom w:val="none" w:color="000000" w:sz="4" w:space="0"/>
                    <w:right w:val="none" w:color="000000" w:sz="4" w:space="0"/>
                  </w:tcBorders>
                  <w:tcMar>
                    <w:top w:w="0" w:type="dxa"/>
                    <w:bottom w:w="0" w:type="dxa"/>
                  </w:tcMar>
                  <w:tcW w:w="1277" w:type="dxa"/>
                  <w:vAlign w:val="center"/>
                  <w:textDirection w:val="lrTb"/>
                  <w:noWrap w:val="false"/>
                </w:tcPr>
                <w:p>
                  <w:pPr>
                    <w:pStyle w:val="1564"/>
                    <w:widowControl w:val="off"/>
                    <w:rPr>
                      <w:sz w:val="20"/>
                      <w:szCs w:val="14"/>
                      <w:lang w:val="ru-RU"/>
                    </w:rPr>
                  </w:pPr>
                  <w:r>
                    <w:rPr>
                      <w:sz w:val="20"/>
                      <w:szCs w:val="14"/>
                      <w:lang w:val="ru-RU"/>
                    </w:rPr>
                    <w:t xml:space="preserve">  </w:t>
                  </w:r>
                  <w:r>
                    <w:rPr>
                      <w:sz w:val="20"/>
                      <w:szCs w:val="14"/>
                      <w:lang w:val="ru-RU"/>
                    </w:rPr>
                  </w:r>
                  <w:r>
                    <w:rPr>
                      <w:sz w:val="20"/>
                      <w:szCs w:val="14"/>
                      <w:lang w:val="ru-RU"/>
                    </w:rPr>
                  </w:r>
                </w:p>
              </w:tc>
              <w:tc>
                <w:tcPr>
                  <w:tcBorders>
                    <w:top w:val="none" w:color="000000" w:sz="4" w:space="0"/>
                    <w:left w:val="none" w:color="000000" w:sz="4" w:space="0"/>
                    <w:bottom w:val="none" w:color="000000" w:sz="4" w:space="0"/>
                    <w:right w:val="single" w:color="000000" w:sz="4" w:space="0"/>
                  </w:tcBorders>
                  <w:tcMar>
                    <w:top w:w="0" w:type="dxa"/>
                    <w:bottom w:w="0" w:type="dxa"/>
                  </w:tcMar>
                  <w:tcW w:w="2343" w:type="dxa"/>
                  <w:vAlign w:val="center"/>
                  <w:textDirection w:val="lrTb"/>
                  <w:noWrap w:val="false"/>
                </w:tcPr>
                <w:p>
                  <w:pPr>
                    <w:pStyle w:val="1564"/>
                    <w:ind w:right="-108"/>
                    <w:widowControl w:val="off"/>
                    <w:rPr>
                      <w:sz w:val="20"/>
                      <w:szCs w:val="14"/>
                      <w:lang w:val="ru-RU"/>
                    </w:rPr>
                  </w:pPr>
                  <w:r>
                    <w:rPr>
                      <w:sz w:val="20"/>
                      <w:szCs w:val="14"/>
                      <w:lang w:val="ru-RU"/>
                    </w:rPr>
                    <w:t xml:space="preserve">Номер дома (владение) </w:t>
                  </w:r>
                  <w:r>
                    <w:rPr>
                      <w:sz w:val="20"/>
                      <w:szCs w:val="14"/>
                      <w:lang w:val="ru-RU"/>
                    </w:rPr>
                  </w:r>
                  <w:r>
                    <w:rPr>
                      <w:sz w:val="20"/>
                      <w:szCs w:val="14"/>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821" w:type="dxa"/>
                  <w:vAlign w:val="center"/>
                  <w:textDirection w:val="lrTb"/>
                  <w:noWrap w:val="false"/>
                </w:tcPr>
                <w:p>
                  <w:pPr>
                    <w:pStyle w:val="1564"/>
                    <w:jc w:val="center"/>
                    <w:widowControl w:val="off"/>
                    <w:rPr>
                      <w:sz w:val="20"/>
                      <w:szCs w:val="14"/>
                      <w:lang w:val="ru-RU"/>
                    </w:rPr>
                  </w:pPr>
                  <w:r>
                    <w:rPr>
                      <w:sz w:val="20"/>
                      <w:szCs w:val="14"/>
                      <w:lang w:val="ru-RU"/>
                    </w:rPr>
                  </w:r>
                  <w:r>
                    <w:rPr>
                      <w:sz w:val="20"/>
                      <w:szCs w:val="14"/>
                      <w:lang w:val="ru-RU"/>
                    </w:rPr>
                  </w:r>
                  <w:r>
                    <w:rPr>
                      <w:sz w:val="20"/>
                      <w:szCs w:val="14"/>
                      <w:lang w:val="ru-RU"/>
                    </w:rPr>
                  </w:r>
                </w:p>
              </w:tc>
              <w:tc>
                <w:tcPr>
                  <w:tcBorders>
                    <w:top w:val="single" w:color="000000" w:sz="4" w:space="0"/>
                    <w:left w:val="single" w:color="000000" w:sz="4" w:space="0"/>
                    <w:bottom w:val="none" w:color="000000" w:sz="4" w:space="0"/>
                    <w:right w:val="single" w:color="000000" w:sz="4" w:space="0"/>
                  </w:tcBorders>
                  <w:tcMar>
                    <w:top w:w="0" w:type="dxa"/>
                    <w:bottom w:w="0" w:type="dxa"/>
                  </w:tcMar>
                  <w:tcW w:w="1757" w:type="dxa"/>
                  <w:vAlign w:val="center"/>
                  <w:textDirection w:val="lrTb"/>
                  <w:noWrap w:val="false"/>
                </w:tcPr>
                <w:p>
                  <w:pPr>
                    <w:pStyle w:val="1564"/>
                    <w:ind w:left="-57" w:right="-57"/>
                    <w:widowControl w:val="off"/>
                    <w:rPr>
                      <w:sz w:val="20"/>
                      <w:szCs w:val="14"/>
                      <w:lang w:val="ru-RU"/>
                    </w:rPr>
                  </w:pPr>
                  <w:r>
                    <w:rPr>
                      <w:sz w:val="20"/>
                      <w:szCs w:val="14"/>
                      <w:lang w:val="ru-RU"/>
                    </w:rPr>
                    <w:t xml:space="preserve">Корпус (строение) </w:t>
                  </w:r>
                  <w:r>
                    <w:rPr>
                      <w:sz w:val="20"/>
                      <w:szCs w:val="14"/>
                      <w:lang w:val="ru-RU"/>
                    </w:rPr>
                  </w:r>
                  <w:r>
                    <w:rPr>
                      <w:sz w:val="20"/>
                      <w:szCs w:val="14"/>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644" w:type="dxa"/>
                  <w:vAlign w:val="center"/>
                  <w:textDirection w:val="lrTb"/>
                  <w:noWrap w:val="false"/>
                </w:tcPr>
                <w:p>
                  <w:pPr>
                    <w:pStyle w:val="1564"/>
                    <w:ind w:left="-57" w:right="-57"/>
                    <w:jc w:val="center"/>
                    <w:widowControl w:val="off"/>
                    <w:rPr>
                      <w:sz w:val="20"/>
                      <w:szCs w:val="14"/>
                      <w:lang w:val="ru-RU"/>
                    </w:rPr>
                  </w:pPr>
                  <w:r>
                    <w:rPr>
                      <w:sz w:val="20"/>
                      <w:szCs w:val="14"/>
                      <w:lang w:val="ru-RU"/>
                    </w:rPr>
                    <w:t xml:space="preserve">  </w:t>
                  </w:r>
                  <w:r>
                    <w:rPr>
                      <w:sz w:val="20"/>
                      <w:szCs w:val="14"/>
                      <w:lang w:val="ru-RU"/>
                    </w:rPr>
                  </w:r>
                  <w:r>
                    <w:rPr>
                      <w:sz w:val="20"/>
                      <w:szCs w:val="14"/>
                      <w:lang w:val="ru-RU"/>
                    </w:rPr>
                  </w:r>
                </w:p>
              </w:tc>
              <w:tc>
                <w:tcPr>
                  <w:tcBorders>
                    <w:top w:val="single" w:color="000000" w:sz="4" w:space="0"/>
                    <w:left w:val="single" w:color="000000" w:sz="4" w:space="0"/>
                    <w:bottom w:val="none" w:color="000000" w:sz="4" w:space="0"/>
                    <w:right w:val="single" w:color="000000" w:sz="4" w:space="0"/>
                  </w:tcBorders>
                  <w:tcMar>
                    <w:top w:w="0" w:type="dxa"/>
                    <w:bottom w:w="0" w:type="dxa"/>
                  </w:tcMar>
                  <w:tcW w:w="1581" w:type="dxa"/>
                  <w:vAlign w:val="center"/>
                  <w:textDirection w:val="lrTb"/>
                  <w:noWrap w:val="false"/>
                </w:tcPr>
                <w:p>
                  <w:pPr>
                    <w:pStyle w:val="1564"/>
                    <w:ind w:left="-57" w:right="-57"/>
                    <w:widowControl w:val="off"/>
                    <w:rPr>
                      <w:sz w:val="20"/>
                      <w:szCs w:val="14"/>
                      <w:lang w:val="ru-RU"/>
                    </w:rPr>
                  </w:pPr>
                  <w:r>
                    <w:rPr>
                      <w:sz w:val="20"/>
                      <w:szCs w:val="14"/>
                      <w:lang w:val="ru-RU"/>
                    </w:rPr>
                    <w:t xml:space="preserve">Офис</w:t>
                  </w:r>
                  <w:r>
                    <w:rPr>
                      <w:sz w:val="20"/>
                      <w:szCs w:val="14"/>
                      <w:lang w:val="ru-RU"/>
                    </w:rPr>
                    <w:t xml:space="preserve"> </w:t>
                  </w:r>
                  <w:r>
                    <w:rPr>
                      <w:sz w:val="20"/>
                      <w:szCs w:val="14"/>
                      <w:lang w:val="ru-RU"/>
                    </w:rPr>
                    <w:t xml:space="preserve">(квартира) </w:t>
                  </w:r>
                  <w:r>
                    <w:rPr>
                      <w:sz w:val="20"/>
                      <w:szCs w:val="14"/>
                      <w:lang w:val="ru-RU"/>
                    </w:rPr>
                  </w:r>
                  <w:r>
                    <w:rPr>
                      <w:sz w:val="20"/>
                      <w:szCs w:val="14"/>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933" w:type="dxa"/>
                  <w:vAlign w:val="center"/>
                  <w:textDirection w:val="lrTb"/>
                  <w:noWrap w:val="false"/>
                </w:tcPr>
                <w:p>
                  <w:pPr>
                    <w:pStyle w:val="1564"/>
                    <w:jc w:val="center"/>
                    <w:widowControl w:val="off"/>
                    <w:rPr>
                      <w:sz w:val="20"/>
                      <w:szCs w:val="14"/>
                      <w:lang w:val="ru-RU"/>
                    </w:rPr>
                  </w:pPr>
                  <w:r>
                    <w:rPr>
                      <w:sz w:val="20"/>
                      <w:szCs w:val="14"/>
                      <w:lang w:val="ru-RU"/>
                    </w:rPr>
                  </w:r>
                  <w:r>
                    <w:rPr>
                      <w:sz w:val="20"/>
                      <w:szCs w:val="14"/>
                      <w:lang w:val="ru-RU"/>
                    </w:rPr>
                  </w:r>
                  <w:r>
                    <w:rPr>
                      <w:sz w:val="20"/>
                      <w:szCs w:val="14"/>
                      <w:lang w:val="ru-RU"/>
                    </w:rPr>
                  </w:r>
                </w:p>
              </w:tc>
            </w:tr>
          </w:tbl>
          <w:p>
            <w:pPr>
              <w:pStyle w:val="1564"/>
              <w:jc w:val="right"/>
              <w:widowControl w:val="off"/>
              <w:rPr>
                <w:sz w:val="2"/>
                <w:szCs w:val="2"/>
                <w:lang w:val="ru-RU"/>
              </w:rPr>
            </w:pPr>
            <w:r>
              <w:rPr>
                <w:sz w:val="2"/>
                <w:szCs w:val="2"/>
                <w:lang w:val="ru-RU"/>
              </w:rPr>
            </w:r>
            <w:r>
              <w:rPr>
                <w:sz w:val="2"/>
                <w:szCs w:val="2"/>
                <w:lang w:val="ru-RU"/>
              </w:rPr>
            </w:r>
            <w:r>
              <w:rPr>
                <w:sz w:val="2"/>
                <w:szCs w:val="2"/>
                <w:lang w:val="ru-RU"/>
              </w:rPr>
            </w:r>
          </w:p>
          <w:tbl>
            <w:tblPr>
              <w:tblW w:w="9362" w:type="dxa"/>
              <w:tblInd w:w="0" w:type="dxa"/>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Layout w:type="autofit"/>
              <w:tblCellMar>
                <w:left w:w="108" w:type="dxa"/>
                <w:top w:w="0" w:type="dxa"/>
                <w:right w:w="108" w:type="dxa"/>
                <w:bottom w:w="0" w:type="dxa"/>
              </w:tblCellMar>
              <w:tblLook w:val="04A0" w:firstRow="1" w:lastRow="0" w:firstColumn="1" w:lastColumn="0" w:noHBand="0" w:noVBand="1"/>
            </w:tblPr>
            <w:tblGrid>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tblGrid>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PrEx>
              <w:trPr>
                <w:gridAfter w:val="7"/>
                <w:trHeight w:val="249"/>
              </w:trPr>
              <w:tc>
                <w:tcPr>
                  <w:tcBorders>
                    <w:top w:val="none" w:color="000000" w:sz="4" w:space="0"/>
                    <w:left w:val="none" w:color="000000" w:sz="4" w:space="0"/>
                    <w:bottom w:val="none" w:color="000000" w:sz="4" w:space="0"/>
                    <w:right w:val="single" w:color="000000" w:sz="4" w:space="0"/>
                  </w:tcBorders>
                  <w:tcMar>
                    <w:top w:w="0" w:type="dxa"/>
                    <w:bottom w:w="0" w:type="dxa"/>
                  </w:tcMar>
                  <w:tcW w:w="5608" w:type="dxa"/>
                  <w:vAlign w:val="center"/>
                  <w:textDirection w:val="lrTb"/>
                  <w:noWrap w:val="false"/>
                </w:tcPr>
                <w:p>
                  <w:pPr>
                    <w:pStyle w:val="1564"/>
                    <w:widowControl w:val="off"/>
                    <w:rPr>
                      <w:sz w:val="20"/>
                      <w:szCs w:val="20"/>
                      <w:lang w:val="ru-RU"/>
                    </w:rPr>
                  </w:pPr>
                  <w:r>
                    <w:rPr>
                      <w:sz w:val="20"/>
                      <w:szCs w:val="20"/>
                      <w:lang w:val="ru-RU"/>
                    </w:rPr>
                    <w:t xml:space="preserve">1.3. Основной государственный регистрационный номер </w:t>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0"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7"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7"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78"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71"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6"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6"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71"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6"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306" w:type="dxa"/>
                  <w:vAlign w:val="center"/>
                  <w:textDirection w:val="lrTb"/>
                  <w:noWrap w:val="false"/>
                </w:tcPr>
                <w:p>
                  <w:pPr>
                    <w:pStyle w:val="1564"/>
                    <w:jc w:val="center"/>
                    <w:widowControl w:val="off"/>
                    <w:rPr>
                      <w:sz w:val="22"/>
                      <w:szCs w:val="22"/>
                      <w:lang w:val="ru-RU"/>
                    </w:rPr>
                  </w:pPr>
                  <w:r>
                    <w:rPr>
                      <w:sz w:val="22"/>
                      <w:szCs w:val="22"/>
                      <w:lang w:val="ru-RU"/>
                    </w:rPr>
                    <w:t xml:space="preserve"> </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84" w:type="dxa"/>
                  <w:vAlign w:val="center"/>
                  <w:textDirection w:val="lrTb"/>
                  <w:noWrap w:val="false"/>
                </w:tcPr>
                <w:p>
                  <w:pPr>
                    <w:pStyle w:val="1564"/>
                    <w:jc w:val="center"/>
                    <w:widowControl w:val="off"/>
                    <w:rPr>
                      <w:sz w:val="22"/>
                      <w:szCs w:val="22"/>
                      <w:lang w:val="ru-RU"/>
                    </w:rPr>
                  </w:pPr>
                  <w:r>
                    <w:rPr>
                      <w:sz w:val="22"/>
                      <w:szCs w:val="22"/>
                      <w:lang w:val="ru-RU"/>
                    </w:rPr>
                    <w:t xml:space="preserve"> </w:t>
                  </w:r>
                  <w:r>
                    <w:rPr>
                      <w:sz w:val="22"/>
                      <w:szCs w:val="22"/>
                      <w:lang w:val="ru-RU"/>
                    </w:rPr>
                  </w:r>
                  <w:r>
                    <w:rPr>
                      <w:sz w:val="22"/>
                      <w:szCs w:val="22"/>
                      <w:lang w:val="ru-RU"/>
                    </w:rPr>
                  </w:r>
                </w:p>
              </w:tc>
            </w:tr>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PrEx>
              <w:trPr>
                <w:gridAfter w:val="7"/>
                <w:trHeight w:val="264"/>
              </w:trPr>
              <w:tc>
                <w:tcPr>
                  <w:tcBorders>
                    <w:top w:val="none" w:color="000000" w:sz="4" w:space="0"/>
                    <w:left w:val="none" w:color="000000" w:sz="4" w:space="0"/>
                    <w:bottom w:val="none" w:color="000000" w:sz="4" w:space="0"/>
                    <w:right w:val="none" w:color="000000" w:sz="4" w:space="0"/>
                  </w:tcBorders>
                  <w:tcMar>
                    <w:top w:w="0" w:type="dxa"/>
                    <w:bottom w:w="0" w:type="dxa"/>
                  </w:tcMar>
                  <w:tcW w:w="5608" w:type="dxa"/>
                  <w:vAlign w:val="center"/>
                  <w:textDirection w:val="lrTb"/>
                  <w:noWrap w:val="false"/>
                </w:tcPr>
                <w:p>
                  <w:pPr>
                    <w:pStyle w:val="1564"/>
                    <w:widowControl w:val="off"/>
                    <w:rPr>
                      <w:sz w:val="20"/>
                      <w:szCs w:val="20"/>
                      <w:lang w:val="ru-RU"/>
                    </w:rPr>
                  </w:pPr>
                  <w:r>
                    <w:rPr>
                      <w:sz w:val="20"/>
                      <w:szCs w:val="20"/>
                      <w:lang w:val="ru-RU"/>
                    </w:rPr>
                    <w:t xml:space="preserve">1.4. Дата внесения записи в государственный реестр </w:t>
                  </w:r>
                  <w:r>
                    <w:rPr>
                      <w:sz w:val="20"/>
                      <w:szCs w:val="20"/>
                      <w:lang w:val="ru-RU"/>
                    </w:rPr>
                  </w:r>
                  <w:r>
                    <w:rPr>
                      <w:sz w:val="20"/>
                      <w:szCs w:val="20"/>
                      <w:lang w:val="ru-RU"/>
                    </w:rPr>
                  </w:r>
                </w:p>
              </w:tc>
              <w:tc>
                <w:tcPr>
                  <w:tcBorders>
                    <w:top w:val="single" w:color="000000" w:sz="4" w:space="0"/>
                    <w:left w:val="none" w:color="000000" w:sz="4" w:space="0"/>
                    <w:bottom w:val="none" w:color="000000" w:sz="4" w:space="0"/>
                    <w:right w:val="none" w:color="000000" w:sz="4" w:space="0"/>
                  </w:tcBorders>
                  <w:tcMar>
                    <w:top w:w="0" w:type="dxa"/>
                    <w:bottom w:w="0" w:type="dxa"/>
                  </w:tcMar>
                  <w:tcW w:w="230"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none" w:color="000000" w:sz="4" w:space="0"/>
                    <w:bottom w:val="none" w:color="000000" w:sz="4" w:space="0"/>
                    <w:right w:val="non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none" w:color="000000" w:sz="4" w:space="0"/>
                    <w:bottom w:val="none" w:color="000000" w:sz="4" w:space="0"/>
                    <w:right w:val="non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none" w:color="000000" w:sz="4" w:space="0"/>
                    <w:bottom w:val="none" w:color="000000" w:sz="4" w:space="0"/>
                    <w:right w:val="none" w:color="000000" w:sz="4" w:space="0"/>
                  </w:tcBorders>
                  <w:tcMar>
                    <w:top w:w="0" w:type="dxa"/>
                    <w:bottom w:w="0" w:type="dxa"/>
                  </w:tcMar>
                  <w:tcW w:w="237"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none" w:color="000000" w:sz="4" w:space="0"/>
                    <w:bottom w:val="none" w:color="000000" w:sz="4" w:space="0"/>
                    <w:right w:val="single" w:color="000000" w:sz="4" w:space="0"/>
                  </w:tcBorders>
                  <w:tcMar>
                    <w:top w:w="0" w:type="dxa"/>
                    <w:bottom w:w="0" w:type="dxa"/>
                  </w:tcMar>
                  <w:tcW w:w="237"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78"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71" w:type="dxa"/>
                  <w:vAlign w:val="center"/>
                  <w:textDirection w:val="lrTb"/>
                  <w:noWrap w:val="false"/>
                </w:tcPr>
                <w:p>
                  <w:pPr>
                    <w:pStyle w:val="1564"/>
                    <w:jc w:val="center"/>
                    <w:widowControl w:val="off"/>
                    <w:rPr>
                      <w:b/>
                      <w:sz w:val="22"/>
                      <w:szCs w:val="22"/>
                      <w:lang w:val="ru-RU"/>
                    </w:rPr>
                  </w:pPr>
                  <w:r>
                    <w:rPr>
                      <w:b/>
                      <w:sz w:val="22"/>
                      <w:szCs w:val="22"/>
                      <w:lang w:val="ru-RU"/>
                    </w:rPr>
                    <w:t xml:space="preserve">.</w:t>
                  </w:r>
                  <w:r>
                    <w:rPr>
                      <w:b/>
                      <w:sz w:val="22"/>
                      <w:szCs w:val="22"/>
                      <w:lang w:val="ru-RU"/>
                    </w:rPr>
                  </w:r>
                  <w:r>
                    <w:rPr>
                      <w:b/>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6" w:type="dxa"/>
                  <w:vAlign w:val="center"/>
                  <w:textDirection w:val="lrTb"/>
                  <w:noWrap w:val="false"/>
                </w:tcPr>
                <w:p>
                  <w:pPr>
                    <w:pStyle w:val="1564"/>
                    <w:jc w:val="center"/>
                    <w:widowControl w:val="off"/>
                    <w:rPr>
                      <w:sz w:val="22"/>
                      <w:szCs w:val="22"/>
                      <w:lang w:val="ru-RU"/>
                    </w:rPr>
                  </w:pPr>
                  <w:r>
                    <w:rPr>
                      <w:sz w:val="22"/>
                      <w:szCs w:val="22"/>
                      <w:lang w:val="ru-RU"/>
                    </w:rPr>
                    <w:t xml:space="preserve">   </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6"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71" w:type="dxa"/>
                  <w:vAlign w:val="center"/>
                  <w:textDirection w:val="lrTb"/>
                  <w:noWrap w:val="false"/>
                </w:tcPr>
                <w:p>
                  <w:pPr>
                    <w:pStyle w:val="1564"/>
                    <w:jc w:val="center"/>
                    <w:widowControl w:val="off"/>
                    <w:rPr>
                      <w:b/>
                      <w:sz w:val="22"/>
                      <w:szCs w:val="22"/>
                      <w:lang w:val="ru-RU"/>
                    </w:rPr>
                  </w:pPr>
                  <w:r>
                    <w:rPr>
                      <w:b/>
                      <w:sz w:val="22"/>
                      <w:szCs w:val="22"/>
                      <w:lang w:val="ru-RU"/>
                    </w:rPr>
                    <w:t xml:space="preserve">.</w:t>
                  </w:r>
                  <w:r>
                    <w:rPr>
                      <w:b/>
                      <w:sz w:val="22"/>
                      <w:szCs w:val="22"/>
                      <w:lang w:val="ru-RU"/>
                    </w:rPr>
                  </w:r>
                  <w:r>
                    <w:rPr>
                      <w:b/>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6"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306" w:type="dxa"/>
                  <w:vAlign w:val="center"/>
                  <w:textDirection w:val="lrTb"/>
                  <w:noWrap w:val="false"/>
                </w:tcPr>
                <w:p>
                  <w:pPr>
                    <w:pStyle w:val="1564"/>
                    <w:jc w:val="center"/>
                    <w:widowControl w:val="off"/>
                    <w:rPr>
                      <w:sz w:val="22"/>
                      <w:szCs w:val="22"/>
                      <w:lang w:val="ru-RU"/>
                    </w:rPr>
                  </w:pPr>
                  <w:r>
                    <w:rPr>
                      <w:sz w:val="22"/>
                      <w:szCs w:val="22"/>
                      <w:lang w:val="ru-RU"/>
                    </w:rPr>
                    <w:t xml:space="preserve"> </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84" w:type="dxa"/>
                  <w:vAlign w:val="center"/>
                  <w:textDirection w:val="lrTb"/>
                  <w:noWrap w:val="false"/>
                </w:tcPr>
                <w:p>
                  <w:pPr>
                    <w:pStyle w:val="1564"/>
                    <w:jc w:val="center"/>
                    <w:widowControl w:val="off"/>
                    <w:rPr>
                      <w:sz w:val="22"/>
                      <w:szCs w:val="22"/>
                      <w:lang w:val="ru-RU"/>
                    </w:rPr>
                  </w:pPr>
                  <w:r>
                    <w:rPr>
                      <w:sz w:val="22"/>
                      <w:szCs w:val="22"/>
                      <w:lang w:val="ru-RU"/>
                    </w:rPr>
                    <w:t xml:space="preserve"> </w:t>
                  </w:r>
                  <w:r>
                    <w:rPr>
                      <w:sz w:val="22"/>
                      <w:szCs w:val="22"/>
                      <w:lang w:val="ru-RU"/>
                    </w:rPr>
                  </w:r>
                  <w:r>
                    <w:rPr>
                      <w:sz w:val="22"/>
                      <w:szCs w:val="22"/>
                      <w:lang w:val="ru-RU"/>
                    </w:rPr>
                  </w:r>
                </w:p>
              </w:tc>
            </w:tr>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PrEx>
              <w:trPr>
                <w:trHeight w:val="264"/>
              </w:trPr>
              <w:tc>
                <w:tcPr>
                  <w:tcBorders>
                    <w:top w:val="none" w:color="000000" w:sz="4" w:space="0"/>
                    <w:left w:val="none" w:color="000000" w:sz="4" w:space="0"/>
                    <w:bottom w:val="none" w:color="000000" w:sz="4" w:space="0"/>
                    <w:right w:val="single" w:color="000000" w:sz="4" w:space="0"/>
                  </w:tcBorders>
                  <w:tcMar>
                    <w:top w:w="0" w:type="dxa"/>
                    <w:bottom w:w="0" w:type="dxa"/>
                  </w:tcMar>
                  <w:tcW w:w="3971" w:type="dxa"/>
                  <w:vAlign w:val="center"/>
                  <w:textDirection w:val="lrTb"/>
                  <w:noWrap w:val="false"/>
                </w:tcPr>
                <w:p>
                  <w:pPr>
                    <w:pStyle w:val="1564"/>
                    <w:widowControl w:val="off"/>
                    <w:rPr>
                      <w:sz w:val="20"/>
                      <w:szCs w:val="20"/>
                      <w:lang w:val="ru-RU"/>
                    </w:rPr>
                  </w:pPr>
                  <w:r>
                    <w:rPr>
                      <w:sz w:val="20"/>
                      <w:szCs w:val="20"/>
                      <w:lang w:val="ru-RU"/>
                    </w:rPr>
                    <w:t xml:space="preserve">1.5. ИНН/КПП </w:t>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4"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4"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4"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4"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4"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4"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0"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7"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7"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78" w:type="dxa"/>
                  <w:vAlign w:val="center"/>
                  <w:textDirection w:val="lrTb"/>
                  <w:noWrap w:val="false"/>
                </w:tcPr>
                <w:p>
                  <w:pPr>
                    <w:pStyle w:val="1564"/>
                    <w:jc w:val="center"/>
                    <w:widowControl w:val="off"/>
                    <w:rPr>
                      <w:sz w:val="22"/>
                      <w:szCs w:val="22"/>
                      <w:lang w:val="ru-RU"/>
                    </w:rPr>
                  </w:pPr>
                  <w:r>
                    <w:rPr>
                      <w:sz w:val="22"/>
                      <w:szCs w:val="22"/>
                      <w:lang w:val="ru-RU"/>
                    </w:rPr>
                    <w:t xml:space="preserve">/</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71"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6" w:type="dxa"/>
                  <w:vAlign w:val="center"/>
                  <w:textDirection w:val="lrTb"/>
                  <w:noWrap w:val="false"/>
                </w:tcPr>
                <w:p>
                  <w:pPr>
                    <w:pStyle w:val="1564"/>
                    <w:jc w:val="center"/>
                    <w:widowControl w:val="off"/>
                    <w:rPr>
                      <w:sz w:val="22"/>
                      <w:szCs w:val="22"/>
                      <w:lang w:val="ru-RU"/>
                    </w:rPr>
                  </w:pPr>
                  <w:r>
                    <w:rPr>
                      <w:sz w:val="22"/>
                      <w:szCs w:val="22"/>
                      <w:lang w:val="ru-RU"/>
                    </w:rPr>
                    <w:t xml:space="preserve">  </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6"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71"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3"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36"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306"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Mar>
                    <w:top w:w="0" w:type="dxa"/>
                    <w:bottom w:w="0" w:type="dxa"/>
                  </w:tcMar>
                  <w:tcW w:w="284" w:type="dxa"/>
                  <w:vAlign w:val="center"/>
                  <w:textDirection w:val="lrTb"/>
                  <w:noWrap w:val="false"/>
                </w:tcPr>
                <w:p>
                  <w:pPr>
                    <w:pStyle w:val="1564"/>
                    <w:jc w:val="center"/>
                    <w:widowControl w:val="off"/>
                    <w:rPr>
                      <w:sz w:val="22"/>
                      <w:szCs w:val="22"/>
                      <w:lang w:val="ru-RU"/>
                    </w:rPr>
                  </w:pPr>
                  <w:r>
                    <w:rPr>
                      <w:sz w:val="22"/>
                      <w:szCs w:val="22"/>
                      <w:lang w:val="ru-RU"/>
                    </w:rPr>
                  </w:r>
                  <w:r>
                    <w:rPr>
                      <w:sz w:val="22"/>
                      <w:szCs w:val="22"/>
                      <w:lang w:val="ru-RU"/>
                    </w:rPr>
                  </w:r>
                  <w:r>
                    <w:rPr>
                      <w:sz w:val="22"/>
                      <w:szCs w:val="22"/>
                      <w:lang w:val="ru-RU"/>
                    </w:rPr>
                  </w:r>
                </w:p>
              </w:tc>
            </w:tr>
          </w:tbl>
          <w:p>
            <w:pPr>
              <w:pStyle w:val="1564"/>
              <w:rPr>
                <w:sz w:val="22"/>
                <w:szCs w:val="22"/>
                <w:lang w:val="ru-RU"/>
              </w:rPr>
            </w:pPr>
            <w:r>
              <w:rPr>
                <w:sz w:val="22"/>
                <w:szCs w:val="22"/>
                <w:lang w:val="ru-RU" w:eastAsia="ar-SA"/>
              </w:rPr>
            </w:r>
            <w:r>
              <w:rPr>
                <w:sz w:val="22"/>
                <w:szCs w:val="22"/>
                <w:lang w:val="ru-RU"/>
              </w:rPr>
            </w:r>
            <w:r>
              <w:rPr>
                <w:sz w:val="22"/>
                <w:szCs w:val="22"/>
                <w:lang w:val="ru-RU"/>
              </w:rPr>
            </w:r>
          </w:p>
        </w:tc>
      </w:tr>
    </w:tbl>
    <w:p>
      <w:pPr>
        <w:pStyle w:val="1564"/>
        <w:jc w:val="both"/>
        <w:spacing w:line="276" w:lineRule="auto"/>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p>
      <w:pPr>
        <w:pStyle w:val="1564"/>
        <w:ind w:right="-144"/>
        <w:rPr>
          <w:sz w:val="22"/>
          <w:szCs w:val="22"/>
          <w:lang w:val="ru-RU"/>
        </w:rPr>
      </w:pPr>
      <w:r>
        <w:rPr>
          <w:sz w:val="22"/>
          <w:szCs w:val="22"/>
          <w:lang w:val="ru-RU" w:eastAsia="en-US"/>
        </w:rPr>
        <w:t xml:space="preserve">С тарифами Банка согласны</w:t>
      </w:r>
      <w:r>
        <w:rPr>
          <w:sz w:val="22"/>
          <w:szCs w:val="22"/>
          <w:lang w:val="ru-RU" w:eastAsia="en-US"/>
        </w:rPr>
        <w:t xml:space="preserve">.</w:t>
      </w:r>
      <w:r>
        <w:rPr>
          <w:sz w:val="22"/>
          <w:szCs w:val="22"/>
          <w:lang w:val="ru-RU"/>
        </w:rPr>
      </w:r>
      <w:r>
        <w:rPr>
          <w:sz w:val="22"/>
          <w:szCs w:val="22"/>
          <w:lang w:val="ru-RU"/>
        </w:rPr>
      </w:r>
    </w:p>
    <w:p>
      <w:pPr>
        <w:pStyle w:val="1564"/>
        <w:jc w:val="both"/>
        <w:spacing w:line="276" w:lineRule="auto"/>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p>
      <w:pPr>
        <w:pStyle w:val="1564"/>
        <w:jc w:val="both"/>
        <w:rPr>
          <w:sz w:val="20"/>
          <w:szCs w:val="20"/>
          <w:lang w:val="ru-RU"/>
        </w:rPr>
      </w:pPr>
      <w:r>
        <w:rPr>
          <w:sz w:val="20"/>
          <w:szCs w:val="20"/>
          <w:lang w:val="ru-RU"/>
        </w:rPr>
        <w:t xml:space="preserve">Клиент:                             ______________________               _____________________                          </w:t>
      </w:r>
      <w:r>
        <w:rPr>
          <w:sz w:val="20"/>
          <w:szCs w:val="20"/>
          <w:lang w:val="ru-RU"/>
        </w:rPr>
      </w:r>
      <w:r>
        <w:rPr>
          <w:sz w:val="20"/>
          <w:szCs w:val="20"/>
          <w:lang w:val="ru-RU"/>
        </w:rPr>
      </w:r>
    </w:p>
    <w:p>
      <w:pPr>
        <w:pStyle w:val="1564"/>
        <w:ind w:firstLine="708"/>
        <w:jc w:val="both"/>
        <w:rPr>
          <w:sz w:val="20"/>
          <w:szCs w:val="20"/>
          <w:lang w:val="ru-RU"/>
        </w:rPr>
      </w:pPr>
      <w:r>
        <w:rPr>
          <w:sz w:val="20"/>
          <w:szCs w:val="20"/>
          <w:lang w:val="ru-RU"/>
        </w:rPr>
        <w:t xml:space="preserve"> </w:t>
        <w:tab/>
        <w:t xml:space="preserve"> </w:t>
        <w:tab/>
        <w:tab/>
      </w:r>
      <w:r>
        <w:rPr>
          <w:sz w:val="20"/>
          <w:szCs w:val="20"/>
          <w:lang w:val="ru-RU"/>
        </w:rPr>
        <w:t xml:space="preserve">(подпись)</w:t>
        <w:tab/>
        <w:tab/>
        <w:t xml:space="preserve">       </w:t>
      </w:r>
      <w:r>
        <w:rPr>
          <w:sz w:val="20"/>
          <w:szCs w:val="20"/>
          <w:lang w:val="ru-RU"/>
        </w:rPr>
        <w:t xml:space="preserve">(</w:t>
      </w:r>
      <w:r>
        <w:rPr>
          <w:sz w:val="20"/>
          <w:szCs w:val="20"/>
          <w:lang w:val="ru-RU"/>
        </w:rPr>
        <w:t xml:space="preserve">р</w:t>
      </w:r>
      <w:r>
        <w:rPr>
          <w:sz w:val="20"/>
          <w:szCs w:val="20"/>
          <w:lang w:val="ru-RU"/>
        </w:rPr>
        <w:t xml:space="preserve">асшифровка подписи)</w:t>
      </w:r>
      <w:r>
        <w:rPr>
          <w:sz w:val="20"/>
          <w:szCs w:val="20"/>
          <w:lang w:val="ru-RU"/>
        </w:rPr>
        <w:t xml:space="preserve"> </w:t>
      </w:r>
      <w:r>
        <w:rPr>
          <w:sz w:val="20"/>
          <w:szCs w:val="20"/>
          <w:lang w:val="ru-RU"/>
        </w:rPr>
      </w:r>
      <w:r>
        <w:rPr>
          <w:sz w:val="20"/>
          <w:szCs w:val="20"/>
          <w:lang w:val="ru-RU"/>
        </w:rPr>
      </w:r>
    </w:p>
    <w:p>
      <w:pPr>
        <w:pStyle w:val="1564"/>
        <w:jc w:val="both"/>
        <w:rPr>
          <w:sz w:val="20"/>
          <w:szCs w:val="20"/>
          <w:lang w:val="ru-RU"/>
        </w:rPr>
      </w:pPr>
      <w:r>
        <w:rPr>
          <w:sz w:val="20"/>
          <w:szCs w:val="20"/>
          <w:lang w:val="ru-RU"/>
        </w:rPr>
        <w:t xml:space="preserve">                                           ______________________               _____________________                          </w:t>
      </w:r>
      <w:r>
        <w:rPr>
          <w:sz w:val="20"/>
          <w:szCs w:val="20"/>
          <w:lang w:val="ru-RU"/>
        </w:rPr>
      </w:r>
      <w:r>
        <w:rPr>
          <w:sz w:val="20"/>
          <w:szCs w:val="20"/>
          <w:lang w:val="ru-RU"/>
        </w:rPr>
      </w:r>
    </w:p>
    <w:p>
      <w:pPr>
        <w:pStyle w:val="1564"/>
        <w:ind w:firstLine="708"/>
        <w:jc w:val="both"/>
        <w:rPr>
          <w:sz w:val="20"/>
          <w:szCs w:val="20"/>
          <w:lang w:val="ru-RU"/>
        </w:rPr>
      </w:pPr>
      <w:r>
        <w:rPr>
          <w:sz w:val="20"/>
          <w:szCs w:val="20"/>
          <w:lang w:val="ru-RU"/>
        </w:rPr>
        <w:t xml:space="preserve"> </w:t>
        <w:tab/>
        <w:tab/>
        <w:tab/>
      </w:r>
      <w:r>
        <w:rPr>
          <w:sz w:val="20"/>
          <w:szCs w:val="20"/>
          <w:lang w:val="ru-RU"/>
        </w:rPr>
        <w:t xml:space="preserve">(подпись)</w:t>
        <w:tab/>
        <w:tab/>
        <w:t xml:space="preserve">       </w:t>
      </w:r>
      <w:r>
        <w:rPr>
          <w:sz w:val="20"/>
          <w:szCs w:val="20"/>
          <w:lang w:val="ru-RU"/>
        </w:rPr>
        <w:t xml:space="preserve">(</w:t>
      </w:r>
      <w:r>
        <w:rPr>
          <w:sz w:val="20"/>
          <w:szCs w:val="20"/>
          <w:lang w:val="ru-RU"/>
        </w:rPr>
        <w:t xml:space="preserve">р</w:t>
      </w:r>
      <w:r>
        <w:rPr>
          <w:sz w:val="20"/>
          <w:szCs w:val="20"/>
          <w:lang w:val="ru-RU"/>
        </w:rPr>
        <w:t xml:space="preserve">асшифровка по</w:t>
      </w:r>
      <w:r>
        <w:rPr>
          <w:sz w:val="20"/>
          <w:szCs w:val="20"/>
          <w:lang w:val="ru-RU"/>
        </w:rPr>
        <w:t xml:space="preserve">дписи)</w:t>
      </w:r>
      <w:r>
        <w:rPr>
          <w:sz w:val="20"/>
          <w:szCs w:val="20"/>
          <w:lang w:val="ru-RU"/>
        </w:rPr>
        <w:t xml:space="preserve">                                                </w:t>
      </w:r>
      <w:r>
        <w:rPr>
          <w:sz w:val="20"/>
          <w:szCs w:val="20"/>
          <w:lang w:val="ru-RU"/>
        </w:rPr>
      </w:r>
      <w:r>
        <w:rPr>
          <w:sz w:val="20"/>
          <w:szCs w:val="20"/>
          <w:lang w:val="ru-RU"/>
        </w:rPr>
      </w:r>
    </w:p>
    <w:p>
      <w:pPr>
        <w:pStyle w:val="1564"/>
        <w:jc w:val="both"/>
        <w:tabs>
          <w:tab w:val="left" w:pos="900" w:leader="none"/>
          <w:tab w:val="left" w:pos="1620" w:leader="none"/>
        </w:tabs>
        <w:rPr>
          <w:rFonts w:eastAsia="Calibri"/>
          <w:sz w:val="20"/>
          <w:szCs w:val="20"/>
          <w:lang w:val="ru-RU"/>
        </w:rPr>
      </w:pPr>
      <w:r>
        <w:rPr>
          <w:rFonts w:eastAsia="Calibri"/>
          <w:sz w:val="20"/>
          <w:szCs w:val="20"/>
          <w:lang w:val="ru-RU"/>
        </w:rPr>
        <w:t xml:space="preserve">М.П.   </w:t>
      </w:r>
      <w:r>
        <w:rPr>
          <w:rFonts w:eastAsia="Calibri"/>
          <w:sz w:val="20"/>
          <w:szCs w:val="20"/>
          <w:lang w:val="ru-RU"/>
        </w:rPr>
      </w:r>
      <w:r>
        <w:rPr>
          <w:rFonts w:eastAsia="Calibri"/>
          <w:sz w:val="20"/>
          <w:szCs w:val="20"/>
          <w:lang w:val="ru-RU"/>
        </w:rPr>
      </w:r>
    </w:p>
    <w:p>
      <w:pPr>
        <w:pStyle w:val="1564"/>
        <w:jc w:val="both"/>
        <w:tabs>
          <w:tab w:val="left" w:pos="900" w:leader="none"/>
          <w:tab w:val="left" w:pos="1620" w:leader="none"/>
        </w:tabs>
        <w:rPr>
          <w:rFonts w:eastAsia="Calibri"/>
          <w:sz w:val="22"/>
          <w:szCs w:val="22"/>
          <w:lang w:val="ru-RU"/>
        </w:rPr>
      </w:pPr>
      <w:r>
        <w:rPr>
          <w:rFonts w:eastAsia="Calibri"/>
          <w:sz w:val="22"/>
          <w:szCs w:val="22"/>
          <w:lang w:val="ru-RU"/>
        </w:rPr>
      </w:r>
      <w:r>
        <w:rPr>
          <w:rFonts w:eastAsia="Calibri"/>
          <w:sz w:val="22"/>
          <w:szCs w:val="22"/>
          <w:lang w:val="ru-RU"/>
        </w:rPr>
      </w:r>
      <w:r>
        <w:rPr>
          <w:rFonts w:eastAsia="Calibri"/>
          <w:sz w:val="22"/>
          <w:szCs w:val="22"/>
          <w:lang w:val="ru-RU"/>
        </w:rPr>
      </w:r>
    </w:p>
    <w:p>
      <w:pPr>
        <w:pStyle w:val="1564"/>
        <w:jc w:val="both"/>
        <w:rPr>
          <w:sz w:val="16"/>
          <w:szCs w:val="16"/>
          <w:lang w:val="ru-RU"/>
        </w:rPr>
      </w:pPr>
      <w:r>
        <w:rPr>
          <w:sz w:val="16"/>
          <w:szCs w:val="16"/>
          <w:lang w:val="ru-RU"/>
        </w:rPr>
      </w:r>
      <w:r>
        <w:rPr>
          <w:sz w:val="16"/>
          <w:szCs w:val="16"/>
          <w:lang w:val="ru-RU"/>
        </w:rPr>
      </w:r>
      <w:r>
        <w:rPr>
          <w:sz w:val="16"/>
          <w:szCs w:val="16"/>
          <w:lang w:val="ru-RU"/>
        </w:rPr>
      </w:r>
    </w:p>
    <w:tbl>
      <w:tblPr>
        <w:tblW w:w="4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900"/>
        <w:gridCol w:w="273"/>
        <w:gridCol w:w="284"/>
        <w:gridCol w:w="283"/>
        <w:gridCol w:w="284"/>
        <w:gridCol w:w="283"/>
        <w:gridCol w:w="284"/>
        <w:gridCol w:w="283"/>
        <w:gridCol w:w="284"/>
        <w:gridCol w:w="283"/>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900" w:type="dxa"/>
            <w:vAlign w:val="top"/>
            <w:textDirection w:val="lrTb"/>
            <w:noWrap w:val="false"/>
          </w:tcPr>
          <w:p>
            <w:pPr>
              <w:pStyle w:val="1564"/>
              <w:rPr>
                <w:sz w:val="22"/>
                <w:szCs w:val="22"/>
                <w:lang w:val="ru-RU"/>
              </w:rPr>
            </w:pPr>
            <w:r>
              <w:rPr>
                <w:sz w:val="22"/>
                <w:szCs w:val="22"/>
                <w:lang w:val="ru-RU"/>
              </w:rPr>
              <w:t xml:space="preserve">Дата подписания</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27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r>
    </w:tbl>
    <w:p>
      <w:pPr>
        <w:pStyle w:val="1564"/>
        <w:jc w:val="both"/>
        <w:rPr>
          <w:sz w:val="16"/>
          <w:szCs w:val="16"/>
          <w:lang w:val="ru-RU"/>
        </w:rPr>
      </w:pPr>
      <w:r>
        <w:rPr>
          <w:sz w:val="16"/>
          <w:szCs w:val="16"/>
          <w:lang w:val="ru-RU"/>
        </w:rPr>
      </w:r>
      <w:r>
        <w:rPr>
          <w:sz w:val="16"/>
          <w:szCs w:val="16"/>
          <w:lang w:val="ru-RU"/>
        </w:rPr>
      </w:r>
      <w:r>
        <w:rPr>
          <w:sz w:val="16"/>
          <w:szCs w:val="16"/>
          <w:lang w:val="ru-RU"/>
        </w:rPr>
      </w:r>
    </w:p>
    <w:p>
      <w:pPr>
        <w:pStyle w:val="1564"/>
        <w:jc w:val="both"/>
        <w:rPr>
          <w:sz w:val="16"/>
          <w:szCs w:val="16"/>
          <w:lang w:val="ru-RU"/>
        </w:rPr>
        <w:pBdr>
          <w:bottom w:val="single" w:color="000000" w:sz="12" w:space="1"/>
        </w:pBdr>
      </w:pPr>
      <w:r>
        <w:rPr>
          <w:sz w:val="16"/>
          <w:szCs w:val="16"/>
          <w:lang w:val="ru-RU"/>
        </w:rPr>
      </w:r>
      <w:r>
        <w:rPr>
          <w:sz w:val="16"/>
          <w:szCs w:val="16"/>
          <w:lang w:val="ru-RU"/>
        </w:rPr>
      </w:r>
      <w:r>
        <w:rPr>
          <w:sz w:val="16"/>
          <w:szCs w:val="16"/>
          <w:lang w:val="ru-RU"/>
        </w:rPr>
      </w:r>
    </w:p>
    <w:p>
      <w:pPr>
        <w:pStyle w:val="1564"/>
        <w:jc w:val="both"/>
        <w:rPr>
          <w:b/>
          <w:sz w:val="18"/>
          <w:szCs w:val="18"/>
          <w:lang w:val="ru-RU"/>
        </w:rPr>
      </w:pPr>
      <w:r>
        <w:rPr>
          <w:b/>
          <w:sz w:val="18"/>
          <w:szCs w:val="18"/>
          <w:lang w:val="ru-RU"/>
        </w:rPr>
        <w:t xml:space="preserve">На основании пункта </w:t>
      </w:r>
      <w:r>
        <w:rPr>
          <w:b/>
          <w:sz w:val="18"/>
          <w:szCs w:val="18"/>
          <w:lang w:val="ru-RU"/>
        </w:rPr>
        <w:t xml:space="preserve">7</w:t>
      </w:r>
      <w:r>
        <w:rPr>
          <w:b/>
          <w:sz w:val="18"/>
          <w:szCs w:val="18"/>
          <w:lang w:val="ru-RU"/>
        </w:rPr>
        <w:t xml:space="preserve">.6 Инструкции Банка России № 1</w:t>
      </w:r>
      <w:r>
        <w:rPr>
          <w:b/>
          <w:sz w:val="18"/>
          <w:szCs w:val="18"/>
          <w:lang w:val="ru-RU"/>
        </w:rPr>
        <w:t xml:space="preserve">8</w:t>
      </w:r>
      <w:r>
        <w:rPr>
          <w:b/>
          <w:sz w:val="18"/>
          <w:szCs w:val="18"/>
          <w:lang w:val="ru-RU"/>
        </w:rPr>
        <w:t xml:space="preserve">1</w:t>
      </w:r>
      <w:r>
        <w:rPr>
          <w:b/>
          <w:sz w:val="18"/>
          <w:szCs w:val="18"/>
          <w:lang w:val="ru-RU"/>
        </w:rPr>
        <w:t xml:space="preserve">-И </w:t>
      </w:r>
      <w:r>
        <w:rPr>
          <w:b/>
          <w:sz w:val="18"/>
          <w:szCs w:val="18"/>
          <w:lang w:val="ru-RU"/>
        </w:rPr>
        <w:t xml:space="preserve">в</w:t>
      </w:r>
      <w:r>
        <w:rPr>
          <w:b/>
          <w:sz w:val="18"/>
          <w:szCs w:val="18"/>
          <w:lang w:val="ru-RU"/>
        </w:rPr>
        <w:t xml:space="preserve">о</w:t>
      </w:r>
      <w:r>
        <w:rPr>
          <w:b/>
          <w:sz w:val="18"/>
          <w:szCs w:val="18"/>
          <w:lang w:val="ru-RU"/>
        </w:rPr>
        <w:t xml:space="preserve"> внесении изменений </w:t>
      </w:r>
      <w:r>
        <w:rPr>
          <w:b/>
          <w:sz w:val="18"/>
          <w:szCs w:val="18"/>
          <w:lang w:val="ru-RU"/>
        </w:rPr>
        <w:t xml:space="preserve">в </w:t>
      </w:r>
      <w:r>
        <w:rPr>
          <w:b/>
          <w:sz w:val="18"/>
          <w:szCs w:val="18"/>
          <w:lang w:val="ru-RU"/>
        </w:rPr>
        <w:t xml:space="preserve">сведения о резиденте и (или)  контракте (кредитном договоре)</w:t>
      </w:r>
      <w:r>
        <w:rPr>
          <w:b/>
          <w:sz w:val="18"/>
          <w:szCs w:val="18"/>
          <w:lang w:val="ru-RU"/>
        </w:rPr>
        <w:t xml:space="preserve"> Вам отказано</w:t>
      </w:r>
      <w:r>
        <w:rPr>
          <w:b/>
          <w:sz w:val="18"/>
          <w:szCs w:val="18"/>
          <w:lang w:val="ru-RU"/>
        </w:rPr>
      </w:r>
      <w:r>
        <w:rPr>
          <w:b/>
          <w:sz w:val="18"/>
          <w:szCs w:val="18"/>
          <w:lang w:val="ru-RU"/>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5068"/>
        <w:gridCol w:w="5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68" w:type="dxa"/>
            <w:vAlign w:val="top"/>
            <w:textDirection w:val="lrTb"/>
            <w:noWrap w:val="false"/>
          </w:tcPr>
          <w:p>
            <w:pPr>
              <w:pStyle w:val="1564"/>
              <w:jc w:val="center"/>
              <w:rPr>
                <w:sz w:val="18"/>
                <w:szCs w:val="18"/>
                <w:highlight w:val="yellow"/>
                <w:lang w:val="ru-RU"/>
              </w:rPr>
            </w:pPr>
            <w:r>
              <w:rPr>
                <w:sz w:val="18"/>
                <w:szCs w:val="18"/>
                <w:lang w:val="ru-RU"/>
              </w:rPr>
              <w:t xml:space="preserve">Уникальный номер контракта (кредитного договора)</w:t>
            </w:r>
            <w:r>
              <w:rPr>
                <w:sz w:val="18"/>
                <w:szCs w:val="18"/>
                <w:highlight w:val="yellow"/>
                <w:lang w:val="ru-RU"/>
              </w:rPr>
            </w:r>
            <w:r>
              <w:rPr>
                <w:sz w:val="18"/>
                <w:szCs w:val="18"/>
                <w:highlight w:val="yellow"/>
                <w:lang w:val="ru-RU"/>
              </w:rPr>
            </w:r>
          </w:p>
        </w:tc>
        <w:tc>
          <w:tcPr>
            <w:tcW w:w="5069" w:type="dxa"/>
            <w:vAlign w:val="top"/>
            <w:vMerge w:val="restart"/>
            <w:textDirection w:val="lrTb"/>
            <w:noWrap w:val="false"/>
          </w:tcPr>
          <w:p>
            <w:pPr>
              <w:pStyle w:val="1564"/>
              <w:jc w:val="center"/>
              <w:rPr>
                <w:sz w:val="18"/>
                <w:szCs w:val="18"/>
                <w:highlight w:val="yellow"/>
                <w:lang w:val="ru-RU"/>
              </w:rPr>
            </w:pPr>
            <w:r>
              <w:rPr>
                <w:sz w:val="18"/>
                <w:szCs w:val="18"/>
                <w:lang w:val="ru-RU"/>
              </w:rPr>
              <w:t xml:space="preserve">Причина отказа</w:t>
            </w:r>
            <w:r>
              <w:rPr>
                <w:sz w:val="18"/>
                <w:szCs w:val="18"/>
                <w:lang w:val="ru-RU"/>
              </w:rPr>
              <w:t xml:space="preserve"> </w:t>
            </w:r>
            <w:r>
              <w:rPr>
                <w:sz w:val="18"/>
                <w:szCs w:val="18"/>
                <w:highlight w:val="yellow"/>
                <w:lang w:val="ru-RU"/>
              </w:rPr>
            </w:r>
            <w:r>
              <w:rPr>
                <w:sz w:val="18"/>
                <w:szCs w:val="18"/>
                <w:highlight w:val="yellow"/>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68" w:type="dxa"/>
            <w:vAlign w:val="top"/>
            <w:textDirection w:val="lrTb"/>
            <w:noWrap w:val="false"/>
          </w:tcPr>
          <w:p>
            <w:pPr>
              <w:pStyle w:val="1564"/>
              <w:jc w:val="center"/>
              <w:rPr>
                <w:sz w:val="18"/>
                <w:szCs w:val="18"/>
                <w:lang w:val="ru-RU"/>
              </w:rPr>
            </w:pPr>
            <w:r>
              <w:rPr>
                <w:sz w:val="18"/>
                <w:szCs w:val="18"/>
                <w:lang w:val="ru-RU"/>
              </w:rPr>
            </w:r>
            <w:r>
              <w:rPr>
                <w:sz w:val="18"/>
                <w:szCs w:val="18"/>
                <w:lang w:val="ru-RU"/>
              </w:rPr>
            </w:r>
            <w:r>
              <w:rPr>
                <w:sz w:val="18"/>
                <w:szCs w:val="18"/>
                <w:lang w:val="ru-RU"/>
              </w:rPr>
            </w:r>
          </w:p>
          <w:p>
            <w:pPr>
              <w:pStyle w:val="1564"/>
              <w:jc w:val="center"/>
              <w:rPr>
                <w:sz w:val="18"/>
                <w:szCs w:val="18"/>
                <w:lang w:val="ru-RU"/>
              </w:rPr>
            </w:pPr>
            <w:r>
              <w:rPr>
                <w:sz w:val="18"/>
                <w:szCs w:val="18"/>
                <w:lang w:val="ru-RU"/>
              </w:rPr>
            </w:r>
            <w:r>
              <w:rPr>
                <w:sz w:val="18"/>
                <w:szCs w:val="18"/>
                <w:lang w:val="ru-RU"/>
              </w:rPr>
            </w:r>
            <w:r>
              <w:rPr>
                <w:sz w:val="18"/>
                <w:szCs w:val="18"/>
                <w:lang w:val="ru-RU"/>
              </w:rPr>
            </w:r>
          </w:p>
        </w:tc>
        <w:tc>
          <w:tcPr>
            <w:tcW w:w="5069" w:type="dxa"/>
            <w:vAlign w:val="top"/>
            <w:vMerge w:val="continue"/>
            <w:textDirection w:val="lrTb"/>
            <w:noWrap w:val="false"/>
          </w:tcPr>
          <w:p>
            <w:pPr>
              <w:pStyle w:val="1564"/>
              <w:jc w:val="center"/>
              <w:rPr>
                <w:sz w:val="18"/>
                <w:szCs w:val="18"/>
                <w:highlight w:val="yellow"/>
              </w:rPr>
            </w:pPr>
            <w:r>
              <w:rPr>
                <w:sz w:val="18"/>
                <w:szCs w:val="18"/>
                <w:highlight w:val="yellow"/>
              </w:rPr>
            </w:r>
            <w:r>
              <w:rPr>
                <w:sz w:val="18"/>
                <w:szCs w:val="18"/>
                <w:highlight w:val="yellow"/>
              </w:rPr>
            </w:r>
            <w:r>
              <w:rPr>
                <w:sz w:val="18"/>
                <w:szCs w:val="18"/>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68" w:type="dxa"/>
            <w:vAlign w:val="top"/>
            <w:textDirection w:val="lrTb"/>
            <w:noWrap w:val="false"/>
          </w:tcPr>
          <w:p>
            <w:pPr>
              <w:pStyle w:val="1564"/>
              <w:jc w:val="both"/>
              <w:rPr>
                <w:sz w:val="18"/>
                <w:szCs w:val="18"/>
                <w:highlight w:val="yellow"/>
                <w:lang w:val="ru-RU"/>
              </w:rPr>
            </w:pPr>
            <w:r>
              <w:rPr>
                <w:sz w:val="18"/>
                <w:szCs w:val="18"/>
                <w:highlight w:val="yellow"/>
                <w:lang w:val="ru-RU"/>
              </w:rPr>
              <w:t xml:space="preserve"> </w:t>
            </w:r>
            <w:r>
              <w:rPr>
                <w:sz w:val="18"/>
                <w:szCs w:val="18"/>
                <w:highlight w:val="yellow"/>
                <w:lang w:val="ru-RU"/>
              </w:rPr>
            </w:r>
            <w:r>
              <w:rPr>
                <w:sz w:val="18"/>
                <w:szCs w:val="18"/>
                <w:highlight w:val="yellow"/>
                <w:lang w:val="ru-RU"/>
              </w:rPr>
            </w:r>
          </w:p>
        </w:tc>
        <w:tc>
          <w:tcPr>
            <w:tcW w:w="5069" w:type="dxa"/>
            <w:vAlign w:val="top"/>
            <w:textDirection w:val="lrTb"/>
            <w:noWrap w:val="false"/>
          </w:tcPr>
          <w:p>
            <w:pPr>
              <w:pStyle w:val="1564"/>
              <w:jc w:val="both"/>
              <w:rPr>
                <w:sz w:val="18"/>
                <w:szCs w:val="18"/>
                <w:lang w:val="ru-RU"/>
              </w:rPr>
            </w:pPr>
            <w:r>
              <w:rPr>
                <w:sz w:val="18"/>
                <w:szCs w:val="18"/>
                <w:lang w:val="ru-RU"/>
              </w:rPr>
              <w:t xml:space="preserve">Непредставление </w:t>
            </w:r>
            <w:r>
              <w:rPr>
                <w:sz w:val="18"/>
                <w:szCs w:val="18"/>
                <w:lang w:val="ru-RU"/>
              </w:rPr>
              <w:t xml:space="preserve">необходимых </w:t>
            </w:r>
            <w:r>
              <w:rPr>
                <w:sz w:val="18"/>
                <w:szCs w:val="18"/>
                <w:lang w:val="ru-RU"/>
              </w:rPr>
              <w:t xml:space="preserve">документов и инф</w:t>
            </w:r>
            <w:r>
              <w:rPr>
                <w:sz w:val="18"/>
                <w:szCs w:val="18"/>
                <w:lang w:val="ru-RU"/>
              </w:rPr>
              <w:t xml:space="preserve">ормации</w:t>
            </w:r>
            <w:r>
              <w:rPr>
                <w:sz w:val="18"/>
                <w:szCs w:val="18"/>
                <w:lang w:val="ru-RU"/>
              </w:rPr>
              <w:t xml:space="preserve"> </w:t>
            </w:r>
            <w:r>
              <w:rPr>
                <w:sz w:val="18"/>
                <w:szCs w:val="18"/>
                <w:lang w:val="ru-RU"/>
              </w:rPr>
              <w:t xml:space="preserve">для </w:t>
            </w:r>
            <w:r>
              <w:rPr>
                <w:sz w:val="18"/>
                <w:szCs w:val="18"/>
                <w:lang w:val="ru-RU"/>
              </w:rPr>
              <w:t xml:space="preserve">внесения изменений </w:t>
            </w:r>
            <w:r>
              <w:rPr>
                <w:sz w:val="18"/>
                <w:szCs w:val="18"/>
                <w:lang w:val="ru-RU"/>
              </w:rPr>
              <w:t xml:space="preserve">в раздел </w:t>
            </w:r>
            <w:r>
              <w:rPr>
                <w:sz w:val="18"/>
                <w:szCs w:val="18"/>
                <w:lang w:val="ru-RU" w:eastAsia="ar-SA"/>
              </w:rPr>
              <w:t xml:space="preserve">I</w:t>
            </w:r>
            <w:r>
              <w:rPr>
                <w:sz w:val="18"/>
                <w:szCs w:val="18"/>
                <w:lang w:val="ru-RU" w:eastAsia="ar-SA"/>
              </w:rPr>
              <w:t xml:space="preserve"> ведомости банковского контроля</w:t>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68" w:type="dxa"/>
            <w:vAlign w:val="top"/>
            <w:textDirection w:val="lrTb"/>
            <w:noWrap w:val="false"/>
          </w:tcPr>
          <w:p>
            <w:pPr>
              <w:pStyle w:val="1564"/>
              <w:jc w:val="both"/>
              <w:rPr>
                <w:sz w:val="18"/>
                <w:szCs w:val="18"/>
                <w:highlight w:val="yellow"/>
                <w:lang w:val="ru-RU"/>
              </w:rPr>
            </w:pPr>
            <w:r>
              <w:rPr>
                <w:sz w:val="18"/>
                <w:szCs w:val="18"/>
                <w:highlight w:val="yellow"/>
                <w:lang w:val="ru-RU"/>
              </w:rPr>
              <w:t xml:space="preserve"> </w:t>
            </w:r>
            <w:r>
              <w:rPr>
                <w:sz w:val="18"/>
                <w:szCs w:val="18"/>
                <w:highlight w:val="yellow"/>
                <w:lang w:val="ru-RU"/>
              </w:rPr>
            </w:r>
            <w:r>
              <w:rPr>
                <w:sz w:val="18"/>
                <w:szCs w:val="18"/>
                <w:highlight w:val="yellow"/>
                <w:lang w:val="ru-RU"/>
              </w:rPr>
            </w:r>
          </w:p>
        </w:tc>
        <w:tc>
          <w:tcPr>
            <w:tcW w:w="5069" w:type="dxa"/>
            <w:vAlign w:val="top"/>
            <w:textDirection w:val="lrTb"/>
            <w:noWrap w:val="false"/>
          </w:tcPr>
          <w:p>
            <w:pPr>
              <w:pStyle w:val="1564"/>
              <w:jc w:val="both"/>
              <w:rPr>
                <w:sz w:val="18"/>
                <w:szCs w:val="18"/>
                <w:lang w:val="ru-RU"/>
              </w:rPr>
            </w:pPr>
            <w:r>
              <w:rPr>
                <w:sz w:val="18"/>
                <w:szCs w:val="18"/>
                <w:lang w:val="ru-RU"/>
              </w:rPr>
              <w:t xml:space="preserve">Представление неполного комплекта документов, </w:t>
            </w:r>
            <w:r>
              <w:rPr>
                <w:sz w:val="18"/>
                <w:szCs w:val="18"/>
                <w:lang w:val="ru-RU"/>
              </w:rPr>
              <w:t xml:space="preserve">недостоверных документов </w:t>
            </w:r>
            <w:r>
              <w:rPr>
                <w:sz w:val="18"/>
                <w:szCs w:val="18"/>
                <w:lang w:val="ru-RU"/>
              </w:rPr>
            </w:r>
            <w:r>
              <w:rPr>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68" w:type="dxa"/>
            <w:vAlign w:val="top"/>
            <w:textDirection w:val="lrTb"/>
            <w:noWrap w:val="false"/>
          </w:tcPr>
          <w:p>
            <w:pPr>
              <w:pStyle w:val="1564"/>
              <w:jc w:val="both"/>
              <w:rPr>
                <w:sz w:val="18"/>
                <w:szCs w:val="18"/>
                <w:highlight w:val="yellow"/>
                <w:lang w:val="ru-RU"/>
              </w:rPr>
            </w:pPr>
            <w:r>
              <w:rPr>
                <w:sz w:val="18"/>
                <w:szCs w:val="18"/>
                <w:highlight w:val="yellow"/>
                <w:lang w:val="ru-RU"/>
              </w:rPr>
              <w:t xml:space="preserve"> </w:t>
            </w:r>
            <w:r>
              <w:rPr>
                <w:sz w:val="18"/>
                <w:szCs w:val="18"/>
                <w:highlight w:val="yellow"/>
                <w:lang w:val="ru-RU"/>
              </w:rPr>
            </w:r>
            <w:r>
              <w:rPr>
                <w:sz w:val="18"/>
                <w:szCs w:val="18"/>
                <w:highlight w:val="yellow"/>
                <w:lang w:val="ru-RU"/>
              </w:rPr>
            </w:r>
          </w:p>
        </w:tc>
        <w:tc>
          <w:tcPr>
            <w:tcW w:w="5069" w:type="dxa"/>
            <w:vAlign w:val="top"/>
            <w:textDirection w:val="lrTb"/>
            <w:noWrap w:val="false"/>
          </w:tcPr>
          <w:p>
            <w:pPr>
              <w:pStyle w:val="1564"/>
              <w:jc w:val="both"/>
              <w:rPr>
                <w:sz w:val="18"/>
                <w:szCs w:val="18"/>
                <w:highlight w:val="yellow"/>
                <w:lang w:val="ru-RU"/>
              </w:rPr>
            </w:pPr>
            <w:r>
              <w:rPr>
                <w:sz w:val="18"/>
                <w:szCs w:val="18"/>
                <w:lang w:val="ru-RU"/>
              </w:rPr>
              <w:t xml:space="preserve">Несоответствие сведений и ин</w:t>
            </w:r>
            <w:r>
              <w:rPr>
                <w:sz w:val="18"/>
                <w:szCs w:val="18"/>
                <w:lang w:val="ru-RU"/>
              </w:rPr>
              <w:t xml:space="preserve">формации, содержащихся в представленных документах и информации, заявлению о</w:t>
            </w:r>
            <w:r>
              <w:rPr>
                <w:sz w:val="18"/>
                <w:szCs w:val="18"/>
                <w:lang w:val="ru-RU"/>
              </w:rPr>
              <w:t xml:space="preserve"> </w:t>
            </w:r>
            <w:r>
              <w:rPr>
                <w:sz w:val="18"/>
                <w:szCs w:val="18"/>
                <w:lang w:val="ru-RU"/>
              </w:rPr>
              <w:t xml:space="preserve"> </w:t>
            </w:r>
            <w:r>
              <w:rPr>
                <w:sz w:val="18"/>
                <w:szCs w:val="18"/>
                <w:lang w:val="ru-RU"/>
              </w:rPr>
              <w:t xml:space="preserve"> </w:t>
            </w:r>
            <w:r>
              <w:rPr>
                <w:sz w:val="18"/>
                <w:szCs w:val="18"/>
                <w:lang w:val="ru-RU"/>
              </w:rPr>
              <w:t xml:space="preserve">внесении </w:t>
            </w:r>
            <w:r>
              <w:rPr>
                <w:sz w:val="18"/>
                <w:szCs w:val="18"/>
                <w:lang w:val="ru-RU"/>
              </w:rPr>
              <w:t xml:space="preserve">изменени</w:t>
            </w:r>
            <w:r>
              <w:rPr>
                <w:sz w:val="18"/>
                <w:szCs w:val="18"/>
                <w:lang w:val="ru-RU"/>
              </w:rPr>
              <w:t xml:space="preserve">й в раздел </w:t>
            </w:r>
            <w:r>
              <w:rPr>
                <w:sz w:val="18"/>
                <w:szCs w:val="18"/>
                <w:lang w:val="ru-RU"/>
              </w:rPr>
              <w:t xml:space="preserve">I</w:t>
            </w:r>
            <w:r>
              <w:rPr>
                <w:sz w:val="18"/>
                <w:szCs w:val="18"/>
                <w:lang w:val="ru-RU"/>
              </w:rPr>
              <w:t xml:space="preserve"> ведомости банковского контроля</w:t>
            </w:r>
            <w:r>
              <w:rPr>
                <w:sz w:val="18"/>
                <w:szCs w:val="18"/>
                <w:highlight w:val="yellow"/>
                <w:lang w:val="ru-RU"/>
              </w:rPr>
            </w:r>
            <w:r>
              <w:rPr>
                <w:sz w:val="18"/>
                <w:szCs w:val="18"/>
                <w:highlight w:val="yellow"/>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68" w:type="dxa"/>
            <w:vAlign w:val="top"/>
            <w:textDirection w:val="lrTb"/>
            <w:noWrap w:val="false"/>
          </w:tcPr>
          <w:p>
            <w:pPr>
              <w:pStyle w:val="1564"/>
              <w:jc w:val="both"/>
              <w:rPr>
                <w:sz w:val="18"/>
                <w:szCs w:val="18"/>
                <w:highlight w:val="yellow"/>
                <w:lang w:val="ru-RU"/>
              </w:rPr>
            </w:pPr>
            <w:r>
              <w:rPr>
                <w:sz w:val="18"/>
                <w:szCs w:val="18"/>
                <w:highlight w:val="yellow"/>
                <w:lang w:val="ru-RU"/>
              </w:rPr>
              <w:t xml:space="preserve"> </w:t>
            </w:r>
            <w:r>
              <w:rPr>
                <w:sz w:val="18"/>
                <w:szCs w:val="18"/>
                <w:highlight w:val="yellow"/>
                <w:lang w:val="ru-RU"/>
              </w:rPr>
            </w:r>
            <w:r>
              <w:rPr>
                <w:sz w:val="18"/>
                <w:szCs w:val="18"/>
                <w:highlight w:val="yellow"/>
                <w:lang w:val="ru-RU"/>
              </w:rPr>
            </w:r>
          </w:p>
        </w:tc>
        <w:tc>
          <w:tcPr>
            <w:tcW w:w="5069" w:type="dxa"/>
            <w:vAlign w:val="top"/>
            <w:textDirection w:val="lrTb"/>
            <w:noWrap w:val="false"/>
          </w:tcPr>
          <w:p>
            <w:pPr>
              <w:pStyle w:val="1564"/>
              <w:jc w:val="both"/>
              <w:rPr>
                <w:sz w:val="18"/>
                <w:szCs w:val="18"/>
                <w:highlight w:val="yellow"/>
                <w:lang w:val="ru-RU"/>
              </w:rPr>
            </w:pPr>
            <w:r>
              <w:rPr>
                <w:sz w:val="18"/>
                <w:szCs w:val="18"/>
                <w:lang w:val="ru-RU"/>
              </w:rPr>
              <w:t xml:space="preserve">Отсутствие оснований для </w:t>
            </w:r>
            <w:r>
              <w:rPr>
                <w:sz w:val="18"/>
                <w:szCs w:val="18"/>
                <w:lang w:val="ru-RU"/>
              </w:rPr>
              <w:t xml:space="preserve">внесения изменений</w:t>
            </w:r>
            <w:r>
              <w:rPr>
                <w:sz w:val="18"/>
                <w:szCs w:val="18"/>
                <w:highlight w:val="yellow"/>
                <w:lang w:val="ru-RU"/>
              </w:rPr>
            </w:r>
            <w:r>
              <w:rPr>
                <w:sz w:val="18"/>
                <w:szCs w:val="18"/>
                <w:highlight w:val="yellow"/>
                <w:lang w:val="ru-RU"/>
              </w:rPr>
            </w:r>
          </w:p>
        </w:tc>
      </w:tr>
    </w:tbl>
    <w:p>
      <w:pPr>
        <w:pStyle w:val="1564"/>
        <w:jc w:val="right"/>
        <w:rPr>
          <w:sz w:val="20"/>
          <w:szCs w:val="20"/>
          <w:lang w:val="ru-RU"/>
        </w:rPr>
      </w:pPr>
      <w:r>
        <w:rPr>
          <w:sz w:val="20"/>
          <w:szCs w:val="20"/>
          <w:lang w:val="ru-RU"/>
        </w:rPr>
        <w:t xml:space="preserve"> _____________          __________________________</w:t>
      </w:r>
      <w:r>
        <w:rPr>
          <w:sz w:val="20"/>
          <w:szCs w:val="20"/>
          <w:lang w:val="ru-RU"/>
        </w:rPr>
      </w:r>
      <w:r>
        <w:rPr>
          <w:sz w:val="20"/>
          <w:szCs w:val="20"/>
          <w:lang w:val="ru-RU"/>
        </w:rPr>
      </w:r>
    </w:p>
    <w:p>
      <w:pPr>
        <w:pStyle w:val="1564"/>
        <w:jc w:val="both"/>
        <w:rPr>
          <w:sz w:val="16"/>
          <w:szCs w:val="16"/>
          <w:lang w:val="ru-RU"/>
        </w:rPr>
      </w:pPr>
      <w:r>
        <w:rPr>
          <w:sz w:val="20"/>
          <w:szCs w:val="20"/>
          <w:lang w:val="ru-RU"/>
        </w:rPr>
        <w:t xml:space="preserve">                                                                                                                </w:t>
      </w:r>
      <w:r>
        <w:rPr>
          <w:sz w:val="18"/>
          <w:szCs w:val="18"/>
          <w:lang w:val="ru-RU"/>
        </w:rPr>
        <w:t xml:space="preserve">(подпись)  </w:t>
      </w:r>
      <w:r>
        <w:rPr>
          <w:sz w:val="16"/>
          <w:szCs w:val="16"/>
          <w:lang w:val="ru-RU"/>
        </w:rPr>
        <w:t xml:space="preserve">                         </w:t>
      </w:r>
      <w:r>
        <w:rPr>
          <w:sz w:val="16"/>
          <w:szCs w:val="16"/>
          <w:lang w:val="ru-RU"/>
        </w:rPr>
        <w:t xml:space="preserve">       </w:t>
      </w:r>
      <w:r>
        <w:rPr>
          <w:sz w:val="16"/>
          <w:szCs w:val="16"/>
          <w:lang w:val="ru-RU"/>
        </w:rPr>
        <w:t xml:space="preserve">(</w:t>
      </w:r>
      <w:r>
        <w:rPr>
          <w:sz w:val="18"/>
          <w:szCs w:val="18"/>
          <w:lang w:val="ru-RU"/>
        </w:rPr>
        <w:t xml:space="preserve">расшифровка подписи</w:t>
      </w:r>
      <w:r>
        <w:rPr>
          <w:sz w:val="16"/>
          <w:szCs w:val="16"/>
          <w:lang w:val="ru-RU"/>
        </w:rPr>
        <w:t xml:space="preserve">)          </w:t>
      </w:r>
      <w:r>
        <w:rPr>
          <w:sz w:val="16"/>
          <w:szCs w:val="16"/>
          <w:lang w:val="ru-RU"/>
        </w:rPr>
      </w:r>
      <w:r>
        <w:rPr>
          <w:sz w:val="16"/>
          <w:szCs w:val="16"/>
          <w:lang w:val="ru-RU"/>
        </w:rPr>
      </w:r>
    </w:p>
    <w:p>
      <w:pPr>
        <w:pStyle w:val="1564"/>
        <w:jc w:val="right"/>
        <w:rPr>
          <w:sz w:val="16"/>
          <w:szCs w:val="16"/>
          <w:lang w:val="ru-RU"/>
        </w:rPr>
      </w:pPr>
      <w:r>
        <w:rPr>
          <w:sz w:val="16"/>
          <w:szCs w:val="16"/>
          <w:lang w:val="ru-RU"/>
        </w:rPr>
        <w:t xml:space="preserve">             </w:t>
      </w:r>
      <w:r>
        <w:rPr>
          <w:sz w:val="16"/>
          <w:szCs w:val="16"/>
          <w:lang w:val="ru-RU"/>
        </w:rPr>
        <w:t xml:space="preserve">                                                                                                              __.___ 20___  г.</w:t>
      </w:r>
      <w:r>
        <w:rPr>
          <w:sz w:val="16"/>
          <w:szCs w:val="16"/>
          <w:lang w:val="ru-RU"/>
        </w:rPr>
      </w:r>
      <w:r>
        <w:rPr>
          <w:sz w:val="16"/>
          <w:szCs w:val="16"/>
          <w:lang w:val="ru-RU"/>
        </w:rPr>
      </w:r>
    </w:p>
    <w:p>
      <w:pPr>
        <w:pStyle w:val="1564"/>
        <w:ind w:left="5103"/>
        <w:jc w:val="right"/>
        <w:spacing w:before="120"/>
        <w:rPr>
          <w:lang w:val="ru-RU"/>
        </w:rPr>
        <w:sectPr>
          <w:footnotePr/>
          <w:endnotePr/>
          <w:type w:val="nextPage"/>
          <w:pgSz w:w="11906" w:h="16838" w:orient="portrait"/>
          <w:pgMar w:top="1134" w:right="851" w:bottom="1134" w:left="1134" w:header="709" w:footer="709" w:gutter="0"/>
          <w:cols w:num="1" w:sep="0" w:space="708" w:equalWidth="1"/>
          <w:docGrid w:linePitch="360"/>
          <w:titlePg/>
        </w:sectPr>
      </w:pPr>
      <w:r>
        <w:rPr>
          <w:lang w:val="ru-RU"/>
        </w:rPr>
      </w:r>
      <w:r>
        <w:rPr>
          <w:lang w:val="ru-RU"/>
        </w:rPr>
      </w:r>
      <w:r>
        <w:rPr>
          <w:lang w:val="ru-RU"/>
        </w:rPr>
      </w:r>
    </w:p>
    <w:p>
      <w:pPr>
        <w:pStyle w:val="1564"/>
        <w:ind w:left="4820"/>
        <w:rPr>
          <w:sz w:val="18"/>
          <w:szCs w:val="18"/>
          <w:lang w:val="ru-RU"/>
        </w:rPr>
      </w:pPr>
      <w:r>
        <w:rPr>
          <w:sz w:val="18"/>
          <w:szCs w:val="18"/>
          <w:lang w:val="ru-RU"/>
        </w:rPr>
        <w:t xml:space="preserve">Приложение 5</w:t>
      </w:r>
      <w:r>
        <w:rPr>
          <w:sz w:val="18"/>
          <w:szCs w:val="18"/>
          <w:lang w:val="ru-RU"/>
        </w:rPr>
      </w:r>
      <w:r>
        <w:rPr>
          <w:sz w:val="18"/>
          <w:szCs w:val="18"/>
          <w:lang w:val="ru-RU"/>
        </w:rPr>
      </w:r>
    </w:p>
    <w:p>
      <w:pPr>
        <w:pStyle w:val="1564"/>
        <w:ind w:left="4820"/>
        <w:rPr>
          <w:sz w:val="18"/>
          <w:szCs w:val="18"/>
          <w:lang w:val="ru-RU"/>
        </w:rPr>
      </w:pPr>
      <w:r>
        <w:rPr>
          <w:sz w:val="18"/>
          <w:szCs w:val="18"/>
          <w:lang w:val="ru-RU"/>
        </w:rPr>
        <w:t xml:space="preserve">к Регламенту </w:t>
      </w:r>
      <w:r>
        <w:rPr>
          <w:sz w:val="18"/>
          <w:szCs w:val="18"/>
          <w:lang w:val="ru-RU"/>
        </w:rPr>
        <w:t xml:space="preserve">взаимодействия клиентов с АО «Россельхозбанк» при осуществлении операций, подлежащих валютному контролю</w:t>
      </w:r>
      <w:r>
        <w:rPr>
          <w:sz w:val="18"/>
          <w:szCs w:val="18"/>
          <w:lang w:val="ru-RU"/>
        </w:rPr>
      </w:r>
      <w:r>
        <w:rPr>
          <w:sz w:val="18"/>
          <w:szCs w:val="18"/>
          <w:lang w:val="ru-RU"/>
        </w:rPr>
      </w:r>
    </w:p>
    <w:p>
      <w:pPr>
        <w:pStyle w:val="1564"/>
        <w:ind w:left="4820"/>
        <w:rPr>
          <w:i/>
          <w:sz w:val="18"/>
          <w:szCs w:val="18"/>
          <w:lang w:val="ru-RU"/>
        </w:rPr>
      </w:pPr>
      <w:r>
        <w:rPr>
          <w:i/>
          <w:sz w:val="18"/>
          <w:szCs w:val="18"/>
          <w:lang w:val="ru-RU"/>
        </w:rPr>
        <w:t xml:space="preserve">(в редакции приказов АО «Россельхозбанк» от 10.07.2024 </w:t>
        <w:br w:type="textWrapping" w:clear="all"/>
        <w:t xml:space="preserve">№ 1132-ОД, от 07.04.2025 № 569-ОД)</w:t>
      </w:r>
      <w:r>
        <w:rPr>
          <w:i/>
          <w:sz w:val="18"/>
          <w:szCs w:val="18"/>
          <w:lang w:val="ru-RU"/>
        </w:rPr>
      </w:r>
      <w:r>
        <w:rPr>
          <w:i/>
          <w:sz w:val="18"/>
          <w:szCs w:val="18"/>
          <w:lang w:val="ru-RU"/>
        </w:rPr>
      </w:r>
    </w:p>
    <w:p>
      <w:pPr>
        <w:pStyle w:val="1564"/>
        <w:ind w:left="4678"/>
        <w:jc w:val="right"/>
        <w:widowControl w:val="off"/>
        <w:rPr>
          <w:rFonts w:eastAsia="Calibri"/>
          <w:b/>
          <w:u w:val="single"/>
          <w:lang w:val="ru-RU"/>
        </w:rPr>
      </w:pPr>
      <w:r>
        <w:rPr>
          <w:rFonts w:eastAsia="Calibri"/>
          <w:b/>
          <w:u w:val="single"/>
          <w:lang w:val="ru-RU"/>
        </w:rPr>
      </w:r>
      <w:r>
        <w:rPr>
          <w:rFonts w:eastAsia="Calibri"/>
          <w:b/>
          <w:u w:val="single"/>
          <w:lang w:val="ru-RU"/>
        </w:rPr>
      </w:r>
      <w:r>
        <w:rPr>
          <w:rFonts w:eastAsia="Calibri"/>
          <w:b/>
          <w:u w:val="single"/>
          <w:lang w:val="ru-RU"/>
        </w:rPr>
      </w:r>
    </w:p>
    <w:tbl>
      <w:tblPr>
        <w:tblpPr w:horzAnchor="page" w:tblpX="4164" w:vertAnchor="text" w:tblpY="8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trPr>
        <w:tc>
          <w:tcPr>
            <w:tcW w:w="7196" w:type="dxa"/>
            <w:vAlign w:val="top"/>
            <w:textDirection w:val="lrTb"/>
            <w:noWrap w:val="false"/>
          </w:tcPr>
          <w:p>
            <w:pPr>
              <w:pStyle w:val="1564"/>
              <w:ind w:left="4678" w:hanging="4536"/>
              <w:widowControl w:val="off"/>
              <w:rPr>
                <w:rFonts w:eastAsia="Calibri"/>
                <w:lang w:val="ru-RU"/>
              </w:rPr>
              <w:framePr w:hSpace="180" w:wrap="around" w:vAnchor="text" w:hAnchor="page" w:x="4164" w:y="89"/>
            </w:pPr>
            <w:r>
              <w:rPr>
                <w:rFonts w:eastAsia="Calibri"/>
                <w:lang w:val="ru-RU"/>
              </w:rPr>
              <w:t xml:space="preserve">АО «Р</w:t>
            </w:r>
            <w:r>
              <w:rPr>
                <w:rFonts w:eastAsia="Calibri"/>
                <w:lang w:val="ru-RU"/>
              </w:rPr>
              <w:t xml:space="preserve">оссельхозбанк</w:t>
            </w:r>
            <w:r>
              <w:rPr>
                <w:rFonts w:eastAsia="Calibri"/>
                <w:lang w:val="ru-RU"/>
              </w:rPr>
              <w:t xml:space="preserve">»</w:t>
            </w:r>
            <w:r>
              <w:rPr>
                <w:rFonts w:eastAsia="Calibri"/>
                <w:lang w:val="ru-RU"/>
              </w:rPr>
            </w:r>
            <w:r>
              <w:rPr>
                <w:rFonts w:eastAsia="Calibri"/>
                <w:lang w:val="ru-RU"/>
              </w:rPr>
            </w:r>
          </w:p>
          <w:p>
            <w:pPr>
              <w:pStyle w:val="1564"/>
              <w:ind w:left="4678"/>
              <w:widowControl w:val="off"/>
              <w:rPr>
                <w:rFonts w:eastAsia="Calibri"/>
                <w:sz w:val="16"/>
                <w:szCs w:val="16"/>
                <w:lang w:val="ru-RU"/>
              </w:rPr>
              <w:framePr w:hSpace="180" w:wrap="around" w:vAnchor="text" w:hAnchor="page" w:x="4164" w:y="89"/>
            </w:pPr>
            <w:r>
              <w:rPr>
                <w:rFonts w:eastAsia="Calibri"/>
                <w:sz w:val="16"/>
                <w:szCs w:val="16"/>
                <w:lang w:val="ru-RU"/>
              </w:rPr>
            </w:r>
            <w:r>
              <w:rPr>
                <w:rFonts w:eastAsia="Calibri"/>
                <w:sz w:val="16"/>
                <w:szCs w:val="16"/>
                <w:lang w:val="ru-RU"/>
              </w:rPr>
            </w:r>
            <w:r>
              <w:rPr>
                <w:rFonts w:eastAsia="Calibri"/>
                <w:sz w:val="16"/>
                <w:szCs w:val="16"/>
                <w:lang w:val="ru-RU"/>
              </w:rPr>
            </w:r>
          </w:p>
        </w:tc>
      </w:tr>
    </w:tbl>
    <w:p>
      <w:pPr>
        <w:pStyle w:val="1564"/>
        <w:ind w:left="-142"/>
        <w:jc w:val="both"/>
        <w:widowControl w:val="off"/>
        <w:rPr>
          <w:rFonts w:eastAsia="Calibri"/>
          <w:b/>
          <w:szCs w:val="18"/>
          <w:lang w:val="ru-RU"/>
        </w:rPr>
      </w:pPr>
      <w:r>
        <w:rPr>
          <w:b/>
          <w:szCs w:val="18"/>
          <w:lang w:val="ru-RU" w:eastAsia="ar-SA"/>
        </w:rPr>
        <w:t xml:space="preserve">Наименование банка УК</w:t>
      </w:r>
      <w:r>
        <w:rPr>
          <w:rFonts w:eastAsia="Calibri"/>
          <w:b/>
          <w:szCs w:val="18"/>
          <w:lang w:val="ru-RU"/>
        </w:rPr>
      </w:r>
      <w:r>
        <w:rPr>
          <w:rFonts w:eastAsia="Calibri"/>
          <w:b/>
          <w:szCs w:val="18"/>
          <w:lang w:val="ru-RU"/>
        </w:rPr>
      </w:r>
    </w:p>
    <w:p>
      <w:pPr>
        <w:pStyle w:val="1564"/>
        <w:ind w:left="-142"/>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hanging="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5" w:vertAnchor="text" w:tblpY="12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trPr>
        <w:tc>
          <w:tcPr>
            <w:tcW w:w="7196" w:type="dxa"/>
            <w:vAlign w:val="top"/>
            <w:textDirection w:val="lrTb"/>
            <w:noWrap w:val="false"/>
          </w:tcPr>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tc>
      </w:tr>
    </w:tbl>
    <w:p>
      <w:pPr>
        <w:pStyle w:val="1564"/>
        <w:ind w:left="4678" w:hanging="4820"/>
        <w:jc w:val="both"/>
        <w:widowControl w:val="off"/>
        <w:rPr>
          <w:rFonts w:eastAsia="Calibri"/>
          <w:b/>
          <w:sz w:val="16"/>
          <w:szCs w:val="16"/>
          <w:lang w:val="ru-RU"/>
        </w:rPr>
      </w:pPr>
      <w:r>
        <w:rPr>
          <w:b/>
          <w:lang w:val="ru-RU" w:eastAsia="ar-SA"/>
        </w:rPr>
        <w:t xml:space="preserve">Наименование резидента</w:t>
      </w:r>
      <w:r>
        <w:rPr>
          <w:rFonts w:eastAsia="Calibri"/>
          <w:b/>
          <w:sz w:val="16"/>
          <w:szCs w:val="16"/>
          <w:lang w:val="ru-RU"/>
        </w:rPr>
      </w:r>
      <w:r>
        <w:rPr>
          <w:rFonts w:eastAsia="Calibri"/>
          <w:b/>
          <w:sz w:val="16"/>
          <w:szCs w:val="16"/>
          <w:lang w:val="ru-RU"/>
        </w:rPr>
      </w:r>
    </w:p>
    <w:p>
      <w:pPr>
        <w:pStyle w:val="1564"/>
        <w:ind w:left="4678" w:hanging="4820"/>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2557" w:vertAnchor="text" w:tblpY="-15" w:leftFromText="180" w:topFromText="0" w:rightFromText="180" w:bottomFromText="0"/>
        <w:tblW w:w="9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92"/>
        <w:gridCol w:w="425"/>
        <w:gridCol w:w="425"/>
        <w:gridCol w:w="426"/>
        <w:gridCol w:w="425"/>
        <w:gridCol w:w="425"/>
        <w:gridCol w:w="425"/>
        <w:gridCol w:w="426"/>
        <w:gridCol w:w="497"/>
        <w:gridCol w:w="398"/>
        <w:gridCol w:w="398"/>
        <w:gridCol w:w="398"/>
        <w:gridCol w:w="399"/>
        <w:gridCol w:w="399"/>
        <w:gridCol w:w="399"/>
        <w:gridCol w:w="399"/>
        <w:gridCol w:w="399"/>
        <w:gridCol w:w="399"/>
        <w:gridCol w:w="399"/>
        <w:gridCol w:w="399"/>
        <w:gridCol w:w="399"/>
        <w:gridCol w:w="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trPr>
        <w:tc>
          <w:tcPr>
            <w:tcW w:w="392"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97"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b/>
                <w:sz w:val="20"/>
                <w:szCs w:val="20"/>
                <w:lang w:val="ru-RU"/>
              </w:rPr>
              <w:framePr w:hSpace="180" w:wrap="around" w:vAnchor="text" w:hAnchor="page" w:x="2557" w:y="-15"/>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r>
    </w:tbl>
    <w:p>
      <w:pPr>
        <w:pStyle w:val="1564"/>
        <w:ind w:left="4678" w:hanging="4820"/>
        <w:jc w:val="both"/>
        <w:widowControl w:val="off"/>
        <w:rPr>
          <w:rFonts w:eastAsia="Calibri"/>
          <w:b/>
          <w:sz w:val="16"/>
          <w:szCs w:val="16"/>
          <w:lang w:val="ru-RU"/>
        </w:rPr>
      </w:pPr>
      <w:r>
        <w:rPr>
          <w:b/>
          <w:lang w:val="ru-RU"/>
        </w:rPr>
        <w:t xml:space="preserve">ИНН/КПП</w:t>
      </w:r>
      <w:r>
        <w:rPr>
          <w:rFonts w:eastAsia="Calibri"/>
          <w:b/>
          <w:sz w:val="16"/>
          <w:szCs w:val="16"/>
          <w:lang w:val="ru-RU"/>
        </w:rPr>
      </w:r>
      <w:r>
        <w:rPr>
          <w:rFonts w:eastAsia="Calibri"/>
          <w:b/>
          <w:sz w:val="16"/>
          <w:szCs w:val="16"/>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t xml:space="preserve">Заявление о </w:t>
      </w:r>
      <w:r>
        <w:rPr>
          <w:rFonts w:eastAsia="Calibri"/>
          <w:b/>
          <w:lang w:val="ru-RU"/>
        </w:rPr>
        <w:t xml:space="preserve">снятии с учета контракта (кредитного договора)</w:t>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tbl>
      <w:tblPr>
        <w:tblpPr w:horzAnchor="margin" w:tblpXSpec="center" w:vertAnchor="text" w:tblpY="2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5"/>
        <w:gridCol w:w="325"/>
        <w:gridCol w:w="325"/>
        <w:gridCol w:w="326"/>
        <w:gridCol w:w="326"/>
        <w:gridCol w:w="326"/>
        <w:gridCol w:w="326"/>
        <w:gridCol w:w="326"/>
        <w:gridCol w:w="326"/>
        <w:gridCol w:w="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r>
    </w:tbl>
    <w:p>
      <w:pPr>
        <w:pStyle w:val="1564"/>
        <w:jc w:val="center"/>
        <w:widowControl w:val="off"/>
        <w:rPr>
          <w:rFonts w:eastAsia="Calibri"/>
          <w:b/>
          <w:lang w:val="ru-RU"/>
        </w:rPr>
      </w:pPr>
      <w:r>
        <w:rPr>
          <w:rFonts w:eastAsia="Calibri"/>
          <w:b/>
          <w:lang w:val="ru-RU"/>
        </w:rPr>
        <w:t xml:space="preserve">                                           от               </w:t>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widowControl w:val="off"/>
        <w:rPr>
          <w:rFonts w:eastAsia="Calibri"/>
          <w:b/>
          <w:sz w:val="20"/>
          <w:szCs w:val="20"/>
          <w:lang w:val="ru-RU"/>
        </w:rPr>
      </w:pPr>
      <w:r>
        <w:rPr>
          <w:rFonts w:eastAsia="Calibri"/>
          <w:b/>
          <w:sz w:val="20"/>
          <w:szCs w:val="20"/>
          <w:lang w:val="ru-RU"/>
        </w:rPr>
        <w:t xml:space="preserve">Просим </w:t>
      </w:r>
      <w:r>
        <w:rPr>
          <w:b/>
          <w:sz w:val="20"/>
          <w:szCs w:val="20"/>
          <w:lang w:val="ru-RU" w:eastAsia="ar-SA"/>
        </w:rPr>
        <w:t xml:space="preserve">снять с учета контракт (ы) (кредитный (е) договор (ы)</w:t>
      </w:r>
      <w:r>
        <w:rPr>
          <w:rFonts w:eastAsia="Calibri"/>
          <w:b/>
          <w:sz w:val="20"/>
          <w:szCs w:val="20"/>
          <w:lang w:val="ru-RU"/>
        </w:rPr>
        <w:t xml:space="preserve">:</w:t>
      </w:r>
      <w:r>
        <w:rPr>
          <w:rFonts w:eastAsia="Calibri"/>
          <w:b/>
          <w:sz w:val="20"/>
          <w:szCs w:val="20"/>
          <w:lang w:val="ru-RU"/>
        </w:rPr>
      </w:r>
      <w:r>
        <w:rPr>
          <w:rFonts w:eastAsia="Calibri"/>
          <w:b/>
          <w:sz w:val="20"/>
          <w:szCs w:val="20"/>
          <w:lang w:val="ru-RU"/>
        </w:rPr>
      </w:r>
    </w:p>
    <w:p>
      <w:pPr>
        <w:pStyle w:val="1564"/>
        <w:widowControl w:val="off"/>
        <w:rPr>
          <w:rFonts w:eastAsia="Calibri"/>
          <w:b/>
          <w:sz w:val="20"/>
          <w:szCs w:val="20"/>
          <w:lang w:val="ru-RU"/>
        </w:rPr>
      </w:pPr>
      <w:r>
        <w:rPr>
          <w:rFonts w:eastAsia="Calibri"/>
          <w:b/>
          <w:sz w:val="20"/>
          <w:szCs w:val="20"/>
          <w:lang w:val="ru-RU"/>
        </w:rPr>
      </w:r>
      <w:r>
        <w:rPr>
          <w:rFonts w:eastAsia="Calibri"/>
          <w:b/>
          <w:sz w:val="20"/>
          <w:szCs w:val="20"/>
          <w:lang w:val="ru-RU"/>
        </w:rPr>
      </w:r>
      <w:r>
        <w:rPr>
          <w:rFonts w:eastAsia="Calibri"/>
          <w:b/>
          <w:sz w:val="20"/>
          <w:szCs w:val="20"/>
          <w:lang w:val="ru-RU"/>
        </w:rPr>
      </w:r>
    </w:p>
    <w:p>
      <w:pPr>
        <w:pStyle w:val="1564"/>
        <w:rPr>
          <w:sz w:val="20"/>
          <w:szCs w:val="20"/>
          <w:lang w:val="ru-RU"/>
        </w:rPr>
      </w:pPr>
      <w:r>
        <w:rPr>
          <w:sz w:val="20"/>
          <w:szCs w:val="20"/>
          <w:lang w:val="ru-RU" w:eastAsia="ar-SA"/>
        </w:rPr>
        <w:t xml:space="preserve">Уникальный номер контракта/кредитного договора</w:t>
      </w:r>
      <w:r>
        <w:rPr>
          <w:sz w:val="20"/>
          <w:szCs w:val="20"/>
          <w:lang w:val="ru-RU"/>
        </w:rPr>
      </w:r>
      <w:r>
        <w:rPr>
          <w:sz w:val="20"/>
          <w:szCs w:val="20"/>
          <w:lang w:val="ru-RU"/>
        </w:rPr>
      </w:r>
    </w:p>
    <w:tbl>
      <w:tblPr>
        <w:tblW w:w="10125" w:type="dxa"/>
        <w:tblInd w:w="5" w:type="dxa"/>
        <w:tblLayout w:type="fixed"/>
        <w:tblCellMar>
          <w:left w:w="0" w:type="dxa"/>
          <w:top w:w="0" w:type="dxa"/>
          <w:right w:w="0" w:type="dxa"/>
          <w:bottom w:w="0" w:type="dxa"/>
        </w:tblCellMar>
        <w:tblLook w:val="01E0" w:firstRow="1" w:lastRow="1" w:firstColumn="1" w:lastColumn="1" w:noHBand="0" w:noVBand="0"/>
      </w:tblPr>
      <w:tblGrid>
        <w:gridCol w:w="448"/>
        <w:gridCol w:w="479"/>
        <w:gridCol w:w="479"/>
        <w:gridCol w:w="479"/>
        <w:gridCol w:w="479"/>
        <w:gridCol w:w="479"/>
        <w:gridCol w:w="479"/>
        <w:gridCol w:w="479"/>
        <w:gridCol w:w="480"/>
        <w:gridCol w:w="480"/>
        <w:gridCol w:w="480"/>
        <w:gridCol w:w="480"/>
        <w:gridCol w:w="480"/>
        <w:gridCol w:w="480"/>
        <w:gridCol w:w="480"/>
        <w:gridCol w:w="480"/>
        <w:gridCol w:w="480"/>
        <w:gridCol w:w="480"/>
        <w:gridCol w:w="480"/>
        <w:gridCol w:w="480"/>
        <w:gridCol w:w="267"/>
        <w:gridCol w:w="297"/>
      </w:tblGrid>
      <w:tr>
        <w:tblPrEx/>
        <w:trPr>
          <w:trHeight w:val="263"/>
        </w:trPr>
        <w:tc>
          <w:tcPr>
            <w:tcBorders>
              <w:top w:val="single" w:color="000000" w:sz="4" w:space="0"/>
              <w:left w:val="single" w:color="000000" w:sz="4" w:space="0"/>
              <w:bottom w:val="single" w:color="000000" w:sz="4" w:space="0"/>
              <w:right w:val="single" w:color="000000" w:sz="4" w:space="0"/>
            </w:tcBorders>
            <w:tcW w:w="448" w:type="dxa"/>
            <w:vAlign w:val="center"/>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267"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29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rPr>
          <w:sz w:val="18"/>
          <w:szCs w:val="18"/>
          <w:lang w:val="ru-RU"/>
        </w:rPr>
      </w:pPr>
      <w:r>
        <w:rPr>
          <w:sz w:val="18"/>
          <w:szCs w:val="18"/>
          <w:lang w:val="ru-RU" w:eastAsia="ar-SA"/>
        </w:rPr>
      </w:r>
      <w:r>
        <w:rPr>
          <w:sz w:val="18"/>
          <w:szCs w:val="18"/>
          <w:lang w:val="ru-RU"/>
        </w:rPr>
      </w:r>
      <w:r>
        <w:rPr>
          <w:sz w:val="18"/>
          <w:szCs w:val="18"/>
          <w:lang w:val="ru-RU"/>
        </w:rPr>
      </w:r>
    </w:p>
    <w:tbl>
      <w:tblPr>
        <w:tblW w:w="1013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103"/>
        <w:gridCol w:w="5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3"/>
        </w:trPr>
        <w:tc>
          <w:tcPr>
            <w:tcW w:w="5103" w:type="dxa"/>
            <w:vAlign w:val="top"/>
            <w:textDirection w:val="lrTb"/>
            <w:noWrap w:val="false"/>
          </w:tcPr>
          <w:p>
            <w:pPr>
              <w:pStyle w:val="1564"/>
              <w:ind w:right="-70"/>
              <w:jc w:val="center"/>
              <w:rPr>
                <w:bCs/>
                <w:sz w:val="18"/>
                <w:szCs w:val="18"/>
                <w:lang w:val="ru-RU"/>
              </w:rPr>
            </w:pPr>
            <w:r>
              <w:rPr>
                <w:bCs/>
                <w:sz w:val="18"/>
                <w:szCs w:val="18"/>
                <w:lang w:val="ru-RU"/>
              </w:rPr>
              <w:t xml:space="preserve">Подпункт пункта 6.1 Инструкции Банка России </w:t>
            </w:r>
            <w:r>
              <w:rPr>
                <w:bCs/>
                <w:sz w:val="18"/>
                <w:szCs w:val="18"/>
                <w:lang w:val="ru-RU"/>
              </w:rPr>
            </w:r>
            <w:r>
              <w:rPr>
                <w:bCs/>
                <w:sz w:val="18"/>
                <w:szCs w:val="18"/>
                <w:lang w:val="ru-RU"/>
              </w:rPr>
            </w:r>
          </w:p>
          <w:p>
            <w:pPr>
              <w:pStyle w:val="1564"/>
              <w:ind w:right="-70"/>
              <w:jc w:val="center"/>
              <w:rPr>
                <w:rFonts w:cs="Arial"/>
                <w:sz w:val="18"/>
                <w:szCs w:val="18"/>
                <w:lang w:val="ru-RU"/>
              </w:rPr>
            </w:pPr>
            <w:r>
              <w:rPr>
                <w:bCs/>
                <w:sz w:val="18"/>
                <w:szCs w:val="18"/>
                <w:lang w:val="ru-RU"/>
              </w:rPr>
              <w:t xml:space="preserve">от 16.08.2017 № 181-И</w:t>
            </w:r>
            <w:r>
              <w:rPr>
                <w:rFonts w:cs="Arial"/>
                <w:sz w:val="18"/>
                <w:szCs w:val="18"/>
                <w:lang w:val="ru-RU"/>
              </w:rPr>
            </w:r>
            <w:r>
              <w:rPr>
                <w:rFonts w:cs="Arial"/>
                <w:sz w:val="18"/>
                <w:szCs w:val="18"/>
                <w:lang w:val="ru-RU"/>
              </w:rPr>
            </w:r>
          </w:p>
        </w:tc>
        <w:tc>
          <w:tcPr>
            <w:tcW w:w="5028" w:type="dxa"/>
            <w:vAlign w:val="top"/>
            <w:textDirection w:val="lrTb"/>
            <w:noWrap w:val="false"/>
          </w:tcPr>
          <w:p>
            <w:pPr>
              <w:pStyle w:val="1564"/>
              <w:jc w:val="center"/>
              <w:rPr>
                <w:bCs/>
                <w:sz w:val="18"/>
                <w:szCs w:val="18"/>
                <w:lang w:val="ru-RU"/>
              </w:rPr>
            </w:pPr>
            <w:r>
              <w:rPr>
                <w:bCs/>
                <w:sz w:val="18"/>
                <w:szCs w:val="18"/>
                <w:lang w:val="ru-RU"/>
              </w:rPr>
              <w:t xml:space="preserve">Примечание</w:t>
            </w:r>
            <w:r>
              <w:rPr>
                <w:bCs/>
                <w:sz w:val="18"/>
                <w:szCs w:val="18"/>
                <w:lang w:val="ru-RU"/>
              </w:rPr>
            </w:r>
            <w:r>
              <w:rPr>
                <w:bCs/>
                <w:sz w:val="18"/>
                <w:szCs w:val="18"/>
                <w:lang w:val="ru-RU"/>
              </w:rPr>
            </w:r>
          </w:p>
          <w:p>
            <w:pPr>
              <w:pStyle w:val="1564"/>
              <w:jc w:val="center"/>
              <w:rPr>
                <w:bCs/>
                <w:sz w:val="18"/>
                <w:szCs w:val="18"/>
                <w:lang w:val="ru-RU"/>
              </w:rPr>
            </w:pPr>
            <w:r>
              <w:rPr>
                <w:bCs/>
                <w:sz w:val="18"/>
                <w:szCs w:val="18"/>
                <w:lang w:val="ru-RU"/>
              </w:rPr>
              <w:t xml:space="preserve"> (дата СПД, наименование уполномоченного банка, в котором предполагается дальнейший учет контракта (кредитного договора), иная информация)</w:t>
            </w:r>
            <w:r>
              <w:rPr>
                <w:bCs/>
                <w:sz w:val="18"/>
                <w:szCs w:val="18"/>
                <w:lang w:val="ru-RU"/>
              </w:rPr>
            </w:r>
            <w:r>
              <w:rPr>
                <w:bCs/>
                <w:sz w:val="18"/>
                <w:szCs w:val="18"/>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1"/>
        </w:trPr>
        <w:tc>
          <w:tcPr>
            <w:tcW w:w="5103" w:type="dxa"/>
            <w:vAlign w:val="top"/>
            <w:textDirection w:val="lrTb"/>
            <w:noWrap w:val="false"/>
          </w:tcPr>
          <w:p>
            <w:pPr>
              <w:pStyle w:val="1564"/>
              <w:jc w:val="center"/>
              <w:spacing w:after="200" w:line="276" w:lineRule="auto"/>
              <w:rPr>
                <w:rFonts w:ascii="Calibri" w:hAnsi="Calibri"/>
                <w:vanish/>
                <w:sz w:val="18"/>
                <w:szCs w:val="18"/>
                <w:lang w:val="ru-RU"/>
              </w:rPr>
            </w:pPr>
            <w:r>
              <w:rPr>
                <w:rFonts w:ascii="Calibri" w:hAnsi="Calibri"/>
                <w:sz w:val="18"/>
                <w:szCs w:val="18"/>
                <w:lang w:val="ru-RU" w:eastAsia="ar-SA"/>
              </w:rPr>
              <w:t xml:space="preserve"> </w:t>
            </w:r>
            <w:r>
              <w:rPr>
                <w:rFonts w:ascii="Calibri" w:hAnsi="Calibri"/>
                <w:vanish/>
                <w:sz w:val="18"/>
                <w:szCs w:val="18"/>
                <w:lang w:val="ru-RU"/>
              </w:rPr>
            </w:r>
            <w:r>
              <w:rPr>
                <w:rFonts w:ascii="Calibri" w:hAnsi="Calibri"/>
                <w:vanish/>
                <w:sz w:val="18"/>
                <w:szCs w:val="18"/>
                <w:lang w:val="ru-RU"/>
              </w:rPr>
            </w:r>
          </w:p>
        </w:tc>
        <w:tc>
          <w:tcPr>
            <w:tcW w:w="5028" w:type="dxa"/>
            <w:vAlign w:val="top"/>
            <w:textDirection w:val="lrTb"/>
            <w:noWrap w:val="false"/>
          </w:tcPr>
          <w:p>
            <w:pPr>
              <w:pStyle w:val="1564"/>
              <w:jc w:val="center"/>
              <w:spacing w:after="200"/>
              <w:rPr>
                <w:rFonts w:ascii="Calibri" w:hAnsi="Calibri"/>
                <w:sz w:val="18"/>
                <w:szCs w:val="18"/>
                <w:lang w:val="ru-RU"/>
              </w:rPr>
            </w:pPr>
            <w:r>
              <w:rPr>
                <w:rFonts w:ascii="Calibri" w:hAnsi="Calibri"/>
                <w:sz w:val="18"/>
                <w:szCs w:val="18"/>
                <w:lang w:val="ru-RU" w:eastAsia="ar-SA"/>
              </w:rPr>
            </w:r>
            <w:r>
              <w:rPr>
                <w:rFonts w:ascii="Calibri" w:hAnsi="Calibri"/>
                <w:sz w:val="18"/>
                <w:szCs w:val="18"/>
                <w:lang w:val="ru-RU"/>
              </w:rPr>
            </w:r>
            <w:r>
              <w:rPr>
                <w:rFonts w:ascii="Calibri" w:hAnsi="Calibri"/>
                <w:sz w:val="18"/>
                <w:szCs w:val="18"/>
                <w:lang w:val="ru-RU"/>
              </w:rPr>
            </w:r>
          </w:p>
        </w:tc>
      </w:tr>
    </w:tbl>
    <w:p>
      <w:pPr>
        <w:pStyle w:val="1564"/>
        <w:rPr>
          <w:sz w:val="18"/>
          <w:szCs w:val="18"/>
          <w:lang w:val="ru-RU"/>
        </w:rPr>
      </w:pPr>
      <w:r>
        <w:rPr>
          <w:sz w:val="18"/>
          <w:szCs w:val="18"/>
          <w:lang w:val="ru-RU" w:eastAsia="ar-SA"/>
        </w:rPr>
      </w:r>
      <w:r>
        <w:rPr>
          <w:sz w:val="18"/>
          <w:szCs w:val="18"/>
          <w:lang w:val="ru-RU"/>
        </w:rPr>
      </w:r>
      <w:r>
        <w:rPr>
          <w:sz w:val="18"/>
          <w:szCs w:val="18"/>
          <w:lang w:val="ru-RU"/>
        </w:rPr>
      </w:r>
    </w:p>
    <w:p>
      <w:pPr>
        <w:pStyle w:val="1564"/>
        <w:rPr>
          <w:sz w:val="18"/>
          <w:szCs w:val="18"/>
          <w:lang w:val="ru-RU"/>
        </w:rPr>
      </w:pPr>
      <w:r>
        <w:rPr>
          <w:sz w:val="18"/>
          <w:szCs w:val="18"/>
          <w:lang w:val="ru-RU" w:eastAsia="ar-SA"/>
        </w:rPr>
      </w:r>
      <w:r>
        <w:rPr>
          <w:sz w:val="18"/>
          <w:szCs w:val="18"/>
          <w:lang w:val="ru-RU"/>
        </w:rPr>
      </w:r>
      <w:r>
        <w:rPr>
          <w:sz w:val="18"/>
          <w:szCs w:val="18"/>
          <w:lang w:val="ru-RU"/>
        </w:rPr>
      </w:r>
    </w:p>
    <w:p>
      <w:pPr>
        <w:pStyle w:val="1564"/>
        <w:ind w:right="-285"/>
        <w:jc w:val="both"/>
        <w:widowControl w:val="off"/>
        <w:rPr>
          <w:b/>
          <w:sz w:val="20"/>
          <w:szCs w:val="20"/>
          <w:lang w:val="ru-RU"/>
        </w:rPr>
      </w:pPr>
      <w:r>
        <w:rPr>
          <w:b/>
          <w:sz w:val="20"/>
          <w:szCs w:val="20"/>
          <w:lang w:val="ru-RU"/>
        </w:rPr>
        <w:t xml:space="preserve">С</w:t>
      </w:r>
      <w:r>
        <w:rPr>
          <w:b/>
          <w:sz w:val="20"/>
          <w:szCs w:val="20"/>
          <w:lang w:val="ru-RU" w:eastAsia="en-US"/>
        </w:rPr>
        <w:t xml:space="preserve">ведения о резиденте/нерезиденте, которому уступаются требования (на которого переводится долг) по контракту (кредитному договору) </w:t>
      </w:r>
      <w:r>
        <w:rPr>
          <w:b/>
          <w:sz w:val="20"/>
          <w:szCs w:val="20"/>
          <w:lang w:val="ru-RU"/>
        </w:rPr>
      </w:r>
      <w:r>
        <w:rPr>
          <w:b/>
          <w:sz w:val="20"/>
          <w:szCs w:val="20"/>
          <w:lang w:val="ru-RU"/>
        </w:rPr>
      </w:r>
    </w:p>
    <w:tbl>
      <w:tblPr>
        <w:tblpPr w:horzAnchor="margin" w:tblpXSpec="right" w:vertAnchor="text" w:tblpY="-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403" w:type="dxa"/>
            <w:vAlign w:val="top"/>
            <w:textDirection w:val="lrTb"/>
            <w:noWrap w:val="false"/>
          </w:tcPr>
          <w:p>
            <w:pPr>
              <w:pStyle w:val="1564"/>
              <w:ind w:right="-285"/>
              <w:jc w:val="both"/>
              <w:widowControl w:val="off"/>
              <w:rPr>
                <w:rFonts w:ascii="Calibri" w:hAnsi="Calibri" w:eastAsia="Calibri"/>
                <w:sz w:val="20"/>
                <w:szCs w:val="20"/>
                <w:lang w:val="ru-RU"/>
              </w:rPr>
              <w:framePr w:hSpace="180" w:wrap="around" w:vAnchor="text" w:hAnchor="margin" w:xAlign="right" w:y="-9"/>
            </w:pPr>
            <w:r>
              <w:rPr>
                <w:rFonts w:ascii="Calibri" w:hAnsi="Calibri" w:eastAsia="Calibri"/>
                <w:sz w:val="20"/>
                <w:szCs w:val="20"/>
                <w:lang w:val="ru-RU"/>
              </w:rPr>
            </w:r>
            <w:r>
              <w:rPr>
                <w:rFonts w:ascii="Calibri" w:hAnsi="Calibri" w:eastAsia="Calibri"/>
                <w:sz w:val="20"/>
                <w:szCs w:val="20"/>
                <w:lang w:val="ru-RU"/>
              </w:rPr>
            </w:r>
            <w:r>
              <w:rPr>
                <w:rFonts w:ascii="Calibri" w:hAnsi="Calibri" w:eastAsia="Calibri"/>
                <w:sz w:val="20"/>
                <w:szCs w:val="20"/>
                <w:lang w:val="ru-RU"/>
              </w:rPr>
            </w:r>
          </w:p>
        </w:tc>
      </w:tr>
    </w:tbl>
    <w:p>
      <w:pPr>
        <w:pStyle w:val="1564"/>
        <w:ind w:right="-285"/>
        <w:jc w:val="both"/>
        <w:widowControl w:val="off"/>
        <w:rPr>
          <w:b/>
          <w:sz w:val="20"/>
          <w:szCs w:val="20"/>
          <w:lang w:val="ru-RU"/>
        </w:rPr>
      </w:pPr>
      <w:r>
        <w:rPr>
          <w:sz w:val="20"/>
          <w:szCs w:val="20"/>
          <w:lang w:val="ru-RU"/>
        </w:rPr>
        <w:t xml:space="preserve">Признак лица, которому переходят права (требования)</w:t>
      </w:r>
      <w:r>
        <w:rPr>
          <w:b/>
          <w:sz w:val="20"/>
          <w:szCs w:val="20"/>
          <w:lang w:val="ru-RU"/>
        </w:rPr>
      </w:r>
      <w:r>
        <w:rPr>
          <w:b/>
          <w:sz w:val="20"/>
          <w:szCs w:val="20"/>
          <w:lang w:val="ru-RU"/>
        </w:rPr>
      </w:r>
    </w:p>
    <w:p>
      <w:pPr>
        <w:pStyle w:val="1564"/>
        <w:ind w:left="-851" w:firstLine="851"/>
        <w:widowControl w:val="off"/>
        <w:rPr>
          <w:b/>
          <w:sz w:val="22"/>
          <w:szCs w:val="22"/>
          <w:lang w:val="ru-RU"/>
        </w:rPr>
      </w:pPr>
      <w:r>
        <w:rPr>
          <w:b/>
          <w:sz w:val="22"/>
          <w:szCs w:val="22"/>
          <w:lang w:val="ru-RU"/>
        </w:rPr>
      </w:r>
      <w:r>
        <w:rPr>
          <w:b/>
          <w:sz w:val="22"/>
          <w:szCs w:val="22"/>
          <w:lang w:val="ru-RU"/>
        </w:rPr>
      </w:r>
      <w:r>
        <w:rPr>
          <w:b/>
          <w:sz w:val="22"/>
          <w:szCs w:val="22"/>
          <w:lang w:val="ru-RU"/>
        </w:rPr>
      </w:r>
    </w:p>
    <w:tbl>
      <w:tblPr>
        <w:tblW w:w="10314" w:type="dxa"/>
        <w:tblInd w:w="0" w:type="dxa"/>
        <w:tblLayout w:type="fixed"/>
        <w:tblCellMar>
          <w:left w:w="108" w:type="dxa"/>
          <w:top w:w="0" w:type="dxa"/>
          <w:right w:w="108" w:type="dxa"/>
          <w:bottom w:w="0" w:type="dxa"/>
        </w:tblCellMar>
        <w:tblLook w:val="04A0" w:firstRow="1" w:lastRow="0" w:firstColumn="1" w:lastColumn="0" w:noHBand="0" w:noVBand="1"/>
      </w:tblPr>
      <w:tblGrid>
        <w:gridCol w:w="737"/>
        <w:gridCol w:w="1002"/>
        <w:gridCol w:w="1280"/>
        <w:gridCol w:w="712"/>
        <w:gridCol w:w="1906"/>
        <w:gridCol w:w="1195"/>
        <w:gridCol w:w="1978"/>
        <w:gridCol w:w="1504"/>
      </w:tblGrid>
      <w:tr>
        <w:tblPrEx/>
        <w:trPr>
          <w:trHeight w:val="214"/>
        </w:trPr>
        <w:tc>
          <w:tcPr>
            <w:gridSpan w:val="2"/>
            <w:tcBorders>
              <w:right w:val="single" w:color="000000" w:sz="4" w:space="0"/>
            </w:tcBorders>
            <w:tcW w:w="1739" w:type="dxa"/>
            <w:vAlign w:val="top"/>
            <w:textDirection w:val="lrTb"/>
            <w:noWrap w:val="false"/>
          </w:tcPr>
          <w:p>
            <w:pPr>
              <w:pStyle w:val="1564"/>
              <w:ind w:left="-851" w:firstLine="851"/>
              <w:rPr>
                <w:sz w:val="20"/>
                <w:szCs w:val="20"/>
                <w:lang w:val="ru-RU"/>
              </w:rPr>
            </w:pPr>
            <w:r>
              <w:rPr>
                <w:sz w:val="20"/>
                <w:szCs w:val="20"/>
                <w:lang w:val="ru-RU" w:eastAsia="en-US"/>
              </w:rPr>
              <w:t xml:space="preserve">Наименование</w:t>
            </w:r>
            <w:r>
              <w:rPr>
                <w:sz w:val="20"/>
                <w:szCs w:val="20"/>
                <w:lang w:val="ru-RU"/>
              </w:rPr>
            </w:r>
            <w:r>
              <w:rPr>
                <w:sz w:val="20"/>
                <w:szCs w:val="20"/>
                <w:lang w:val="ru-RU"/>
              </w:rPr>
            </w:r>
          </w:p>
        </w:tc>
        <w:tc>
          <w:tcPr>
            <w:gridSpan w:val="6"/>
            <w:tcBorders>
              <w:top w:val="single" w:color="000000" w:sz="4" w:space="0"/>
              <w:left w:val="single" w:color="000000" w:sz="4" w:space="0"/>
              <w:bottom w:val="single" w:color="000000" w:sz="4" w:space="0"/>
              <w:right w:val="single" w:color="000000" w:sz="4" w:space="0"/>
            </w:tcBorders>
            <w:tcW w:w="8575" w:type="dxa"/>
            <w:vAlign w:val="top"/>
            <w:textDirection w:val="lrTb"/>
            <w:noWrap w:val="false"/>
          </w:tcPr>
          <w:p>
            <w:pPr>
              <w:pStyle w:val="1564"/>
              <w:ind w:left="-851" w:right="4224" w:firstLine="851"/>
              <w:rPr>
                <w:sz w:val="20"/>
                <w:szCs w:val="20"/>
                <w:lang w:val="ru-RU"/>
              </w:rPr>
            </w:pPr>
            <w:r>
              <w:rPr>
                <w:sz w:val="20"/>
                <w:szCs w:val="20"/>
                <w:lang w:val="ru-RU" w:eastAsia="en-US"/>
              </w:rPr>
            </w:r>
            <w:r>
              <w:rPr>
                <w:sz w:val="20"/>
                <w:szCs w:val="20"/>
                <w:lang w:val="ru-RU"/>
              </w:rPr>
            </w:r>
            <w:r>
              <w:rPr>
                <w:sz w:val="20"/>
                <w:szCs w:val="20"/>
                <w:lang w:val="ru-RU"/>
              </w:rPr>
            </w:r>
          </w:p>
        </w:tc>
      </w:tr>
      <w:tr>
        <w:tblPrEx/>
        <w:trPr>
          <w:trHeight w:val="299"/>
        </w:trPr>
        <w:tc>
          <w:tcPr>
            <w:tcW w:w="737" w:type="dxa"/>
            <w:vAlign w:val="top"/>
            <w:textDirection w:val="lrTb"/>
            <w:noWrap w:val="false"/>
          </w:tcPr>
          <w:p>
            <w:pPr>
              <w:pStyle w:val="1564"/>
              <w:ind w:left="-851" w:right="-188" w:firstLine="851"/>
              <w:rPr>
                <w:sz w:val="20"/>
                <w:szCs w:val="20"/>
                <w:lang w:val="ru-RU"/>
              </w:rPr>
            </w:pPr>
            <w:r>
              <w:rPr>
                <w:sz w:val="20"/>
                <w:szCs w:val="20"/>
                <w:lang w:val="ru-RU" w:eastAsia="en-US"/>
              </w:rPr>
              <w:t xml:space="preserve">Адрес:</w:t>
            </w:r>
            <w:r>
              <w:rPr>
                <w:sz w:val="20"/>
                <w:szCs w:val="20"/>
                <w:lang w:val="ru-RU"/>
              </w:rPr>
            </w:r>
            <w:r>
              <w:rPr>
                <w:sz w:val="20"/>
                <w:szCs w:val="20"/>
                <w:lang w:val="ru-RU"/>
              </w:rPr>
            </w:r>
          </w:p>
        </w:tc>
        <w:tc>
          <w:tcPr>
            <w:gridSpan w:val="2"/>
            <w:tcBorders>
              <w:right w:val="single" w:color="000000" w:sz="4" w:space="0"/>
            </w:tcBorders>
            <w:tcW w:w="2282" w:type="dxa"/>
            <w:vAlign w:val="top"/>
            <w:textDirection w:val="lrTb"/>
            <w:noWrap w:val="false"/>
          </w:tcPr>
          <w:p>
            <w:pPr>
              <w:pStyle w:val="1564"/>
              <w:ind w:left="-28"/>
              <w:rPr>
                <w:sz w:val="20"/>
                <w:szCs w:val="20"/>
                <w:lang w:val="ru-RU"/>
              </w:rPr>
            </w:pPr>
            <w:r>
              <w:rPr>
                <w:sz w:val="20"/>
                <w:szCs w:val="20"/>
                <w:lang w:val="ru-RU" w:eastAsia="en-US"/>
              </w:rPr>
              <w:t xml:space="preserve">Субъект Российской Федерации</w:t>
            </w:r>
            <w:r>
              <w:rPr>
                <w:sz w:val="20"/>
                <w:szCs w:val="20"/>
                <w:lang w:val="ru-RU"/>
              </w:rPr>
            </w:r>
            <w:r>
              <w:rPr>
                <w:sz w:val="20"/>
                <w:szCs w:val="20"/>
                <w:lang w:val="ru-RU"/>
              </w:rPr>
            </w:r>
          </w:p>
        </w:tc>
        <w:tc>
          <w:tcPr>
            <w:gridSpan w:val="5"/>
            <w:tcBorders>
              <w:top w:val="single" w:color="000000" w:sz="4" w:space="0"/>
              <w:left w:val="single" w:color="000000" w:sz="4" w:space="0"/>
              <w:bottom w:val="single" w:color="000000" w:sz="4" w:space="0"/>
              <w:right w:val="single" w:color="000000" w:sz="4" w:space="0"/>
            </w:tcBorders>
            <w:tcW w:w="7295" w:type="dxa"/>
            <w:vAlign w:val="top"/>
            <w:textDirection w:val="lrTb"/>
            <w:noWrap w:val="false"/>
          </w:tcPr>
          <w:p>
            <w:pPr>
              <w:pStyle w:val="1564"/>
              <w:ind w:left="-851" w:firstLine="851"/>
              <w:rPr>
                <w:sz w:val="22"/>
                <w:szCs w:val="22"/>
                <w:lang w:val="ru-RU"/>
              </w:rPr>
            </w:pPr>
            <w:r>
              <w:rPr>
                <w:sz w:val="22"/>
                <w:szCs w:val="22"/>
                <w:lang w:val="ru-RU" w:eastAsia="en-US"/>
              </w:rPr>
            </w:r>
            <w:r>
              <w:rPr>
                <w:sz w:val="22"/>
                <w:szCs w:val="22"/>
                <w:lang w:val="ru-RU"/>
              </w:rPr>
            </w:r>
            <w:r>
              <w:rPr>
                <w:sz w:val="22"/>
                <w:szCs w:val="22"/>
                <w:lang w:val="ru-RU"/>
              </w:rPr>
            </w:r>
          </w:p>
        </w:tc>
      </w:tr>
      <w:tr>
        <w:tblPrEx/>
        <w:trPr>
          <w:trHeight w:val="285"/>
        </w:trPr>
        <w:tc>
          <w:tcPr>
            <w:tcW w:w="737" w:type="dxa"/>
            <w:vAlign w:val="top"/>
            <w:textDirection w:val="lrTb"/>
            <w:noWrap w:val="false"/>
          </w:tcPr>
          <w:p>
            <w:pPr>
              <w:pStyle w:val="1564"/>
              <w:ind w:left="-851" w:firstLine="851"/>
              <w:rPr>
                <w:sz w:val="20"/>
                <w:szCs w:val="20"/>
                <w:lang w:val="ru-RU"/>
              </w:rPr>
            </w:pPr>
            <w:r>
              <w:rPr>
                <w:sz w:val="20"/>
                <w:szCs w:val="20"/>
                <w:lang w:val="ru-RU" w:eastAsia="en-US"/>
              </w:rPr>
            </w:r>
            <w:r>
              <w:rPr>
                <w:sz w:val="20"/>
                <w:szCs w:val="20"/>
                <w:lang w:val="ru-RU"/>
              </w:rPr>
            </w:r>
            <w:r>
              <w:rPr>
                <w:sz w:val="20"/>
                <w:szCs w:val="20"/>
                <w:lang w:val="ru-RU"/>
              </w:rPr>
            </w:r>
          </w:p>
        </w:tc>
        <w:tc>
          <w:tcPr>
            <w:gridSpan w:val="2"/>
            <w:tcBorders>
              <w:right w:val="single" w:color="000000" w:sz="4" w:space="0"/>
            </w:tcBorders>
            <w:tcW w:w="2282" w:type="dxa"/>
            <w:vAlign w:val="top"/>
            <w:textDirection w:val="lrTb"/>
            <w:noWrap w:val="false"/>
          </w:tcPr>
          <w:p>
            <w:pPr>
              <w:pStyle w:val="1564"/>
              <w:ind w:left="-28"/>
              <w:rPr>
                <w:sz w:val="20"/>
                <w:szCs w:val="20"/>
                <w:lang w:val="ru-RU"/>
              </w:rPr>
            </w:pPr>
            <w:r>
              <w:rPr>
                <w:sz w:val="20"/>
                <w:szCs w:val="20"/>
                <w:lang w:val="ru-RU" w:eastAsia="en-US"/>
              </w:rPr>
              <w:t xml:space="preserve">Район</w:t>
            </w:r>
            <w:r>
              <w:rPr>
                <w:sz w:val="20"/>
                <w:szCs w:val="20"/>
                <w:lang w:val="ru-RU"/>
              </w:rPr>
            </w:r>
            <w:r>
              <w:rPr>
                <w:sz w:val="20"/>
                <w:szCs w:val="20"/>
                <w:lang w:val="ru-RU"/>
              </w:rPr>
            </w:r>
          </w:p>
        </w:tc>
        <w:tc>
          <w:tcPr>
            <w:gridSpan w:val="5"/>
            <w:tcBorders>
              <w:top w:val="single" w:color="000000" w:sz="4" w:space="0"/>
              <w:left w:val="single" w:color="000000" w:sz="4" w:space="0"/>
              <w:bottom w:val="single" w:color="000000" w:sz="4" w:space="0"/>
              <w:right w:val="single" w:color="000000" w:sz="4" w:space="0"/>
            </w:tcBorders>
            <w:tcW w:w="7295" w:type="dxa"/>
            <w:vAlign w:val="top"/>
            <w:textDirection w:val="lrTb"/>
            <w:noWrap w:val="false"/>
          </w:tcPr>
          <w:p>
            <w:pPr>
              <w:pStyle w:val="1564"/>
              <w:ind w:left="-851" w:firstLine="851"/>
              <w:rPr>
                <w:sz w:val="22"/>
                <w:szCs w:val="22"/>
                <w:lang w:val="ru-RU"/>
              </w:rPr>
            </w:pPr>
            <w:r>
              <w:rPr>
                <w:sz w:val="22"/>
                <w:szCs w:val="22"/>
                <w:lang w:val="ru-RU" w:eastAsia="en-US"/>
              </w:rPr>
            </w:r>
            <w:r>
              <w:rPr>
                <w:sz w:val="22"/>
                <w:szCs w:val="22"/>
                <w:lang w:val="ru-RU"/>
              </w:rPr>
            </w:r>
            <w:r>
              <w:rPr>
                <w:sz w:val="22"/>
                <w:szCs w:val="22"/>
                <w:lang w:val="ru-RU"/>
              </w:rPr>
            </w:r>
          </w:p>
        </w:tc>
      </w:tr>
      <w:tr>
        <w:tblPrEx/>
        <w:trPr>
          <w:trHeight w:val="292"/>
        </w:trPr>
        <w:tc>
          <w:tcPr>
            <w:tcW w:w="737" w:type="dxa"/>
            <w:vAlign w:val="top"/>
            <w:textDirection w:val="lrTb"/>
            <w:noWrap w:val="false"/>
          </w:tcPr>
          <w:p>
            <w:pPr>
              <w:pStyle w:val="1564"/>
              <w:ind w:left="-851" w:firstLine="851"/>
              <w:rPr>
                <w:sz w:val="20"/>
                <w:szCs w:val="20"/>
                <w:lang w:val="ru-RU"/>
              </w:rPr>
            </w:pPr>
            <w:r>
              <w:rPr>
                <w:sz w:val="20"/>
                <w:szCs w:val="20"/>
                <w:lang w:val="ru-RU" w:eastAsia="en-US"/>
              </w:rPr>
            </w:r>
            <w:r>
              <w:rPr>
                <w:sz w:val="20"/>
                <w:szCs w:val="20"/>
                <w:lang w:val="ru-RU"/>
              </w:rPr>
            </w:r>
            <w:r>
              <w:rPr>
                <w:sz w:val="20"/>
                <w:szCs w:val="20"/>
                <w:lang w:val="ru-RU"/>
              </w:rPr>
            </w:r>
          </w:p>
        </w:tc>
        <w:tc>
          <w:tcPr>
            <w:gridSpan w:val="2"/>
            <w:tcBorders>
              <w:right w:val="single" w:color="000000" w:sz="4" w:space="0"/>
            </w:tcBorders>
            <w:tcW w:w="2282" w:type="dxa"/>
            <w:vAlign w:val="top"/>
            <w:textDirection w:val="lrTb"/>
            <w:noWrap w:val="false"/>
          </w:tcPr>
          <w:p>
            <w:pPr>
              <w:pStyle w:val="1564"/>
              <w:ind w:left="-28"/>
              <w:rPr>
                <w:sz w:val="20"/>
                <w:szCs w:val="20"/>
                <w:lang w:val="ru-RU"/>
              </w:rPr>
            </w:pPr>
            <w:r>
              <w:rPr>
                <w:sz w:val="20"/>
                <w:szCs w:val="20"/>
                <w:lang w:val="ru-RU" w:eastAsia="en-US"/>
              </w:rPr>
              <w:t xml:space="preserve">Город</w:t>
            </w:r>
            <w:r>
              <w:rPr>
                <w:sz w:val="20"/>
                <w:szCs w:val="20"/>
                <w:lang w:val="ru-RU"/>
              </w:rPr>
            </w:r>
            <w:r>
              <w:rPr>
                <w:sz w:val="20"/>
                <w:szCs w:val="20"/>
                <w:lang w:val="ru-RU"/>
              </w:rPr>
            </w:r>
          </w:p>
        </w:tc>
        <w:tc>
          <w:tcPr>
            <w:gridSpan w:val="5"/>
            <w:tcBorders>
              <w:top w:val="single" w:color="000000" w:sz="4" w:space="0"/>
              <w:left w:val="single" w:color="000000" w:sz="4" w:space="0"/>
              <w:bottom w:val="single" w:color="000000" w:sz="4" w:space="0"/>
              <w:right w:val="single" w:color="000000" w:sz="4" w:space="0"/>
            </w:tcBorders>
            <w:tcW w:w="7295" w:type="dxa"/>
            <w:vAlign w:val="top"/>
            <w:textDirection w:val="lrTb"/>
            <w:noWrap w:val="false"/>
          </w:tcPr>
          <w:p>
            <w:pPr>
              <w:pStyle w:val="1564"/>
              <w:ind w:left="-851" w:right="-28" w:firstLine="851"/>
              <w:rPr>
                <w:sz w:val="22"/>
                <w:szCs w:val="22"/>
                <w:lang w:val="ru-RU"/>
              </w:rPr>
            </w:pPr>
            <w:r>
              <w:rPr>
                <w:sz w:val="22"/>
                <w:szCs w:val="22"/>
                <w:lang w:val="ru-RU" w:eastAsia="en-US"/>
              </w:rPr>
            </w:r>
            <w:r>
              <w:rPr>
                <w:sz w:val="22"/>
                <w:szCs w:val="22"/>
                <w:lang w:val="ru-RU"/>
              </w:rPr>
            </w:r>
            <w:r>
              <w:rPr>
                <w:sz w:val="22"/>
                <w:szCs w:val="22"/>
                <w:lang w:val="ru-RU"/>
              </w:rPr>
            </w:r>
          </w:p>
        </w:tc>
      </w:tr>
      <w:tr>
        <w:tblPrEx/>
        <w:trPr>
          <w:trHeight w:val="295"/>
        </w:trPr>
        <w:tc>
          <w:tcPr>
            <w:tcW w:w="737" w:type="dxa"/>
            <w:vAlign w:val="top"/>
            <w:textDirection w:val="lrTb"/>
            <w:noWrap w:val="false"/>
          </w:tcPr>
          <w:p>
            <w:pPr>
              <w:pStyle w:val="1564"/>
              <w:ind w:left="-851" w:firstLine="851"/>
              <w:rPr>
                <w:sz w:val="19"/>
                <w:szCs w:val="19"/>
                <w:lang w:val="ru-RU"/>
              </w:rPr>
            </w:pPr>
            <w:r>
              <w:rPr>
                <w:sz w:val="19"/>
                <w:szCs w:val="19"/>
                <w:lang w:val="ru-RU" w:eastAsia="en-US"/>
              </w:rPr>
            </w:r>
            <w:r>
              <w:rPr>
                <w:sz w:val="19"/>
                <w:szCs w:val="19"/>
                <w:lang w:val="ru-RU"/>
              </w:rPr>
            </w:r>
            <w:r>
              <w:rPr>
                <w:sz w:val="19"/>
                <w:szCs w:val="19"/>
                <w:lang w:val="ru-RU"/>
              </w:rPr>
            </w:r>
          </w:p>
        </w:tc>
        <w:tc>
          <w:tcPr>
            <w:gridSpan w:val="2"/>
            <w:tcBorders>
              <w:right w:val="single" w:color="000000" w:sz="4" w:space="0"/>
            </w:tcBorders>
            <w:tcW w:w="2282" w:type="dxa"/>
            <w:vAlign w:val="top"/>
            <w:textDirection w:val="lrTb"/>
            <w:noWrap w:val="false"/>
          </w:tcPr>
          <w:p>
            <w:pPr>
              <w:pStyle w:val="1564"/>
              <w:ind w:left="-28"/>
              <w:rPr>
                <w:sz w:val="19"/>
                <w:szCs w:val="19"/>
                <w:lang w:val="ru-RU"/>
              </w:rPr>
            </w:pPr>
            <w:r>
              <w:rPr>
                <w:sz w:val="19"/>
                <w:szCs w:val="19"/>
                <w:lang w:val="ru-RU" w:eastAsia="en-US"/>
              </w:rPr>
              <w:t xml:space="preserve">Населенный пункт</w:t>
            </w:r>
            <w:r>
              <w:rPr>
                <w:sz w:val="19"/>
                <w:szCs w:val="19"/>
                <w:lang w:val="ru-RU"/>
              </w:rPr>
            </w:r>
            <w:r>
              <w:rPr>
                <w:sz w:val="19"/>
                <w:szCs w:val="19"/>
                <w:lang w:val="ru-RU"/>
              </w:rPr>
            </w:r>
          </w:p>
        </w:tc>
        <w:tc>
          <w:tcPr>
            <w:gridSpan w:val="5"/>
            <w:tcBorders>
              <w:top w:val="single" w:color="000000" w:sz="4" w:space="0"/>
              <w:left w:val="single" w:color="000000" w:sz="4" w:space="0"/>
              <w:bottom w:val="single" w:color="000000" w:sz="4" w:space="0"/>
              <w:right w:val="single" w:color="000000" w:sz="4" w:space="0"/>
            </w:tcBorders>
            <w:tcW w:w="7295" w:type="dxa"/>
            <w:vAlign w:val="top"/>
            <w:textDirection w:val="lrTb"/>
            <w:noWrap w:val="false"/>
          </w:tcPr>
          <w:p>
            <w:pPr>
              <w:pStyle w:val="1564"/>
              <w:ind w:left="-851" w:firstLine="851"/>
              <w:rPr>
                <w:sz w:val="19"/>
                <w:szCs w:val="19"/>
                <w:lang w:val="ru-RU"/>
              </w:rPr>
            </w:pPr>
            <w:r>
              <w:rPr>
                <w:sz w:val="19"/>
                <w:szCs w:val="19"/>
                <w:lang w:val="ru-RU" w:eastAsia="en-US"/>
              </w:rPr>
            </w:r>
            <w:r>
              <w:rPr>
                <w:sz w:val="19"/>
                <w:szCs w:val="19"/>
                <w:lang w:val="ru-RU"/>
              </w:rPr>
            </w:r>
            <w:r>
              <w:rPr>
                <w:sz w:val="19"/>
                <w:szCs w:val="19"/>
                <w:lang w:val="ru-RU"/>
              </w:rPr>
            </w:r>
          </w:p>
        </w:tc>
      </w:tr>
      <w:tr>
        <w:tblPrEx/>
        <w:trPr>
          <w:trHeight w:val="300"/>
        </w:trPr>
        <w:tc>
          <w:tcPr>
            <w:tcW w:w="737" w:type="dxa"/>
            <w:vAlign w:val="top"/>
            <w:textDirection w:val="lrTb"/>
            <w:noWrap w:val="false"/>
          </w:tcPr>
          <w:p>
            <w:pPr>
              <w:pStyle w:val="1564"/>
              <w:ind w:left="-851" w:firstLine="851"/>
              <w:rPr>
                <w:sz w:val="20"/>
                <w:szCs w:val="20"/>
                <w:lang w:val="ru-RU"/>
              </w:rPr>
            </w:pPr>
            <w:r>
              <w:rPr>
                <w:sz w:val="20"/>
                <w:szCs w:val="20"/>
                <w:lang w:val="ru-RU" w:eastAsia="en-US"/>
              </w:rPr>
            </w:r>
            <w:r>
              <w:rPr>
                <w:sz w:val="20"/>
                <w:szCs w:val="20"/>
                <w:lang w:val="ru-RU"/>
              </w:rPr>
            </w:r>
            <w:r>
              <w:rPr>
                <w:sz w:val="20"/>
                <w:szCs w:val="20"/>
                <w:lang w:val="ru-RU"/>
              </w:rPr>
            </w:r>
          </w:p>
        </w:tc>
        <w:tc>
          <w:tcPr>
            <w:gridSpan w:val="2"/>
            <w:tcBorders>
              <w:right w:val="single" w:color="000000" w:sz="4" w:space="0"/>
            </w:tcBorders>
            <w:tcW w:w="2282" w:type="dxa"/>
            <w:vAlign w:val="top"/>
            <w:textDirection w:val="lrTb"/>
            <w:noWrap w:val="false"/>
          </w:tcPr>
          <w:p>
            <w:pPr>
              <w:pStyle w:val="1564"/>
              <w:ind w:left="-28"/>
              <w:rPr>
                <w:sz w:val="20"/>
                <w:szCs w:val="20"/>
                <w:lang w:val="ru-RU"/>
              </w:rPr>
            </w:pPr>
            <w:r>
              <w:rPr>
                <w:sz w:val="20"/>
                <w:szCs w:val="20"/>
                <w:lang w:val="ru-RU" w:eastAsia="en-US"/>
              </w:rPr>
              <w:t xml:space="preserve">Улица (проспект, переулок и т.д.)</w:t>
            </w:r>
            <w:r>
              <w:rPr>
                <w:sz w:val="20"/>
                <w:szCs w:val="20"/>
                <w:lang w:val="ru-RU"/>
              </w:rPr>
            </w:r>
            <w:r>
              <w:rPr>
                <w:sz w:val="20"/>
                <w:szCs w:val="20"/>
                <w:lang w:val="ru-RU"/>
              </w:rPr>
            </w:r>
          </w:p>
        </w:tc>
        <w:tc>
          <w:tcPr>
            <w:gridSpan w:val="5"/>
            <w:tcBorders>
              <w:top w:val="single" w:color="000000" w:sz="4" w:space="0"/>
              <w:left w:val="single" w:color="000000" w:sz="4" w:space="0"/>
              <w:bottom w:val="single" w:color="000000" w:sz="4" w:space="0"/>
              <w:right w:val="single" w:color="000000" w:sz="4" w:space="0"/>
            </w:tcBorders>
            <w:tcW w:w="7295" w:type="dxa"/>
            <w:vAlign w:val="top"/>
            <w:textDirection w:val="lrTb"/>
            <w:noWrap w:val="false"/>
          </w:tcPr>
          <w:p>
            <w:pPr>
              <w:pStyle w:val="1564"/>
              <w:ind w:left="-851" w:firstLine="851"/>
              <w:rPr>
                <w:sz w:val="22"/>
                <w:szCs w:val="22"/>
                <w:lang w:val="ru-RU"/>
              </w:rPr>
            </w:pPr>
            <w:r>
              <w:rPr>
                <w:sz w:val="22"/>
                <w:szCs w:val="22"/>
                <w:lang w:val="ru-RU" w:eastAsia="en-US"/>
              </w:rPr>
            </w:r>
            <w:r>
              <w:rPr>
                <w:sz w:val="22"/>
                <w:szCs w:val="22"/>
                <w:lang w:val="ru-RU"/>
              </w:rPr>
            </w:r>
            <w:r>
              <w:rPr>
                <w:sz w:val="22"/>
                <w:szCs w:val="22"/>
                <w:lang w:val="ru-RU"/>
              </w:rPr>
            </w:r>
          </w:p>
        </w:tc>
      </w:tr>
      <w:tr>
        <w:tblPrEx/>
        <w:trPr>
          <w:trHeight w:val="303"/>
        </w:trPr>
        <w:tc>
          <w:tcPr>
            <w:tcW w:w="737" w:type="dxa"/>
            <w:vAlign w:val="top"/>
            <w:textDirection w:val="lrTb"/>
            <w:noWrap w:val="false"/>
          </w:tcPr>
          <w:p>
            <w:pPr>
              <w:pStyle w:val="1564"/>
              <w:ind w:left="-851" w:firstLine="851"/>
              <w:rPr>
                <w:sz w:val="20"/>
                <w:szCs w:val="20"/>
                <w:lang w:val="ru-RU"/>
              </w:rPr>
            </w:pPr>
            <w:r>
              <w:rPr>
                <w:sz w:val="20"/>
                <w:szCs w:val="20"/>
                <w:lang w:val="ru-RU" w:eastAsia="en-US"/>
              </w:rPr>
            </w:r>
            <w:r>
              <w:rPr>
                <w:sz w:val="20"/>
                <w:szCs w:val="20"/>
                <w:lang w:val="ru-RU"/>
              </w:rPr>
            </w:r>
            <w:r>
              <w:rPr>
                <w:sz w:val="20"/>
                <w:szCs w:val="20"/>
                <w:lang w:val="ru-RU"/>
              </w:rPr>
            </w:r>
          </w:p>
        </w:tc>
        <w:tc>
          <w:tcPr>
            <w:gridSpan w:val="2"/>
            <w:tcBorders>
              <w:right w:val="single" w:color="000000" w:sz="4" w:space="0"/>
            </w:tcBorders>
            <w:tcW w:w="2282" w:type="dxa"/>
            <w:vAlign w:val="top"/>
            <w:textDirection w:val="lrTb"/>
            <w:noWrap w:val="false"/>
          </w:tcPr>
          <w:p>
            <w:pPr>
              <w:pStyle w:val="1564"/>
              <w:ind w:left="-28"/>
              <w:rPr>
                <w:sz w:val="20"/>
                <w:szCs w:val="20"/>
                <w:lang w:val="ru-RU"/>
              </w:rPr>
            </w:pPr>
            <w:r>
              <w:rPr>
                <w:sz w:val="20"/>
                <w:szCs w:val="20"/>
                <w:lang w:val="ru-RU" w:eastAsia="en-US"/>
              </w:rPr>
              <w:t xml:space="preserve">Номер дома (владение)</w:t>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712" w:type="dxa"/>
            <w:vAlign w:val="top"/>
            <w:textDirection w:val="lrTb"/>
            <w:noWrap w:val="false"/>
          </w:tcPr>
          <w:p>
            <w:pPr>
              <w:pStyle w:val="1564"/>
              <w:ind w:left="-851" w:firstLine="851"/>
              <w:jc w:val="center"/>
              <w:rPr>
                <w:sz w:val="20"/>
                <w:szCs w:val="20"/>
                <w:lang w:val="ru-RU"/>
              </w:rPr>
            </w:pPr>
            <w:r>
              <w:rPr>
                <w:sz w:val="20"/>
                <w:szCs w:val="20"/>
                <w:lang w:val="ru-RU" w:eastAsia="en-US"/>
              </w:rPr>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1906" w:type="dxa"/>
            <w:vAlign w:val="top"/>
            <w:textDirection w:val="lrTb"/>
            <w:noWrap w:val="false"/>
          </w:tcPr>
          <w:p>
            <w:pPr>
              <w:pStyle w:val="1564"/>
              <w:ind w:left="-851" w:firstLine="851"/>
              <w:rPr>
                <w:sz w:val="20"/>
                <w:szCs w:val="20"/>
                <w:lang w:val="ru-RU"/>
              </w:rPr>
            </w:pPr>
            <w:r>
              <w:rPr>
                <w:sz w:val="20"/>
                <w:szCs w:val="20"/>
                <w:lang w:val="ru-RU" w:eastAsia="en-US"/>
              </w:rPr>
              <w:t xml:space="preserve">Корпус (строение)</w:t>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1195" w:type="dxa"/>
            <w:vAlign w:val="top"/>
            <w:textDirection w:val="lrTb"/>
            <w:noWrap w:val="false"/>
          </w:tcPr>
          <w:p>
            <w:pPr>
              <w:pStyle w:val="1564"/>
              <w:ind w:left="-851" w:firstLine="851"/>
              <w:jc w:val="center"/>
              <w:rPr>
                <w:sz w:val="20"/>
                <w:szCs w:val="20"/>
                <w:lang w:val="ru-RU"/>
              </w:rPr>
            </w:pPr>
            <w:r>
              <w:rPr>
                <w:sz w:val="20"/>
                <w:szCs w:val="20"/>
                <w:lang w:val="ru-RU" w:eastAsia="en-US"/>
              </w:rPr>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1978" w:type="dxa"/>
            <w:vAlign w:val="top"/>
            <w:textDirection w:val="lrTb"/>
            <w:noWrap w:val="false"/>
          </w:tcPr>
          <w:p>
            <w:pPr>
              <w:pStyle w:val="1564"/>
              <w:ind w:left="-851" w:firstLine="851"/>
              <w:jc w:val="center"/>
              <w:rPr>
                <w:sz w:val="20"/>
                <w:szCs w:val="20"/>
                <w:lang w:val="ru-RU"/>
              </w:rPr>
            </w:pPr>
            <w:r>
              <w:rPr>
                <w:sz w:val="20"/>
                <w:szCs w:val="20"/>
                <w:lang w:val="ru-RU" w:eastAsia="en-US"/>
              </w:rPr>
              <w:t xml:space="preserve">Офис (квартира)</w:t>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1504" w:type="dxa"/>
            <w:vAlign w:val="top"/>
            <w:textDirection w:val="lrTb"/>
            <w:noWrap w:val="false"/>
          </w:tcPr>
          <w:p>
            <w:pPr>
              <w:pStyle w:val="1564"/>
              <w:ind w:left="-851" w:firstLine="851"/>
              <w:jc w:val="center"/>
              <w:rPr>
                <w:sz w:val="20"/>
                <w:szCs w:val="20"/>
                <w:lang w:val="ru-RU"/>
              </w:rPr>
            </w:pPr>
            <w:r>
              <w:rPr>
                <w:sz w:val="20"/>
                <w:szCs w:val="20"/>
                <w:lang w:val="ru-RU" w:eastAsia="en-US"/>
              </w:rPr>
            </w:r>
            <w:r>
              <w:rPr>
                <w:sz w:val="20"/>
                <w:szCs w:val="20"/>
                <w:lang w:val="ru-RU"/>
              </w:rPr>
            </w:r>
            <w:r>
              <w:rPr>
                <w:sz w:val="20"/>
                <w:szCs w:val="20"/>
                <w:lang w:val="ru-RU"/>
              </w:rPr>
            </w:r>
          </w:p>
        </w:tc>
      </w:tr>
    </w:tbl>
    <w:p>
      <w:pPr>
        <w:pStyle w:val="1564"/>
        <w:ind w:left="-851" w:firstLine="851"/>
        <w:spacing w:line="276" w:lineRule="auto"/>
        <w:rPr>
          <w:sz w:val="20"/>
          <w:szCs w:val="20"/>
          <w:lang w:val="ru-RU"/>
        </w:rPr>
      </w:pPr>
      <w:r>
        <w:rPr>
          <w:sz w:val="20"/>
          <w:szCs w:val="20"/>
          <w:lang w:val="ru-RU" w:eastAsia="en-US"/>
        </w:rPr>
      </w:r>
      <w:r>
        <w:rPr>
          <w:sz w:val="20"/>
          <w:szCs w:val="20"/>
          <w:lang w:val="ru-RU"/>
        </w:rPr>
      </w:r>
      <w:r>
        <w:rPr>
          <w:sz w:val="20"/>
          <w:szCs w:val="20"/>
          <w:lang w:val="ru-RU"/>
        </w:rPr>
      </w:r>
    </w:p>
    <w:tbl>
      <w:tblPr>
        <w:tblW w:w="10241" w:type="dxa"/>
        <w:tblInd w:w="0" w:type="dxa"/>
        <w:tblLayout w:type="fixed"/>
        <w:tblCellMar>
          <w:left w:w="108" w:type="dxa"/>
          <w:top w:w="0" w:type="dxa"/>
          <w:right w:w="108" w:type="dxa"/>
          <w:bottom w:w="0" w:type="dxa"/>
        </w:tblCellMar>
        <w:tblLook w:val="04A0" w:firstRow="1" w:lastRow="0" w:firstColumn="1" w:lastColumn="0" w:noHBand="0" w:noVBand="1"/>
      </w:tblPr>
      <w:tblGrid>
        <w:gridCol w:w="2352"/>
        <w:gridCol w:w="336"/>
        <w:gridCol w:w="346"/>
        <w:gridCol w:w="335"/>
        <w:gridCol w:w="425"/>
        <w:gridCol w:w="425"/>
        <w:gridCol w:w="425"/>
        <w:gridCol w:w="284"/>
        <w:gridCol w:w="78"/>
        <w:gridCol w:w="279"/>
        <w:gridCol w:w="74"/>
        <w:gridCol w:w="282"/>
        <w:gridCol w:w="67"/>
        <w:gridCol w:w="293"/>
        <w:gridCol w:w="66"/>
        <w:gridCol w:w="278"/>
        <w:gridCol w:w="15"/>
        <w:gridCol w:w="123"/>
        <w:gridCol w:w="277"/>
        <w:gridCol w:w="16"/>
        <w:gridCol w:w="309"/>
        <w:gridCol w:w="35"/>
        <w:gridCol w:w="326"/>
        <w:gridCol w:w="30"/>
        <w:gridCol w:w="333"/>
        <w:gridCol w:w="29"/>
        <w:gridCol w:w="332"/>
        <w:gridCol w:w="24"/>
        <w:gridCol w:w="338"/>
        <w:gridCol w:w="22"/>
        <w:gridCol w:w="358"/>
        <w:gridCol w:w="361"/>
        <w:gridCol w:w="355"/>
        <w:gridCol w:w="11"/>
        <w:gridCol w:w="350"/>
        <w:gridCol w:w="16"/>
        <w:gridCol w:w="220"/>
        <w:gridCol w:w="16"/>
      </w:tblGrid>
      <w:tr>
        <w:tblPrEx/>
        <w:trPr>
          <w:trHeight w:val="274" w:hRule="exact"/>
        </w:trPr>
        <w:tc>
          <w:tcPr>
            <w:gridSpan w:val="8"/>
            <w:tcBorders>
              <w:right w:val="single" w:color="000000" w:sz="4" w:space="0"/>
            </w:tcBorders>
            <w:tcW w:w="4928" w:type="dxa"/>
            <w:vAlign w:val="top"/>
            <w:textDirection w:val="lrTb"/>
            <w:noWrap w:val="false"/>
          </w:tcPr>
          <w:p>
            <w:pPr>
              <w:pStyle w:val="1564"/>
              <w:spacing w:line="276" w:lineRule="auto"/>
              <w:rPr>
                <w:sz w:val="20"/>
                <w:szCs w:val="20"/>
                <w:lang w:val="ru-RU"/>
              </w:rPr>
            </w:pPr>
            <w:r>
              <w:rPr>
                <w:sz w:val="20"/>
                <w:szCs w:val="20"/>
                <w:lang w:val="ru-RU" w:eastAsia="en-US"/>
              </w:rPr>
              <w:t xml:space="preserve">Основной государственный регистрационный номер</w:t>
            </w:r>
            <w:r>
              <w:rPr>
                <w:sz w:val="20"/>
                <w:szCs w:val="20"/>
                <w:lang w:val="ru-RU"/>
              </w:rPr>
            </w:r>
            <w:r>
              <w:rPr>
                <w:sz w:val="20"/>
                <w:szCs w:val="20"/>
                <w:lang w:val="ru-RU"/>
              </w:rPr>
            </w:r>
          </w:p>
          <w:p>
            <w:pPr>
              <w:pStyle w:val="1564"/>
              <w:spacing w:line="276" w:lineRule="auto"/>
              <w:rPr>
                <w:sz w:val="20"/>
                <w:szCs w:val="20"/>
                <w:lang w:val="ru-RU"/>
              </w:rPr>
            </w:pPr>
            <w:r>
              <w:rPr>
                <w:sz w:val="20"/>
                <w:szCs w:val="20"/>
                <w:lang w:val="ru-RU" w:eastAsia="en-US"/>
              </w:rPr>
            </w:r>
            <w:r>
              <w:rPr>
                <w:sz w:val="20"/>
                <w:szCs w:val="20"/>
                <w:lang w:val="ru-RU"/>
              </w:rPr>
            </w:r>
            <w:r>
              <w:rPr>
                <w:sz w:val="20"/>
                <w:szCs w:val="20"/>
                <w:lang w:val="ru-RU"/>
              </w:rPr>
            </w:r>
          </w:p>
          <w:p>
            <w:pPr>
              <w:pStyle w:val="1564"/>
              <w:spacing w:line="276" w:lineRule="auto"/>
              <w:rPr>
                <w:sz w:val="20"/>
                <w:szCs w:val="20"/>
                <w:lang w:val="ru-RU"/>
              </w:rPr>
            </w:pPr>
            <w:r>
              <w:rPr>
                <w:sz w:val="20"/>
                <w:szCs w:val="20"/>
                <w:lang w:val="ru-RU" w:eastAsia="en-US"/>
              </w:rPr>
            </w:r>
            <w:r>
              <w:rPr>
                <w:sz w:val="20"/>
                <w:szCs w:val="20"/>
                <w:lang w:val="ru-RU"/>
              </w:rPr>
            </w:r>
            <w:r>
              <w:rPr>
                <w:sz w:val="20"/>
                <w:szCs w:val="20"/>
                <w:lang w:val="ru-RU"/>
              </w:rPr>
            </w:r>
          </w:p>
        </w:tc>
        <w:tc>
          <w:tcPr>
            <w:gridSpan w:val="2"/>
            <w:tcBorders>
              <w:top w:val="single" w:color="000000" w:sz="4" w:space="0"/>
              <w:left w:val="single" w:color="000000" w:sz="4" w:space="0"/>
              <w:bottom w:val="single" w:color="000000" w:sz="4" w:space="0"/>
              <w:right w:val="single" w:color="000000" w:sz="4" w:space="0"/>
            </w:tcBorders>
            <w:tcW w:w="357"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5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0"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3"/>
            <w:tcBorders>
              <w:top w:val="single" w:color="000000" w:sz="4" w:space="0"/>
              <w:left w:val="single" w:color="000000" w:sz="4" w:space="0"/>
              <w:bottom w:val="single" w:color="000000" w:sz="4" w:space="0"/>
              <w:right w:val="single" w:color="000000" w:sz="4" w:space="0"/>
            </w:tcBorders>
            <w:tcW w:w="359"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400"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25"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1"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3"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1"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2"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80"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361"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23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r>
      <w:tr>
        <w:tblPrEx/>
        <w:trPr>
          <w:trHeight w:val="293" w:hRule="exact"/>
        </w:trPr>
        <w:tc>
          <w:tcPr>
            <w:gridSpan w:val="19"/>
            <w:tcBorders>
              <w:right w:val="single" w:color="000000" w:sz="4" w:space="0"/>
            </w:tcBorders>
            <w:tcW w:w="6760" w:type="dxa"/>
            <w:vAlign w:val="top"/>
            <w:textDirection w:val="lrTb"/>
            <w:noWrap w:val="false"/>
          </w:tcPr>
          <w:p>
            <w:pPr>
              <w:pStyle w:val="1564"/>
              <w:spacing w:line="276" w:lineRule="auto"/>
              <w:rPr>
                <w:sz w:val="20"/>
                <w:szCs w:val="20"/>
                <w:lang w:val="ru-RU"/>
              </w:rPr>
            </w:pPr>
            <w:r>
              <w:rPr>
                <w:sz w:val="20"/>
                <w:szCs w:val="20"/>
                <w:lang w:val="ru-RU" w:eastAsia="en-US"/>
              </w:rPr>
              <w:t xml:space="preserve">Дата внесения записи в государственный реестр</w:t>
            </w:r>
            <w:r>
              <w:rPr>
                <w:sz w:val="20"/>
                <w:szCs w:val="20"/>
                <w:lang w:val="ru-RU"/>
              </w:rPr>
            </w:r>
            <w:r>
              <w:rPr>
                <w:sz w:val="20"/>
                <w:szCs w:val="20"/>
                <w:lang w:val="ru-RU"/>
              </w:rPr>
            </w:r>
          </w:p>
        </w:tc>
        <w:tc>
          <w:tcPr>
            <w:gridSpan w:val="3"/>
            <w:tcBorders>
              <w:top w:val="single" w:color="000000" w:sz="4" w:space="0"/>
              <w:left w:val="single" w:color="000000" w:sz="4" w:space="0"/>
              <w:bottom w:val="single" w:color="000000" w:sz="4" w:space="0"/>
              <w:right w:val="single" w:color="000000" w:sz="4" w:space="0"/>
            </w:tcBorders>
            <w:tcW w:w="360"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5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2" w:type="dxa"/>
            <w:vAlign w:val="top"/>
            <w:textDirection w:val="lrTb"/>
            <w:noWrap w:val="false"/>
          </w:tcPr>
          <w:p>
            <w:pPr>
              <w:pStyle w:val="1564"/>
              <w:jc w:val="center"/>
              <w:spacing w:line="276" w:lineRule="auto"/>
              <w:rPr>
                <w:b/>
                <w:sz w:val="22"/>
                <w:szCs w:val="22"/>
                <w:lang w:val="ru-RU"/>
              </w:rPr>
            </w:pPr>
            <w:r>
              <w:rPr>
                <w:b/>
                <w:sz w:val="22"/>
                <w:szCs w:val="22"/>
                <w:lang w:val="ru-RU" w:eastAsia="en-US"/>
              </w:rPr>
              <w:t xml:space="preserve">.</w:t>
            </w:r>
            <w:r>
              <w:rPr>
                <w:b/>
                <w:sz w:val="22"/>
                <w:szCs w:val="22"/>
                <w:lang w:val="ru-RU"/>
              </w:rPr>
            </w:r>
            <w:r>
              <w:rPr>
                <w:b/>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56" w:type="dxa"/>
            <w:vAlign w:val="top"/>
            <w:textDirection w:val="lrTb"/>
            <w:noWrap w:val="false"/>
          </w:tcPr>
          <w:p>
            <w:pPr>
              <w:pStyle w:val="1564"/>
              <w:jc w:val="center"/>
              <w:spacing w:line="276" w:lineRule="auto"/>
              <w:rPr>
                <w:b/>
                <w:sz w:val="22"/>
                <w:szCs w:val="22"/>
                <w:lang w:val="ru-RU"/>
              </w:rPr>
            </w:pPr>
            <w:r>
              <w:rPr>
                <w:b/>
                <w:sz w:val="22"/>
                <w:szCs w:val="22"/>
                <w:lang w:val="ru-RU" w:eastAsia="en-US"/>
              </w:rPr>
            </w:r>
            <w:r>
              <w:rPr>
                <w:b/>
                <w:sz w:val="22"/>
                <w:szCs w:val="22"/>
                <w:lang w:val="ru-RU"/>
              </w:rPr>
            </w:r>
            <w:r>
              <w:rPr>
                <w:b/>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0" w:type="dxa"/>
            <w:vAlign w:val="top"/>
            <w:textDirection w:val="lrTb"/>
            <w:noWrap w:val="false"/>
          </w:tcPr>
          <w:p>
            <w:pPr>
              <w:pStyle w:val="1564"/>
              <w:jc w:val="center"/>
              <w:spacing w:line="276" w:lineRule="auto"/>
              <w:rPr>
                <w:b/>
                <w:sz w:val="22"/>
                <w:szCs w:val="22"/>
                <w:lang w:val="ru-RU"/>
              </w:rPr>
            </w:pPr>
            <w:r>
              <w:rPr>
                <w:b/>
                <w:sz w:val="22"/>
                <w:szCs w:val="22"/>
                <w:lang w:val="ru-RU" w:eastAsia="en-US"/>
              </w:rPr>
            </w:r>
            <w:r>
              <w:rPr>
                <w:b/>
                <w:sz w:val="22"/>
                <w:szCs w:val="22"/>
                <w:lang w:val="ru-RU"/>
              </w:rPr>
            </w:r>
            <w:r>
              <w:rPr>
                <w:b/>
                <w:sz w:val="22"/>
                <w:szCs w:val="22"/>
                <w:lang w:val="ru-RU"/>
              </w:rPr>
            </w:r>
          </w:p>
        </w:tc>
        <w:tc>
          <w:tcPr>
            <w:tcBorders>
              <w:top w:val="single" w:color="000000" w:sz="4" w:space="0"/>
              <w:left w:val="single" w:color="000000" w:sz="4" w:space="0"/>
              <w:bottom w:val="single" w:color="000000" w:sz="4" w:space="0"/>
              <w:right w:val="single" w:color="000000" w:sz="4" w:space="0"/>
            </w:tcBorders>
            <w:tcW w:w="358" w:type="dxa"/>
            <w:vAlign w:val="top"/>
            <w:textDirection w:val="lrTb"/>
            <w:noWrap w:val="false"/>
          </w:tcPr>
          <w:p>
            <w:pPr>
              <w:pStyle w:val="1564"/>
              <w:jc w:val="center"/>
              <w:spacing w:line="276" w:lineRule="auto"/>
              <w:rPr>
                <w:b/>
                <w:sz w:val="22"/>
                <w:szCs w:val="22"/>
                <w:lang w:val="ru-RU"/>
              </w:rPr>
            </w:pPr>
            <w:r>
              <w:rPr>
                <w:b/>
                <w:sz w:val="22"/>
                <w:szCs w:val="22"/>
                <w:lang w:val="ru-RU" w:eastAsia="en-US"/>
              </w:rPr>
              <w:t xml:space="preserve">.</w:t>
            </w:r>
            <w:r>
              <w:rPr>
                <w:b/>
                <w:sz w:val="22"/>
                <w:szCs w:val="22"/>
                <w:lang w:val="ru-RU"/>
              </w:rPr>
            </w:r>
            <w:r>
              <w:rPr>
                <w:b/>
                <w:sz w:val="22"/>
                <w:szCs w:val="22"/>
                <w:lang w:val="ru-RU"/>
              </w:rPr>
            </w:r>
          </w:p>
        </w:tc>
        <w:tc>
          <w:tcPr>
            <w:tcBorders>
              <w:top w:val="single" w:color="000000" w:sz="4" w:space="0"/>
              <w:left w:val="single" w:color="000000" w:sz="4" w:space="0"/>
              <w:bottom w:val="single" w:color="000000" w:sz="4" w:space="0"/>
              <w:right w:val="single" w:color="000000" w:sz="4" w:space="0"/>
            </w:tcBorders>
            <w:tcW w:w="361"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23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r>
      <w:tr>
        <w:tblPrEx/>
        <w:trPr>
          <w:gridAfter w:val="1"/>
          <w:trHeight w:val="282" w:hRule="exact"/>
        </w:trPr>
        <w:tc>
          <w:tcPr>
            <w:tcBorders>
              <w:right w:val="single" w:color="000000" w:sz="4" w:space="0"/>
            </w:tcBorders>
            <w:tcW w:w="2352" w:type="dxa"/>
            <w:vAlign w:val="top"/>
            <w:textDirection w:val="lrTb"/>
            <w:noWrap w:val="false"/>
          </w:tcPr>
          <w:p>
            <w:pPr>
              <w:pStyle w:val="1564"/>
              <w:spacing w:line="276" w:lineRule="auto"/>
              <w:rPr>
                <w:sz w:val="20"/>
                <w:szCs w:val="20"/>
                <w:lang w:val="ru-RU"/>
              </w:rPr>
            </w:pPr>
            <w:r>
              <w:rPr>
                <w:sz w:val="20"/>
                <w:szCs w:val="20"/>
                <w:lang w:val="ru-RU" w:eastAsia="en-US"/>
              </w:rPr>
              <w:t xml:space="preserve">ИНН/КПП</w:t>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336" w:type="dxa"/>
            <w:vAlign w:val="top"/>
            <w:textDirection w:val="lrTb"/>
            <w:noWrap w:val="false"/>
          </w:tcPr>
          <w:p>
            <w:pPr>
              <w:pStyle w:val="1564"/>
              <w:spacing w:line="276" w:lineRule="auto"/>
              <w:rPr>
                <w:sz w:val="20"/>
                <w:szCs w:val="20"/>
                <w:lang w:val="ru-RU"/>
              </w:rPr>
            </w:pPr>
            <w:r>
              <w:rPr>
                <w:sz w:val="20"/>
                <w:szCs w:val="20"/>
                <w:lang w:val="ru-RU" w:eastAsia="en-US"/>
              </w:rPr>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346" w:type="dxa"/>
            <w:vAlign w:val="top"/>
            <w:textDirection w:val="lrTb"/>
            <w:noWrap w:val="false"/>
          </w:tcPr>
          <w:p>
            <w:pPr>
              <w:pStyle w:val="1564"/>
              <w:spacing w:line="276" w:lineRule="auto"/>
              <w:rPr>
                <w:sz w:val="20"/>
                <w:szCs w:val="20"/>
                <w:lang w:val="ru-RU"/>
              </w:rPr>
            </w:pPr>
            <w:r>
              <w:rPr>
                <w:sz w:val="20"/>
                <w:szCs w:val="20"/>
                <w:lang w:val="ru-RU" w:eastAsia="en-US"/>
              </w:rPr>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335" w:type="dxa"/>
            <w:vAlign w:val="top"/>
            <w:textDirection w:val="lrTb"/>
            <w:noWrap w:val="false"/>
          </w:tcPr>
          <w:p>
            <w:pPr>
              <w:pStyle w:val="1564"/>
              <w:spacing w:line="276" w:lineRule="auto"/>
              <w:rPr>
                <w:sz w:val="20"/>
                <w:szCs w:val="20"/>
                <w:lang w:val="ru-RU"/>
              </w:rPr>
            </w:pPr>
            <w:r>
              <w:rPr>
                <w:sz w:val="20"/>
                <w:szCs w:val="20"/>
                <w:lang w:val="ru-RU" w:eastAsia="en-US"/>
              </w:rPr>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425" w:type="dxa"/>
            <w:vAlign w:val="top"/>
            <w:textDirection w:val="lrTb"/>
            <w:noWrap w:val="false"/>
          </w:tcPr>
          <w:p>
            <w:pPr>
              <w:pStyle w:val="1564"/>
              <w:spacing w:line="276" w:lineRule="auto"/>
              <w:rPr>
                <w:sz w:val="20"/>
                <w:szCs w:val="20"/>
                <w:lang w:val="ru-RU"/>
              </w:rPr>
            </w:pPr>
            <w:r>
              <w:rPr>
                <w:sz w:val="20"/>
                <w:szCs w:val="20"/>
                <w:lang w:val="ru-RU" w:eastAsia="en-US"/>
              </w:rPr>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425" w:type="dxa"/>
            <w:vAlign w:val="top"/>
            <w:textDirection w:val="lrTb"/>
            <w:noWrap w:val="false"/>
          </w:tcPr>
          <w:p>
            <w:pPr>
              <w:pStyle w:val="1564"/>
              <w:spacing w:line="276" w:lineRule="auto"/>
              <w:rPr>
                <w:sz w:val="20"/>
                <w:szCs w:val="20"/>
                <w:lang w:val="ru-RU"/>
              </w:rPr>
            </w:pPr>
            <w:r>
              <w:rPr>
                <w:sz w:val="20"/>
                <w:szCs w:val="20"/>
                <w:lang w:val="ru-RU" w:eastAsia="en-US"/>
              </w:rPr>
            </w:r>
            <w:r>
              <w:rPr>
                <w:sz w:val="20"/>
                <w:szCs w:val="20"/>
                <w:lang w:val="ru-RU"/>
              </w:rPr>
            </w:r>
            <w:r>
              <w:rPr>
                <w:sz w:val="20"/>
                <w:szCs w:val="20"/>
                <w:lang w:val="ru-RU"/>
              </w:rPr>
            </w:r>
          </w:p>
        </w:tc>
        <w:tc>
          <w:tcPr>
            <w:tcBorders>
              <w:top w:val="single" w:color="000000" w:sz="4" w:space="0"/>
              <w:left w:val="single" w:color="000000" w:sz="4" w:space="0"/>
              <w:bottom w:val="single" w:color="000000" w:sz="4" w:space="0"/>
              <w:right w:val="single" w:color="000000" w:sz="4" w:space="0"/>
            </w:tcBorders>
            <w:tcW w:w="425" w:type="dxa"/>
            <w:vAlign w:val="top"/>
            <w:textDirection w:val="lrTb"/>
            <w:noWrap w:val="false"/>
          </w:tcPr>
          <w:p>
            <w:pPr>
              <w:pStyle w:val="1564"/>
              <w:spacing w:line="276" w:lineRule="auto"/>
              <w:rPr>
                <w:sz w:val="20"/>
                <w:szCs w:val="20"/>
                <w:lang w:val="ru-RU"/>
              </w:rPr>
            </w:pPr>
            <w:r>
              <w:rPr>
                <w:sz w:val="20"/>
                <w:szCs w:val="20"/>
                <w:lang w:val="ru-RU" w:eastAsia="en-US"/>
              </w:rPr>
            </w:r>
            <w:r>
              <w:rPr>
                <w:sz w:val="20"/>
                <w:szCs w:val="20"/>
                <w:lang w:val="ru-RU"/>
              </w:rPr>
            </w:r>
            <w:r>
              <w:rPr>
                <w:sz w:val="20"/>
                <w:szCs w:val="20"/>
                <w:lang w:val="ru-RU"/>
              </w:rPr>
            </w:r>
          </w:p>
        </w:tc>
        <w:tc>
          <w:tcPr>
            <w:gridSpan w:val="2"/>
            <w:tcBorders>
              <w:top w:val="single" w:color="000000" w:sz="4" w:space="0"/>
              <w:left w:val="single" w:color="000000" w:sz="4" w:space="0"/>
              <w:bottom w:val="single" w:color="000000" w:sz="4" w:space="0"/>
              <w:right w:val="single" w:color="000000" w:sz="4" w:space="0"/>
            </w:tcBorders>
            <w:tcW w:w="362" w:type="dxa"/>
            <w:vAlign w:val="top"/>
            <w:textDirection w:val="lrTb"/>
            <w:noWrap w:val="false"/>
          </w:tcPr>
          <w:p>
            <w:pPr>
              <w:pStyle w:val="1564"/>
              <w:ind w:left="-733"/>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53"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49"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59"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278"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4"/>
            <w:tcBorders>
              <w:top w:val="single" w:color="000000" w:sz="4" w:space="0"/>
              <w:left w:val="single" w:color="000000" w:sz="4" w:space="0"/>
              <w:bottom w:val="single" w:color="000000" w:sz="4" w:space="0"/>
              <w:right w:val="single" w:color="000000" w:sz="4" w:space="0"/>
            </w:tcBorders>
            <w:tcW w:w="431"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44" w:type="dxa"/>
            <w:vAlign w:val="top"/>
            <w:textDirection w:val="lrTb"/>
            <w:noWrap w:val="false"/>
          </w:tcPr>
          <w:p>
            <w:pPr>
              <w:pStyle w:val="1564"/>
              <w:jc w:val="center"/>
              <w:spacing w:line="276" w:lineRule="auto"/>
              <w:rPr>
                <w:sz w:val="22"/>
                <w:szCs w:val="22"/>
                <w:lang w:val="ru-RU"/>
              </w:rPr>
            </w:pPr>
            <w:r>
              <w:rPr>
                <w:b/>
                <w:sz w:val="22"/>
                <w:szCs w:val="22"/>
                <w:lang w:val="ru-RU" w:eastAsia="en-US"/>
              </w:rPr>
              <w:t xml:space="preserve">/</w:t>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5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2"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5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0"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358"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361" w:type="dxa"/>
            <w:vAlign w:val="top"/>
            <w:textDirection w:val="lrTb"/>
            <w:noWrap w:val="false"/>
          </w:tcPr>
          <w:p>
            <w:pPr>
              <w:pStyle w:val="1564"/>
              <w:jc w:val="center"/>
              <w:spacing w:line="276" w:lineRule="auto"/>
              <w:rPr>
                <w:b/>
                <w:sz w:val="22"/>
                <w:szCs w:val="22"/>
                <w:lang w:val="ru-RU"/>
              </w:rPr>
            </w:pPr>
            <w:r>
              <w:rPr>
                <w:b/>
                <w:sz w:val="22"/>
                <w:szCs w:val="22"/>
                <w:lang w:val="ru-RU" w:eastAsia="en-US"/>
              </w:rPr>
              <w:t xml:space="preserve"> </w:t>
            </w:r>
            <w:r>
              <w:rPr>
                <w:b/>
                <w:sz w:val="22"/>
                <w:szCs w:val="22"/>
                <w:lang w:val="ru-RU"/>
              </w:rPr>
            </w:r>
            <w:r>
              <w:rPr>
                <w:b/>
                <w:sz w:val="22"/>
                <w:szCs w:val="22"/>
                <w:lang w:val="ru-RU"/>
              </w:rPr>
            </w:r>
          </w:p>
        </w:tc>
        <w:tc>
          <w:tcPr>
            <w:tcBorders>
              <w:top w:val="single" w:color="000000" w:sz="4" w:space="0"/>
              <w:left w:val="single" w:color="000000" w:sz="4" w:space="0"/>
              <w:bottom w:val="single" w:color="000000" w:sz="4" w:space="0"/>
              <w:right w:val="single" w:color="000000" w:sz="4" w:space="0"/>
            </w:tcBorders>
            <w:tcW w:w="355"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1"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236" w:type="dxa"/>
            <w:vAlign w:val="top"/>
            <w:textDirection w:val="lrTb"/>
            <w:noWrap w:val="false"/>
          </w:tcPr>
          <w:p>
            <w:pPr>
              <w:pStyle w:val="1564"/>
              <w:jc w:val="center"/>
              <w:spacing w:line="276" w:lineRule="auto"/>
              <w:rPr>
                <w:sz w:val="22"/>
                <w:szCs w:val="22"/>
                <w:lang w:val="ru-RU"/>
              </w:rPr>
            </w:pPr>
            <w:r>
              <w:rPr>
                <w:sz w:val="22"/>
                <w:szCs w:val="22"/>
                <w:lang w:val="ru-RU" w:eastAsia="en-US"/>
              </w:rPr>
              <w:t xml:space="preserve">     </w:t>
            </w:r>
            <w:r>
              <w:rPr>
                <w:sz w:val="22"/>
                <w:szCs w:val="22"/>
                <w:lang w:val="ru-RU"/>
              </w:rPr>
            </w:r>
            <w:r>
              <w:rPr>
                <w:sz w:val="22"/>
                <w:szCs w:val="22"/>
                <w:lang w:val="ru-RU"/>
              </w:rPr>
            </w:r>
          </w:p>
        </w:tc>
      </w:tr>
      <w:tr>
        <w:tblPrEx/>
        <w:trPr>
          <w:trHeight w:val="273" w:hRule="exact"/>
        </w:trPr>
        <w:tc>
          <w:tcPr>
            <w:gridSpan w:val="5"/>
            <w:tcBorders>
              <w:right w:val="single" w:color="000000" w:sz="4" w:space="0"/>
            </w:tcBorders>
            <w:tcW w:w="3794" w:type="dxa"/>
            <w:vAlign w:val="top"/>
            <w:textDirection w:val="lrTb"/>
            <w:noWrap w:val="false"/>
          </w:tcPr>
          <w:p>
            <w:pPr>
              <w:pStyle w:val="1564"/>
              <w:spacing w:line="276" w:lineRule="auto"/>
              <w:rPr>
                <w:sz w:val="20"/>
                <w:szCs w:val="20"/>
                <w:lang w:val="ru-RU"/>
              </w:rPr>
            </w:pPr>
            <w:r>
              <w:rPr>
                <w:sz w:val="20"/>
                <w:szCs w:val="20"/>
                <w:lang w:val="ru-RU" w:eastAsia="en-US"/>
              </w:rPr>
              <w:t xml:space="preserve">Справочно: № и дата </w:t>
            </w:r>
            <w:r>
              <w:rPr>
                <w:sz w:val="20"/>
                <w:szCs w:val="20"/>
                <w:lang w:val="ru-RU" w:eastAsia="en-US"/>
              </w:rPr>
              <w:t xml:space="preserve">документа, </w:t>
            </w:r>
            <w:r>
              <w:rPr>
                <w:sz w:val="20"/>
                <w:szCs w:val="20"/>
                <w:lang w:val="ru-RU"/>
              </w:rPr>
            </w:r>
            <w:r>
              <w:rPr>
                <w:sz w:val="20"/>
                <w:szCs w:val="20"/>
                <w:lang w:val="ru-RU"/>
              </w:rPr>
            </w:r>
          </w:p>
          <w:p>
            <w:pPr>
              <w:pStyle w:val="1564"/>
              <w:spacing w:line="276" w:lineRule="auto"/>
              <w:rPr>
                <w:sz w:val="20"/>
                <w:szCs w:val="20"/>
                <w:lang w:val="ru-RU"/>
              </w:rPr>
            </w:pPr>
            <w:r>
              <w:rPr>
                <w:sz w:val="20"/>
                <w:szCs w:val="20"/>
                <w:lang w:val="ru-RU" w:eastAsia="en-US"/>
              </w:rPr>
              <w:t xml:space="preserve">подтверждающего уступку</w:t>
            </w:r>
            <w:r>
              <w:rPr>
                <w:sz w:val="20"/>
                <w:szCs w:val="20"/>
                <w:lang w:val="ru-RU"/>
              </w:rPr>
            </w:r>
            <w:r>
              <w:rPr>
                <w:sz w:val="20"/>
                <w:szCs w:val="20"/>
                <w:lang w:val="ru-RU"/>
              </w:rPr>
            </w:r>
          </w:p>
        </w:tc>
        <w:tc>
          <w:tcPr>
            <w:gridSpan w:val="11"/>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564"/>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3"/>
            <w:tcBorders>
              <w:left w:val="single" w:color="000000" w:sz="4" w:space="0"/>
              <w:right w:val="single" w:color="000000" w:sz="4" w:space="0"/>
            </w:tcBorders>
            <w:tcW w:w="415" w:type="dxa"/>
            <w:vAlign w:val="top"/>
            <w:textDirection w:val="lrTb"/>
            <w:noWrap w:val="false"/>
          </w:tcPr>
          <w:p>
            <w:pPr>
              <w:pStyle w:val="1564"/>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3"/>
            <w:tcBorders>
              <w:top w:val="single" w:color="000000" w:sz="4" w:space="0"/>
              <w:left w:val="single" w:color="000000" w:sz="4" w:space="0"/>
              <w:bottom w:val="single" w:color="000000" w:sz="4" w:space="0"/>
              <w:right w:val="single" w:color="000000" w:sz="4" w:space="0"/>
            </w:tcBorders>
            <w:tcW w:w="360"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5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2" w:type="dxa"/>
            <w:vAlign w:val="top"/>
            <w:textDirection w:val="lrTb"/>
            <w:noWrap w:val="false"/>
          </w:tcPr>
          <w:p>
            <w:pPr>
              <w:pStyle w:val="1564"/>
              <w:jc w:val="center"/>
              <w:spacing w:line="276" w:lineRule="auto"/>
              <w:rPr>
                <w:b/>
                <w:sz w:val="22"/>
                <w:szCs w:val="22"/>
                <w:lang w:val="ru-RU"/>
              </w:rPr>
            </w:pPr>
            <w:r>
              <w:rPr>
                <w:b/>
                <w:sz w:val="22"/>
                <w:szCs w:val="22"/>
                <w:lang w:val="ru-RU" w:eastAsia="en-US"/>
              </w:rPr>
              <w:t xml:space="preserve">.</w:t>
            </w:r>
            <w:r>
              <w:rPr>
                <w:b/>
                <w:sz w:val="22"/>
                <w:szCs w:val="22"/>
                <w:lang w:val="ru-RU"/>
              </w:rPr>
            </w:r>
            <w:r>
              <w:rPr>
                <w:b/>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56" w:type="dxa"/>
            <w:vAlign w:val="top"/>
            <w:textDirection w:val="lrTb"/>
            <w:noWrap w:val="false"/>
          </w:tcPr>
          <w:p>
            <w:pPr>
              <w:pStyle w:val="1564"/>
              <w:jc w:val="center"/>
              <w:spacing w:line="276" w:lineRule="auto"/>
              <w:rPr>
                <w:b/>
                <w:sz w:val="22"/>
                <w:szCs w:val="22"/>
                <w:lang w:val="ru-RU"/>
              </w:rPr>
            </w:pPr>
            <w:r>
              <w:rPr>
                <w:b/>
                <w:sz w:val="22"/>
                <w:szCs w:val="22"/>
                <w:lang w:val="ru-RU" w:eastAsia="en-US"/>
              </w:rPr>
            </w:r>
            <w:r>
              <w:rPr>
                <w:b/>
                <w:sz w:val="22"/>
                <w:szCs w:val="22"/>
                <w:lang w:val="ru-RU"/>
              </w:rPr>
            </w:r>
            <w:r>
              <w:rPr>
                <w:b/>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0" w:type="dxa"/>
            <w:vAlign w:val="top"/>
            <w:textDirection w:val="lrTb"/>
            <w:noWrap w:val="false"/>
          </w:tcPr>
          <w:p>
            <w:pPr>
              <w:pStyle w:val="1564"/>
              <w:jc w:val="center"/>
              <w:spacing w:line="276" w:lineRule="auto"/>
              <w:rPr>
                <w:b/>
                <w:sz w:val="22"/>
                <w:szCs w:val="22"/>
                <w:lang w:val="ru-RU"/>
              </w:rPr>
            </w:pPr>
            <w:r>
              <w:rPr>
                <w:b/>
                <w:sz w:val="22"/>
                <w:szCs w:val="22"/>
                <w:lang w:val="ru-RU" w:eastAsia="en-US"/>
              </w:rPr>
            </w:r>
            <w:r>
              <w:rPr>
                <w:b/>
                <w:sz w:val="22"/>
                <w:szCs w:val="22"/>
                <w:lang w:val="ru-RU"/>
              </w:rPr>
            </w:r>
            <w:r>
              <w:rPr>
                <w:b/>
                <w:sz w:val="22"/>
                <w:szCs w:val="22"/>
                <w:lang w:val="ru-RU"/>
              </w:rPr>
            </w:r>
          </w:p>
        </w:tc>
        <w:tc>
          <w:tcPr>
            <w:tcBorders>
              <w:top w:val="single" w:color="000000" w:sz="4" w:space="0"/>
              <w:left w:val="single" w:color="000000" w:sz="4" w:space="0"/>
              <w:bottom w:val="single" w:color="000000" w:sz="4" w:space="0"/>
              <w:right w:val="single" w:color="000000" w:sz="4" w:space="0"/>
            </w:tcBorders>
            <w:tcW w:w="358" w:type="dxa"/>
            <w:vAlign w:val="top"/>
            <w:textDirection w:val="lrTb"/>
            <w:noWrap w:val="false"/>
          </w:tcPr>
          <w:p>
            <w:pPr>
              <w:pStyle w:val="1564"/>
              <w:jc w:val="center"/>
              <w:spacing w:line="276" w:lineRule="auto"/>
              <w:rPr>
                <w:b/>
                <w:sz w:val="22"/>
                <w:szCs w:val="22"/>
                <w:lang w:val="ru-RU"/>
              </w:rPr>
            </w:pPr>
            <w:r>
              <w:rPr>
                <w:b/>
                <w:sz w:val="22"/>
                <w:szCs w:val="22"/>
                <w:lang w:val="ru-RU" w:eastAsia="en-US"/>
              </w:rPr>
              <w:t xml:space="preserve">.</w:t>
            </w:r>
            <w:r>
              <w:rPr>
                <w:b/>
                <w:sz w:val="22"/>
                <w:szCs w:val="22"/>
                <w:lang w:val="ru-RU"/>
              </w:rPr>
            </w:r>
            <w:r>
              <w:rPr>
                <w:b/>
                <w:sz w:val="22"/>
                <w:szCs w:val="22"/>
                <w:lang w:val="ru-RU"/>
              </w:rPr>
            </w:r>
          </w:p>
        </w:tc>
        <w:tc>
          <w:tcPr>
            <w:tcBorders>
              <w:top w:val="single" w:color="000000" w:sz="4" w:space="0"/>
              <w:left w:val="single" w:color="000000" w:sz="4" w:space="0"/>
              <w:bottom w:val="single" w:color="000000" w:sz="4" w:space="0"/>
              <w:right w:val="single" w:color="000000" w:sz="4" w:space="0"/>
            </w:tcBorders>
            <w:tcW w:w="361"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36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c>
          <w:tcPr>
            <w:gridSpan w:val="2"/>
            <w:tcBorders>
              <w:top w:val="single" w:color="000000" w:sz="4" w:space="0"/>
              <w:left w:val="single" w:color="000000" w:sz="4" w:space="0"/>
              <w:bottom w:val="single" w:color="000000" w:sz="4" w:space="0"/>
              <w:right w:val="single" w:color="000000" w:sz="4" w:space="0"/>
            </w:tcBorders>
            <w:tcW w:w="236" w:type="dxa"/>
            <w:vAlign w:val="top"/>
            <w:textDirection w:val="lrTb"/>
            <w:noWrap w:val="false"/>
          </w:tcPr>
          <w:p>
            <w:pPr>
              <w:pStyle w:val="1564"/>
              <w:jc w:val="center"/>
              <w:spacing w:line="276" w:lineRule="auto"/>
              <w:rPr>
                <w:sz w:val="22"/>
                <w:szCs w:val="22"/>
                <w:lang w:val="ru-RU"/>
              </w:rPr>
            </w:pPr>
            <w:r>
              <w:rPr>
                <w:sz w:val="22"/>
                <w:szCs w:val="22"/>
                <w:lang w:val="ru-RU" w:eastAsia="en-US"/>
              </w:rPr>
            </w:r>
            <w:r>
              <w:rPr>
                <w:sz w:val="22"/>
                <w:szCs w:val="22"/>
                <w:lang w:val="ru-RU"/>
              </w:rPr>
            </w:r>
            <w:r>
              <w:rPr>
                <w:sz w:val="22"/>
                <w:szCs w:val="22"/>
                <w:lang w:val="ru-RU"/>
              </w:rPr>
            </w:r>
          </w:p>
        </w:tc>
      </w:tr>
      <w:tr>
        <w:tblPrEx/>
        <w:trPr>
          <w:gridAfter w:val="20"/>
          <w:trHeight w:val="240" w:hRule="exact"/>
        </w:trPr>
        <w:tc>
          <w:tcPr>
            <w:gridSpan w:val="18"/>
            <w:tcBorders>
              <w:top w:val="none" w:color="000000" w:sz="0" w:space="0"/>
              <w:left w:val="none" w:color="000000" w:sz="0" w:space="0"/>
              <w:bottom w:val="none" w:color="000000" w:sz="0" w:space="0"/>
              <w:right w:val="none" w:color="000000" w:sz="0" w:space="0"/>
            </w:tcBorders>
            <w:tcW w:w="6483" w:type="dxa"/>
            <w:vAlign w:val="top"/>
            <w:textDirection w:val="lrTb"/>
            <w:noWrap w:val="false"/>
          </w:tcPr>
          <w:p>
            <w:pPr>
              <w:pStyle w:val="1564"/>
              <w:spacing w:line="276" w:lineRule="auto"/>
              <w:rPr>
                <w:sz w:val="20"/>
                <w:szCs w:val="20"/>
                <w:lang w:val="ru-RU"/>
              </w:rPr>
            </w:pPr>
            <w:r>
              <w:rPr>
                <w:sz w:val="20"/>
                <w:szCs w:val="20"/>
                <w:lang w:val="ru-RU" w:eastAsia="en-US"/>
              </w:rPr>
              <w:t xml:space="preserve">подтверждающего уступку требования или перевод долга по контракту </w:t>
            </w:r>
            <w:r>
              <w:rPr>
                <w:sz w:val="20"/>
                <w:szCs w:val="20"/>
                <w:lang w:val="ru-RU"/>
              </w:rPr>
            </w:r>
            <w:r>
              <w:rPr>
                <w:sz w:val="20"/>
                <w:szCs w:val="20"/>
                <w:lang w:val="ru-RU"/>
              </w:rPr>
            </w:r>
          </w:p>
          <w:p>
            <w:pPr>
              <w:pStyle w:val="1564"/>
              <w:spacing w:line="276" w:lineRule="auto"/>
              <w:rPr>
                <w:sz w:val="20"/>
                <w:szCs w:val="20"/>
                <w:lang w:val="ru-RU"/>
              </w:rPr>
            </w:pPr>
            <w:r>
              <w:rPr>
                <w:sz w:val="20"/>
                <w:szCs w:val="20"/>
                <w:lang w:val="ru-RU" w:eastAsia="en-US"/>
              </w:rPr>
            </w:r>
            <w:r>
              <w:rPr>
                <w:sz w:val="20"/>
                <w:szCs w:val="20"/>
                <w:lang w:val="ru-RU"/>
              </w:rPr>
            </w:r>
            <w:r>
              <w:rPr>
                <w:sz w:val="20"/>
                <w:szCs w:val="20"/>
                <w:lang w:val="ru-RU"/>
              </w:rPr>
            </w:r>
          </w:p>
        </w:tc>
      </w:tr>
    </w:tbl>
    <w:p>
      <w:pPr>
        <w:pStyle w:val="1564"/>
        <w:jc w:val="both"/>
        <w:rPr>
          <w:rFonts w:eastAsia="Calibri"/>
          <w:sz w:val="20"/>
          <w:szCs w:val="20"/>
          <w:lang w:val="ru-RU"/>
        </w:rPr>
      </w:pPr>
      <w:r>
        <w:rPr>
          <w:rFonts w:eastAsia="Calibri"/>
          <w:sz w:val="20"/>
          <w:szCs w:val="20"/>
          <w:lang w:val="ru-RU" w:eastAsia="en-US"/>
        </w:rPr>
      </w:r>
      <w:r>
        <w:rPr>
          <w:rFonts w:eastAsia="Calibri"/>
          <w:sz w:val="20"/>
          <w:szCs w:val="20"/>
          <w:lang w:val="ru-RU"/>
        </w:rPr>
      </w:r>
      <w:r>
        <w:rPr>
          <w:rFonts w:eastAsia="Calibri"/>
          <w:sz w:val="20"/>
          <w:szCs w:val="20"/>
          <w:lang w:val="ru-RU"/>
        </w:rPr>
      </w:r>
    </w:p>
    <w:tbl>
      <w:tblPr>
        <w:tblpPr w:horzAnchor="margin" w:tblpXSpec="right" w:vertAnchor="text" w:tblpY="-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2403" w:type="dxa"/>
            <w:vAlign w:val="top"/>
            <w:textDirection w:val="lrTb"/>
            <w:noWrap w:val="false"/>
          </w:tcPr>
          <w:p>
            <w:pPr>
              <w:pStyle w:val="1564"/>
              <w:ind w:right="-285"/>
              <w:jc w:val="both"/>
              <w:widowControl w:val="off"/>
              <w:rPr>
                <w:rFonts w:ascii="Calibri" w:hAnsi="Calibri" w:eastAsia="Calibri"/>
                <w:sz w:val="20"/>
                <w:szCs w:val="20"/>
                <w:lang w:val="ru-RU"/>
              </w:rPr>
              <w:framePr w:hSpace="180" w:wrap="around" w:vAnchor="text" w:hAnchor="margin" w:xAlign="right" w:y="-9"/>
            </w:pPr>
            <w:r>
              <w:rPr>
                <w:rFonts w:ascii="Calibri" w:hAnsi="Calibri" w:eastAsia="Calibri"/>
                <w:sz w:val="20"/>
                <w:szCs w:val="20"/>
                <w:lang w:val="ru-RU"/>
              </w:rPr>
            </w:r>
            <w:r>
              <w:rPr>
                <w:rFonts w:ascii="Calibri" w:hAnsi="Calibri" w:eastAsia="Calibri"/>
                <w:sz w:val="20"/>
                <w:szCs w:val="20"/>
                <w:lang w:val="ru-RU"/>
              </w:rPr>
            </w:r>
            <w:r>
              <w:rPr>
                <w:rFonts w:ascii="Calibri" w:hAnsi="Calibri" w:eastAsia="Calibri"/>
                <w:sz w:val="20"/>
                <w:szCs w:val="20"/>
                <w:lang w:val="ru-RU"/>
              </w:rPr>
            </w:r>
          </w:p>
        </w:tc>
      </w:tr>
    </w:tbl>
    <w:p>
      <w:pPr>
        <w:pStyle w:val="1564"/>
        <w:spacing w:line="276" w:lineRule="auto"/>
        <w:rPr>
          <w:rFonts w:eastAsia="Calibri"/>
          <w:sz w:val="20"/>
          <w:szCs w:val="20"/>
          <w:lang w:val="ru-RU"/>
        </w:rPr>
      </w:pPr>
      <w:r>
        <w:rPr>
          <w:sz w:val="20"/>
          <w:szCs w:val="20"/>
          <w:lang w:val="ru-RU" w:eastAsia="en-US"/>
        </w:rPr>
        <w:t xml:space="preserve">Код страны государственной регистрации (места нахождения) нерезидента*</w:t>
      </w:r>
      <w:r>
        <w:rPr>
          <w:rFonts w:eastAsia="Calibri"/>
          <w:sz w:val="20"/>
          <w:szCs w:val="20"/>
          <w:lang w:val="ru-RU"/>
        </w:rPr>
      </w:r>
      <w:r>
        <w:rPr>
          <w:rFonts w:eastAsia="Calibri"/>
          <w:sz w:val="20"/>
          <w:szCs w:val="20"/>
          <w:lang w:val="ru-RU"/>
        </w:rPr>
      </w:r>
    </w:p>
    <w:p>
      <w:pPr>
        <w:pStyle w:val="1564"/>
        <w:widowControl w:val="off"/>
        <w:rPr>
          <w:rFonts w:eastAsia="Calibri"/>
          <w:b/>
          <w:sz w:val="20"/>
          <w:szCs w:val="20"/>
          <w:lang w:val="ru-RU"/>
        </w:rPr>
      </w:pPr>
      <w:r>
        <w:rPr>
          <w:rFonts w:eastAsia="Calibri"/>
          <w:b/>
          <w:sz w:val="20"/>
          <w:szCs w:val="20"/>
          <w:lang w:val="ru-RU"/>
        </w:rPr>
      </w:r>
      <w:r>
        <w:rPr>
          <w:rFonts w:eastAsia="Calibri"/>
          <w:b/>
          <w:sz w:val="20"/>
          <w:szCs w:val="20"/>
          <w:lang w:val="ru-RU"/>
        </w:rPr>
      </w:r>
      <w:r>
        <w:rPr>
          <w:rFonts w:eastAsia="Calibri"/>
          <w:b/>
          <w:sz w:val="20"/>
          <w:szCs w:val="20"/>
          <w:lang w:val="ru-RU"/>
        </w:rPr>
      </w:r>
    </w:p>
    <w:p>
      <w:pPr>
        <w:pStyle w:val="1564"/>
        <w:jc w:val="both"/>
        <w:spacing w:before="60" w:line="360" w:lineRule="auto"/>
        <w:tabs>
          <w:tab w:val="left" w:pos="900" w:leader="none"/>
          <w:tab w:val="left" w:pos="1620" w:leader="none"/>
        </w:tabs>
        <w:rPr>
          <w:rFonts w:eastAsia="Calibri"/>
          <w:sz w:val="20"/>
          <w:szCs w:val="20"/>
          <w:lang w:val="ru-RU"/>
        </w:rPr>
      </w:pPr>
      <w:r>
        <w:rPr>
          <w:rFonts w:eastAsia="Calibri"/>
          <w:sz w:val="20"/>
          <w:szCs w:val="20"/>
          <w:lang w:val="ru-RU"/>
        </w:rPr>
        <w:t xml:space="preserve">С тарифами Банка согласны. </w:t>
      </w:r>
      <w:r>
        <w:rPr>
          <w:rFonts w:eastAsia="Calibri"/>
          <w:sz w:val="20"/>
          <w:szCs w:val="20"/>
          <w:lang w:val="ru-RU"/>
        </w:rPr>
      </w:r>
      <w:r>
        <w:rPr>
          <w:rFonts w:eastAsia="Calibri"/>
          <w:sz w:val="20"/>
          <w:szCs w:val="20"/>
          <w:lang w:val="ru-RU"/>
        </w:rPr>
      </w:r>
    </w:p>
    <w:p>
      <w:pPr>
        <w:pStyle w:val="1564"/>
        <w:jc w:val="both"/>
        <w:tabs>
          <w:tab w:val="left" w:pos="900" w:leader="none"/>
          <w:tab w:val="left" w:pos="1620" w:leader="none"/>
        </w:tabs>
        <w:rPr>
          <w:rFonts w:eastAsia="Calibri"/>
          <w:b/>
          <w:sz w:val="16"/>
          <w:szCs w:val="16"/>
          <w:lang w:val="ru-RU"/>
        </w:rPr>
      </w:pPr>
      <w:r>
        <w:rPr>
          <w:rFonts w:eastAsia="Calibri"/>
          <w:sz w:val="20"/>
          <w:szCs w:val="20"/>
          <w:lang w:val="ru-RU"/>
        </w:rPr>
        <w:t xml:space="preserve">Клиент:        </w:t>
      </w:r>
      <w:r>
        <w:rPr>
          <w:rFonts w:eastAsia="Calibri"/>
          <w:sz w:val="16"/>
          <w:szCs w:val="16"/>
          <w:lang w:val="ru-RU"/>
        </w:rPr>
        <w:t xml:space="preserve">                           </w:t>
      </w:r>
      <w:r>
        <w:rPr>
          <w:rFonts w:eastAsia="Calibri"/>
          <w:b/>
          <w:sz w:val="16"/>
          <w:szCs w:val="16"/>
          <w:lang w:val="ru-RU"/>
        </w:rPr>
        <w:t xml:space="preserve">              _______________________</w:t>
        <w:tab/>
        <w:tab/>
        <w:t xml:space="preserve">______________________ </w:t>
      </w:r>
      <w:r>
        <w:rPr>
          <w:rFonts w:eastAsia="Calibri"/>
          <w:b/>
          <w:sz w:val="16"/>
          <w:szCs w:val="16"/>
          <w:lang w:val="ru-RU"/>
        </w:rPr>
      </w:r>
      <w:r>
        <w:rPr>
          <w:rFonts w:eastAsia="Calibri"/>
          <w:b/>
          <w:sz w:val="16"/>
          <w:szCs w:val="16"/>
          <w:lang w:val="ru-RU"/>
        </w:rPr>
      </w:r>
    </w:p>
    <w:p>
      <w:pPr>
        <w:pStyle w:val="1564"/>
        <w:ind w:firstLine="708"/>
        <w:jc w:val="both"/>
        <w:rPr>
          <w:sz w:val="16"/>
          <w:szCs w:val="16"/>
          <w:lang w:val="ru-RU"/>
        </w:rPr>
      </w:pPr>
      <w:r>
        <w:rPr>
          <w:sz w:val="16"/>
          <w:szCs w:val="16"/>
          <w:lang w:val="ru-RU"/>
        </w:rPr>
        <w:tab/>
        <w:tab/>
        <w:t xml:space="preserve"> </w:t>
        <w:tab/>
        <w:t xml:space="preserve">            (подпись)</w:t>
        <w:tab/>
        <w:tab/>
        <w:tab/>
        <w:t xml:space="preserve">  (расшифровка подписи) </w:t>
      </w:r>
      <w:r>
        <w:rPr>
          <w:sz w:val="16"/>
          <w:szCs w:val="16"/>
          <w:lang w:val="ru-RU"/>
        </w:rPr>
      </w:r>
      <w:r>
        <w:rPr>
          <w:sz w:val="16"/>
          <w:szCs w:val="16"/>
          <w:lang w:val="ru-RU"/>
        </w:rPr>
      </w:r>
    </w:p>
    <w:p>
      <w:pPr>
        <w:pStyle w:val="1564"/>
        <w:ind w:left="2835" w:hanging="117"/>
        <w:jc w:val="both"/>
        <w:rPr>
          <w:sz w:val="18"/>
          <w:szCs w:val="18"/>
          <w:lang w:val="ru-RU"/>
        </w:rPr>
      </w:pPr>
      <w:r>
        <w:rPr>
          <w:b/>
          <w:sz w:val="16"/>
          <w:szCs w:val="16"/>
          <w:lang w:val="ru-RU"/>
        </w:rPr>
        <w:t xml:space="preserve">_____________________</w:t>
        <w:tab/>
        <w:t xml:space="preserve">                 _____________________</w:t>
        <w:tab/>
        <w:tab/>
        <w:t xml:space="preserve"> </w:t>
      </w:r>
      <w:r>
        <w:rPr>
          <w:sz w:val="16"/>
          <w:szCs w:val="16"/>
          <w:lang w:val="ru-RU"/>
        </w:rPr>
        <w:tab/>
        <w:tab/>
        <w:t xml:space="preserve">                                                                      (подпись)</w:t>
        <w:tab/>
        <w:tab/>
        <w:tab/>
        <w:t xml:space="preserve">                    (расшифровка подписи) </w:t>
      </w:r>
      <w:r>
        <w:rPr>
          <w:lang w:val="ru-RU"/>
        </w:rPr>
        <w:t xml:space="preserve">                      </w:t>
      </w:r>
      <w:r>
        <w:rPr>
          <w:sz w:val="18"/>
          <w:szCs w:val="18"/>
          <w:lang w:val="ru-RU"/>
        </w:rPr>
      </w:r>
      <w:r>
        <w:rPr>
          <w:sz w:val="18"/>
          <w:szCs w:val="18"/>
          <w:lang w:val="ru-RU"/>
        </w:rPr>
      </w:r>
    </w:p>
    <w:p>
      <w:pPr>
        <w:pStyle w:val="1564"/>
        <w:ind w:firstLine="709"/>
        <w:jc w:val="both"/>
        <w:spacing w:after="120"/>
        <w:rPr>
          <w:sz w:val="20"/>
          <w:szCs w:val="20"/>
          <w:lang w:val="ru-RU"/>
        </w:rPr>
      </w:pPr>
      <w:r>
        <w:rPr>
          <w:sz w:val="20"/>
          <w:szCs w:val="20"/>
          <w:lang w:val="ru-RU"/>
        </w:rPr>
        <w:t xml:space="preserve">М.П.</w:t>
      </w:r>
      <w:r>
        <w:rPr>
          <w:sz w:val="20"/>
          <w:szCs w:val="20"/>
          <w:lang w:val="ru-RU"/>
        </w:rPr>
      </w:r>
      <w:r>
        <w:rPr>
          <w:sz w:val="20"/>
          <w:szCs w:val="20"/>
          <w:lang w:val="ru-RU"/>
        </w:rPr>
      </w:r>
    </w:p>
    <w:p>
      <w:pPr>
        <w:pStyle w:val="1564"/>
        <w:spacing w:line="276" w:lineRule="auto"/>
        <w:rPr>
          <w:sz w:val="22"/>
          <w:szCs w:val="22"/>
          <w:lang w:val="ru-RU"/>
        </w:rPr>
      </w:pPr>
      <w:r>
        <w:rPr>
          <w:sz w:val="22"/>
          <w:szCs w:val="22"/>
          <w:lang w:val="ru-RU" w:eastAsia="en-US"/>
        </w:rPr>
        <w:t xml:space="preserve"> </w:t>
      </w:r>
      <w:r>
        <w:rPr>
          <w:sz w:val="22"/>
          <w:szCs w:val="22"/>
          <w:lang w:val="ru-RU"/>
        </w:rPr>
      </w:r>
      <w:r>
        <w:rPr>
          <w:sz w:val="22"/>
          <w:szCs w:val="22"/>
          <w:lang w:val="ru-RU"/>
        </w:rPr>
      </w:r>
    </w:p>
    <w:tbl>
      <w:tblPr>
        <w:tblW w:w="54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582"/>
        <w:gridCol w:w="315"/>
        <w:gridCol w:w="283"/>
        <w:gridCol w:w="284"/>
        <w:gridCol w:w="283"/>
        <w:gridCol w:w="284"/>
        <w:gridCol w:w="283"/>
        <w:gridCol w:w="284"/>
        <w:gridCol w:w="283"/>
        <w:gridCol w:w="284"/>
        <w:gridCol w:w="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2582" w:type="dxa"/>
            <w:vAlign w:val="top"/>
            <w:textDirection w:val="lrTb"/>
            <w:noWrap w:val="false"/>
          </w:tcPr>
          <w:p>
            <w:pPr>
              <w:pStyle w:val="1564"/>
              <w:rPr>
                <w:sz w:val="22"/>
                <w:szCs w:val="22"/>
                <w:lang w:val="ru-RU"/>
              </w:rPr>
            </w:pPr>
            <w:r>
              <w:rPr>
                <w:sz w:val="22"/>
                <w:szCs w:val="22"/>
                <w:lang w:val="ru-RU"/>
              </w:rPr>
              <w:t xml:space="preserve">Дата подписания:</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315" w:type="dxa"/>
            <w:vAlign w:val="top"/>
            <w:textDirection w:val="lrTb"/>
            <w:noWrap w:val="false"/>
          </w:tcPr>
          <w:p>
            <w:pPr>
              <w:pStyle w:val="1564"/>
              <w:rPr>
                <w:lang w:val="ru-RU"/>
              </w:rPr>
            </w:pPr>
            <w:r>
              <w:rPr>
                <w:lang w:val="ru-RU"/>
              </w:rPr>
            </w:r>
            <w:r>
              <w:rPr>
                <w:lang w:val="ru-RU"/>
              </w:rPr>
            </w:r>
            <w:r>
              <w:rPr>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lang w:val="ru-RU"/>
              </w:rPr>
            </w:pPr>
            <w:r>
              <w:rPr>
                <w:lang w:val="ru-RU"/>
              </w:rPr>
            </w:r>
            <w:r>
              <w:rPr>
                <w:lang w:val="ru-RU"/>
              </w:rPr>
            </w:r>
            <w:r>
              <w:rPr>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lang w:val="ru-RU"/>
              </w:rPr>
            </w:pPr>
            <w:r>
              <w:rPr>
                <w:lang w:val="ru-RU"/>
              </w:rPr>
              <w:t xml:space="preserve">.</w:t>
            </w:r>
            <w:r>
              <w:rPr>
                <w:lang w:val="ru-RU"/>
              </w:rPr>
            </w:r>
            <w:r>
              <w:rPr>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lang w:val="ru-RU"/>
              </w:rPr>
            </w:pPr>
            <w:r>
              <w:rPr>
                <w:lang w:val="ru-RU"/>
              </w:rPr>
            </w:r>
            <w:r>
              <w:rPr>
                <w:lang w:val="ru-RU"/>
              </w:rPr>
            </w:r>
            <w:r>
              <w:rPr>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lang w:val="ru-RU"/>
              </w:rPr>
            </w:pPr>
            <w:r>
              <w:rPr>
                <w:lang w:val="ru-RU"/>
              </w:rPr>
            </w:r>
            <w:r>
              <w:rPr>
                <w:lang w:val="ru-RU"/>
              </w:rPr>
            </w:r>
            <w:r>
              <w:rPr>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lang w:val="ru-RU"/>
              </w:rPr>
            </w:pPr>
            <w:r>
              <w:rPr>
                <w:lang w:val="ru-RU"/>
              </w:rPr>
              <w:t xml:space="preserve">.</w:t>
            </w:r>
            <w:r>
              <w:rPr>
                <w:lang w:val="ru-RU"/>
              </w:rPr>
            </w:r>
            <w:r>
              <w:rPr>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lang w:val="ru-RU"/>
              </w:rPr>
            </w:pPr>
            <w:r>
              <w:rPr>
                <w:lang w:val="ru-RU"/>
              </w:rPr>
            </w:r>
            <w:r>
              <w:rPr>
                <w:lang w:val="ru-RU"/>
              </w:rPr>
            </w:r>
            <w:r>
              <w:rPr>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lang w:val="ru-RU"/>
              </w:rPr>
            </w:pPr>
            <w:r>
              <w:rPr>
                <w:lang w:val="ru-RU"/>
              </w:rPr>
            </w:r>
            <w:r>
              <w:rPr>
                <w:lang w:val="ru-RU"/>
              </w:rPr>
            </w:r>
            <w:r>
              <w:rPr>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lang w:val="ru-RU"/>
              </w:rPr>
            </w:pPr>
            <w:r>
              <w:rPr>
                <w:lang w:val="ru-RU"/>
              </w:rPr>
            </w:r>
            <w:r>
              <w:rPr>
                <w:lang w:val="ru-RU"/>
              </w:rPr>
            </w:r>
            <w:r>
              <w:rPr>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lang w:val="ru-RU"/>
              </w:rPr>
            </w:pPr>
            <w:r>
              <w:rPr>
                <w:lang w:val="ru-RU"/>
              </w:rPr>
            </w:r>
            <w:r>
              <w:rPr>
                <w:lang w:val="ru-RU"/>
              </w:rPr>
            </w:r>
            <w:r>
              <w:rPr>
                <w:lang w:val="ru-RU"/>
              </w:rPr>
            </w:r>
          </w:p>
        </w:tc>
      </w:tr>
    </w:tbl>
    <w:p>
      <w:pPr>
        <w:pStyle w:val="1564"/>
        <w:spacing w:line="276" w:lineRule="auto"/>
        <w:rPr>
          <w:sz w:val="22"/>
          <w:szCs w:val="22"/>
          <w:lang w:val="ru-RU"/>
        </w:rPr>
      </w:pPr>
      <w:r>
        <w:rPr>
          <w:sz w:val="22"/>
          <w:szCs w:val="22"/>
          <w:lang w:val="ru-RU" w:eastAsia="en-US"/>
        </w:rPr>
      </w:r>
      <w:r>
        <w:rPr>
          <w:sz w:val="22"/>
          <w:szCs w:val="22"/>
          <w:lang w:val="ru-RU"/>
        </w:rPr>
      </w:r>
      <w:r>
        <w:rPr>
          <w:sz w:val="22"/>
          <w:szCs w:val="22"/>
          <w:lang w:val="ru-RU"/>
        </w:rPr>
      </w:r>
    </w:p>
    <w:p>
      <w:pPr>
        <w:pStyle w:val="1564"/>
        <w:jc w:val="both"/>
        <w:rPr>
          <w:sz w:val="16"/>
          <w:szCs w:val="16"/>
          <w:lang w:val="ru-RU"/>
        </w:rPr>
        <w:pBdr>
          <w:bottom w:val="single" w:color="000000" w:sz="12" w:space="1"/>
        </w:pBdr>
      </w:pPr>
      <w:r>
        <w:rPr>
          <w:sz w:val="16"/>
          <w:szCs w:val="16"/>
          <w:lang w:val="ru-RU"/>
        </w:rPr>
      </w:r>
      <w:r>
        <w:rPr>
          <w:sz w:val="16"/>
          <w:szCs w:val="16"/>
          <w:lang w:val="ru-RU"/>
        </w:rPr>
      </w:r>
      <w:r>
        <w:rPr>
          <w:sz w:val="16"/>
          <w:szCs w:val="16"/>
          <w:lang w:val="ru-RU"/>
        </w:rPr>
      </w:r>
    </w:p>
    <w:p>
      <w:pPr>
        <w:pStyle w:val="1564"/>
        <w:jc w:val="both"/>
        <w:spacing w:before="120" w:after="40"/>
        <w:rPr>
          <w:b/>
          <w:sz w:val="18"/>
          <w:szCs w:val="18"/>
          <w:lang w:val="ru-RU"/>
        </w:rPr>
      </w:pPr>
      <w:r>
        <w:rPr>
          <w:b/>
          <w:sz w:val="18"/>
          <w:szCs w:val="18"/>
          <w:lang w:val="ru-RU"/>
        </w:rPr>
        <w:t xml:space="preserve">На основании пункта 6.5 Инструкции Банка России № 181-И в снятии с учета контракта (кредитного договора) Вам отказано.</w:t>
      </w:r>
      <w:r>
        <w:rPr>
          <w:b/>
          <w:sz w:val="18"/>
          <w:szCs w:val="18"/>
          <w:lang w:val="ru-RU"/>
        </w:rPr>
      </w:r>
      <w:r>
        <w:rPr>
          <w:b/>
          <w:sz w:val="18"/>
          <w:szCs w:val="18"/>
          <w:lang w:val="ru-RU"/>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5073"/>
        <w:gridCol w:w="5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73" w:type="dxa"/>
            <w:vAlign w:val="top"/>
            <w:textDirection w:val="lrTb"/>
            <w:noWrap w:val="false"/>
          </w:tcPr>
          <w:p>
            <w:pPr>
              <w:pStyle w:val="1564"/>
              <w:jc w:val="center"/>
              <w:rPr>
                <w:sz w:val="16"/>
                <w:szCs w:val="16"/>
                <w:lang w:val="ru-RU"/>
              </w:rPr>
            </w:pPr>
            <w:r>
              <w:rPr>
                <w:sz w:val="16"/>
                <w:szCs w:val="16"/>
                <w:lang w:val="ru-RU"/>
              </w:rPr>
              <w:t xml:space="preserve"> Уникальный номер контракта (кредитного договора)</w:t>
            </w:r>
            <w:r>
              <w:rPr>
                <w:sz w:val="16"/>
                <w:szCs w:val="16"/>
                <w:lang w:val="ru-RU"/>
              </w:rPr>
            </w:r>
            <w:r>
              <w:rPr>
                <w:sz w:val="16"/>
                <w:szCs w:val="16"/>
                <w:lang w:val="ru-RU"/>
              </w:rPr>
            </w:r>
          </w:p>
        </w:tc>
        <w:tc>
          <w:tcPr>
            <w:tcW w:w="5064" w:type="dxa"/>
            <w:vAlign w:val="top"/>
            <w:vMerge w:val="restart"/>
            <w:textDirection w:val="lrTb"/>
            <w:noWrap w:val="false"/>
          </w:tcPr>
          <w:p>
            <w:pPr>
              <w:pStyle w:val="1564"/>
              <w:jc w:val="center"/>
              <w:rPr>
                <w:sz w:val="16"/>
                <w:szCs w:val="16"/>
                <w:highlight w:val="yellow"/>
                <w:lang w:val="ru-RU"/>
              </w:rPr>
            </w:pPr>
            <w:r>
              <w:rPr>
                <w:sz w:val="16"/>
                <w:szCs w:val="16"/>
                <w:lang w:val="ru-RU"/>
              </w:rPr>
              <w:t xml:space="preserve">Причина отказа:</w:t>
            </w:r>
            <w:r>
              <w:rPr>
                <w:sz w:val="16"/>
                <w:szCs w:val="16"/>
                <w:highlight w:val="yellow"/>
                <w:lang w:val="ru-RU"/>
              </w:rPr>
            </w:r>
            <w:r>
              <w:rPr>
                <w:sz w:val="16"/>
                <w:szCs w:val="16"/>
                <w:highlight w:val="yellow"/>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73" w:type="dxa"/>
            <w:vAlign w:val="top"/>
            <w:textDirection w:val="lrTb"/>
            <w:noWrap w:val="false"/>
          </w:tcPr>
          <w:p>
            <w:pPr>
              <w:pStyle w:val="1564"/>
              <w:jc w:val="center"/>
              <w:rPr>
                <w:sz w:val="16"/>
                <w:szCs w:val="16"/>
                <w:lang w:val="ru-RU"/>
              </w:rPr>
            </w:pPr>
            <w:r>
              <w:rPr>
                <w:sz w:val="16"/>
                <w:szCs w:val="16"/>
                <w:lang w:val="ru-RU"/>
              </w:rPr>
            </w:r>
            <w:r>
              <w:rPr>
                <w:sz w:val="16"/>
                <w:szCs w:val="16"/>
                <w:lang w:val="ru-RU"/>
              </w:rPr>
            </w:r>
            <w:r>
              <w:rPr>
                <w:sz w:val="16"/>
                <w:szCs w:val="16"/>
                <w:lang w:val="ru-RU"/>
              </w:rPr>
            </w:r>
          </w:p>
          <w:p>
            <w:pPr>
              <w:pStyle w:val="1564"/>
              <w:jc w:val="center"/>
              <w:rPr>
                <w:sz w:val="16"/>
                <w:szCs w:val="16"/>
                <w:lang w:val="ru-RU"/>
              </w:rPr>
            </w:pPr>
            <w:r>
              <w:rPr>
                <w:sz w:val="16"/>
                <w:szCs w:val="16"/>
                <w:lang w:val="ru-RU"/>
              </w:rPr>
            </w:r>
            <w:r>
              <w:rPr>
                <w:sz w:val="16"/>
                <w:szCs w:val="16"/>
                <w:lang w:val="ru-RU"/>
              </w:rPr>
            </w:r>
            <w:r>
              <w:rPr>
                <w:sz w:val="16"/>
                <w:szCs w:val="16"/>
                <w:lang w:val="ru-RU"/>
              </w:rPr>
            </w:r>
          </w:p>
        </w:tc>
        <w:tc>
          <w:tcPr>
            <w:tcW w:w="5064" w:type="dxa"/>
            <w:vAlign w:val="top"/>
            <w:vMerge w:val="continue"/>
            <w:textDirection w:val="lrTb"/>
            <w:noWrap w:val="false"/>
          </w:tcPr>
          <w:p>
            <w:pPr>
              <w:pStyle w:val="1564"/>
              <w:jc w:val="center"/>
              <w:rPr>
                <w:sz w:val="16"/>
                <w:szCs w:val="16"/>
                <w:highlight w:val="yellow"/>
              </w:rPr>
            </w:pPr>
            <w:r>
              <w:rPr>
                <w:sz w:val="16"/>
                <w:szCs w:val="16"/>
                <w:highlight w:val="yellow"/>
              </w:rPr>
            </w:r>
            <w:r>
              <w:rPr>
                <w:sz w:val="16"/>
                <w:szCs w:val="16"/>
                <w:highlight w:val="yellow"/>
              </w:rPr>
            </w:r>
            <w:r>
              <w:rPr>
                <w:sz w:val="16"/>
                <w:szCs w:val="16"/>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73" w:type="dxa"/>
            <w:vAlign w:val="top"/>
            <w:textDirection w:val="lrTb"/>
            <w:noWrap w:val="false"/>
          </w:tcPr>
          <w:p>
            <w:pPr>
              <w:pStyle w:val="1564"/>
              <w:jc w:val="both"/>
              <w:rPr>
                <w:sz w:val="16"/>
                <w:szCs w:val="16"/>
                <w:lang w:val="ru-RU"/>
              </w:rPr>
            </w:pPr>
            <w:r>
              <w:rPr>
                <w:sz w:val="16"/>
                <w:szCs w:val="16"/>
                <w:lang w:val="ru-RU"/>
              </w:rPr>
              <w:t xml:space="preserve"> </w:t>
            </w:r>
            <w:r>
              <w:rPr>
                <w:sz w:val="16"/>
                <w:szCs w:val="16"/>
                <w:lang w:val="ru-RU"/>
              </w:rPr>
            </w:r>
            <w:r>
              <w:rPr>
                <w:sz w:val="16"/>
                <w:szCs w:val="16"/>
                <w:lang w:val="ru-RU"/>
              </w:rPr>
            </w:r>
          </w:p>
        </w:tc>
        <w:tc>
          <w:tcPr>
            <w:tcW w:w="5064" w:type="dxa"/>
            <w:vAlign w:val="top"/>
            <w:textDirection w:val="lrTb"/>
            <w:noWrap w:val="false"/>
          </w:tcPr>
          <w:p>
            <w:pPr>
              <w:pStyle w:val="1564"/>
              <w:rPr>
                <w:sz w:val="16"/>
                <w:szCs w:val="16"/>
                <w:lang w:val="ru-RU"/>
              </w:rPr>
            </w:pPr>
            <w:r>
              <w:rPr>
                <w:sz w:val="16"/>
                <w:szCs w:val="16"/>
                <w:lang w:val="ru-RU"/>
              </w:rPr>
              <w:t xml:space="preserve">Непредставление необходимых для снятия  с учета  контракта (кредитного договора)  документов</w:t>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73" w:type="dxa"/>
            <w:vAlign w:val="top"/>
            <w:textDirection w:val="lrTb"/>
            <w:noWrap w:val="false"/>
          </w:tcPr>
          <w:p>
            <w:pPr>
              <w:pStyle w:val="1564"/>
              <w:jc w:val="both"/>
              <w:rPr>
                <w:sz w:val="16"/>
                <w:szCs w:val="16"/>
                <w:highlight w:val="yellow"/>
                <w:lang w:val="ru-RU"/>
              </w:rPr>
            </w:pPr>
            <w:r>
              <w:rPr>
                <w:sz w:val="16"/>
                <w:szCs w:val="16"/>
                <w:highlight w:val="yellow"/>
                <w:lang w:val="ru-RU"/>
              </w:rPr>
              <w:t xml:space="preserve"> </w:t>
            </w:r>
            <w:r>
              <w:rPr>
                <w:sz w:val="16"/>
                <w:szCs w:val="16"/>
                <w:highlight w:val="yellow"/>
                <w:lang w:val="ru-RU"/>
              </w:rPr>
            </w:r>
            <w:r>
              <w:rPr>
                <w:sz w:val="16"/>
                <w:szCs w:val="16"/>
                <w:highlight w:val="yellow"/>
                <w:lang w:val="ru-RU"/>
              </w:rPr>
            </w:r>
          </w:p>
        </w:tc>
        <w:tc>
          <w:tcPr>
            <w:tcW w:w="5064" w:type="dxa"/>
            <w:vAlign w:val="top"/>
            <w:textDirection w:val="lrTb"/>
            <w:noWrap w:val="false"/>
          </w:tcPr>
          <w:p>
            <w:pPr>
              <w:pStyle w:val="1564"/>
              <w:jc w:val="both"/>
              <w:rPr>
                <w:sz w:val="16"/>
                <w:szCs w:val="16"/>
                <w:lang w:val="ru-RU"/>
              </w:rPr>
            </w:pPr>
            <w:r>
              <w:rPr>
                <w:sz w:val="16"/>
                <w:szCs w:val="16"/>
                <w:lang w:val="ru-RU"/>
              </w:rPr>
              <w:t xml:space="preserve">Представление документов, не содержащих необходимых сведений,</w:t>
            </w:r>
            <w:r>
              <w:rPr>
                <w:sz w:val="16"/>
                <w:szCs w:val="16"/>
                <w:lang w:val="ru-RU"/>
              </w:rPr>
            </w:r>
            <w:r>
              <w:rPr>
                <w:sz w:val="16"/>
                <w:szCs w:val="16"/>
                <w:lang w:val="ru-RU"/>
              </w:rPr>
            </w:r>
          </w:p>
          <w:p>
            <w:pPr>
              <w:pStyle w:val="1564"/>
              <w:rPr>
                <w:sz w:val="16"/>
                <w:szCs w:val="16"/>
                <w:lang w:val="ru-RU"/>
              </w:rPr>
            </w:pPr>
            <w:r>
              <w:rPr>
                <w:sz w:val="16"/>
                <w:szCs w:val="16"/>
                <w:lang w:val="ru-RU"/>
              </w:rPr>
              <w:t xml:space="preserve">подтверждающих указанное основание для снятия с учета контракта (кредитного договора)</w:t>
            </w:r>
            <w:r>
              <w:rPr>
                <w:sz w:val="16"/>
                <w:szCs w:val="16"/>
                <w:lang w:val="ru-RU"/>
              </w:rPr>
            </w:r>
            <w:r>
              <w:rPr>
                <w:sz w:val="16"/>
                <w:szCs w:val="16"/>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5073" w:type="dxa"/>
            <w:vAlign w:val="top"/>
            <w:textDirection w:val="lrTb"/>
            <w:noWrap w:val="false"/>
          </w:tcPr>
          <w:p>
            <w:pPr>
              <w:pStyle w:val="1564"/>
              <w:jc w:val="both"/>
              <w:rPr>
                <w:sz w:val="16"/>
                <w:szCs w:val="16"/>
                <w:highlight w:val="yellow"/>
                <w:lang w:val="ru-RU"/>
              </w:rPr>
            </w:pPr>
            <w:r>
              <w:rPr>
                <w:sz w:val="16"/>
                <w:szCs w:val="16"/>
                <w:highlight w:val="yellow"/>
                <w:lang w:val="ru-RU"/>
              </w:rPr>
              <w:t xml:space="preserve"> </w:t>
            </w:r>
            <w:r>
              <w:rPr>
                <w:sz w:val="16"/>
                <w:szCs w:val="16"/>
                <w:highlight w:val="yellow"/>
                <w:lang w:val="ru-RU"/>
              </w:rPr>
            </w:r>
            <w:r>
              <w:rPr>
                <w:sz w:val="16"/>
                <w:szCs w:val="16"/>
                <w:highlight w:val="yellow"/>
                <w:lang w:val="ru-RU"/>
              </w:rPr>
            </w:r>
          </w:p>
        </w:tc>
        <w:tc>
          <w:tcPr>
            <w:tcW w:w="5064" w:type="dxa"/>
            <w:vAlign w:val="top"/>
            <w:textDirection w:val="lrTb"/>
            <w:noWrap w:val="false"/>
          </w:tcPr>
          <w:p>
            <w:pPr>
              <w:pStyle w:val="1564"/>
              <w:rPr>
                <w:sz w:val="16"/>
                <w:szCs w:val="16"/>
                <w:lang w:val="ru-RU"/>
              </w:rPr>
            </w:pPr>
            <w:r>
              <w:rPr>
                <w:sz w:val="16"/>
                <w:szCs w:val="16"/>
                <w:lang w:val="ru-RU"/>
              </w:rPr>
              <w:t xml:space="preserve">Отсутствие в Банке достаточной  для снятия с контракта (кредитного договора)  информации</w:t>
            </w:r>
            <w:r>
              <w:rPr>
                <w:sz w:val="16"/>
                <w:szCs w:val="16"/>
                <w:lang w:val="ru-RU"/>
              </w:rPr>
            </w:r>
            <w:r>
              <w:rPr>
                <w:sz w:val="16"/>
                <w:szCs w:val="16"/>
                <w:lang w:val="ru-RU"/>
              </w:rPr>
            </w:r>
          </w:p>
        </w:tc>
      </w:tr>
    </w:tbl>
    <w:p>
      <w:pPr>
        <w:pStyle w:val="1564"/>
        <w:jc w:val="right"/>
        <w:rPr>
          <w:sz w:val="2"/>
          <w:szCs w:val="2"/>
          <w:highlight w:val="yellow"/>
          <w:lang w:val="ru-RU"/>
        </w:rPr>
      </w:pPr>
      <w:r>
        <w:rPr>
          <w:sz w:val="2"/>
          <w:szCs w:val="2"/>
          <w:highlight w:val="yellow"/>
          <w:lang w:val="ru-RU"/>
        </w:rPr>
      </w:r>
      <w:r>
        <w:rPr>
          <w:sz w:val="2"/>
          <w:szCs w:val="2"/>
          <w:highlight w:val="yellow"/>
          <w:lang w:val="ru-RU"/>
        </w:rPr>
      </w:r>
      <w:r>
        <w:rPr>
          <w:sz w:val="2"/>
          <w:szCs w:val="2"/>
          <w:highlight w:val="yellow"/>
          <w:lang w:val="ru-RU"/>
        </w:rPr>
      </w:r>
    </w:p>
    <w:p>
      <w:pPr>
        <w:pStyle w:val="1564"/>
        <w:jc w:val="right"/>
        <w:rPr>
          <w:sz w:val="20"/>
          <w:szCs w:val="20"/>
          <w:lang w:val="ru-RU"/>
        </w:rPr>
      </w:pPr>
      <w:r>
        <w:rPr>
          <w:sz w:val="20"/>
          <w:szCs w:val="20"/>
          <w:lang w:val="ru-RU"/>
        </w:rPr>
        <w:t xml:space="preserve">_____________          __________________________</w:t>
      </w:r>
      <w:r>
        <w:rPr>
          <w:sz w:val="20"/>
          <w:szCs w:val="20"/>
          <w:lang w:val="ru-RU"/>
        </w:rPr>
      </w:r>
      <w:r>
        <w:rPr>
          <w:sz w:val="20"/>
          <w:szCs w:val="20"/>
          <w:lang w:val="ru-RU"/>
        </w:rPr>
      </w:r>
    </w:p>
    <w:p>
      <w:pPr>
        <w:pStyle w:val="1564"/>
        <w:jc w:val="both"/>
        <w:rPr>
          <w:sz w:val="16"/>
          <w:szCs w:val="16"/>
          <w:lang w:val="ru-RU"/>
        </w:rPr>
      </w:pPr>
      <w:r>
        <w:rPr>
          <w:sz w:val="20"/>
          <w:szCs w:val="20"/>
          <w:lang w:val="ru-RU"/>
        </w:rPr>
        <w:t xml:space="preserve">                                                                                                                   </w:t>
      </w:r>
      <w:r>
        <w:rPr>
          <w:sz w:val="18"/>
          <w:szCs w:val="18"/>
          <w:lang w:val="ru-RU"/>
        </w:rPr>
        <w:t xml:space="preserve">(</w:t>
      </w:r>
      <w:r>
        <w:rPr>
          <w:sz w:val="16"/>
          <w:szCs w:val="16"/>
          <w:lang w:val="ru-RU"/>
        </w:rPr>
        <w:t xml:space="preserve">подпись)                           (расшифровка подписи.)          </w:t>
      </w:r>
      <w:r>
        <w:rPr>
          <w:sz w:val="16"/>
          <w:szCs w:val="16"/>
          <w:lang w:val="ru-RU"/>
        </w:rPr>
      </w:r>
      <w:r>
        <w:rPr>
          <w:sz w:val="16"/>
          <w:szCs w:val="16"/>
          <w:lang w:val="ru-RU"/>
        </w:rPr>
      </w:r>
    </w:p>
    <w:p>
      <w:pPr>
        <w:pStyle w:val="1564"/>
        <w:jc w:val="right"/>
        <w:spacing w:before="120"/>
        <w:rPr>
          <w:sz w:val="16"/>
          <w:szCs w:val="16"/>
          <w:lang w:val="ru-RU"/>
        </w:rPr>
      </w:pPr>
      <w:r>
        <w:rPr>
          <w:sz w:val="16"/>
          <w:szCs w:val="16"/>
          <w:lang w:val="ru-RU"/>
        </w:rPr>
        <w:t xml:space="preserve">__.___ 20___  г.</w:t>
      </w:r>
      <w:r>
        <w:rPr>
          <w:sz w:val="16"/>
          <w:szCs w:val="16"/>
          <w:lang w:val="ru-RU"/>
        </w:rPr>
      </w:r>
      <w:r>
        <w:rPr>
          <w:sz w:val="16"/>
          <w:szCs w:val="16"/>
          <w:lang w:val="ru-RU"/>
        </w:rPr>
      </w:r>
    </w:p>
    <w:p>
      <w:pPr>
        <w:pStyle w:val="1564"/>
        <w:ind w:left="4678"/>
        <w:widowControl w:val="off"/>
        <w:rPr>
          <w:rFonts w:eastAsia="Calibri"/>
          <w:b/>
          <w:u w:val="single"/>
          <w:lang w:val="ru-RU"/>
        </w:rPr>
      </w:pPr>
      <w:r>
        <w:rPr>
          <w:rFonts w:eastAsia="Calibri"/>
          <w:b/>
          <w:u w:val="single"/>
          <w:lang w:val="ru-RU"/>
        </w:rPr>
      </w:r>
      <w:r>
        <w:rPr>
          <w:rFonts w:eastAsia="Calibri"/>
          <w:b/>
          <w:u w:val="single"/>
          <w:lang w:val="ru-RU"/>
        </w:rPr>
      </w:r>
      <w:r>
        <w:rPr>
          <w:rFonts w:eastAsia="Calibri"/>
          <w:b/>
          <w:u w:val="single"/>
          <w:lang w:val="ru-RU"/>
        </w:rPr>
      </w:r>
    </w:p>
    <w:p>
      <w:pPr>
        <w:pStyle w:val="1564"/>
        <w:jc w:val="both"/>
        <w:tabs>
          <w:tab w:val="left" w:pos="900" w:leader="none"/>
          <w:tab w:val="left" w:pos="1418" w:leader="none"/>
          <w:tab w:val="left" w:pos="1620" w:leader="none"/>
        </w:tabs>
        <w:rPr>
          <w:sz w:val="16"/>
          <w:szCs w:val="16"/>
          <w:lang w:val="ru-RU"/>
        </w:rPr>
        <w:sectPr>
          <w:footnotePr/>
          <w:endnotePr/>
          <w:type w:val="nextPage"/>
          <w:pgSz w:w="11906" w:h="16838" w:orient="portrait"/>
          <w:pgMar w:top="1134" w:right="851" w:bottom="426" w:left="1134" w:header="709" w:footer="709" w:gutter="0"/>
          <w:cols w:num="1" w:sep="0" w:space="708" w:equalWidth="1"/>
          <w:docGrid w:linePitch="360"/>
          <w:titlePg/>
        </w:sectPr>
      </w:pPr>
      <w:r>
        <w:rPr>
          <w:sz w:val="16"/>
          <w:szCs w:val="16"/>
          <w:lang w:val="ru-RU"/>
        </w:rPr>
        <w:t xml:space="preserve"> </w:t>
      </w:r>
      <w:r>
        <w:rPr>
          <w:sz w:val="16"/>
          <w:szCs w:val="16"/>
          <w:lang w:val="ru-RU"/>
        </w:rPr>
        <w:t xml:space="preserve">             </w:t>
      </w:r>
      <w:r>
        <w:rPr>
          <w:sz w:val="16"/>
          <w:szCs w:val="16"/>
          <w:lang w:val="ru-RU"/>
        </w:rPr>
      </w:r>
      <w:r>
        <w:rPr>
          <w:sz w:val="16"/>
          <w:szCs w:val="16"/>
          <w:lang w:val="ru-RU"/>
        </w:rPr>
      </w:r>
    </w:p>
    <w:p>
      <w:pPr>
        <w:pStyle w:val="1564"/>
        <w:ind w:left="4820"/>
        <w:rPr>
          <w:sz w:val="18"/>
          <w:szCs w:val="18"/>
          <w:lang w:val="ru-RU"/>
        </w:rPr>
      </w:pPr>
      <w:r>
        <w:rPr>
          <w:sz w:val="18"/>
          <w:szCs w:val="18"/>
          <w:lang w:val="ru-RU"/>
        </w:rPr>
        <w:t xml:space="preserve">Приложение</w:t>
      </w:r>
      <w:r>
        <w:rPr>
          <w:sz w:val="18"/>
          <w:szCs w:val="18"/>
          <w:lang w:val="ru-RU"/>
        </w:rPr>
        <w:t xml:space="preserve"> </w:t>
      </w:r>
      <w:r>
        <w:rPr>
          <w:sz w:val="18"/>
          <w:szCs w:val="18"/>
          <w:lang w:val="ru-RU"/>
        </w:rPr>
        <w:t xml:space="preserve">5</w:t>
      </w:r>
      <w:r>
        <w:rPr>
          <w:sz w:val="18"/>
          <w:szCs w:val="18"/>
          <w:lang w:val="ru-RU"/>
        </w:rPr>
        <w:t xml:space="preserve">.1</w:t>
      </w:r>
      <w:r>
        <w:rPr>
          <w:sz w:val="18"/>
          <w:szCs w:val="18"/>
          <w:lang w:val="ru-RU"/>
        </w:rPr>
      </w:r>
      <w:r>
        <w:rPr>
          <w:sz w:val="18"/>
          <w:szCs w:val="18"/>
          <w:lang w:val="ru-RU"/>
        </w:rPr>
      </w:r>
    </w:p>
    <w:p>
      <w:pPr>
        <w:pStyle w:val="1564"/>
        <w:ind w:left="4820"/>
        <w:rPr>
          <w:sz w:val="18"/>
          <w:szCs w:val="18"/>
          <w:lang w:val="ru-RU"/>
        </w:rPr>
      </w:pPr>
      <w:r>
        <w:rPr>
          <w:sz w:val="18"/>
          <w:szCs w:val="18"/>
          <w:lang w:val="ru-RU"/>
        </w:rPr>
        <w:t xml:space="preserve">к Регламенту </w:t>
      </w:r>
      <w:r>
        <w:rPr>
          <w:sz w:val="18"/>
          <w:szCs w:val="18"/>
          <w:lang w:val="ru-RU"/>
        </w:rPr>
        <w:t xml:space="preserve">взаимодействия клиентов с АО «Россельхозбанк» при осуществлении операций, подлежащих валютному контролю</w:t>
      </w:r>
      <w:r>
        <w:rPr>
          <w:sz w:val="18"/>
          <w:szCs w:val="18"/>
          <w:lang w:val="ru-RU"/>
        </w:rPr>
      </w:r>
      <w:r>
        <w:rPr>
          <w:sz w:val="18"/>
          <w:szCs w:val="18"/>
          <w:lang w:val="ru-RU"/>
        </w:rPr>
      </w:r>
    </w:p>
    <w:p>
      <w:pPr>
        <w:pStyle w:val="1564"/>
        <w:ind w:left="2722"/>
        <w:jc w:val="right"/>
        <w:rPr>
          <w:i/>
          <w:sz w:val="18"/>
          <w:szCs w:val="18"/>
          <w:lang w:val="ru-RU"/>
        </w:rPr>
      </w:pPr>
      <w:r>
        <w:rPr>
          <w:i/>
          <w:sz w:val="18"/>
          <w:szCs w:val="18"/>
          <w:lang w:val="ru-RU"/>
        </w:rPr>
        <w:t xml:space="preserve">(в редакции приказов</w:t>
      </w:r>
      <w:r>
        <w:rPr>
          <w:i/>
          <w:sz w:val="18"/>
          <w:szCs w:val="18"/>
          <w:lang w:val="ru-RU"/>
        </w:rPr>
        <w:t xml:space="preserve"> АО «Россельхозбанк от 10.08.2022 № 1508-ОД</w:t>
      </w:r>
      <w:r>
        <w:rPr>
          <w:i/>
          <w:sz w:val="18"/>
          <w:szCs w:val="18"/>
          <w:lang w:val="ru-RU"/>
        </w:rPr>
        <w:t xml:space="preserve">,</w:t>
      </w:r>
      <w:r>
        <w:rPr>
          <w:i/>
          <w:sz w:val="18"/>
          <w:szCs w:val="18"/>
          <w:lang w:val="ru-RU"/>
        </w:rPr>
      </w:r>
      <w:r>
        <w:rPr>
          <w:i/>
          <w:sz w:val="18"/>
          <w:szCs w:val="18"/>
          <w:lang w:val="ru-RU"/>
        </w:rPr>
      </w:r>
    </w:p>
    <w:p>
      <w:pPr>
        <w:pStyle w:val="1564"/>
        <w:ind w:left="2722"/>
        <w:jc w:val="right"/>
        <w:rPr>
          <w:i/>
          <w:sz w:val="18"/>
          <w:szCs w:val="18"/>
          <w:lang w:val="ru-RU"/>
        </w:rPr>
      </w:pPr>
      <w:r>
        <w:rPr>
          <w:i/>
          <w:sz w:val="18"/>
          <w:szCs w:val="18"/>
          <w:lang w:val="ru-RU"/>
        </w:rPr>
        <w:t xml:space="preserve">от 10.07.2024 № 1132-ОД</w:t>
      </w:r>
      <w:r>
        <w:rPr>
          <w:i/>
          <w:sz w:val="18"/>
          <w:szCs w:val="18"/>
          <w:lang w:val="ru-RU"/>
        </w:rPr>
        <w:t xml:space="preserve">)</w:t>
      </w:r>
      <w:r>
        <w:rPr>
          <w:i/>
          <w:sz w:val="18"/>
          <w:szCs w:val="18"/>
          <w:lang w:val="ru-RU"/>
        </w:rPr>
      </w:r>
      <w:r>
        <w:rPr>
          <w:i/>
          <w:sz w:val="18"/>
          <w:szCs w:val="18"/>
          <w:lang w:val="ru-RU"/>
        </w:rPr>
      </w:r>
    </w:p>
    <w:p>
      <w:pPr>
        <w:pStyle w:val="1564"/>
        <w:ind w:left="4678"/>
        <w:rPr>
          <w:lang w:val="ru-RU"/>
        </w:rPr>
      </w:pPr>
      <w:r>
        <w:rPr>
          <w:lang w:val="ru-RU"/>
        </w:rPr>
      </w:r>
      <w:r>
        <w:rPr>
          <w:lang w:val="ru-RU"/>
        </w:rPr>
      </w:r>
      <w:r>
        <w:rPr>
          <w:lang w:val="ru-RU"/>
        </w:rPr>
      </w:r>
    </w:p>
    <w:p>
      <w:pPr>
        <w:pStyle w:val="1564"/>
        <w:ind w:left="4678" w:hanging="4678"/>
        <w:jc w:val="center"/>
        <w:rPr>
          <w:b/>
          <w:lang w:val="ru-RU"/>
        </w:rPr>
      </w:pPr>
      <w:r>
        <w:rPr>
          <w:b/>
          <w:lang w:val="ru-RU"/>
        </w:rPr>
        <w:t xml:space="preserve">Порядок заполнения </w:t>
      </w:r>
      <w:r>
        <w:rPr>
          <w:b/>
          <w:lang w:val="ru-RU"/>
        </w:rPr>
      </w:r>
      <w:r>
        <w:rPr>
          <w:b/>
          <w:lang w:val="ru-RU"/>
        </w:rPr>
      </w:r>
    </w:p>
    <w:p>
      <w:pPr>
        <w:pStyle w:val="1564"/>
        <w:ind w:left="4678" w:hanging="4678"/>
        <w:jc w:val="center"/>
        <w:rPr>
          <w:b/>
          <w:lang w:val="ru-RU"/>
        </w:rPr>
      </w:pPr>
      <w:r>
        <w:rPr>
          <w:b/>
          <w:lang w:val="ru-RU"/>
        </w:rPr>
        <w:t xml:space="preserve">заявления о снятии с учета контракта (кредитного договора)</w:t>
      </w:r>
      <w:r>
        <w:rPr>
          <w:b/>
          <w:lang w:val="ru-RU"/>
        </w:rPr>
      </w:r>
      <w:r>
        <w:rPr>
          <w:b/>
          <w:lang w:val="ru-RU"/>
        </w:rPr>
      </w:r>
    </w:p>
    <w:p>
      <w:pPr>
        <w:pStyle w:val="1564"/>
        <w:ind w:left="4678"/>
        <w:rPr>
          <w:lang w:val="ru-RU"/>
        </w:rPr>
      </w:pPr>
      <w:r>
        <w:rPr>
          <w:lang w:val="ru-RU"/>
        </w:rPr>
      </w:r>
      <w:r>
        <w:rPr>
          <w:lang w:val="ru-RU"/>
        </w:rPr>
      </w:r>
      <w:r>
        <w:rPr>
          <w:lang w:val="ru-RU"/>
        </w:rPr>
      </w:r>
    </w:p>
    <w:p>
      <w:pPr>
        <w:pStyle w:val="1564"/>
        <w:ind w:right="-70" w:firstLine="709"/>
        <w:jc w:val="both"/>
        <w:tabs>
          <w:tab w:val="left" w:pos="1134" w:leader="none"/>
        </w:tabs>
        <w:rPr>
          <w:bCs/>
          <w:lang w:val="ru-RU"/>
        </w:rPr>
      </w:pPr>
      <w:r>
        <w:rPr>
          <w:bCs/>
          <w:lang w:val="ru-RU"/>
        </w:rPr>
        <w:t xml:space="preserve">1. </w:t>
      </w:r>
      <w:r>
        <w:rPr>
          <w:bCs/>
          <w:lang w:val="ru-RU"/>
        </w:rPr>
        <w:t xml:space="preserve">В поле </w:t>
      </w:r>
      <w:r>
        <w:rPr>
          <w:b/>
          <w:bCs/>
          <w:lang w:val="ru-RU"/>
        </w:rPr>
        <w:t xml:space="preserve">«ИНН/КПП»</w:t>
      </w:r>
      <w:r>
        <w:rPr>
          <w:bCs/>
          <w:lang w:val="ru-RU"/>
        </w:rPr>
        <w:t xml:space="preserve"> - указывается ИНН и для юридических лиц - КПП </w:t>
      </w:r>
      <w:r>
        <w:rPr>
          <w:bCs/>
          <w:lang w:val="ru-RU"/>
        </w:rPr>
        <w:br w:type="textWrapping" w:clear="all"/>
      </w:r>
      <w:r>
        <w:rPr>
          <w:bCs/>
          <w:lang w:val="ru-RU"/>
        </w:rPr>
        <w:t xml:space="preserve">в соответствии со свидетельством о постановке на учет в налоговом органе </w:t>
      </w:r>
      <w:r>
        <w:rPr>
          <w:lang w:val="ru-RU"/>
        </w:rPr>
        <w:t xml:space="preserve">(</w:t>
      </w:r>
      <w:r>
        <w:rPr>
          <w:lang w:val="ru-RU"/>
        </w:rPr>
        <w:t xml:space="preserve">с уведомлением </w:t>
        <w:br w:type="textWrapping" w:clear="all"/>
        <w:t xml:space="preserve">о постановке на учет).</w:t>
      </w:r>
      <w:r>
        <w:rPr>
          <w:bCs/>
          <w:lang w:val="ru-RU"/>
        </w:rPr>
        <w:t xml:space="preserve"> </w:t>
      </w:r>
      <w:r>
        <w:rPr>
          <w:bCs/>
          <w:lang w:val="ru-RU"/>
        </w:rPr>
      </w:r>
      <w:r>
        <w:rPr>
          <w:bCs/>
          <w:lang w:val="ru-RU"/>
        </w:rPr>
      </w:r>
    </w:p>
    <w:p>
      <w:pPr>
        <w:pStyle w:val="1564"/>
        <w:ind w:right="-70" w:firstLine="709"/>
        <w:jc w:val="both"/>
        <w:rPr>
          <w:bCs/>
          <w:lang w:val="ru-RU"/>
        </w:rPr>
      </w:pPr>
      <w:r>
        <w:rPr>
          <w:lang w:val="ru-RU"/>
        </w:rPr>
        <w:t xml:space="preserve">Для</w:t>
      </w:r>
      <w:r>
        <w:rPr>
          <w:bCs/>
          <w:lang w:val="ru-RU"/>
        </w:rPr>
        <w:t xml:space="preserve"> филиала юридического лица указывается КПП, присвоенный филиалу юридического лица по месту его нахождения). </w:t>
      </w:r>
      <w:r>
        <w:rPr>
          <w:bCs/>
          <w:lang w:val="ru-RU"/>
        </w:rPr>
      </w:r>
      <w:r>
        <w:rPr>
          <w:bCs/>
          <w:lang w:val="ru-RU"/>
        </w:rPr>
      </w:r>
    </w:p>
    <w:p>
      <w:pPr>
        <w:pStyle w:val="1564"/>
        <w:ind w:right="-70" w:firstLine="709"/>
        <w:jc w:val="both"/>
        <w:rPr>
          <w:bCs/>
          <w:lang w:val="ru-RU"/>
        </w:rPr>
      </w:pPr>
      <w:r>
        <w:rPr>
          <w:lang w:val="ru-RU"/>
        </w:rPr>
        <w:t xml:space="preserve">Для резидента - </w:t>
      </w:r>
      <w:r>
        <w:rPr>
          <w:lang w:val="ru-RU"/>
        </w:rPr>
        <w:t xml:space="preserve">крупнейш</w:t>
      </w:r>
      <w:r>
        <w:rPr>
          <w:lang w:val="ru-RU"/>
        </w:rPr>
        <w:t xml:space="preserve">его </w:t>
      </w:r>
      <w:r>
        <w:rPr>
          <w:lang w:val="ru-RU"/>
        </w:rPr>
        <w:t xml:space="preserve">налогоплательщик</w:t>
      </w:r>
      <w:r>
        <w:rPr>
          <w:lang w:val="ru-RU"/>
        </w:rPr>
        <w:t xml:space="preserve">а указывается КПП, присвоенный ему </w:t>
      </w:r>
      <w:r>
        <w:rPr>
          <w:bCs/>
          <w:lang w:val="ru-RU"/>
        </w:rPr>
        <w:t xml:space="preserve">с</w:t>
      </w:r>
      <w:r>
        <w:rPr>
          <w:bCs/>
          <w:lang w:val="ru-RU"/>
        </w:rPr>
        <w:t xml:space="preserve"> учетом особенностей постановки на учет в налоговом органе крупнейших налогоплательщиков, предусмотренных в приказе Минфина России от 2</w:t>
      </w:r>
      <w:r>
        <w:rPr>
          <w:bCs/>
          <w:lang w:val="ru-RU"/>
        </w:rPr>
        <w:t xml:space="preserve">5</w:t>
      </w:r>
      <w:r>
        <w:rPr>
          <w:bCs/>
          <w:lang w:val="ru-RU"/>
        </w:rPr>
        <w:t xml:space="preserve">.0.20</w:t>
      </w:r>
      <w:r>
        <w:rPr>
          <w:bCs/>
          <w:lang w:val="ru-RU"/>
        </w:rPr>
        <w:t xml:space="preserve">21 </w:t>
      </w:r>
      <w:r>
        <w:rPr>
          <w:bCs/>
          <w:lang w:val="ru-RU"/>
        </w:rPr>
        <w:t xml:space="preserve">№</w:t>
      </w:r>
      <w:r>
        <w:rPr>
          <w:bCs/>
          <w:lang w:val="ru-RU"/>
        </w:rPr>
        <w:t xml:space="preserve"> 26</w:t>
      </w:r>
      <w:r>
        <w:rPr>
          <w:bCs/>
          <w:lang w:val="ru-RU"/>
        </w:rPr>
        <w:t xml:space="preserve">н, </w:t>
      </w:r>
      <w:r>
        <w:rPr>
          <w:lang w:val="ru-RU"/>
        </w:rPr>
        <w:t xml:space="preserve">«Об утверждении Особенностей учета в налоговых органах крупнейших налогоплательщиков», зарегистрированным Минюстом России 04 июня 2021 года, </w:t>
      </w:r>
      <w:r>
        <w:rPr>
          <w:rFonts w:eastAsia="Calibri"/>
          <w:lang w:val="ru-RU"/>
        </w:rPr>
        <w:t xml:space="preserve">регистрационный № 63797.</w:t>
      </w:r>
      <w:r>
        <w:rPr>
          <w:bCs/>
          <w:lang w:val="ru-RU"/>
        </w:rPr>
      </w:r>
      <w:r>
        <w:rPr>
          <w:bCs/>
          <w:lang w:val="ru-RU"/>
        </w:rPr>
      </w:r>
    </w:p>
    <w:p>
      <w:pPr>
        <w:pStyle w:val="1564"/>
        <w:ind w:right="-70" w:firstLine="709"/>
        <w:jc w:val="both"/>
        <w:rPr>
          <w:rFonts w:eastAsia="Calibri"/>
          <w:lang w:val="ru-RU"/>
        </w:rPr>
      </w:pPr>
      <w:r>
        <w:rPr>
          <w:bCs/>
          <w:lang w:val="ru-RU"/>
        </w:rPr>
        <w:t xml:space="preserve">2. В графе </w:t>
      </w:r>
      <w:r>
        <w:rPr>
          <w:b/>
          <w:bCs/>
          <w:lang w:val="ru-RU"/>
        </w:rPr>
        <w:t xml:space="preserve">«Подпункт пункта 6.1 Инструкции Банка России от 16.08.2017 № 181-И»</w:t>
      </w:r>
      <w:r>
        <w:rPr>
          <w:bCs/>
          <w:lang w:val="ru-RU"/>
        </w:rPr>
        <w:t xml:space="preserve"> указывается один из следующих подпунктов пункта 6.1 Инструкции Банка России № 181-И, являющийся о</w:t>
      </w:r>
      <w:r>
        <w:rPr>
          <w:rFonts w:eastAsia="Calibri"/>
          <w:lang w:val="ru-RU"/>
        </w:rPr>
        <w:t xml:space="preserve">снование</w:t>
      </w:r>
      <w:r>
        <w:rPr>
          <w:rFonts w:eastAsia="Calibri"/>
          <w:lang w:val="ru-RU"/>
        </w:rPr>
        <w:t xml:space="preserve">м</w:t>
      </w:r>
      <w:r>
        <w:rPr>
          <w:rFonts w:eastAsia="Calibri"/>
          <w:lang w:val="ru-RU"/>
        </w:rPr>
        <w:t xml:space="preserve"> для </w:t>
      </w:r>
      <w:r>
        <w:rPr>
          <w:rFonts w:eastAsia="Calibri"/>
          <w:lang w:val="ru-RU"/>
        </w:rPr>
        <w:t xml:space="preserve">снятия с учета контракта (кредитного договора)</w:t>
      </w:r>
      <w:r>
        <w:rPr>
          <w:rFonts w:eastAsia="Calibri"/>
          <w:lang w:val="ru-RU"/>
        </w:rPr>
        <w:t xml:space="preserve">:</w:t>
      </w:r>
      <w:r>
        <w:rPr>
          <w:rFonts w:eastAsia="Calibri"/>
          <w:lang w:val="ru-RU"/>
        </w:rPr>
      </w:r>
      <w:r>
        <w:rPr>
          <w:rFonts w:eastAsia="Calibri"/>
          <w:lang w:val="ru-RU"/>
        </w:rPr>
      </w:r>
    </w:p>
    <w:p>
      <w:pPr>
        <w:pStyle w:val="1564"/>
        <w:ind w:firstLine="709"/>
        <w:jc w:val="both"/>
        <w:tabs>
          <w:tab w:val="left" w:pos="993" w:leader="none"/>
          <w:tab w:val="left" w:pos="1620" w:leader="none"/>
        </w:tabs>
        <w:rPr>
          <w:rFonts w:eastAsia="Calibri"/>
          <w:lang w:val="ru-RU"/>
        </w:rPr>
      </w:pPr>
      <w:r>
        <w:rPr>
          <w:rFonts w:eastAsia="Calibri"/>
          <w:lang w:val="ru-RU"/>
        </w:rPr>
        <w:t xml:space="preserve">-</w:t>
        <w:tab/>
      </w:r>
      <w:r>
        <w:rPr>
          <w:rFonts w:eastAsia="Calibri"/>
          <w:lang w:val="ru-RU"/>
        </w:rPr>
        <w:t xml:space="preserve">под</w:t>
      </w:r>
      <w:r>
        <w:rPr>
          <w:rFonts w:eastAsia="Calibri"/>
          <w:lang w:val="ru-RU"/>
        </w:rPr>
        <w:t xml:space="preserve">п</w:t>
      </w:r>
      <w:r>
        <w:rPr>
          <w:rFonts w:eastAsia="Calibri"/>
          <w:lang w:val="ru-RU"/>
        </w:rPr>
        <w:t xml:space="preserve">ункт</w:t>
      </w:r>
      <w:r>
        <w:rPr>
          <w:rFonts w:eastAsia="Calibri"/>
          <w:lang w:val="ru-RU"/>
        </w:rPr>
        <w:t xml:space="preserve"> </w:t>
      </w:r>
      <w:r>
        <w:rPr>
          <w:rFonts w:eastAsia="Calibri"/>
          <w:lang w:val="ru-RU"/>
        </w:rPr>
        <w:t xml:space="preserve">6</w:t>
      </w:r>
      <w:r>
        <w:rPr>
          <w:rFonts w:eastAsia="Calibri"/>
          <w:lang w:val="ru-RU"/>
        </w:rPr>
        <w:t xml:space="preserve">.1.1</w:t>
      </w:r>
      <w:r>
        <w:rPr>
          <w:rFonts w:eastAsia="Calibri"/>
          <w:lang w:val="ru-RU"/>
        </w:rPr>
        <w:t xml:space="preserve"> - </w:t>
      </w:r>
      <w:r>
        <w:rPr>
          <w:rFonts w:eastAsia="Calibri"/>
          <w:lang w:val="ru-RU"/>
        </w:rPr>
        <w:t xml:space="preserve">при переводе из банка </w:t>
      </w:r>
      <w:r>
        <w:rPr>
          <w:rFonts w:eastAsia="Calibri"/>
          <w:lang w:val="ru-RU"/>
        </w:rPr>
        <w:t xml:space="preserve">УК контракта (кредитного договора)</w:t>
      </w:r>
      <w:r>
        <w:rPr>
          <w:rFonts w:eastAsia="Calibri"/>
          <w:lang w:val="ru-RU"/>
        </w:rPr>
        <w:t xml:space="preserve"> на обслуживание в другой уполномоченный банк (из филиала в филиал</w:t>
      </w:r>
      <w:r>
        <w:rPr>
          <w:rFonts w:eastAsia="Calibri"/>
          <w:lang w:val="ru-RU"/>
        </w:rPr>
        <w:t xml:space="preserve">,</w:t>
      </w:r>
      <w:r>
        <w:rPr>
          <w:rFonts w:eastAsia="Calibri"/>
          <w:lang w:val="ru-RU"/>
        </w:rPr>
        <w:t xml:space="preserve"> из головного офиса в филиал, из филиала в головной офис)/при закрытии резидентом всех расчетных счетов в банке </w:t>
      </w:r>
      <w:r>
        <w:rPr>
          <w:rFonts w:eastAsia="Calibri"/>
          <w:lang w:val="ru-RU"/>
        </w:rPr>
        <w:t xml:space="preserve">УК</w:t>
      </w:r>
      <w:r>
        <w:rPr>
          <w:rFonts w:eastAsia="Calibri"/>
          <w:lang w:val="ru-RU"/>
        </w:rPr>
        <w:t xml:space="preserve">; </w:t>
      </w:r>
      <w:r>
        <w:rPr>
          <w:rFonts w:eastAsia="Calibri"/>
          <w:lang w:val="ru-RU"/>
        </w:rPr>
      </w:r>
      <w:r>
        <w:rPr>
          <w:rFonts w:eastAsia="Calibri"/>
          <w:lang w:val="ru-RU"/>
        </w:rPr>
      </w:r>
    </w:p>
    <w:p>
      <w:pPr>
        <w:pStyle w:val="1564"/>
        <w:ind w:firstLine="709"/>
        <w:jc w:val="both"/>
        <w:tabs>
          <w:tab w:val="left" w:pos="993" w:leader="none"/>
          <w:tab w:val="left" w:pos="1620" w:leader="none"/>
        </w:tabs>
        <w:rPr>
          <w:rFonts w:eastAsia="Calibri"/>
          <w:lang w:val="ru-RU"/>
        </w:rPr>
      </w:pPr>
      <w:r>
        <w:rPr>
          <w:rFonts w:eastAsia="Calibri"/>
          <w:lang w:val="ru-RU"/>
        </w:rPr>
        <w:t xml:space="preserve">-</w:t>
        <w:tab/>
      </w:r>
      <w:r>
        <w:rPr>
          <w:rFonts w:eastAsia="Calibri"/>
          <w:lang w:val="ru-RU"/>
        </w:rPr>
        <w:t xml:space="preserve">под</w:t>
      </w:r>
      <w:r>
        <w:rPr>
          <w:rFonts w:eastAsia="Calibri"/>
          <w:lang w:val="ru-RU"/>
        </w:rPr>
        <w:t xml:space="preserve">п</w:t>
      </w:r>
      <w:r>
        <w:rPr>
          <w:rFonts w:eastAsia="Calibri"/>
          <w:lang w:val="ru-RU"/>
        </w:rPr>
        <w:t xml:space="preserve">ункт</w:t>
      </w:r>
      <w:r>
        <w:rPr>
          <w:rFonts w:eastAsia="Calibri"/>
          <w:lang w:val="ru-RU"/>
        </w:rPr>
        <w:t xml:space="preserve"> </w:t>
      </w:r>
      <w:r>
        <w:rPr>
          <w:rFonts w:eastAsia="Calibri"/>
          <w:lang w:val="ru-RU"/>
        </w:rPr>
        <w:t xml:space="preserve">6</w:t>
      </w:r>
      <w:r>
        <w:rPr>
          <w:rFonts w:eastAsia="Calibri"/>
          <w:lang w:val="ru-RU"/>
        </w:rPr>
        <w:t xml:space="preserve">.1.2</w:t>
      </w:r>
      <w:r>
        <w:rPr>
          <w:rFonts w:eastAsia="Calibri"/>
          <w:lang w:val="ru-RU"/>
        </w:rPr>
        <w:t xml:space="preserve"> -</w:t>
      </w:r>
      <w:r>
        <w:rPr>
          <w:rFonts w:eastAsia="Calibri"/>
          <w:lang w:val="ru-RU"/>
        </w:rPr>
        <w:t xml:space="preserve"> при исполнении сторонами всех обязательств по контракту (кредитному договору), включая исполнение обязательств третьим лицом;</w:t>
      </w:r>
      <w:r>
        <w:rPr>
          <w:rFonts w:eastAsia="Calibri"/>
          <w:lang w:val="ru-RU"/>
        </w:rPr>
      </w:r>
      <w:r>
        <w:rPr>
          <w:rFonts w:eastAsia="Calibri"/>
          <w:lang w:val="ru-RU"/>
        </w:rPr>
      </w:r>
    </w:p>
    <w:p>
      <w:pPr>
        <w:pStyle w:val="1564"/>
        <w:ind w:firstLine="709"/>
        <w:jc w:val="both"/>
        <w:tabs>
          <w:tab w:val="left" w:pos="993" w:leader="none"/>
        </w:tabs>
        <w:rPr>
          <w:lang w:val="ru-RU"/>
        </w:rPr>
      </w:pPr>
      <w:r>
        <w:rPr>
          <w:lang w:val="ru-RU" w:eastAsia="en-US"/>
        </w:rPr>
        <w:t xml:space="preserve">-</w:t>
        <w:tab/>
      </w:r>
      <w:r>
        <w:rPr>
          <w:lang w:val="ru-RU" w:eastAsia="en-US"/>
        </w:rPr>
        <w:t xml:space="preserve">под</w:t>
      </w:r>
      <w:r>
        <w:rPr>
          <w:lang w:val="ru-RU" w:eastAsia="en-US"/>
        </w:rPr>
        <w:t xml:space="preserve">п</w:t>
      </w:r>
      <w:r>
        <w:rPr>
          <w:lang w:val="ru-RU" w:eastAsia="en-US"/>
        </w:rPr>
        <w:t xml:space="preserve">ункт</w:t>
      </w:r>
      <w:r>
        <w:rPr>
          <w:lang w:val="ru-RU" w:eastAsia="en-US"/>
        </w:rPr>
        <w:t xml:space="preserve"> </w:t>
      </w:r>
      <w:r>
        <w:rPr>
          <w:lang w:val="ru-RU" w:eastAsia="en-US"/>
        </w:rPr>
        <w:t xml:space="preserve">6</w:t>
      </w:r>
      <w:r>
        <w:rPr>
          <w:lang w:val="ru-RU" w:eastAsia="en-US"/>
        </w:rPr>
        <w:t xml:space="preserve">.1.3</w:t>
      </w:r>
      <w:r>
        <w:rPr>
          <w:lang w:val="ru-RU" w:eastAsia="en-US"/>
        </w:rPr>
        <w:t xml:space="preserve"> -</w:t>
      </w:r>
      <w:r>
        <w:rPr>
          <w:lang w:val="ru-RU" w:eastAsia="en-US"/>
        </w:rPr>
        <w:t xml:space="preserve"> при уступке резидентом требования по контракту (кредитному договору) другому лицу – резиденту/при переводе долга резидентом по контракту (кредитному договору) </w:t>
      </w:r>
      <w:r>
        <w:rPr>
          <w:lang w:val="ru-RU" w:eastAsia="en-US"/>
        </w:rPr>
        <w:t xml:space="preserve">на </w:t>
      </w:r>
      <w:r>
        <w:rPr>
          <w:lang w:val="ru-RU" w:eastAsia="en-US"/>
        </w:rPr>
        <w:t xml:space="preserve">друго</w:t>
      </w:r>
      <w:r>
        <w:rPr>
          <w:lang w:val="ru-RU" w:eastAsia="en-US"/>
        </w:rPr>
        <w:t xml:space="preserve">е</w:t>
      </w:r>
      <w:r>
        <w:rPr>
          <w:lang w:val="ru-RU" w:eastAsia="en-US"/>
        </w:rPr>
        <w:t xml:space="preserve"> лиц</w:t>
      </w:r>
      <w:r>
        <w:rPr>
          <w:lang w:val="ru-RU" w:eastAsia="en-US"/>
        </w:rPr>
        <w:t xml:space="preserve">о</w:t>
      </w:r>
      <w:r>
        <w:rPr>
          <w:lang w:val="ru-RU" w:eastAsia="en-US"/>
        </w:rPr>
        <w:t xml:space="preserve"> – резидент</w:t>
      </w:r>
      <w:r>
        <w:rPr>
          <w:lang w:val="ru-RU" w:eastAsia="en-US"/>
        </w:rPr>
        <w:t xml:space="preserve">а</w:t>
      </w:r>
      <w:r>
        <w:rPr>
          <w:lang w:val="ru-RU" w:eastAsia="en-US"/>
        </w:rPr>
        <w:t xml:space="preserve"> (одновременно с заявлением представляются документы, подтверждающие уступку требования по контракту (кредитному договору) другому лицу - резиденту либо перевод долга по контракту (кредитному договору) на другое лицо – резидента); </w:t>
      </w:r>
      <w:r>
        <w:rPr>
          <w:lang w:val="ru-RU"/>
        </w:rPr>
      </w:r>
      <w:r>
        <w:rPr>
          <w:lang w:val="ru-RU"/>
        </w:rPr>
      </w:r>
    </w:p>
    <w:p>
      <w:pPr>
        <w:pStyle w:val="1564"/>
        <w:ind w:firstLine="709"/>
        <w:jc w:val="both"/>
        <w:tabs>
          <w:tab w:val="left" w:pos="993" w:leader="none"/>
        </w:tabs>
        <w:rPr>
          <w:lang w:val="ru-RU"/>
        </w:rPr>
      </w:pPr>
      <w:r>
        <w:rPr>
          <w:lang w:val="ru-RU" w:eastAsia="en-US"/>
        </w:rPr>
        <w:t xml:space="preserve">-</w:t>
        <w:tab/>
      </w:r>
      <w:r>
        <w:rPr>
          <w:lang w:val="ru-RU" w:eastAsia="en-US"/>
        </w:rPr>
        <w:t xml:space="preserve">под</w:t>
      </w:r>
      <w:r>
        <w:rPr>
          <w:lang w:val="ru-RU" w:eastAsia="en-US"/>
        </w:rPr>
        <w:t xml:space="preserve">п</w:t>
      </w:r>
      <w:r>
        <w:rPr>
          <w:lang w:val="ru-RU" w:eastAsia="en-US"/>
        </w:rPr>
        <w:t xml:space="preserve">ункт</w:t>
      </w:r>
      <w:r>
        <w:rPr>
          <w:lang w:val="ru-RU" w:eastAsia="en-US"/>
        </w:rPr>
        <w:t xml:space="preserve"> </w:t>
      </w:r>
      <w:r>
        <w:rPr>
          <w:lang w:val="ru-RU" w:eastAsia="en-US"/>
        </w:rPr>
        <w:t xml:space="preserve">6</w:t>
      </w:r>
      <w:r>
        <w:rPr>
          <w:lang w:val="ru-RU" w:eastAsia="en-US"/>
        </w:rPr>
        <w:t xml:space="preserve">.1.4</w:t>
      </w:r>
      <w:r>
        <w:rPr>
          <w:lang w:val="ru-RU" w:eastAsia="en-US"/>
        </w:rPr>
        <w:t xml:space="preserve"> -</w:t>
      </w:r>
      <w:r>
        <w:rPr>
          <w:lang w:val="ru-RU" w:eastAsia="en-US"/>
        </w:rPr>
        <w:t xml:space="preserve"> при уступке резидентом требования по контракту (кредитному договору) нерезиденту</w:t>
      </w:r>
      <w:r>
        <w:rPr>
          <w:lang w:val="ru-RU" w:eastAsia="en-US"/>
        </w:rPr>
        <w:t xml:space="preserve">/переводе долга резидентом по контракту (кредитному договору) на нерезидента</w:t>
      </w:r>
      <w:r>
        <w:rPr>
          <w:lang w:val="ru-RU" w:eastAsia="en-US"/>
        </w:rPr>
        <w:t xml:space="preserve"> (</w:t>
      </w:r>
      <w:r>
        <w:rPr>
          <w:lang w:val="ru-RU" w:eastAsia="en-US"/>
        </w:rPr>
        <w:t xml:space="preserve">одновременно</w:t>
      </w:r>
      <w:r>
        <w:rPr>
          <w:lang w:val="ru-RU" w:eastAsia="en-US"/>
        </w:rPr>
        <w:t xml:space="preserve"> с заявлением представляются СПД </w:t>
      </w:r>
      <w:r>
        <w:rPr>
          <w:lang w:val="ru-RU" w:eastAsia="en-US"/>
        </w:rPr>
        <w:t xml:space="preserve">и </w:t>
      </w:r>
      <w:r>
        <w:rPr>
          <w:lang w:val="ru-RU" w:eastAsia="en-US"/>
        </w:rPr>
        <w:t xml:space="preserve">документ, подтверждающий </w:t>
      </w:r>
      <w:r>
        <w:rPr>
          <w:lang w:val="ru-RU" w:eastAsia="en-US"/>
        </w:rPr>
        <w:t xml:space="preserve">перевод долга на нерезидента, за исключением случая, если ранее указанная выше СПД была представлена резидентом в Банк; СПД и документ, подтверждающий</w:t>
      </w:r>
      <w:r>
        <w:rPr>
          <w:lang w:val="ru-RU" w:eastAsia="en-US"/>
        </w:rPr>
        <w:t xml:space="preserve"> исполнение нерезидентом обязательств по договору полной уступки </w:t>
      </w:r>
      <w:r>
        <w:rPr>
          <w:lang w:val="ru-RU" w:eastAsia="en-US"/>
        </w:rPr>
        <w:t xml:space="preserve">требования </w:t>
      </w:r>
      <w:r>
        <w:rPr>
          <w:lang w:val="ru-RU" w:eastAsia="en-US"/>
        </w:rPr>
        <w:t xml:space="preserve">нерезиденту способом, отличным от расчетов, а также договор полной уступки требования нерезиденту); </w:t>
      </w:r>
      <w:r>
        <w:rPr>
          <w:lang w:val="ru-RU"/>
        </w:rPr>
      </w:r>
      <w:r>
        <w:rPr>
          <w:lang w:val="ru-RU"/>
        </w:rPr>
      </w:r>
    </w:p>
    <w:p>
      <w:pPr>
        <w:pStyle w:val="1564"/>
        <w:ind w:firstLine="709"/>
        <w:jc w:val="both"/>
        <w:tabs>
          <w:tab w:val="left" w:pos="284" w:leader="none"/>
          <w:tab w:val="left" w:pos="993" w:leader="none"/>
          <w:tab w:val="left" w:pos="1620" w:leader="none"/>
        </w:tabs>
        <w:rPr>
          <w:rFonts w:eastAsia="Calibri"/>
          <w:lang w:val="ru-RU"/>
        </w:rPr>
      </w:pPr>
      <w:r>
        <w:rPr>
          <w:rFonts w:eastAsia="Calibri"/>
          <w:lang w:val="ru-RU"/>
        </w:rPr>
        <w:t xml:space="preserve">-</w:t>
        <w:tab/>
      </w:r>
      <w:r>
        <w:rPr>
          <w:rFonts w:eastAsia="Calibri"/>
          <w:lang w:val="ru-RU"/>
        </w:rPr>
        <w:t xml:space="preserve">под</w:t>
      </w:r>
      <w:r>
        <w:rPr>
          <w:rFonts w:eastAsia="Calibri"/>
          <w:lang w:val="ru-RU"/>
        </w:rPr>
        <w:t xml:space="preserve">п</w:t>
      </w:r>
      <w:r>
        <w:rPr>
          <w:rFonts w:eastAsia="Calibri"/>
          <w:lang w:val="ru-RU"/>
        </w:rPr>
        <w:t xml:space="preserve">ункт</w:t>
      </w:r>
      <w:r>
        <w:rPr>
          <w:rFonts w:eastAsia="Calibri"/>
          <w:lang w:val="ru-RU"/>
        </w:rPr>
        <w:t xml:space="preserve"> </w:t>
      </w:r>
      <w:r>
        <w:rPr>
          <w:rFonts w:eastAsia="Calibri"/>
          <w:lang w:val="ru-RU"/>
        </w:rPr>
        <w:t xml:space="preserve">6</w:t>
      </w:r>
      <w:r>
        <w:rPr>
          <w:rFonts w:eastAsia="Calibri"/>
          <w:lang w:val="ru-RU"/>
        </w:rPr>
        <w:t xml:space="preserve">.1.5</w:t>
      </w:r>
      <w:r>
        <w:rPr>
          <w:rFonts w:eastAsia="Calibri"/>
          <w:lang w:val="ru-RU"/>
        </w:rPr>
        <w:t xml:space="preserve"> -</w:t>
      </w:r>
      <w:r>
        <w:rPr>
          <w:rFonts w:eastAsia="Calibri"/>
          <w:lang w:val="ru-RU"/>
        </w:rPr>
        <w:t xml:space="preserve"> при исполнении (прекращении) обязательств по контракту (кредитному договору) по иным основаниям, предусмотренным законодательством Российс</w:t>
      </w:r>
      <w:r>
        <w:rPr>
          <w:rFonts w:eastAsia="Calibri"/>
          <w:lang w:val="ru-RU"/>
        </w:rPr>
        <w:t xml:space="preserve">кой Федерации (одновременно с заявлением представляются СПД и документы, содержащие сведения, подтверждающие исполнение (прекращение) обязательств по контракту (кредитному договору) по иным основаниям, предусмотренным законодательством Российской Федерации</w:t>
      </w:r>
      <w:r>
        <w:rPr>
          <w:rFonts w:eastAsia="Calibri"/>
          <w:lang w:val="ru-RU"/>
        </w:rPr>
        <w:t xml:space="preserve">,</w:t>
      </w:r>
      <w:r>
        <w:rPr>
          <w:lang w:val="ru-RU" w:eastAsia="en-US"/>
        </w:rPr>
        <w:t xml:space="preserve"> за исключением случая, если ранее указанная выше СПД была представлена резидентом в Банк</w:t>
      </w:r>
      <w:r>
        <w:rPr>
          <w:rFonts w:eastAsia="Calibri"/>
          <w:lang w:val="ru-RU"/>
        </w:rPr>
        <w:t xml:space="preserve">);</w:t>
      </w:r>
      <w:r>
        <w:rPr>
          <w:rFonts w:eastAsia="Calibri"/>
          <w:lang w:val="ru-RU"/>
        </w:rPr>
      </w:r>
      <w:r>
        <w:rPr>
          <w:rFonts w:eastAsia="Calibri"/>
          <w:lang w:val="ru-RU"/>
        </w:rPr>
      </w:r>
    </w:p>
    <w:p>
      <w:pPr>
        <w:pStyle w:val="1564"/>
        <w:ind w:firstLine="709"/>
        <w:jc w:val="both"/>
        <w:tabs>
          <w:tab w:val="left" w:pos="993" w:leader="none"/>
          <w:tab w:val="left" w:pos="1620" w:leader="none"/>
        </w:tabs>
        <w:rPr>
          <w:rFonts w:cs="Calibri"/>
          <w:lang w:val="ru-RU"/>
        </w:rPr>
      </w:pPr>
      <w:r>
        <w:rPr>
          <w:rFonts w:eastAsia="Calibri"/>
          <w:lang w:val="ru-RU"/>
        </w:rPr>
        <w:t xml:space="preserve">-</w:t>
        <w:tab/>
      </w:r>
      <w:r>
        <w:rPr>
          <w:rFonts w:eastAsia="Calibri"/>
          <w:lang w:val="ru-RU"/>
        </w:rPr>
        <w:t xml:space="preserve">под</w:t>
      </w:r>
      <w:r>
        <w:rPr>
          <w:rFonts w:eastAsia="Calibri"/>
          <w:lang w:val="ru-RU"/>
        </w:rPr>
        <w:t xml:space="preserve">п</w:t>
      </w:r>
      <w:r>
        <w:rPr>
          <w:rFonts w:eastAsia="Calibri"/>
          <w:lang w:val="ru-RU"/>
        </w:rPr>
        <w:t xml:space="preserve">ункт 6</w:t>
      </w:r>
      <w:r>
        <w:rPr>
          <w:rFonts w:eastAsia="Calibri"/>
          <w:lang w:val="ru-RU"/>
        </w:rPr>
        <w:t xml:space="preserve">.1.6</w:t>
      </w:r>
      <w:r>
        <w:rPr>
          <w:rFonts w:eastAsia="Calibri"/>
          <w:lang w:val="ru-RU"/>
        </w:rPr>
        <w:t xml:space="preserve"> -</w:t>
      </w:r>
      <w:r>
        <w:rPr>
          <w:rFonts w:eastAsia="Calibri"/>
          <w:lang w:val="ru-RU"/>
        </w:rPr>
        <w:t xml:space="preserve"> при прекращении оснований, требующих </w:t>
      </w:r>
      <w:r>
        <w:rPr>
          <w:rFonts w:eastAsia="Calibri"/>
          <w:lang w:val="ru-RU"/>
        </w:rPr>
        <w:t xml:space="preserve">постановки на учет контракта (кредитного договора)</w:t>
      </w:r>
      <w:r>
        <w:rPr>
          <w:lang w:val="ru-RU" w:eastAsia="en-US"/>
        </w:rPr>
        <w:t xml:space="preserve">, в том числе вследствие</w:t>
      </w:r>
      <w:r>
        <w:rPr>
          <w:lang w:val="ru-RU" w:eastAsia="en-US"/>
        </w:rPr>
        <w:t xml:space="preserve"> внесения соответствующих изменений и (или) дополнений в контракт (кредитный договор), а также в случае если контракт (кредитный договор) был ошибочно принят на учет при отсутствии в контракте (кредитном договоре) оснований, требующих его принятия на учет </w:t>
      </w:r>
      <w:r>
        <w:rPr>
          <w:rFonts w:eastAsia="Calibri"/>
          <w:lang w:val="ru-RU"/>
        </w:rPr>
        <w:t xml:space="preserve">(одновременно с заявлением представляются документы, свидетельствующие об отсутствии (прекращении) оснований, требующих </w:t>
      </w:r>
      <w:r>
        <w:rPr>
          <w:rFonts w:eastAsia="Calibri"/>
          <w:lang w:val="ru-RU"/>
        </w:rPr>
        <w:t xml:space="preserve">принятия на учет контракта (кредитного договора)</w:t>
      </w:r>
      <w:r>
        <w:rPr>
          <w:rFonts w:eastAsia="Calibri"/>
          <w:lang w:val="ru-RU"/>
        </w:rPr>
        <w:t xml:space="preserve"> (за исключением </w:t>
      </w:r>
      <w:r>
        <w:rPr>
          <w:rFonts w:eastAsia="Calibri"/>
          <w:lang w:val="ru-RU"/>
        </w:rPr>
        <w:t xml:space="preserve">случаев </w:t>
      </w:r>
      <w:r>
        <w:rPr>
          <w:lang w:val="ru-RU"/>
        </w:rPr>
        <w:t xml:space="preserve">, когда изменяются основания, требующие принятия на учет контракта (кредитного договора)</w:t>
      </w:r>
      <w:r>
        <w:rPr>
          <w:rFonts w:eastAsia="Calibri"/>
          <w:lang w:val="ru-RU"/>
        </w:rPr>
        <w:t xml:space="preserve">.</w:t>
      </w:r>
      <w:r>
        <w:rPr>
          <w:lang w:val="ru-RU"/>
        </w:rPr>
        <w:t xml:space="preserve"> </w:t>
      </w:r>
      <w:r>
        <w:rPr>
          <w:rFonts w:cs="Calibri"/>
          <w:lang w:val="ru-RU"/>
        </w:rPr>
      </w:r>
      <w:r>
        <w:rPr>
          <w:rFonts w:cs="Calibri"/>
          <w:lang w:val="ru-RU"/>
        </w:rPr>
      </w:r>
    </w:p>
    <w:p>
      <w:pPr>
        <w:pStyle w:val="1564"/>
        <w:ind w:firstLine="709"/>
        <w:jc w:val="both"/>
        <w:tabs>
          <w:tab w:val="left" w:pos="900" w:leader="none"/>
          <w:tab w:val="left" w:pos="1418" w:leader="none"/>
          <w:tab w:val="left" w:pos="1620" w:leader="none"/>
        </w:tabs>
        <w:rPr>
          <w:highlight w:val="yellow"/>
          <w:lang w:val="ru-RU"/>
        </w:rPr>
      </w:pPr>
      <w:r>
        <w:rPr>
          <w:lang w:val="ru-RU"/>
        </w:rPr>
        <w:t xml:space="preserve">3. В графе </w:t>
      </w:r>
      <w:r>
        <w:rPr>
          <w:b/>
          <w:lang w:val="ru-RU"/>
        </w:rPr>
        <w:t xml:space="preserve">«Примечание»</w:t>
      </w:r>
      <w:r>
        <w:rPr>
          <w:lang w:val="ru-RU"/>
        </w:rPr>
        <w:t xml:space="preserve"> указывается дополнительная информация к основанию для снятия с учета контракта (кредитного договора) (например: № и дата договора об уступке требования/переводе долга, соглашения о расторжении договора;</w:t>
      </w:r>
      <w:r>
        <w:rPr>
          <w:rFonts w:eastAsia="Calibri"/>
          <w:lang w:val="ru-RU"/>
        </w:rPr>
        <w:t xml:space="preserve"> документ</w:t>
      </w:r>
      <w:r>
        <w:rPr>
          <w:rFonts w:eastAsia="Calibri"/>
          <w:lang w:val="ru-RU"/>
        </w:rPr>
        <w:t xml:space="preserve">а</w:t>
      </w:r>
      <w:r>
        <w:rPr>
          <w:rFonts w:eastAsia="Calibri"/>
          <w:lang w:val="ru-RU"/>
        </w:rPr>
        <w:t xml:space="preserve">, подтверждающ</w:t>
      </w:r>
      <w:r>
        <w:rPr>
          <w:rFonts w:eastAsia="Calibri"/>
          <w:lang w:val="ru-RU"/>
        </w:rPr>
        <w:t xml:space="preserve">его</w:t>
      </w:r>
      <w:r>
        <w:rPr>
          <w:rFonts w:eastAsia="Calibri"/>
          <w:lang w:val="ru-RU"/>
        </w:rPr>
        <w:t xml:space="preserve"> исполнение (прекращение) обязательств</w:t>
      </w:r>
      <w:r>
        <w:rPr>
          <w:rFonts w:eastAsia="Calibri"/>
          <w:lang w:val="ru-RU"/>
        </w:rPr>
        <w:t xml:space="preserve"> по контракту (кредитному договору)</w:t>
      </w:r>
      <w:r>
        <w:rPr>
          <w:lang w:val="ru-RU"/>
        </w:rPr>
        <w:t xml:space="preserve"> и др.). При переводе контракта (кредитного договора) на обслуживание в другое подразделение Банка на основании </w:t>
      </w:r>
      <w:r>
        <w:rPr>
          <w:lang w:val="ru-RU"/>
        </w:rPr>
        <w:t xml:space="preserve">под</w:t>
      </w:r>
      <w:r>
        <w:rPr>
          <w:lang w:val="ru-RU"/>
        </w:rPr>
        <w:t xml:space="preserve">пункта 6.1.1 </w:t>
      </w:r>
      <w:r>
        <w:rPr>
          <w:lang w:val="ru-RU"/>
        </w:rPr>
        <w:t xml:space="preserve">пункта 6.1 </w:t>
      </w:r>
      <w:r>
        <w:rPr>
          <w:lang w:val="ru-RU"/>
        </w:rPr>
        <w:t xml:space="preserve">Инструкции Банка России № 181-И – указывается наименование филиала Банка, в который резидент переводит контракт (кредитный договор).</w:t>
      </w:r>
      <w:r>
        <w:rPr>
          <w:highlight w:val="yellow"/>
          <w:lang w:val="ru-RU"/>
        </w:rPr>
      </w:r>
      <w:r>
        <w:rPr>
          <w:highlight w:val="yellow"/>
          <w:lang w:val="ru-RU"/>
        </w:rPr>
      </w:r>
    </w:p>
    <w:p>
      <w:pPr>
        <w:pStyle w:val="1564"/>
        <w:ind w:firstLine="709"/>
        <w:jc w:val="both"/>
        <w:rPr>
          <w:lang w:val="ru-RU"/>
        </w:rPr>
      </w:pPr>
      <w:r>
        <w:rPr>
          <w:lang w:val="ru-RU"/>
        </w:rPr>
        <w:t xml:space="preserve">4. Раздел </w:t>
      </w:r>
      <w:r>
        <w:rPr>
          <w:rFonts w:eastAsia="Calibri"/>
          <w:lang w:val="ru-RU"/>
        </w:rPr>
        <w:t xml:space="preserve">«Сведения о резиденте (нерезиденте), которому уступаются требования (на которого переводится долг) по контракту (кредитному договору)</w:t>
      </w:r>
      <w:r>
        <w:rPr>
          <w:rFonts w:eastAsia="Calibri"/>
          <w:vertAlign w:val="superscript"/>
          <w:lang w:val="ru-RU"/>
        </w:rPr>
        <w:t xml:space="preserve">21</w:t>
      </w:r>
      <w:r>
        <w:rPr>
          <w:rFonts w:eastAsia="Calibri"/>
          <w:b/>
          <w:lang w:val="ru-RU"/>
        </w:rPr>
        <w:t xml:space="preserve">»</w:t>
      </w:r>
      <w:r>
        <w:rPr>
          <w:rFonts w:eastAsia="Calibri"/>
          <w:lang w:val="ru-RU"/>
        </w:rPr>
        <w:t xml:space="preserve"> заполняется в случае снятия с учета контракта (кредитного договор</w:t>
      </w:r>
      <w:r>
        <w:rPr>
          <w:rFonts w:eastAsia="Calibri"/>
          <w:lang w:val="ru-RU"/>
        </w:rPr>
        <w:t xml:space="preserve">а) на основании пункта 6.1.3 (пункта 6.1.4) Инструкции Банка России № 181-И. Порядок заполнения данного раздела для контракта предусмотрен пунктом 2.8 Приложения 4 к Инструкции № 181-И, для кредитного договора пунктом 2.9 Приложения 5 к Инструкции № 181-И.</w:t>
      </w:r>
      <w:r>
        <w:rPr>
          <w:lang w:val="ru-RU"/>
        </w:rPr>
      </w:r>
      <w:r>
        <w:rPr>
          <w:lang w:val="ru-RU"/>
        </w:rPr>
      </w:r>
    </w:p>
    <w:p>
      <w:pPr>
        <w:pStyle w:val="1564"/>
        <w:ind w:firstLine="709"/>
        <w:jc w:val="both"/>
        <w:rPr>
          <w:lang w:val="ru-RU"/>
        </w:rPr>
      </w:pPr>
      <w:r>
        <w:rPr>
          <w:lang w:val="ru-RU" w:eastAsia="ar-SA"/>
        </w:rPr>
      </w:r>
      <w:r>
        <w:rPr>
          <w:lang w:val="ru-RU"/>
        </w:rPr>
      </w:r>
      <w:r>
        <w:rPr>
          <w:lang w:val="ru-RU"/>
        </w:rPr>
      </w:r>
    </w:p>
    <w:p>
      <w:pPr>
        <w:pStyle w:val="1564"/>
        <w:ind w:firstLine="709"/>
        <w:jc w:val="both"/>
        <w:rPr>
          <w:sz w:val="20"/>
          <w:szCs w:val="20"/>
          <w:lang w:val="ru-RU"/>
        </w:rPr>
      </w:pPr>
      <w:r>
        <w:rPr>
          <w:sz w:val="20"/>
          <w:szCs w:val="20"/>
          <w:lang w:val="ru-RU" w:eastAsia="ar-SA"/>
        </w:rPr>
        <w:br w:type="page" w:clear="all"/>
      </w:r>
      <w:r>
        <w:rPr>
          <w:sz w:val="20"/>
          <w:szCs w:val="20"/>
          <w:lang w:val="ru-RU"/>
        </w:rPr>
      </w:r>
      <w:r>
        <w:rPr>
          <w:sz w:val="20"/>
          <w:szCs w:val="20"/>
          <w:lang w:val="ru-RU"/>
        </w:rPr>
      </w:r>
    </w:p>
    <w:p>
      <w:pPr>
        <w:pStyle w:val="1564"/>
        <w:ind w:left="4536"/>
        <w:rPr>
          <w:sz w:val="18"/>
          <w:szCs w:val="18"/>
          <w:lang w:val="ru-RU"/>
        </w:rPr>
      </w:pPr>
      <w:r>
        <w:rPr>
          <w:sz w:val="18"/>
          <w:szCs w:val="18"/>
          <w:lang w:val="ru-RU"/>
        </w:rPr>
        <w:t xml:space="preserve">Приложение </w:t>
      </w:r>
      <w:r>
        <w:rPr>
          <w:sz w:val="18"/>
          <w:szCs w:val="18"/>
          <w:lang w:val="ru-RU"/>
        </w:rPr>
        <w:t xml:space="preserve">6</w:t>
      </w:r>
      <w:r>
        <w:rPr>
          <w:sz w:val="18"/>
          <w:szCs w:val="18"/>
          <w:lang w:val="ru-RU"/>
        </w:rPr>
      </w:r>
      <w:r>
        <w:rPr>
          <w:sz w:val="18"/>
          <w:szCs w:val="18"/>
          <w:lang w:val="ru-RU"/>
        </w:rPr>
      </w:r>
    </w:p>
    <w:p>
      <w:pPr>
        <w:pStyle w:val="1564"/>
        <w:ind w:left="4536"/>
        <w:rPr>
          <w:sz w:val="18"/>
          <w:szCs w:val="18"/>
          <w:lang w:val="ru-RU"/>
        </w:rPr>
      </w:pPr>
      <w:r>
        <w:rPr>
          <w:sz w:val="18"/>
          <w:szCs w:val="18"/>
          <w:lang w:val="ru-RU"/>
        </w:rPr>
        <w:t xml:space="preserve">к Регламенту </w:t>
      </w:r>
      <w:r>
        <w:rPr>
          <w:sz w:val="18"/>
          <w:szCs w:val="18"/>
          <w:lang w:val="ru-RU"/>
        </w:rPr>
        <w:t xml:space="preserve">взаимодействия клиентов с АО «Россельхозбанк» </w:t>
      </w:r>
      <w:r>
        <w:rPr>
          <w:sz w:val="18"/>
          <w:szCs w:val="18"/>
          <w:lang w:val="ru-RU"/>
        </w:rPr>
      </w:r>
      <w:r>
        <w:rPr>
          <w:sz w:val="18"/>
          <w:szCs w:val="18"/>
          <w:lang w:val="ru-RU"/>
        </w:rPr>
      </w:r>
    </w:p>
    <w:p>
      <w:pPr>
        <w:pStyle w:val="1564"/>
        <w:ind w:left="4536"/>
        <w:rPr>
          <w:sz w:val="18"/>
          <w:szCs w:val="18"/>
          <w:lang w:val="ru-RU"/>
        </w:rPr>
      </w:pPr>
      <w:r>
        <w:rPr>
          <w:sz w:val="18"/>
          <w:szCs w:val="18"/>
          <w:lang w:val="ru-RU"/>
        </w:rPr>
        <w:t xml:space="preserve">при осуществлении операций, подлежащих валютному контролю</w:t>
      </w:r>
      <w:r>
        <w:rPr>
          <w:sz w:val="18"/>
          <w:szCs w:val="18"/>
          <w:lang w:val="ru-RU"/>
        </w:rPr>
        <w:t xml:space="preserve"> </w:t>
      </w:r>
      <w:r>
        <w:rPr>
          <w:sz w:val="18"/>
          <w:szCs w:val="18"/>
          <w:lang w:val="ru-RU"/>
        </w:rPr>
      </w:r>
      <w:r>
        <w:rPr>
          <w:sz w:val="18"/>
          <w:szCs w:val="18"/>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4" w:vertAnchor="text" w:tblpY="8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trPr>
        <w:tc>
          <w:tcPr>
            <w:tcW w:w="7196" w:type="dxa"/>
            <w:vAlign w:val="top"/>
            <w:textDirection w:val="lrTb"/>
            <w:noWrap w:val="false"/>
          </w:tcPr>
          <w:p>
            <w:pPr>
              <w:pStyle w:val="1564"/>
              <w:ind w:left="4678" w:hanging="4536"/>
              <w:widowControl w:val="off"/>
              <w:rPr>
                <w:rFonts w:eastAsia="Calibri"/>
                <w:sz w:val="16"/>
                <w:szCs w:val="16"/>
                <w:lang w:val="ru-RU"/>
              </w:rPr>
              <w:framePr w:hSpace="180" w:wrap="around" w:vAnchor="text" w:hAnchor="page" w:x="4164" w:y="89"/>
            </w:pPr>
            <w:r>
              <w:rPr>
                <w:rFonts w:eastAsia="Calibri"/>
                <w:lang w:val="ru-RU"/>
              </w:rPr>
              <w:t xml:space="preserve">АО «Р</w:t>
            </w:r>
            <w:r>
              <w:rPr>
                <w:rFonts w:eastAsia="Calibri"/>
                <w:lang w:val="ru-RU"/>
              </w:rPr>
              <w:t xml:space="preserve">оссельхозбанк</w:t>
            </w:r>
            <w:r>
              <w:rPr>
                <w:rFonts w:eastAsia="Calibri"/>
                <w:lang w:val="ru-RU"/>
              </w:rPr>
              <w:t xml:space="preserve">»</w:t>
            </w:r>
            <w:r>
              <w:rPr>
                <w:rFonts w:eastAsia="Calibri"/>
                <w:sz w:val="16"/>
                <w:szCs w:val="16"/>
                <w:lang w:val="ru-RU"/>
              </w:rPr>
            </w:r>
            <w:r>
              <w:rPr>
                <w:rFonts w:eastAsia="Calibri"/>
                <w:sz w:val="16"/>
                <w:szCs w:val="16"/>
                <w:lang w:val="ru-RU"/>
              </w:rPr>
            </w:r>
          </w:p>
        </w:tc>
      </w:tr>
    </w:tbl>
    <w:p>
      <w:pPr>
        <w:pStyle w:val="1564"/>
        <w:ind w:left="-142"/>
        <w:jc w:val="both"/>
        <w:widowControl w:val="off"/>
        <w:rPr>
          <w:rFonts w:eastAsia="Calibri"/>
          <w:b/>
          <w:szCs w:val="18"/>
          <w:lang w:val="ru-RU"/>
        </w:rPr>
      </w:pPr>
      <w:r>
        <w:rPr>
          <w:b/>
          <w:szCs w:val="18"/>
          <w:lang w:val="ru-RU" w:eastAsia="ar-SA"/>
        </w:rPr>
        <w:t xml:space="preserve">Наименование банка УК</w:t>
      </w:r>
      <w:r>
        <w:rPr>
          <w:rFonts w:eastAsia="Calibri"/>
          <w:b/>
          <w:szCs w:val="18"/>
          <w:lang w:val="ru-RU"/>
        </w:rPr>
      </w:r>
      <w:r>
        <w:rPr>
          <w:rFonts w:eastAsia="Calibri"/>
          <w:b/>
          <w:szCs w:val="18"/>
          <w:lang w:val="ru-RU"/>
        </w:rPr>
      </w:r>
    </w:p>
    <w:p>
      <w:pPr>
        <w:pStyle w:val="1564"/>
        <w:ind w:left="-142"/>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5" w:vertAnchor="text" w:tblpY="12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W w:w="7196" w:type="dxa"/>
            <w:vAlign w:val="top"/>
            <w:textDirection w:val="lrTb"/>
            <w:noWrap w:val="false"/>
          </w:tcPr>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tc>
      </w:tr>
    </w:tbl>
    <w:p>
      <w:pPr>
        <w:pStyle w:val="1564"/>
        <w:ind w:left="4678" w:hanging="4820"/>
        <w:jc w:val="both"/>
        <w:widowControl w:val="off"/>
        <w:rPr>
          <w:rFonts w:eastAsia="Calibri"/>
          <w:b/>
          <w:sz w:val="16"/>
          <w:szCs w:val="16"/>
          <w:lang w:val="ru-RU"/>
        </w:rPr>
      </w:pPr>
      <w:r>
        <w:rPr>
          <w:b/>
          <w:lang w:val="ru-RU" w:eastAsia="ar-SA"/>
        </w:rPr>
        <w:t xml:space="preserve">Наименование резидента</w:t>
      </w:r>
      <w:r>
        <w:rPr>
          <w:rFonts w:eastAsia="Calibri"/>
          <w:b/>
          <w:sz w:val="16"/>
          <w:szCs w:val="16"/>
          <w:lang w:val="ru-RU"/>
        </w:rPr>
      </w:r>
      <w:r>
        <w:rPr>
          <w:rFonts w:eastAsia="Calibri"/>
          <w:b/>
          <w:sz w:val="16"/>
          <w:szCs w:val="16"/>
          <w:lang w:val="ru-RU"/>
        </w:rPr>
      </w:r>
    </w:p>
    <w:p>
      <w:pPr>
        <w:pStyle w:val="1564"/>
        <w:ind w:left="4678" w:hanging="4820"/>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2557" w:vertAnchor="text" w:tblpY="-15" w:leftFromText="180" w:topFromText="0" w:rightFromText="180" w:bottomFromText="0"/>
        <w:tblW w:w="8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92"/>
        <w:gridCol w:w="425"/>
        <w:gridCol w:w="425"/>
        <w:gridCol w:w="426"/>
        <w:gridCol w:w="425"/>
        <w:gridCol w:w="425"/>
        <w:gridCol w:w="425"/>
        <w:gridCol w:w="426"/>
        <w:gridCol w:w="497"/>
        <w:gridCol w:w="398"/>
        <w:gridCol w:w="398"/>
        <w:gridCol w:w="398"/>
        <w:gridCol w:w="399"/>
        <w:gridCol w:w="399"/>
        <w:gridCol w:w="399"/>
        <w:gridCol w:w="399"/>
        <w:gridCol w:w="399"/>
        <w:gridCol w:w="399"/>
        <w:gridCol w:w="399"/>
        <w:gridCol w:w="335"/>
        <w:gridCol w:w="425"/>
        <w:gridCol w:w="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trPr>
        <w:tc>
          <w:tcPr>
            <w:tcW w:w="392"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97"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b/>
                <w:sz w:val="20"/>
                <w:szCs w:val="20"/>
                <w:lang w:val="ru-RU"/>
              </w:rPr>
              <w:framePr w:hSpace="180" w:wrap="around" w:vAnchor="text" w:hAnchor="page" w:x="2557" w:y="-15"/>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3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28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r>
    </w:tbl>
    <w:p>
      <w:pPr>
        <w:pStyle w:val="1564"/>
        <w:ind w:left="4678" w:hanging="4820"/>
        <w:jc w:val="both"/>
        <w:widowControl w:val="off"/>
        <w:rPr>
          <w:rFonts w:eastAsia="Calibri"/>
          <w:b/>
          <w:sz w:val="16"/>
          <w:szCs w:val="16"/>
          <w:lang w:val="ru-RU"/>
        </w:rPr>
      </w:pPr>
      <w:r>
        <w:rPr>
          <w:b/>
          <w:lang w:val="ru-RU"/>
        </w:rPr>
        <w:t xml:space="preserve">ИНН/КПП</w:t>
      </w:r>
      <w:r>
        <w:rPr>
          <w:rFonts w:eastAsia="Calibri"/>
          <w:b/>
          <w:sz w:val="16"/>
          <w:szCs w:val="16"/>
          <w:lang w:val="ru-RU"/>
        </w:rPr>
      </w:r>
      <w:r>
        <w:rPr>
          <w:rFonts w:eastAsia="Calibri"/>
          <w:b/>
          <w:sz w:val="16"/>
          <w:szCs w:val="16"/>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t xml:space="preserve">Заявление на оформление Банком документов валютного контроля</w:t>
      </w:r>
      <w:r>
        <w:rPr>
          <w:rFonts w:eastAsia="Calibri"/>
          <w:b/>
          <w:lang w:val="ru-RU"/>
        </w:rPr>
      </w:r>
      <w:r>
        <w:rPr>
          <w:rFonts w:eastAsia="Calibri"/>
          <w:b/>
          <w:lang w:val="ru-RU"/>
        </w:rPr>
      </w:r>
    </w:p>
    <w:tbl>
      <w:tblPr>
        <w:tblpPr w:horzAnchor="margin" w:tblpXSpec="center" w:vertAnchor="text" w:tblpY="2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5"/>
        <w:gridCol w:w="325"/>
        <w:gridCol w:w="325"/>
        <w:gridCol w:w="326"/>
        <w:gridCol w:w="326"/>
        <w:gridCol w:w="326"/>
        <w:gridCol w:w="326"/>
        <w:gridCol w:w="326"/>
        <w:gridCol w:w="326"/>
        <w:gridCol w:w="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r>
    </w:tbl>
    <w:p>
      <w:pPr>
        <w:pStyle w:val="1564"/>
        <w:jc w:val="center"/>
        <w:widowControl w:val="off"/>
        <w:rPr>
          <w:rFonts w:eastAsia="Calibri"/>
          <w:b/>
          <w:lang w:val="ru-RU"/>
        </w:rPr>
      </w:pPr>
      <w:r>
        <w:rPr>
          <w:rFonts w:eastAsia="Calibri"/>
          <w:b/>
          <w:lang w:val="ru-RU"/>
        </w:rPr>
        <w:t xml:space="preserve">                                           от               </w:t>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ind w:left="284" w:right="142"/>
        <w:jc w:val="both"/>
        <w:tabs>
          <w:tab w:val="left" w:pos="284" w:leader="none"/>
          <w:tab w:val="left" w:pos="1620" w:leader="none"/>
        </w:tabs>
        <w:rPr>
          <w:rFonts w:eastAsia="Calibri"/>
          <w:sz w:val="20"/>
          <w:szCs w:val="20"/>
          <w:lang w:val="ru-RU"/>
        </w:rPr>
      </w:pPr>
      <w:r>
        <w:rPr>
          <w:rFonts w:eastAsia="Calibri"/>
          <w:sz w:val="20"/>
          <w:szCs w:val="20"/>
          <w:lang w:val="ru-RU"/>
        </w:rPr>
        <w:t xml:space="preserve">  </w:t>
      </w:r>
      <w:r>
        <w:rPr>
          <w:rFonts w:eastAsia="Calibri"/>
          <w:sz w:val="20"/>
          <w:szCs w:val="20"/>
          <w:lang w:val="ru-RU"/>
        </w:rPr>
        <w:t xml:space="preserve">Просим  Вас  оформить (отметить нужное):</w:t>
      </w:r>
      <w:r>
        <w:rPr>
          <w:rFonts w:eastAsia="Calibri"/>
          <w:sz w:val="20"/>
          <w:szCs w:val="20"/>
          <w:lang w:val="ru-RU"/>
        </w:rPr>
        <w:tab/>
      </w:r>
      <w:r>
        <w:rPr>
          <w:rFonts w:eastAsia="Calibri"/>
          <w:sz w:val="20"/>
          <w:szCs w:val="20"/>
          <w:lang w:val="ru-RU"/>
        </w:rPr>
      </w:r>
      <w:r>
        <w:rPr>
          <w:rFonts w:eastAsia="Calibri"/>
          <w:sz w:val="20"/>
          <w:szCs w:val="20"/>
          <w:lang w:val="ru-RU"/>
        </w:rPr>
      </w:r>
    </w:p>
    <w:p>
      <w:pPr>
        <w:pStyle w:val="1564"/>
        <w:ind w:left="284" w:right="140"/>
        <w:jc w:val="both"/>
        <w:tabs>
          <w:tab w:val="left" w:pos="284" w:leader="none"/>
          <w:tab w:val="left" w:pos="1620" w:leader="none"/>
        </w:tabs>
        <w:rPr>
          <w:rFonts w:eastAsia="Calibri"/>
          <w:sz w:val="20"/>
          <w:szCs w:val="20"/>
          <w:lang w:val="ru-RU"/>
        </w:rPr>
      </w:pPr>
      <w:r>
        <w:rPr>
          <w:rFonts w:eastAsia="Calibri"/>
          <w:sz w:val="20"/>
          <w:szCs w:val="20"/>
          <w:lang w:val="ru-RU"/>
        </w:rPr>
        <w:tab/>
        <w:tab/>
      </w:r>
      <w:r>
        <w:rPr>
          <w:rFonts w:eastAsia="Calibri"/>
          <w:sz w:val="20"/>
          <w:szCs w:val="20"/>
          <w:lang w:val="ru-RU"/>
        </w:rPr>
      </w:r>
      <w:r>
        <w:rPr>
          <w:rFonts w:eastAsia="Calibri"/>
          <w:sz w:val="20"/>
          <w:szCs w:val="20"/>
          <w:lang w:val="ru-RU"/>
        </w:rPr>
      </w:r>
    </w:p>
    <w:tbl>
      <w:tblPr>
        <w:tblpPr w:horzAnchor="margin" w:tblpXSpec="left" w:vertAnchor="text" w:tblpY="11"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exact"/>
        </w:trPr>
        <w:tc>
          <w:tcPr>
            <w:tcW w:w="249" w:type="dxa"/>
            <w:vAlign w:val="top"/>
            <w:textDirection w:val="lrTb"/>
            <w:noWrap w:val="false"/>
          </w:tcPr>
          <w:p>
            <w:pPr>
              <w:pStyle w:val="1564"/>
              <w:tabs>
                <w:tab w:val="left" w:pos="900" w:leader="none"/>
                <w:tab w:val="left" w:pos="1620" w:leader="none"/>
              </w:tabs>
              <w:rPr>
                <w:sz w:val="20"/>
                <w:szCs w:val="20"/>
                <w:lang w:val="ru-RU"/>
              </w:rPr>
              <w:framePr w:hSpace="180" w:wrap="around" w:vAnchor="text" w:hAnchor="margin" w:y="11"/>
            </w:pPr>
            <w:r>
              <w:rPr>
                <w:sz w:val="20"/>
                <w:szCs w:val="20"/>
                <w:lang w:val="ru-RU"/>
              </w:rPr>
            </w:r>
            <w:r>
              <w:rPr>
                <w:sz w:val="20"/>
                <w:szCs w:val="20"/>
                <w:lang w:val="ru-RU"/>
              </w:rPr>
            </w:r>
            <w:r>
              <w:rPr>
                <w:sz w:val="20"/>
                <w:szCs w:val="20"/>
                <w:lang w:val="ru-RU"/>
              </w:rPr>
            </w:r>
          </w:p>
        </w:tc>
      </w:tr>
    </w:tbl>
    <w:p>
      <w:pPr>
        <w:pStyle w:val="1564"/>
        <w:tabs>
          <w:tab w:val="left" w:pos="900" w:leader="none"/>
          <w:tab w:val="left" w:pos="1620" w:leader="none"/>
          <w:tab w:val="left" w:pos="9639" w:leader="none"/>
        </w:tabs>
        <w:rPr>
          <w:rFonts w:eastAsia="Calibri"/>
          <w:sz w:val="20"/>
          <w:szCs w:val="20"/>
          <w:lang w:val="ru-RU"/>
        </w:rPr>
      </w:pPr>
      <w:r>
        <w:rPr>
          <w:rFonts w:eastAsia="Calibri"/>
          <w:sz w:val="20"/>
          <w:szCs w:val="20"/>
          <w:lang w:val="ru-RU"/>
        </w:rPr>
        <w:t xml:space="preserve">*</w:t>
      </w:r>
      <w:r>
        <w:rPr>
          <w:rFonts w:eastAsia="Calibri"/>
          <w:sz w:val="20"/>
          <w:szCs w:val="20"/>
          <w:lang w:val="ru-RU"/>
        </w:rPr>
        <w:t xml:space="preserve">справку о подтверждающих документах</w:t>
      </w:r>
      <w:r>
        <w:rPr>
          <w:rFonts w:eastAsia="Calibri"/>
          <w:sz w:val="20"/>
          <w:szCs w:val="20"/>
          <w:lang w:val="ru-RU"/>
        </w:rPr>
        <w:t xml:space="preserve"> </w:t>
      </w:r>
      <w:r>
        <w:rPr>
          <w:rFonts w:eastAsia="Calibri"/>
          <w:sz w:val="20"/>
          <w:szCs w:val="20"/>
          <w:lang w:val="ru-RU"/>
        </w:rPr>
      </w:r>
      <w:r>
        <w:rPr>
          <w:rFonts w:eastAsia="Calibri"/>
          <w:sz w:val="20"/>
          <w:szCs w:val="20"/>
          <w:lang w:val="ru-RU"/>
        </w:rPr>
      </w:r>
    </w:p>
    <w:p>
      <w:pPr>
        <w:pStyle w:val="1564"/>
        <w:rPr>
          <w:sz w:val="22"/>
          <w:szCs w:val="22"/>
          <w:lang w:val="ru-RU"/>
        </w:rPr>
      </w:pPr>
      <w:r>
        <w:rPr>
          <w:rFonts w:eastAsia="Calibri"/>
          <w:sz w:val="20"/>
          <w:szCs w:val="20"/>
          <w:lang w:val="ru-RU"/>
        </w:rPr>
        <w:t xml:space="preserve"> у</w:t>
      </w:r>
      <w:r>
        <w:rPr>
          <w:sz w:val="22"/>
          <w:szCs w:val="22"/>
          <w:lang w:val="ru-RU" w:eastAsia="ar-SA"/>
        </w:rPr>
        <w:t xml:space="preserve">никальный номер контракта/кредитного договора</w:t>
      </w:r>
      <w:r>
        <w:rPr>
          <w:sz w:val="22"/>
          <w:szCs w:val="22"/>
          <w:lang w:val="ru-RU"/>
        </w:rPr>
      </w:r>
      <w:r>
        <w:rPr>
          <w:sz w:val="22"/>
          <w:szCs w:val="22"/>
          <w:lang w:val="ru-RU"/>
        </w:rPr>
      </w:r>
    </w:p>
    <w:tbl>
      <w:tblPr>
        <w:tblW w:w="10125" w:type="dxa"/>
        <w:tblInd w:w="5" w:type="dxa"/>
        <w:tblLayout w:type="fixed"/>
        <w:tblCellMar>
          <w:left w:w="0" w:type="dxa"/>
          <w:top w:w="0" w:type="dxa"/>
          <w:right w:w="0" w:type="dxa"/>
          <w:bottom w:w="0" w:type="dxa"/>
        </w:tblCellMar>
        <w:tblLook w:val="01E0" w:firstRow="1" w:lastRow="1" w:firstColumn="1" w:lastColumn="1" w:noHBand="0" w:noVBand="0"/>
      </w:tblPr>
      <w:tblGrid>
        <w:gridCol w:w="448"/>
        <w:gridCol w:w="479"/>
        <w:gridCol w:w="479"/>
        <w:gridCol w:w="479"/>
        <w:gridCol w:w="479"/>
        <w:gridCol w:w="479"/>
        <w:gridCol w:w="479"/>
        <w:gridCol w:w="479"/>
        <w:gridCol w:w="480"/>
        <w:gridCol w:w="480"/>
        <w:gridCol w:w="480"/>
        <w:gridCol w:w="480"/>
        <w:gridCol w:w="480"/>
        <w:gridCol w:w="480"/>
        <w:gridCol w:w="480"/>
        <w:gridCol w:w="480"/>
        <w:gridCol w:w="480"/>
        <w:gridCol w:w="480"/>
        <w:gridCol w:w="480"/>
        <w:gridCol w:w="480"/>
        <w:gridCol w:w="267"/>
        <w:gridCol w:w="297"/>
      </w:tblGrid>
      <w:tr>
        <w:tblPrEx/>
        <w:trPr>
          <w:trHeight w:val="263"/>
        </w:trPr>
        <w:tc>
          <w:tcPr>
            <w:tcBorders>
              <w:top w:val="single" w:color="000000" w:sz="4" w:space="0"/>
              <w:left w:val="single" w:color="000000" w:sz="4" w:space="0"/>
              <w:bottom w:val="single" w:color="000000" w:sz="4" w:space="0"/>
              <w:right w:val="single" w:color="000000" w:sz="4" w:space="0"/>
            </w:tcBorders>
            <w:tcW w:w="448" w:type="dxa"/>
            <w:vAlign w:val="center"/>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267"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29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tabs>
          <w:tab w:val="left" w:pos="851" w:leader="none"/>
          <w:tab w:val="left" w:pos="1620" w:leader="none"/>
          <w:tab w:val="left" w:pos="9639" w:leader="none"/>
        </w:tabs>
        <w:rPr>
          <w:rFonts w:eastAsia="Calibri"/>
          <w:b/>
          <w:sz w:val="20"/>
          <w:szCs w:val="20"/>
          <w:u w:val="single"/>
          <w:lang w:val="ru-RU"/>
        </w:rPr>
      </w:pPr>
      <w:r>
        <w:rPr>
          <w:rFonts w:eastAsia="Calibri"/>
          <w:b/>
          <w:sz w:val="20"/>
          <w:szCs w:val="20"/>
          <w:u w:val="single"/>
          <w:lang w:val="ru-RU"/>
        </w:rPr>
        <w:t xml:space="preserve">__________________________________________________________________________________________________</w:t>
      </w:r>
      <w:r>
        <w:rPr>
          <w:rFonts w:eastAsia="Calibri"/>
          <w:b/>
          <w:sz w:val="20"/>
          <w:szCs w:val="20"/>
          <w:u w:val="single"/>
          <w:lang w:val="ru-RU"/>
        </w:rPr>
        <w:t xml:space="preserve">__</w:t>
      </w:r>
      <w:r>
        <w:rPr>
          <w:rFonts w:eastAsia="Calibri"/>
          <w:b/>
          <w:sz w:val="20"/>
          <w:szCs w:val="20"/>
          <w:u w:val="single"/>
          <w:lang w:val="ru-RU"/>
        </w:rPr>
      </w:r>
      <w:r>
        <w:rPr>
          <w:rFonts w:eastAsia="Calibri"/>
          <w:b/>
          <w:sz w:val="20"/>
          <w:szCs w:val="20"/>
          <w:u w:val="single"/>
          <w:lang w:val="ru-RU"/>
        </w:rPr>
      </w:r>
    </w:p>
    <w:p>
      <w:pPr>
        <w:pStyle w:val="1564"/>
        <w:tabs>
          <w:tab w:val="left" w:pos="851" w:leader="none"/>
          <w:tab w:val="left" w:pos="1620" w:leader="none"/>
          <w:tab w:val="left" w:pos="9639" w:leader="none"/>
        </w:tabs>
        <w:rPr>
          <w:rFonts w:eastAsia="Calibri"/>
          <w:b/>
          <w:sz w:val="20"/>
          <w:szCs w:val="20"/>
          <w:u w:val="single"/>
          <w:lang w:val="ru-RU"/>
        </w:rPr>
      </w:pPr>
      <w:r>
        <w:rPr>
          <w:rFonts w:eastAsia="Calibri"/>
          <w:b/>
          <w:sz w:val="20"/>
          <w:szCs w:val="20"/>
          <w:u w:val="single"/>
          <w:lang w:val="ru-RU"/>
        </w:rPr>
      </w:r>
      <w:r>
        <w:rPr>
          <w:rFonts w:eastAsia="Calibri"/>
          <w:b/>
          <w:sz w:val="20"/>
          <w:szCs w:val="20"/>
          <w:u w:val="single"/>
          <w:lang w:val="ru-RU"/>
        </w:rPr>
      </w:r>
      <w:r>
        <w:rPr>
          <w:rFonts w:eastAsia="Calibri"/>
          <w:b/>
          <w:sz w:val="20"/>
          <w:szCs w:val="20"/>
          <w:u w:val="single"/>
          <w:lang w:val="ru-RU"/>
        </w:rPr>
      </w:r>
    </w:p>
    <w:p>
      <w:pPr>
        <w:pStyle w:val="1564"/>
        <w:tabs>
          <w:tab w:val="left" w:pos="851" w:leader="none"/>
          <w:tab w:val="left" w:pos="1620" w:leader="none"/>
          <w:tab w:val="left" w:pos="9639" w:leader="none"/>
        </w:tabs>
        <w:rPr>
          <w:rFonts w:eastAsia="Calibri"/>
          <w:sz w:val="20"/>
          <w:szCs w:val="20"/>
          <w:lang w:val="ru-RU"/>
        </w:rPr>
      </w:pPr>
      <w:r>
        <w:rPr>
          <w:rFonts w:eastAsia="Calibri"/>
          <w:sz w:val="20"/>
          <w:szCs w:val="20"/>
          <w:lang w:val="ru-RU"/>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-83819</wp:posOffset>
                </wp:positionH>
                <wp:positionV relativeFrom="paragraph">
                  <wp:posOffset>20320</wp:posOffset>
                </wp:positionV>
                <wp:extent cx="161925" cy="161925"/>
                <wp:effectExtent l="0" t="0" r="0" b="0"/>
                <wp:wrapNone/>
                <wp:docPr id="1" name="_x0000_s1029"/>
                <wp:cNvGraphicFramePr/>
                <a:graphic xmlns:a="http://schemas.openxmlformats.org/drawingml/2006/main">
                  <a:graphicData uri="http://schemas.microsoft.com/office/word/2010/wordprocessingShape">
                    <wps:wsp>
                      <wps:cNvPr id="0" name=""/>
                      <wps:cNvSpPr/>
                      <wps:spPr bwMode="auto">
                        <a:xfrm>
                          <a:off x="0" y="0"/>
                          <a:ext cx="161925" cy="161925"/>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0" o:spid="_x0000_s0" o:spt="1" type="#_x0000_t1" style="position:absolute;z-index:524288;o:allowoverlap:true;o:allowincell:true;mso-position-horizontal-relative:text;margin-left:-6.60pt;mso-position-horizontal:absolute;mso-position-vertical-relative:text;margin-top:1.60pt;mso-position-vertical:absolute;width:12.75pt;height:12.75pt;mso-wrap-distance-left:9.00pt;mso-wrap-distance-top:0.00pt;mso-wrap-distance-right:9.00pt;mso-wrap-distance-bottom:0.00pt;visibility:visible;" fillcolor="#FFFFFF" strokecolor="#000000"/>
            </w:pict>
          </mc:Fallback>
        </mc:AlternateContent>
      </w:r>
      <w:r>
        <w:rPr>
          <w:rFonts w:eastAsia="Calibri"/>
          <w:sz w:val="20"/>
          <w:szCs w:val="20"/>
          <w:lang w:val="ru-RU"/>
        </w:rPr>
        <w:t xml:space="preserve"> </w:t>
      </w:r>
      <w:r>
        <w:rPr>
          <w:rFonts w:eastAsia="Calibri"/>
          <w:sz w:val="20"/>
          <w:szCs w:val="20"/>
          <w:lang w:val="ru-RU"/>
        </w:rPr>
        <w:t xml:space="preserve">     </w:t>
      </w:r>
      <w:r>
        <w:rPr>
          <w:rFonts w:eastAsia="Calibri"/>
          <w:sz w:val="20"/>
          <w:szCs w:val="20"/>
          <w:lang w:val="ru-RU"/>
        </w:rPr>
        <w:t xml:space="preserve"> </w:t>
      </w:r>
      <w:r>
        <w:rPr>
          <w:rFonts w:eastAsia="Calibri"/>
          <w:sz w:val="20"/>
          <w:szCs w:val="20"/>
          <w:lang w:val="ru-RU"/>
        </w:rPr>
        <w:t xml:space="preserve">справку о подтверждающих документах</w:t>
      </w:r>
      <w:r>
        <w:rPr>
          <w:rFonts w:eastAsia="Calibri"/>
          <w:sz w:val="20"/>
          <w:szCs w:val="20"/>
          <w:lang w:val="ru-RU"/>
        </w:rPr>
        <w:t xml:space="preserve">, содержащ</w:t>
      </w:r>
      <w:r>
        <w:rPr>
          <w:rFonts w:eastAsia="Calibri"/>
          <w:sz w:val="20"/>
          <w:szCs w:val="20"/>
          <w:lang w:val="ru-RU"/>
        </w:rPr>
        <w:t xml:space="preserve">ую</w:t>
      </w:r>
      <w:r>
        <w:rPr>
          <w:rFonts w:eastAsia="Calibri"/>
          <w:sz w:val="20"/>
          <w:szCs w:val="20"/>
          <w:lang w:val="ru-RU"/>
        </w:rPr>
        <w:t xml:space="preserve"> скорректированные сведения</w:t>
      </w:r>
      <w:r>
        <w:rPr>
          <w:rFonts w:eastAsia="Calibri"/>
          <w:sz w:val="20"/>
          <w:szCs w:val="20"/>
          <w:lang w:val="ru-RU"/>
        </w:rPr>
        <w:t xml:space="preserve">,</w:t>
      </w:r>
      <w:r>
        <w:rPr>
          <w:rFonts w:eastAsia="Calibri"/>
          <w:sz w:val="20"/>
          <w:szCs w:val="20"/>
          <w:lang w:val="ru-RU"/>
        </w:rPr>
        <w:t xml:space="preserve"> </w:t>
      </w:r>
      <w:r>
        <w:rPr>
          <w:rFonts w:eastAsia="Calibri"/>
          <w:sz w:val="20"/>
          <w:szCs w:val="20"/>
          <w:lang w:val="ru-RU"/>
        </w:rPr>
        <w:t xml:space="preserve"> </w:t>
      </w:r>
      <w:r>
        <w:rPr>
          <w:rFonts w:eastAsia="Calibri"/>
          <w:sz w:val="20"/>
          <w:szCs w:val="20"/>
          <w:lang w:val="ru-RU"/>
        </w:rPr>
        <w:t xml:space="preserve">к         </w:t>
      </w:r>
      <w:r>
        <w:rPr>
          <w:rFonts w:eastAsia="Calibri"/>
          <w:sz w:val="20"/>
          <w:szCs w:val="20"/>
          <w:lang w:val="ru-RU"/>
        </w:rPr>
      </w:r>
      <w:r>
        <w:rPr>
          <w:rFonts w:eastAsia="Calibri"/>
          <w:sz w:val="20"/>
          <w:szCs w:val="20"/>
          <w:lang w:val="ru-RU"/>
        </w:rPr>
      </w:r>
    </w:p>
    <w:tbl>
      <w:tblPr>
        <w:tblpPr w:horzAnchor="page" w:tblpX="6997" w:vertAnchor="text" w:tblpY="48"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5"/>
        <w:gridCol w:w="325"/>
        <w:gridCol w:w="325"/>
        <w:gridCol w:w="326"/>
        <w:gridCol w:w="326"/>
        <w:gridCol w:w="326"/>
        <w:gridCol w:w="326"/>
        <w:gridCol w:w="326"/>
        <w:gridCol w:w="326"/>
        <w:gridCol w:w="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W w:w="325" w:type="dxa"/>
            <w:vAlign w:val="top"/>
            <w:textDirection w:val="lrTb"/>
            <w:noWrap w:val="false"/>
          </w:tcPr>
          <w:p>
            <w:pPr>
              <w:pStyle w:val="1564"/>
              <w:jc w:val="center"/>
              <w:widowControl w:val="off"/>
              <w:rPr>
                <w:rFonts w:eastAsia="Calibri"/>
                <w:b/>
                <w:sz w:val="20"/>
                <w:szCs w:val="20"/>
                <w:lang w:val="ru-RU"/>
              </w:rPr>
              <w:framePr w:hSpace="180" w:wrap="around" w:vAnchor="text" w:hAnchor="page" w:x="6997" w:y="48"/>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5" w:type="dxa"/>
            <w:vAlign w:val="top"/>
            <w:textDirection w:val="lrTb"/>
            <w:noWrap w:val="false"/>
          </w:tcPr>
          <w:p>
            <w:pPr>
              <w:pStyle w:val="1564"/>
              <w:jc w:val="center"/>
              <w:widowControl w:val="off"/>
              <w:rPr>
                <w:rFonts w:eastAsia="Calibri"/>
                <w:b/>
                <w:sz w:val="20"/>
                <w:szCs w:val="20"/>
                <w:lang w:val="ru-RU"/>
              </w:rPr>
              <w:framePr w:hSpace="180" w:wrap="around" w:vAnchor="text" w:hAnchor="page" w:x="6997" w:y="48"/>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5" w:type="dxa"/>
            <w:vAlign w:val="top"/>
            <w:textDirection w:val="lrTb"/>
            <w:noWrap w:val="false"/>
          </w:tcPr>
          <w:p>
            <w:pPr>
              <w:pStyle w:val="1564"/>
              <w:jc w:val="center"/>
              <w:widowControl w:val="off"/>
              <w:rPr>
                <w:rFonts w:eastAsia="Calibri"/>
                <w:b/>
                <w:sz w:val="20"/>
                <w:szCs w:val="20"/>
                <w:lang w:val="ru-RU"/>
              </w:rPr>
              <w:framePr w:hSpace="180" w:wrap="around" w:vAnchor="text" w:hAnchor="page" w:x="6997" w:y="48"/>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6997" w:y="48"/>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6997" w:y="48"/>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6997" w:y="48"/>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6997" w:y="48"/>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6997" w:y="48"/>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6997" w:y="48"/>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6997" w:y="48"/>
            </w:pPr>
            <w:r>
              <w:rPr>
                <w:rFonts w:eastAsia="Calibri"/>
                <w:b/>
                <w:sz w:val="20"/>
                <w:szCs w:val="20"/>
                <w:lang w:val="ru-RU"/>
              </w:rPr>
            </w:r>
            <w:r>
              <w:rPr>
                <w:rFonts w:eastAsia="Calibri"/>
                <w:b/>
                <w:sz w:val="20"/>
                <w:szCs w:val="20"/>
                <w:lang w:val="ru-RU"/>
              </w:rPr>
            </w:r>
            <w:r>
              <w:rPr>
                <w:rFonts w:eastAsia="Calibri"/>
                <w:b/>
                <w:sz w:val="20"/>
                <w:szCs w:val="20"/>
                <w:lang w:val="ru-RU"/>
              </w:rPr>
            </w:r>
          </w:p>
        </w:tc>
      </w:tr>
    </w:tbl>
    <w:p>
      <w:pPr>
        <w:pStyle w:val="1564"/>
        <w:tabs>
          <w:tab w:val="left" w:pos="900" w:leader="none"/>
          <w:tab w:val="left" w:pos="1620" w:leader="none"/>
          <w:tab w:val="left" w:pos="9639" w:leader="none"/>
        </w:tabs>
        <w:rPr>
          <w:rFonts w:eastAsia="Calibri"/>
          <w:sz w:val="20"/>
          <w:szCs w:val="20"/>
          <w:lang w:val="ru-RU"/>
        </w:rPr>
      </w:pPr>
      <w:r>
        <w:rPr>
          <w:rFonts w:eastAsia="Calibri"/>
          <w:sz w:val="20"/>
          <w:szCs w:val="20"/>
          <w:lang w:val="ru-RU"/>
        </w:rPr>
        <w:t xml:space="preserve">      </w:t>
      </w:r>
      <w:r>
        <w:rPr>
          <w:rFonts w:eastAsia="Calibri"/>
          <w:sz w:val="20"/>
          <w:szCs w:val="20"/>
          <w:lang w:val="ru-RU"/>
        </w:rPr>
        <w:t xml:space="preserve"> </w:t>
      </w:r>
      <w:r>
        <w:rPr>
          <w:rFonts w:eastAsia="Calibri"/>
          <w:sz w:val="20"/>
          <w:szCs w:val="20"/>
          <w:lang w:val="ru-RU"/>
        </w:rPr>
        <w:t xml:space="preserve">справке о подтверждающих документах от </w:t>
      </w:r>
      <w:r>
        <w:rPr>
          <w:rFonts w:eastAsia="Calibri"/>
          <w:sz w:val="20"/>
          <w:szCs w:val="20"/>
          <w:lang w:val="ru-RU"/>
        </w:rPr>
        <w:t xml:space="preserve">  </w:t>
      </w:r>
      <w:r>
        <w:rPr>
          <w:rFonts w:eastAsia="Calibri"/>
          <w:sz w:val="20"/>
          <w:szCs w:val="20"/>
          <w:lang w:val="ru-RU"/>
        </w:rPr>
      </w:r>
      <w:r>
        <w:rPr>
          <w:rFonts w:eastAsia="Calibri"/>
          <w:sz w:val="20"/>
          <w:szCs w:val="20"/>
          <w:lang w:val="ru-RU"/>
        </w:rPr>
      </w:r>
    </w:p>
    <w:p>
      <w:pPr>
        <w:pStyle w:val="1564"/>
        <w:tabs>
          <w:tab w:val="left" w:pos="900" w:leader="none"/>
          <w:tab w:val="left" w:pos="1620" w:leader="none"/>
          <w:tab w:val="left" w:pos="9639" w:leader="none"/>
        </w:tabs>
        <w:rPr>
          <w:rFonts w:eastAsia="Calibri"/>
          <w:sz w:val="20"/>
          <w:szCs w:val="20"/>
          <w:lang w:val="ru-RU"/>
        </w:rPr>
      </w:pPr>
      <w:r>
        <w:rPr>
          <w:rFonts w:eastAsia="Calibri"/>
          <w:sz w:val="20"/>
          <w:szCs w:val="20"/>
          <w:lang w:val="ru-RU"/>
        </w:rPr>
        <w:t xml:space="preserve">       </w:t>
      </w:r>
      <w:r>
        <w:rPr>
          <w:rFonts w:eastAsia="Calibri"/>
          <w:sz w:val="20"/>
          <w:szCs w:val="20"/>
          <w:lang w:val="ru-RU"/>
        </w:rPr>
        <w:t xml:space="preserve">№ строки</w:t>
      </w:r>
      <w:r>
        <w:rPr>
          <w:rFonts w:eastAsia="Calibri"/>
          <w:sz w:val="20"/>
          <w:szCs w:val="20"/>
          <w:lang w:val="ru-RU"/>
        </w:rPr>
        <w:t xml:space="preserve">**</w:t>
      </w:r>
      <w:r>
        <w:rPr>
          <w:rFonts w:eastAsia="Calibri"/>
          <w:sz w:val="20"/>
          <w:szCs w:val="20"/>
          <w:lang w:val="ru-RU"/>
        </w:rPr>
        <w:t xml:space="preserve">(строк)</w:t>
      </w:r>
      <w:r>
        <w:rPr>
          <w:rFonts w:eastAsia="Calibri"/>
          <w:sz w:val="20"/>
          <w:szCs w:val="20"/>
          <w:lang w:val="ru-RU"/>
        </w:rPr>
        <w:t xml:space="preserve"> </w:t>
      </w:r>
      <w:r>
        <w:rPr>
          <w:rFonts w:eastAsia="Calibri"/>
          <w:sz w:val="20"/>
          <w:szCs w:val="20"/>
          <w:lang w:val="ru-RU"/>
        </w:rPr>
        <w:t xml:space="preserve">____________________ </w:t>
      </w:r>
      <w:r>
        <w:rPr>
          <w:rFonts w:eastAsia="Calibri"/>
          <w:sz w:val="20"/>
          <w:szCs w:val="20"/>
          <w:lang w:val="ru-RU"/>
        </w:rPr>
      </w:r>
      <w:r>
        <w:rPr>
          <w:rFonts w:eastAsia="Calibri"/>
          <w:sz w:val="20"/>
          <w:szCs w:val="20"/>
          <w:lang w:val="ru-RU"/>
        </w:rPr>
      </w:r>
    </w:p>
    <w:p>
      <w:pPr>
        <w:pStyle w:val="1564"/>
        <w:tabs>
          <w:tab w:val="left" w:pos="900" w:leader="none"/>
          <w:tab w:val="left" w:pos="1620" w:leader="none"/>
          <w:tab w:val="left" w:pos="9639" w:leader="none"/>
        </w:tabs>
        <w:rPr>
          <w:rFonts w:eastAsia="Calibri"/>
          <w:sz w:val="20"/>
          <w:szCs w:val="20"/>
          <w:lang w:val="ru-RU"/>
        </w:rPr>
      </w:pPr>
      <w:r>
        <w:rPr>
          <w:sz w:val="16"/>
          <w:szCs w:val="16"/>
          <w:lang w:val="ru-RU"/>
        </w:rPr>
        <w:t xml:space="preserve">                                               </w:t>
      </w:r>
      <w:r>
        <w:rPr>
          <w:sz w:val="16"/>
          <w:szCs w:val="16"/>
          <w:lang w:val="ru-RU"/>
        </w:rPr>
        <w:t xml:space="preserve">  </w:t>
      </w:r>
      <w:r>
        <w:rPr>
          <w:sz w:val="16"/>
          <w:szCs w:val="16"/>
          <w:lang w:val="ru-RU"/>
        </w:rPr>
        <w:t xml:space="preserve"> </w:t>
      </w:r>
      <w:r>
        <w:rPr>
          <w:sz w:val="16"/>
          <w:szCs w:val="16"/>
          <w:lang w:val="ru-RU"/>
        </w:rPr>
        <w:t xml:space="preserve">(</w:t>
      </w:r>
      <w:r>
        <w:rPr>
          <w:sz w:val="16"/>
          <w:szCs w:val="16"/>
          <w:lang w:val="ru-RU"/>
        </w:rPr>
        <w:t xml:space="preserve">указываются через запятую)</w:t>
      </w:r>
      <w:r>
        <w:rPr>
          <w:rFonts w:eastAsia="Calibri"/>
          <w:sz w:val="20"/>
          <w:szCs w:val="20"/>
          <w:lang w:val="ru-RU"/>
        </w:rPr>
      </w:r>
      <w:r>
        <w:rPr>
          <w:rFonts w:eastAsia="Calibri"/>
          <w:sz w:val="20"/>
          <w:szCs w:val="20"/>
          <w:lang w:val="ru-RU"/>
        </w:rPr>
      </w:r>
    </w:p>
    <w:p>
      <w:pPr>
        <w:pStyle w:val="1564"/>
        <w:rPr>
          <w:sz w:val="22"/>
          <w:szCs w:val="22"/>
          <w:lang w:val="ru-RU"/>
        </w:rPr>
      </w:pPr>
      <w:r>
        <w:rPr>
          <w:sz w:val="22"/>
          <w:szCs w:val="22"/>
          <w:lang w:val="ru-RU"/>
        </w:rPr>
        <w:t xml:space="preserve">у</w:t>
      </w:r>
      <w:r>
        <w:rPr>
          <w:sz w:val="22"/>
          <w:szCs w:val="22"/>
          <w:lang w:val="ru-RU" w:eastAsia="ar-SA"/>
        </w:rPr>
        <w:t xml:space="preserve">никальный номер контракта/кредитного договора</w:t>
      </w:r>
      <w:r>
        <w:rPr>
          <w:sz w:val="22"/>
          <w:szCs w:val="22"/>
          <w:lang w:val="ru-RU"/>
        </w:rPr>
      </w:r>
      <w:r>
        <w:rPr>
          <w:sz w:val="22"/>
          <w:szCs w:val="22"/>
          <w:lang w:val="ru-RU"/>
        </w:rPr>
      </w:r>
    </w:p>
    <w:tbl>
      <w:tblPr>
        <w:tblW w:w="10125" w:type="dxa"/>
        <w:tblInd w:w="5" w:type="dxa"/>
        <w:tblLayout w:type="fixed"/>
        <w:tblCellMar>
          <w:left w:w="0" w:type="dxa"/>
          <w:top w:w="0" w:type="dxa"/>
          <w:right w:w="0" w:type="dxa"/>
          <w:bottom w:w="0" w:type="dxa"/>
        </w:tblCellMar>
        <w:tblLook w:val="01E0" w:firstRow="1" w:lastRow="1" w:firstColumn="1" w:lastColumn="1" w:noHBand="0" w:noVBand="0"/>
      </w:tblPr>
      <w:tblGrid>
        <w:gridCol w:w="448"/>
        <w:gridCol w:w="479"/>
        <w:gridCol w:w="479"/>
        <w:gridCol w:w="479"/>
        <w:gridCol w:w="479"/>
        <w:gridCol w:w="479"/>
        <w:gridCol w:w="479"/>
        <w:gridCol w:w="479"/>
        <w:gridCol w:w="480"/>
        <w:gridCol w:w="480"/>
        <w:gridCol w:w="480"/>
        <w:gridCol w:w="480"/>
        <w:gridCol w:w="480"/>
        <w:gridCol w:w="480"/>
        <w:gridCol w:w="480"/>
        <w:gridCol w:w="480"/>
        <w:gridCol w:w="480"/>
        <w:gridCol w:w="480"/>
        <w:gridCol w:w="480"/>
        <w:gridCol w:w="480"/>
        <w:gridCol w:w="267"/>
        <w:gridCol w:w="297"/>
      </w:tblGrid>
      <w:tr>
        <w:tblPrEx/>
        <w:trPr>
          <w:trHeight w:val="263"/>
        </w:trPr>
        <w:tc>
          <w:tcPr>
            <w:tcBorders>
              <w:top w:val="single" w:color="000000" w:sz="4" w:space="0"/>
              <w:left w:val="single" w:color="000000" w:sz="4" w:space="0"/>
              <w:bottom w:val="single" w:color="000000" w:sz="4" w:space="0"/>
              <w:right w:val="single" w:color="000000" w:sz="4" w:space="0"/>
            </w:tcBorders>
            <w:tcW w:w="448" w:type="dxa"/>
            <w:vAlign w:val="center"/>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267"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29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tabs>
          <w:tab w:val="left" w:pos="900" w:leader="none"/>
          <w:tab w:val="left" w:pos="1620" w:leader="none"/>
          <w:tab w:val="left" w:pos="9639" w:leader="none"/>
        </w:tabs>
        <w:rPr>
          <w:rFonts w:eastAsia="Calibri"/>
          <w:sz w:val="20"/>
          <w:szCs w:val="20"/>
          <w:u w:val="single"/>
          <w:lang w:val="ru-RU"/>
        </w:rPr>
      </w:pPr>
      <w:r>
        <w:rPr>
          <w:rFonts w:eastAsia="Calibri"/>
          <w:sz w:val="20"/>
          <w:szCs w:val="20"/>
          <w:u w:val="single"/>
          <w:lang w:val="ru-RU"/>
        </w:rPr>
        <w:t xml:space="preserve">____________________________________________________________________________________________________</w:t>
      </w:r>
      <w:r>
        <w:rPr>
          <w:rFonts w:eastAsia="Calibri"/>
          <w:sz w:val="20"/>
          <w:szCs w:val="20"/>
          <w:u w:val="single"/>
          <w:lang w:val="ru-RU"/>
        </w:rPr>
        <w:t xml:space="preserve"> </w:t>
      </w:r>
      <w:r>
        <w:rPr>
          <w:rFonts w:eastAsia="Calibri"/>
          <w:sz w:val="20"/>
          <w:szCs w:val="20"/>
          <w:u w:val="single"/>
          <w:lang w:val="ru-RU"/>
        </w:rPr>
      </w:r>
      <w:r>
        <w:rPr>
          <w:rFonts w:eastAsia="Calibri"/>
          <w:sz w:val="20"/>
          <w:szCs w:val="20"/>
          <w:u w:val="single"/>
          <w:lang w:val="ru-RU"/>
        </w:rPr>
      </w:r>
    </w:p>
    <w:p>
      <w:pPr>
        <w:pStyle w:val="1564"/>
        <w:tabs>
          <w:tab w:val="left" w:pos="900" w:leader="none"/>
          <w:tab w:val="left" w:pos="1620" w:leader="none"/>
        </w:tabs>
        <w:rPr>
          <w:rFonts w:eastAsia="Calibri"/>
          <w:sz w:val="20"/>
          <w:szCs w:val="20"/>
          <w:u w:val="single"/>
          <w:lang w:val="ru-RU"/>
        </w:rPr>
      </w:pPr>
      <w:r>
        <w:rPr>
          <w:rFonts w:eastAsia="Calibri"/>
          <w:sz w:val="20"/>
          <w:szCs w:val="20"/>
          <w:u w:val="single"/>
          <w:lang w:val="ru-RU"/>
        </w:rPr>
      </w:r>
      <w:r>
        <w:rPr>
          <w:rFonts w:eastAsia="Calibri"/>
          <w:sz w:val="20"/>
          <w:szCs w:val="20"/>
          <w:u w:val="single"/>
          <w:lang w:val="ru-RU"/>
        </w:rPr>
      </w:r>
      <w:r>
        <w:rPr>
          <w:rFonts w:eastAsia="Calibri"/>
          <w:sz w:val="20"/>
          <w:szCs w:val="20"/>
          <w:u w:val="single"/>
          <w:lang w:val="ru-RU"/>
        </w:rPr>
      </w:r>
    </w:p>
    <w:tbl>
      <w:tblPr>
        <w:tblpPr w:horzAnchor="margin" w:tblpXSpec="left" w:vertAnchor="text" w:tblpY="11"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exact"/>
        </w:trPr>
        <w:tc>
          <w:tcPr>
            <w:tcW w:w="249" w:type="dxa"/>
            <w:vAlign w:val="top"/>
            <w:textDirection w:val="lrTb"/>
            <w:noWrap w:val="false"/>
          </w:tcPr>
          <w:p>
            <w:pPr>
              <w:pStyle w:val="1564"/>
              <w:tabs>
                <w:tab w:val="left" w:pos="900" w:leader="none"/>
                <w:tab w:val="left" w:pos="1620" w:leader="none"/>
              </w:tabs>
              <w:rPr>
                <w:sz w:val="20"/>
                <w:szCs w:val="20"/>
                <w:lang w:val="ru-RU"/>
              </w:rPr>
              <w:framePr w:hSpace="180" w:wrap="around" w:vAnchor="text" w:hAnchor="margin" w:y="11"/>
            </w:pPr>
            <w:r>
              <w:rPr>
                <w:sz w:val="20"/>
                <w:szCs w:val="20"/>
                <w:lang w:val="ru-RU"/>
              </w:rPr>
            </w:r>
            <w:r>
              <w:rPr>
                <w:sz w:val="20"/>
                <w:szCs w:val="20"/>
                <w:lang w:val="ru-RU"/>
              </w:rPr>
            </w:r>
            <w:r>
              <w:rPr>
                <w:sz w:val="20"/>
                <w:szCs w:val="20"/>
                <w:lang w:val="ru-RU"/>
              </w:rPr>
            </w:r>
          </w:p>
        </w:tc>
      </w:tr>
    </w:tbl>
    <w:p>
      <w:pPr>
        <w:pStyle w:val="1564"/>
        <w:tabs>
          <w:tab w:val="left" w:pos="900" w:leader="none"/>
          <w:tab w:val="left" w:pos="1620" w:leader="none"/>
        </w:tabs>
        <w:rPr>
          <w:rFonts w:eastAsia="Calibri"/>
          <w:sz w:val="20"/>
          <w:szCs w:val="20"/>
          <w:lang w:val="ru-RU"/>
        </w:rPr>
      </w:pPr>
      <w:r>
        <w:rPr>
          <w:rFonts w:eastAsia="Calibri"/>
          <w:sz w:val="20"/>
          <w:szCs w:val="20"/>
          <w:lang w:val="ru-RU"/>
        </w:rPr>
        <w:t xml:space="preserve">справку о </w:t>
      </w:r>
      <w:r>
        <w:rPr>
          <w:rFonts w:eastAsia="Calibri"/>
          <w:sz w:val="20"/>
          <w:szCs w:val="20"/>
          <w:lang w:val="ru-RU"/>
        </w:rPr>
        <w:t xml:space="preserve">подтверждающих документах</w:t>
      </w:r>
      <w:r>
        <w:rPr>
          <w:sz w:val="20"/>
          <w:szCs w:val="20"/>
          <w:lang w:val="ru-RU"/>
        </w:rPr>
        <w:t xml:space="preserve"> </w:t>
      </w:r>
      <w:r>
        <w:rPr>
          <w:rFonts w:eastAsia="Calibri"/>
          <w:sz w:val="20"/>
          <w:szCs w:val="20"/>
          <w:lang w:val="ru-RU"/>
        </w:rPr>
        <w:t xml:space="preserve">на сумму комиссии банка-корреспондента, удержанной за перевод денежных средств </w:t>
      </w:r>
      <w:r>
        <w:rPr>
          <w:rFonts w:eastAsia="Calibri"/>
          <w:sz w:val="20"/>
          <w:szCs w:val="20"/>
          <w:lang w:val="ru-RU"/>
        </w:rPr>
      </w:r>
      <w:r>
        <w:rPr>
          <w:rFonts w:eastAsia="Calibri"/>
          <w:sz w:val="20"/>
          <w:szCs w:val="20"/>
          <w:lang w:val="ru-RU"/>
        </w:rPr>
      </w:r>
    </w:p>
    <w:p>
      <w:pPr>
        <w:pStyle w:val="1564"/>
        <w:rPr>
          <w:sz w:val="22"/>
          <w:szCs w:val="22"/>
          <w:lang w:val="ru-RU"/>
        </w:rPr>
      </w:pPr>
      <w:r>
        <w:rPr>
          <w:sz w:val="22"/>
          <w:szCs w:val="22"/>
          <w:lang w:val="ru-RU" w:eastAsia="ar-SA"/>
        </w:rPr>
        <w:t xml:space="preserve">у</w:t>
      </w:r>
      <w:r>
        <w:rPr>
          <w:sz w:val="22"/>
          <w:szCs w:val="22"/>
          <w:lang w:val="ru-RU" w:eastAsia="ar-SA"/>
        </w:rPr>
        <w:t xml:space="preserve">никальный номер контракта/кредитного договора</w:t>
      </w:r>
      <w:r>
        <w:rPr>
          <w:sz w:val="22"/>
          <w:szCs w:val="22"/>
          <w:lang w:val="ru-RU"/>
        </w:rPr>
      </w:r>
      <w:r>
        <w:rPr>
          <w:sz w:val="22"/>
          <w:szCs w:val="22"/>
          <w:lang w:val="ru-RU"/>
        </w:rPr>
      </w:r>
    </w:p>
    <w:tbl>
      <w:tblPr>
        <w:tblW w:w="10125" w:type="dxa"/>
        <w:tblInd w:w="5" w:type="dxa"/>
        <w:tblLayout w:type="fixed"/>
        <w:tblCellMar>
          <w:left w:w="0" w:type="dxa"/>
          <w:top w:w="0" w:type="dxa"/>
          <w:right w:w="0" w:type="dxa"/>
          <w:bottom w:w="0" w:type="dxa"/>
        </w:tblCellMar>
        <w:tblLook w:val="01E0" w:firstRow="1" w:lastRow="1" w:firstColumn="1" w:lastColumn="1" w:noHBand="0" w:noVBand="0"/>
      </w:tblPr>
      <w:tblGrid>
        <w:gridCol w:w="448"/>
        <w:gridCol w:w="479"/>
        <w:gridCol w:w="479"/>
        <w:gridCol w:w="479"/>
        <w:gridCol w:w="479"/>
        <w:gridCol w:w="479"/>
        <w:gridCol w:w="479"/>
        <w:gridCol w:w="479"/>
        <w:gridCol w:w="480"/>
        <w:gridCol w:w="480"/>
        <w:gridCol w:w="480"/>
        <w:gridCol w:w="480"/>
        <w:gridCol w:w="480"/>
        <w:gridCol w:w="480"/>
        <w:gridCol w:w="480"/>
        <w:gridCol w:w="480"/>
        <w:gridCol w:w="480"/>
        <w:gridCol w:w="480"/>
        <w:gridCol w:w="480"/>
        <w:gridCol w:w="480"/>
        <w:gridCol w:w="267"/>
        <w:gridCol w:w="297"/>
      </w:tblGrid>
      <w:tr>
        <w:tblPrEx/>
        <w:trPr>
          <w:trHeight w:val="263"/>
        </w:trPr>
        <w:tc>
          <w:tcPr>
            <w:tcBorders>
              <w:top w:val="single" w:color="000000" w:sz="4" w:space="0"/>
              <w:left w:val="single" w:color="000000" w:sz="4" w:space="0"/>
              <w:bottom w:val="single" w:color="000000" w:sz="4" w:space="0"/>
              <w:right w:val="single" w:color="000000" w:sz="4" w:space="0"/>
            </w:tcBorders>
            <w:tcW w:w="448" w:type="dxa"/>
            <w:vAlign w:val="center"/>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267"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29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tabs>
          <w:tab w:val="left" w:pos="900" w:leader="none"/>
          <w:tab w:val="left" w:pos="1620" w:leader="none"/>
        </w:tabs>
        <w:rPr>
          <w:rFonts w:eastAsia="Calibri"/>
          <w:sz w:val="20"/>
          <w:szCs w:val="20"/>
          <w:u w:val="single"/>
          <w:lang w:val="ru-RU"/>
        </w:rPr>
      </w:pPr>
      <w:r>
        <w:rPr>
          <w:rFonts w:eastAsia="Calibri"/>
          <w:sz w:val="20"/>
          <w:szCs w:val="20"/>
          <w:u w:val="single"/>
          <w:lang w:val="ru-RU"/>
        </w:rPr>
        <w:t xml:space="preserve">____________________________________________________________________________________________________</w:t>
      </w:r>
      <w:r>
        <w:rPr>
          <w:rFonts w:eastAsia="Calibri"/>
          <w:sz w:val="20"/>
          <w:szCs w:val="20"/>
          <w:u w:val="single"/>
          <w:lang w:val="ru-RU"/>
        </w:rPr>
      </w:r>
      <w:r>
        <w:rPr>
          <w:rFonts w:eastAsia="Calibri"/>
          <w:sz w:val="20"/>
          <w:szCs w:val="20"/>
          <w:u w:val="single"/>
          <w:lang w:val="ru-RU"/>
        </w:rPr>
      </w:r>
    </w:p>
    <w:p>
      <w:pPr>
        <w:pStyle w:val="1564"/>
        <w:ind w:left="284"/>
        <w:tabs>
          <w:tab w:val="left" w:pos="900" w:leader="none"/>
          <w:tab w:val="left" w:pos="1620" w:leader="none"/>
        </w:tabs>
        <w:rPr>
          <w:rFonts w:eastAsia="Calibri"/>
          <w:sz w:val="20"/>
          <w:szCs w:val="20"/>
          <w:u w:val="single"/>
          <w:lang w:val="ru-RU"/>
        </w:rPr>
      </w:pPr>
      <w:r>
        <w:rPr>
          <w:rFonts w:eastAsia="Calibri"/>
          <w:sz w:val="20"/>
          <w:szCs w:val="20"/>
          <w:u w:val="single"/>
          <w:lang w:val="ru-RU"/>
        </w:rPr>
      </w:r>
      <w:r>
        <w:rPr>
          <w:rFonts w:eastAsia="Calibri"/>
          <w:sz w:val="20"/>
          <w:szCs w:val="20"/>
          <w:u w:val="single"/>
          <w:lang w:val="ru-RU"/>
        </w:rPr>
      </w:r>
      <w:r>
        <w:rPr>
          <w:rFonts w:eastAsia="Calibri"/>
          <w:sz w:val="20"/>
          <w:szCs w:val="20"/>
          <w:u w:val="single"/>
          <w:lang w:val="ru-RU"/>
        </w:rPr>
      </w:r>
    </w:p>
    <w:tbl>
      <w:tblPr>
        <w:tblpPr w:horzAnchor="margin" w:tblpXSpec="left" w:vertAnchor="text" w:tblpY="11"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exact"/>
        </w:trPr>
        <w:tc>
          <w:tcPr>
            <w:tcW w:w="249" w:type="dxa"/>
            <w:vAlign w:val="top"/>
            <w:textDirection w:val="lrTb"/>
            <w:noWrap w:val="false"/>
          </w:tcPr>
          <w:p>
            <w:pPr>
              <w:pStyle w:val="1564"/>
              <w:tabs>
                <w:tab w:val="left" w:pos="900" w:leader="none"/>
                <w:tab w:val="left" w:pos="1620" w:leader="none"/>
              </w:tabs>
              <w:rPr>
                <w:sz w:val="20"/>
                <w:szCs w:val="20"/>
                <w:lang w:val="ru-RU"/>
              </w:rPr>
              <w:framePr w:hSpace="180" w:wrap="around" w:vAnchor="text" w:hAnchor="margin" w:y="11"/>
            </w:pPr>
            <w:r>
              <w:rPr>
                <w:sz w:val="20"/>
                <w:szCs w:val="20"/>
                <w:lang w:val="ru-RU"/>
              </w:rPr>
            </w:r>
            <w:r>
              <w:rPr>
                <w:sz w:val="20"/>
                <w:szCs w:val="20"/>
                <w:lang w:val="ru-RU"/>
              </w:rPr>
            </w:r>
            <w:r>
              <w:rPr>
                <w:sz w:val="20"/>
                <w:szCs w:val="20"/>
                <w:lang w:val="ru-RU"/>
              </w:rPr>
            </w:r>
          </w:p>
        </w:tc>
      </w:tr>
    </w:tbl>
    <w:p>
      <w:pPr>
        <w:pStyle w:val="1564"/>
        <w:jc w:val="both"/>
        <w:tabs>
          <w:tab w:val="left" w:pos="900" w:leader="none"/>
          <w:tab w:val="left" w:pos="1620" w:leader="none"/>
        </w:tabs>
        <w:rPr>
          <w:sz w:val="16"/>
          <w:szCs w:val="16"/>
          <w:lang w:val="ru-RU"/>
        </w:rPr>
      </w:pPr>
      <w:r>
        <w:rPr>
          <w:rFonts w:eastAsia="Calibri"/>
          <w:sz w:val="20"/>
          <w:szCs w:val="20"/>
          <w:lang w:val="ru-RU"/>
        </w:rPr>
        <w:t xml:space="preserve">расчетный документ по  операции</w:t>
      </w:r>
      <w:r>
        <w:rPr>
          <w:rFonts w:eastAsia="Calibri"/>
          <w:sz w:val="20"/>
          <w:szCs w:val="20"/>
          <w:lang w:val="ru-RU"/>
        </w:rPr>
        <w:t xml:space="preserve"> по </w:t>
      </w:r>
      <w:r>
        <w:rPr>
          <w:rFonts w:eastAsia="Calibri"/>
          <w:sz w:val="20"/>
          <w:szCs w:val="20"/>
          <w:lang w:val="ru-RU"/>
        </w:rPr>
        <w:t xml:space="preserve">контракту (кредитному договору)</w:t>
      </w:r>
      <w:r>
        <w:rPr>
          <w:rFonts w:eastAsia="Calibri"/>
          <w:sz w:val="20"/>
          <w:szCs w:val="20"/>
          <w:lang w:val="ru-RU"/>
        </w:rPr>
        <w:t xml:space="preserve">, поставленному на учет в Банке</w:t>
      </w:r>
      <w:r>
        <w:rPr>
          <w:sz w:val="16"/>
          <w:szCs w:val="16"/>
          <w:lang w:val="ru-RU"/>
        </w:rPr>
      </w:r>
      <w:r>
        <w:rPr>
          <w:sz w:val="16"/>
          <w:szCs w:val="16"/>
          <w:lang w:val="ru-RU"/>
        </w:rPr>
      </w:r>
    </w:p>
    <w:p>
      <w:pPr>
        <w:pStyle w:val="1564"/>
        <w:rPr>
          <w:sz w:val="22"/>
          <w:szCs w:val="22"/>
          <w:lang w:val="ru-RU"/>
        </w:rPr>
      </w:pPr>
      <w:r>
        <w:rPr>
          <w:sz w:val="22"/>
          <w:szCs w:val="22"/>
          <w:lang w:val="ru-RU" w:eastAsia="ar-SA"/>
        </w:rPr>
        <w:t xml:space="preserve">у</w:t>
      </w:r>
      <w:r>
        <w:rPr>
          <w:sz w:val="22"/>
          <w:szCs w:val="22"/>
          <w:lang w:val="ru-RU" w:eastAsia="ar-SA"/>
        </w:rPr>
        <w:t xml:space="preserve">никальный номер контракта/кредитного договора</w:t>
      </w:r>
      <w:r>
        <w:rPr>
          <w:sz w:val="22"/>
          <w:szCs w:val="22"/>
          <w:lang w:val="ru-RU"/>
        </w:rPr>
      </w:r>
      <w:r>
        <w:rPr>
          <w:sz w:val="22"/>
          <w:szCs w:val="22"/>
          <w:lang w:val="ru-RU"/>
        </w:rPr>
      </w:r>
    </w:p>
    <w:tbl>
      <w:tblPr>
        <w:tblW w:w="10125" w:type="dxa"/>
        <w:tblInd w:w="5" w:type="dxa"/>
        <w:tblLayout w:type="fixed"/>
        <w:tblCellMar>
          <w:left w:w="0" w:type="dxa"/>
          <w:top w:w="0" w:type="dxa"/>
          <w:right w:w="0" w:type="dxa"/>
          <w:bottom w:w="0" w:type="dxa"/>
        </w:tblCellMar>
        <w:tblLook w:val="01E0" w:firstRow="1" w:lastRow="1" w:firstColumn="1" w:lastColumn="1" w:noHBand="0" w:noVBand="0"/>
      </w:tblPr>
      <w:tblGrid>
        <w:gridCol w:w="448"/>
        <w:gridCol w:w="479"/>
        <w:gridCol w:w="479"/>
        <w:gridCol w:w="479"/>
        <w:gridCol w:w="479"/>
        <w:gridCol w:w="479"/>
        <w:gridCol w:w="479"/>
        <w:gridCol w:w="479"/>
        <w:gridCol w:w="480"/>
        <w:gridCol w:w="480"/>
        <w:gridCol w:w="480"/>
        <w:gridCol w:w="480"/>
        <w:gridCol w:w="480"/>
        <w:gridCol w:w="480"/>
        <w:gridCol w:w="480"/>
        <w:gridCol w:w="480"/>
        <w:gridCol w:w="480"/>
        <w:gridCol w:w="480"/>
        <w:gridCol w:w="480"/>
        <w:gridCol w:w="480"/>
        <w:gridCol w:w="267"/>
        <w:gridCol w:w="297"/>
      </w:tblGrid>
      <w:tr>
        <w:tblPrEx/>
        <w:trPr>
          <w:trHeight w:val="263"/>
        </w:trPr>
        <w:tc>
          <w:tcPr>
            <w:tcBorders>
              <w:top w:val="single" w:color="000000" w:sz="4" w:space="0"/>
              <w:left w:val="single" w:color="000000" w:sz="4" w:space="0"/>
              <w:bottom w:val="single" w:color="000000" w:sz="4" w:space="0"/>
              <w:right w:val="single" w:color="000000" w:sz="4" w:space="0"/>
            </w:tcBorders>
            <w:tcW w:w="448" w:type="dxa"/>
            <w:vAlign w:val="center"/>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7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8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267"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29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tabs>
          <w:tab w:val="left" w:pos="900" w:leader="none"/>
          <w:tab w:val="left" w:pos="1620" w:leader="none"/>
        </w:tabs>
        <w:rPr>
          <w:rFonts w:eastAsia="Calibri"/>
          <w:sz w:val="20"/>
          <w:szCs w:val="20"/>
          <w:u w:val="single"/>
          <w:lang w:val="ru-RU"/>
        </w:rPr>
      </w:pPr>
      <w:r>
        <w:rPr>
          <w:rFonts w:eastAsia="Calibri"/>
          <w:sz w:val="20"/>
          <w:szCs w:val="20"/>
          <w:u w:val="single"/>
          <w:lang w:val="ru-RU"/>
        </w:rPr>
        <w:t xml:space="preserve">____________________________________________________________________________________________________</w:t>
      </w:r>
      <w:r>
        <w:rPr>
          <w:rFonts w:eastAsia="Calibri"/>
          <w:sz w:val="20"/>
          <w:szCs w:val="20"/>
          <w:u w:val="single"/>
          <w:lang w:val="ru-RU"/>
        </w:rPr>
      </w:r>
      <w:r>
        <w:rPr>
          <w:rFonts w:eastAsia="Calibri"/>
          <w:sz w:val="20"/>
          <w:szCs w:val="20"/>
          <w:u w:val="single"/>
          <w:lang w:val="ru-RU"/>
        </w:rPr>
      </w:r>
    </w:p>
    <w:p>
      <w:pPr>
        <w:pStyle w:val="1564"/>
        <w:jc w:val="both"/>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tbl>
      <w:tblPr>
        <w:tblpPr w:horzAnchor="margin" w:tblpXSpec="left" w:vertAnchor="text" w:tblpY="11"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exact"/>
        </w:trPr>
        <w:tc>
          <w:tcPr>
            <w:tcW w:w="249" w:type="dxa"/>
            <w:vAlign w:val="top"/>
            <w:textDirection w:val="lrTb"/>
            <w:noWrap w:val="false"/>
          </w:tcPr>
          <w:p>
            <w:pPr>
              <w:pStyle w:val="1564"/>
              <w:tabs>
                <w:tab w:val="left" w:pos="900" w:leader="none"/>
                <w:tab w:val="left" w:pos="1620" w:leader="none"/>
              </w:tabs>
              <w:rPr>
                <w:sz w:val="20"/>
                <w:szCs w:val="20"/>
                <w:lang w:val="ru-RU"/>
              </w:rPr>
              <w:framePr w:hSpace="180" w:wrap="around" w:vAnchor="text" w:hAnchor="margin" w:y="11"/>
            </w:pPr>
            <w:r>
              <w:rPr>
                <w:sz w:val="20"/>
                <w:szCs w:val="20"/>
                <w:lang w:val="ru-RU"/>
              </w:rPr>
            </w:r>
            <w:r>
              <w:rPr>
                <w:sz w:val="20"/>
                <w:szCs w:val="20"/>
                <w:lang w:val="ru-RU"/>
              </w:rPr>
            </w:r>
            <w:r>
              <w:rPr>
                <w:sz w:val="20"/>
                <w:szCs w:val="20"/>
                <w:lang w:val="ru-RU"/>
              </w:rPr>
            </w:r>
          </w:p>
        </w:tc>
      </w:tr>
    </w:tbl>
    <w:p>
      <w:pPr>
        <w:pStyle w:val="1564"/>
        <w:rPr>
          <w:vanish/>
          <w:lang w:val="ru-RU"/>
        </w:rPr>
      </w:pPr>
      <w:r>
        <w:rPr>
          <w:vanish/>
          <w:lang w:val="ru-RU"/>
        </w:rPr>
      </w:r>
      <w:r>
        <w:rPr>
          <w:vanish/>
          <w:lang w:val="ru-RU"/>
        </w:rPr>
      </w:r>
      <w:r>
        <w:rPr>
          <w:vanish/>
          <w:lang w:val="ru-RU"/>
        </w:rPr>
      </w:r>
    </w:p>
    <w:tbl>
      <w:tblPr>
        <w:tblpPr w:horzAnchor="margin" w:tblpXSpec="right" w:vertAnchor="text" w:tblpY="62" w:leftFromText="180" w:topFromText="0" w:rightFromText="180" w:bottomFromText="0"/>
        <w:tblW w:w="26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
        </w:trPr>
        <w:tc>
          <w:tcPr>
            <w:tcW w:w="2670" w:type="dxa"/>
            <w:vAlign w:val="top"/>
            <w:textDirection w:val="lrTb"/>
            <w:noWrap w:val="false"/>
          </w:tcPr>
          <w:p>
            <w:pPr>
              <w:pStyle w:val="1564"/>
              <w:jc w:val="both"/>
              <w:tabs>
                <w:tab w:val="left" w:pos="900" w:leader="none"/>
                <w:tab w:val="left" w:pos="1620" w:leader="none"/>
              </w:tabs>
              <w:rPr>
                <w:rFonts w:ascii="Calibri" w:hAnsi="Calibri" w:eastAsia="Calibri"/>
                <w:sz w:val="20"/>
                <w:szCs w:val="20"/>
                <w:lang w:val="ru-RU"/>
              </w:rPr>
              <w:framePr w:hSpace="180" w:wrap="around" w:vAnchor="text" w:hAnchor="margin" w:xAlign="right" w:y="62"/>
            </w:pPr>
            <w:r>
              <w:rPr>
                <w:rFonts w:ascii="Calibri" w:hAnsi="Calibri" w:eastAsia="Calibri"/>
                <w:sz w:val="20"/>
                <w:szCs w:val="20"/>
                <w:lang w:val="ru-RU"/>
              </w:rPr>
            </w:r>
            <w:r>
              <w:rPr>
                <w:rFonts w:ascii="Calibri" w:hAnsi="Calibri" w:eastAsia="Calibri"/>
                <w:sz w:val="20"/>
                <w:szCs w:val="20"/>
                <w:lang w:val="ru-RU"/>
              </w:rPr>
            </w:r>
            <w:r>
              <w:rPr>
                <w:rFonts w:ascii="Calibri" w:hAnsi="Calibri" w:eastAsia="Calibri"/>
                <w:sz w:val="20"/>
                <w:szCs w:val="20"/>
                <w:lang w:val="ru-RU"/>
              </w:rPr>
            </w:r>
          </w:p>
        </w:tc>
      </w:tr>
    </w:tbl>
    <w:p>
      <w:pPr>
        <w:pStyle w:val="1564"/>
        <w:jc w:val="both"/>
        <w:tabs>
          <w:tab w:val="left" w:pos="900" w:leader="none"/>
          <w:tab w:val="left" w:pos="1418" w:leader="none"/>
        </w:tabs>
        <w:rPr>
          <w:rFonts w:eastAsia="Calibri"/>
          <w:sz w:val="20"/>
          <w:szCs w:val="20"/>
          <w:lang w:val="ru-RU"/>
        </w:rPr>
      </w:pPr>
      <w:r>
        <w:rPr>
          <w:rFonts w:eastAsia="Calibri"/>
          <w:sz w:val="20"/>
          <w:szCs w:val="20"/>
          <w:lang w:val="ru-RU"/>
        </w:rPr>
        <w:t xml:space="preserve">расчетный документ по  операции</w:t>
      </w:r>
      <w:r>
        <w:rPr>
          <w:rFonts w:eastAsia="Calibri"/>
          <w:sz w:val="20"/>
          <w:szCs w:val="20"/>
          <w:lang w:val="ru-RU"/>
        </w:rPr>
        <w:t xml:space="preserve">  по </w:t>
      </w:r>
      <w:r>
        <w:rPr>
          <w:rFonts w:eastAsia="Calibri"/>
          <w:sz w:val="20"/>
          <w:szCs w:val="20"/>
          <w:lang w:val="ru-RU"/>
        </w:rPr>
        <w:t xml:space="preserve">контракту (кредитному </w:t>
      </w:r>
      <w:r>
        <w:rPr>
          <w:rFonts w:eastAsia="Calibri"/>
          <w:sz w:val="20"/>
          <w:szCs w:val="20"/>
          <w:lang w:val="ru-RU"/>
        </w:rPr>
        <w:t xml:space="preserve">договору</w:t>
      </w:r>
      <w:r>
        <w:rPr>
          <w:rFonts w:eastAsia="Calibri"/>
          <w:sz w:val="20"/>
          <w:szCs w:val="20"/>
          <w:lang w:val="ru-RU"/>
        </w:rPr>
        <w:t xml:space="preserve">)</w:t>
      </w:r>
      <w:r>
        <w:rPr>
          <w:rFonts w:eastAsia="Calibri"/>
          <w:sz w:val="20"/>
          <w:szCs w:val="20"/>
          <w:lang w:val="ru-RU"/>
        </w:rPr>
        <w:t xml:space="preserve">     </w:t>
      </w:r>
      <w:r>
        <w:rPr>
          <w:rFonts w:eastAsia="Calibri"/>
          <w:sz w:val="20"/>
          <w:szCs w:val="20"/>
          <w:lang w:val="ru-RU"/>
        </w:rPr>
        <w:t xml:space="preserve">№ </w:t>
      </w:r>
      <w:r>
        <w:rPr>
          <w:rFonts w:eastAsia="Calibri"/>
          <w:sz w:val="20"/>
          <w:szCs w:val="20"/>
          <w:lang w:val="ru-RU"/>
        </w:rPr>
        <w:t xml:space="preserve"> </w:t>
      </w:r>
      <w:r>
        <w:rPr>
          <w:rFonts w:eastAsia="Calibri"/>
          <w:sz w:val="20"/>
          <w:szCs w:val="20"/>
          <w:lang w:val="ru-RU"/>
        </w:rPr>
      </w:r>
      <w:r>
        <w:rPr>
          <w:rFonts w:eastAsia="Calibri"/>
          <w:sz w:val="20"/>
          <w:szCs w:val="20"/>
          <w:lang w:val="ru-RU"/>
        </w:rPr>
      </w:r>
    </w:p>
    <w:p>
      <w:pPr>
        <w:pStyle w:val="1564"/>
        <w:jc w:val="both"/>
        <w:tabs>
          <w:tab w:val="left" w:pos="900" w:leader="none"/>
          <w:tab w:val="left" w:pos="1418"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tbl>
      <w:tblPr>
        <w:tblpPr w:horzAnchor="page" w:tblpX="2029" w:vertAnchor="text" w:tblpY="2"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5"/>
        <w:gridCol w:w="325"/>
        <w:gridCol w:w="325"/>
        <w:gridCol w:w="326"/>
        <w:gridCol w:w="326"/>
        <w:gridCol w:w="326"/>
        <w:gridCol w:w="326"/>
        <w:gridCol w:w="326"/>
        <w:gridCol w:w="326"/>
        <w:gridCol w:w="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W w:w="325" w:type="dxa"/>
            <w:vAlign w:val="top"/>
            <w:textDirection w:val="lrTb"/>
            <w:noWrap w:val="false"/>
          </w:tcPr>
          <w:p>
            <w:pPr>
              <w:pStyle w:val="1564"/>
              <w:jc w:val="center"/>
              <w:widowControl w:val="off"/>
              <w:rPr>
                <w:rFonts w:eastAsia="Calibri"/>
                <w:b/>
                <w:sz w:val="20"/>
                <w:szCs w:val="20"/>
                <w:lang w:val="ru-RU"/>
              </w:rPr>
              <w:framePr w:hSpace="180" w:wrap="around" w:vAnchor="text" w:hAnchor="page" w:x="2029" w:y="2"/>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5" w:type="dxa"/>
            <w:vAlign w:val="top"/>
            <w:textDirection w:val="lrTb"/>
            <w:noWrap w:val="false"/>
          </w:tcPr>
          <w:p>
            <w:pPr>
              <w:pStyle w:val="1564"/>
              <w:jc w:val="center"/>
              <w:widowControl w:val="off"/>
              <w:rPr>
                <w:rFonts w:eastAsia="Calibri"/>
                <w:b/>
                <w:sz w:val="20"/>
                <w:szCs w:val="20"/>
                <w:lang w:val="ru-RU"/>
              </w:rPr>
              <w:framePr w:hSpace="180" w:wrap="around" w:vAnchor="text" w:hAnchor="page" w:x="2029" w:y="2"/>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5" w:type="dxa"/>
            <w:vAlign w:val="top"/>
            <w:textDirection w:val="lrTb"/>
            <w:noWrap w:val="false"/>
          </w:tcPr>
          <w:p>
            <w:pPr>
              <w:pStyle w:val="1564"/>
              <w:jc w:val="center"/>
              <w:widowControl w:val="off"/>
              <w:rPr>
                <w:rFonts w:eastAsia="Calibri"/>
                <w:b/>
                <w:sz w:val="20"/>
                <w:szCs w:val="20"/>
                <w:lang w:val="ru-RU"/>
              </w:rPr>
              <w:framePr w:hSpace="180" w:wrap="around" w:vAnchor="text" w:hAnchor="page" w:x="2029" w:y="2"/>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2029" w:y="2"/>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2029" w:y="2"/>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2029" w:y="2"/>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2029" w:y="2"/>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2029" w:y="2"/>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2029" w:y="2"/>
            </w:pPr>
            <w:r>
              <w:rPr>
                <w:rFonts w:eastAsia="Calibri"/>
                <w:b/>
                <w:sz w:val="20"/>
                <w:szCs w:val="20"/>
                <w:lang w:val="ru-RU"/>
              </w:rPr>
            </w:r>
            <w:r>
              <w:rPr>
                <w:rFonts w:eastAsia="Calibri"/>
                <w:b/>
                <w:sz w:val="20"/>
                <w:szCs w:val="20"/>
                <w:lang w:val="ru-RU"/>
              </w:rPr>
            </w:r>
            <w:r>
              <w:rPr>
                <w:rFonts w:eastAsia="Calibri"/>
                <w:b/>
                <w:sz w:val="20"/>
                <w:szCs w:val="20"/>
                <w:lang w:val="ru-RU"/>
              </w:rPr>
            </w:r>
          </w:p>
        </w:tc>
        <w:tc>
          <w:tcPr>
            <w:tcW w:w="326" w:type="dxa"/>
            <w:vAlign w:val="top"/>
            <w:textDirection w:val="lrTb"/>
            <w:noWrap w:val="false"/>
          </w:tcPr>
          <w:p>
            <w:pPr>
              <w:pStyle w:val="1564"/>
              <w:jc w:val="center"/>
              <w:widowControl w:val="off"/>
              <w:rPr>
                <w:rFonts w:eastAsia="Calibri"/>
                <w:b/>
                <w:sz w:val="20"/>
                <w:szCs w:val="20"/>
                <w:lang w:val="ru-RU"/>
              </w:rPr>
              <w:framePr w:hSpace="180" w:wrap="around" w:vAnchor="text" w:hAnchor="page" w:x="2029" w:y="2"/>
            </w:pPr>
            <w:r>
              <w:rPr>
                <w:rFonts w:eastAsia="Calibri"/>
                <w:b/>
                <w:sz w:val="20"/>
                <w:szCs w:val="20"/>
                <w:lang w:val="ru-RU"/>
              </w:rPr>
            </w:r>
            <w:r>
              <w:rPr>
                <w:rFonts w:eastAsia="Calibri"/>
                <w:b/>
                <w:sz w:val="20"/>
                <w:szCs w:val="20"/>
                <w:lang w:val="ru-RU"/>
              </w:rPr>
            </w:r>
            <w:r>
              <w:rPr>
                <w:rFonts w:eastAsia="Calibri"/>
                <w:b/>
                <w:sz w:val="20"/>
                <w:szCs w:val="20"/>
                <w:lang w:val="ru-RU"/>
              </w:rPr>
            </w:r>
          </w:p>
        </w:tc>
      </w:tr>
    </w:tbl>
    <w:p>
      <w:pPr>
        <w:pStyle w:val="1564"/>
        <w:jc w:val="center"/>
        <w:widowControl w:val="off"/>
        <w:rPr>
          <w:rFonts w:eastAsia="Calibri"/>
          <w:sz w:val="20"/>
          <w:szCs w:val="20"/>
          <w:lang w:val="ru-RU"/>
        </w:rPr>
      </w:pPr>
      <w:r>
        <w:rPr>
          <w:rFonts w:eastAsia="Calibri"/>
          <w:sz w:val="20"/>
          <w:szCs w:val="20"/>
          <w:lang w:val="ru-RU"/>
        </w:rPr>
        <w:t xml:space="preserve"> </w:t>
      </w:r>
      <w:r>
        <w:rPr>
          <w:rFonts w:eastAsia="Calibri"/>
          <w:sz w:val="20"/>
          <w:szCs w:val="20"/>
          <w:lang w:val="ru-RU"/>
        </w:rPr>
        <w:t xml:space="preserve">    </w:t>
      </w:r>
      <w:r>
        <w:rPr>
          <w:rFonts w:eastAsia="Calibri"/>
          <w:sz w:val="20"/>
          <w:szCs w:val="20"/>
          <w:lang w:val="ru-RU"/>
        </w:rPr>
        <w:t xml:space="preserve">от   </w:t>
      </w:r>
      <w:r>
        <w:rPr>
          <w:rFonts w:eastAsia="Calibri"/>
          <w:sz w:val="20"/>
          <w:szCs w:val="20"/>
          <w:lang w:val="ru-RU"/>
        </w:rPr>
      </w:r>
      <w:r>
        <w:rPr>
          <w:rFonts w:eastAsia="Calibri"/>
          <w:sz w:val="20"/>
          <w:szCs w:val="20"/>
          <w:lang w:val="ru-RU"/>
        </w:rPr>
      </w:r>
    </w:p>
    <w:p>
      <w:pPr>
        <w:pStyle w:val="1564"/>
        <w:jc w:val="both"/>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p>
      <w:pPr>
        <w:pStyle w:val="1564"/>
        <w:jc w:val="both"/>
        <w:tabs>
          <w:tab w:val="left" w:pos="900" w:leader="none"/>
          <w:tab w:val="left" w:pos="1620" w:leader="none"/>
        </w:tabs>
        <w:rPr>
          <w:rFonts w:eastAsia="Calibri"/>
          <w:sz w:val="20"/>
          <w:szCs w:val="20"/>
          <w:lang w:val="ru-RU"/>
        </w:rPr>
      </w:pPr>
      <w:r>
        <w:rPr>
          <w:sz w:val="16"/>
          <w:szCs w:val="16"/>
          <w:lang w:val="ru-RU"/>
        </w:rPr>
        <w:t xml:space="preserve">                                                                                            </w:t>
      </w:r>
      <w:r>
        <w:rPr>
          <w:rFonts w:eastAsia="Calibri"/>
          <w:sz w:val="20"/>
          <w:szCs w:val="20"/>
          <w:lang w:val="ru-RU"/>
        </w:rPr>
        <w:t xml:space="preserve">     </w:t>
      </w:r>
      <w:r>
        <w:rPr>
          <w:rFonts w:eastAsia="Calibri"/>
          <w:sz w:val="20"/>
          <w:szCs w:val="20"/>
          <w:lang w:val="ru-RU"/>
        </w:rPr>
      </w:r>
      <w:r>
        <w:rPr>
          <w:rFonts w:eastAsia="Calibri"/>
          <w:sz w:val="20"/>
          <w:szCs w:val="20"/>
          <w:lang w:val="ru-RU"/>
        </w:rPr>
      </w:r>
    </w:p>
    <w:p>
      <w:pPr>
        <w:pStyle w:val="1564"/>
        <w:jc w:val="both"/>
        <w:tabs>
          <w:tab w:val="left" w:pos="0" w:leader="none"/>
          <w:tab w:val="left" w:pos="900" w:leader="none"/>
          <w:tab w:val="left" w:pos="1620" w:leader="none"/>
        </w:tabs>
        <w:rPr>
          <w:rFonts w:eastAsia="Calibri"/>
          <w:sz w:val="16"/>
          <w:szCs w:val="16"/>
          <w:lang w:val="ru-RU"/>
        </w:rPr>
      </w:pPr>
      <w:r>
        <w:rPr>
          <w:sz w:val="20"/>
          <w:szCs w:val="20"/>
          <w:lang w:val="ru-RU"/>
        </w:rPr>
        <w:t xml:space="preserve">    </w:t>
      </w:r>
      <w:r>
        <w:rPr>
          <w:sz w:val="20"/>
          <w:szCs w:val="20"/>
          <w:lang w:val="ru-RU"/>
        </w:rPr>
        <w:t xml:space="preserve">  </w:t>
      </w:r>
      <w:r>
        <w:rPr>
          <w:sz w:val="16"/>
          <w:szCs w:val="16"/>
          <w:lang w:val="ru-RU"/>
        </w:rPr>
        <w:t xml:space="preserve">*</w:t>
      </w:r>
      <w:r>
        <w:rPr>
          <w:sz w:val="16"/>
          <w:szCs w:val="16"/>
          <w:lang w:val="ru-RU"/>
        </w:rPr>
        <w:t xml:space="preserve"> </w:t>
      </w:r>
      <w:r>
        <w:rPr>
          <w:sz w:val="16"/>
          <w:szCs w:val="16"/>
          <w:lang w:val="ru-RU"/>
        </w:rPr>
        <w:t xml:space="preserve">О</w:t>
      </w:r>
      <w:r>
        <w:rPr>
          <w:rFonts w:eastAsia="Calibri"/>
          <w:sz w:val="16"/>
          <w:szCs w:val="16"/>
          <w:lang w:val="ru-RU"/>
        </w:rPr>
        <w:t xml:space="preserve">формление Банком </w:t>
      </w:r>
      <w:r>
        <w:rPr>
          <w:rFonts w:eastAsia="Calibri"/>
          <w:sz w:val="16"/>
          <w:szCs w:val="16"/>
          <w:lang w:val="ru-RU"/>
        </w:rPr>
        <w:t xml:space="preserve">СПД</w:t>
      </w:r>
      <w:r>
        <w:rPr>
          <w:rFonts w:eastAsia="Calibri"/>
          <w:sz w:val="16"/>
          <w:szCs w:val="16"/>
          <w:lang w:val="ru-RU"/>
        </w:rPr>
        <w:t xml:space="preserve">/</w:t>
      </w:r>
      <w:r>
        <w:rPr>
          <w:rFonts w:eastAsia="Calibri"/>
          <w:sz w:val="16"/>
          <w:szCs w:val="16"/>
          <w:lang w:val="ru-RU"/>
        </w:rPr>
        <w:t xml:space="preserve">СПД</w:t>
      </w:r>
      <w:r>
        <w:rPr>
          <w:rFonts w:eastAsia="Calibri"/>
          <w:sz w:val="16"/>
          <w:szCs w:val="16"/>
          <w:lang w:val="ru-RU"/>
        </w:rPr>
        <w:t xml:space="preserve">, содержащей скорректированные сведения, в случае</w:t>
      </w:r>
      <w:r>
        <w:rPr>
          <w:rFonts w:eastAsia="Calibri"/>
          <w:sz w:val="16"/>
          <w:szCs w:val="16"/>
          <w:lang w:val="ru-RU"/>
        </w:rPr>
        <w:t xml:space="preserve">,</w:t>
      </w:r>
      <w:r>
        <w:rPr>
          <w:rFonts w:eastAsia="Calibri"/>
          <w:sz w:val="16"/>
          <w:szCs w:val="16"/>
          <w:lang w:val="ru-RU"/>
        </w:rPr>
        <w:t xml:space="preserve"> предусмотренном пунктом </w:t>
      </w:r>
      <w:r>
        <w:rPr>
          <w:rFonts w:eastAsia="Calibri"/>
          <w:sz w:val="16"/>
          <w:szCs w:val="16"/>
          <w:lang w:val="ru-RU"/>
        </w:rPr>
        <w:t xml:space="preserve">8.</w:t>
      </w:r>
      <w:r>
        <w:rPr>
          <w:rFonts w:eastAsia="Calibri"/>
          <w:sz w:val="16"/>
          <w:szCs w:val="16"/>
          <w:lang w:val="ru-RU"/>
        </w:rPr>
        <w:t xml:space="preserve">8</w:t>
      </w:r>
      <w:r>
        <w:rPr>
          <w:rFonts w:eastAsia="Calibri"/>
          <w:sz w:val="16"/>
          <w:szCs w:val="16"/>
          <w:lang w:val="ru-RU"/>
        </w:rPr>
        <w:t xml:space="preserve"> Инструкции Банка России № 181-И, не производится.</w:t>
      </w:r>
      <w:r>
        <w:rPr>
          <w:rFonts w:eastAsia="Calibri"/>
          <w:sz w:val="16"/>
          <w:szCs w:val="16"/>
          <w:lang w:val="ru-RU"/>
        </w:rPr>
      </w:r>
      <w:r>
        <w:rPr>
          <w:rFonts w:eastAsia="Calibri"/>
          <w:sz w:val="16"/>
          <w:szCs w:val="16"/>
          <w:lang w:val="ru-RU"/>
        </w:rPr>
      </w:r>
    </w:p>
    <w:p>
      <w:pPr>
        <w:pStyle w:val="1564"/>
        <w:jc w:val="both"/>
        <w:tabs>
          <w:tab w:val="left" w:pos="0" w:leader="none"/>
          <w:tab w:val="left" w:pos="900" w:leader="none"/>
          <w:tab w:val="left" w:pos="1620" w:leader="none"/>
        </w:tabs>
        <w:rPr>
          <w:rFonts w:eastAsia="Calibri"/>
          <w:sz w:val="16"/>
          <w:szCs w:val="16"/>
          <w:lang w:val="ru-RU"/>
        </w:rPr>
      </w:pPr>
      <w:r>
        <w:rPr>
          <w:rFonts w:eastAsia="Calibri"/>
          <w:sz w:val="16"/>
          <w:szCs w:val="16"/>
          <w:lang w:val="ru-RU"/>
        </w:rPr>
        <w:t xml:space="preserve">     </w:t>
      </w:r>
      <w:r>
        <w:rPr>
          <w:rFonts w:eastAsia="Calibri"/>
          <w:sz w:val="16"/>
          <w:szCs w:val="16"/>
          <w:lang w:val="ru-RU"/>
        </w:rPr>
        <w:t xml:space="preserve">  </w:t>
      </w:r>
      <w:r>
        <w:rPr>
          <w:rFonts w:eastAsia="Calibri"/>
          <w:sz w:val="16"/>
          <w:szCs w:val="16"/>
          <w:lang w:val="ru-RU"/>
        </w:rPr>
        <w:t xml:space="preserve">*</w:t>
      </w:r>
      <w:r>
        <w:rPr>
          <w:rFonts w:eastAsia="Calibri"/>
          <w:sz w:val="16"/>
          <w:szCs w:val="16"/>
          <w:lang w:val="ru-RU"/>
        </w:rPr>
        <w:t xml:space="preserve">* </w:t>
      </w:r>
      <w:r>
        <w:rPr>
          <w:rFonts w:eastAsia="Calibri"/>
          <w:sz w:val="16"/>
          <w:szCs w:val="16"/>
          <w:lang w:val="ru-RU"/>
        </w:rPr>
        <w:t xml:space="preserve">В целях оформления Банком </w:t>
      </w:r>
      <w:r>
        <w:rPr>
          <w:rFonts w:eastAsia="Calibri"/>
          <w:sz w:val="16"/>
          <w:szCs w:val="16"/>
          <w:lang w:val="ru-RU"/>
        </w:rPr>
        <w:t xml:space="preserve">СПД</w:t>
      </w:r>
      <w:r>
        <w:rPr>
          <w:rFonts w:eastAsia="Calibri"/>
          <w:sz w:val="16"/>
          <w:szCs w:val="16"/>
          <w:lang w:val="ru-RU"/>
        </w:rPr>
        <w:t xml:space="preserve">, содержащей скорректированные сведения,</w:t>
      </w:r>
      <w:r>
        <w:rPr>
          <w:rFonts w:eastAsia="Calibri"/>
          <w:sz w:val="16"/>
          <w:szCs w:val="16"/>
          <w:lang w:val="ru-RU"/>
        </w:rPr>
        <w:t xml:space="preserve"> указывается номер строки(строк), по которой(ым) производится корректировка сведений, содержащихся в ранее представленной в Банк </w:t>
      </w:r>
      <w:r>
        <w:rPr>
          <w:rFonts w:eastAsia="Calibri"/>
          <w:sz w:val="16"/>
          <w:szCs w:val="16"/>
          <w:lang w:val="ru-RU"/>
        </w:rPr>
        <w:t xml:space="preserve">СПД</w:t>
      </w:r>
      <w:r>
        <w:rPr>
          <w:rFonts w:eastAsia="Calibri"/>
          <w:sz w:val="16"/>
          <w:szCs w:val="16"/>
          <w:lang w:val="ru-RU"/>
        </w:rPr>
        <w:t xml:space="preserve">.   </w:t>
      </w:r>
      <w:r>
        <w:rPr>
          <w:rFonts w:eastAsia="Calibri"/>
          <w:sz w:val="16"/>
          <w:szCs w:val="16"/>
          <w:lang w:val="ru-RU"/>
        </w:rPr>
      </w:r>
      <w:r>
        <w:rPr>
          <w:rFonts w:eastAsia="Calibri"/>
          <w:sz w:val="16"/>
          <w:szCs w:val="16"/>
          <w:lang w:val="ru-RU"/>
        </w:rPr>
      </w:r>
    </w:p>
    <w:p>
      <w:pPr>
        <w:pStyle w:val="1564"/>
        <w:jc w:val="both"/>
        <w:tabs>
          <w:tab w:val="left" w:pos="0" w:leader="none"/>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p>
      <w:pPr>
        <w:pStyle w:val="1564"/>
        <w:ind w:left="900" w:right="849" w:hanging="540"/>
        <w:jc w:val="both"/>
        <w:tabs>
          <w:tab w:val="left" w:pos="900" w:leader="none"/>
          <w:tab w:val="left" w:pos="1620" w:leader="none"/>
        </w:tabs>
        <w:rPr>
          <w:rFonts w:eastAsia="Calibri"/>
          <w:sz w:val="20"/>
          <w:szCs w:val="20"/>
          <w:lang w:val="ru-RU"/>
        </w:rPr>
      </w:pPr>
      <w:r>
        <w:rPr>
          <w:rFonts w:eastAsia="Calibri"/>
          <w:sz w:val="20"/>
          <w:szCs w:val="20"/>
          <w:lang w:val="ru-RU"/>
        </w:rPr>
        <w:t xml:space="preserve">С тарифами Банка согласны.  </w:t>
      </w:r>
      <w:r>
        <w:rPr>
          <w:rFonts w:eastAsia="Calibri"/>
          <w:sz w:val="20"/>
          <w:szCs w:val="20"/>
          <w:lang w:val="ru-RU"/>
        </w:rPr>
      </w:r>
      <w:r>
        <w:rPr>
          <w:rFonts w:eastAsia="Calibri"/>
          <w:sz w:val="20"/>
          <w:szCs w:val="20"/>
          <w:lang w:val="ru-RU"/>
        </w:rPr>
      </w:r>
    </w:p>
    <w:p>
      <w:pPr>
        <w:pStyle w:val="1564"/>
        <w:ind w:right="-2" w:firstLine="284"/>
        <w:jc w:val="both"/>
        <w:tabs>
          <w:tab w:val="left" w:pos="-4253" w:leader="none"/>
          <w:tab w:val="left" w:pos="9921" w:leader="none"/>
        </w:tabs>
        <w:rPr>
          <w:sz w:val="20"/>
          <w:szCs w:val="20"/>
          <w:lang w:val="ru-RU"/>
        </w:rPr>
      </w:pPr>
      <w:r>
        <w:rPr>
          <w:sz w:val="20"/>
          <w:szCs w:val="20"/>
          <w:lang w:val="ru-RU" w:eastAsia="en-US"/>
        </w:rPr>
      </w:r>
      <w:r>
        <w:rPr>
          <w:sz w:val="20"/>
          <w:szCs w:val="20"/>
          <w:lang w:val="ru-RU"/>
        </w:rPr>
      </w:r>
      <w:r>
        <w:rPr>
          <w:sz w:val="20"/>
          <w:szCs w:val="20"/>
          <w:lang w:val="ru-RU"/>
        </w:rPr>
      </w:r>
    </w:p>
    <w:p>
      <w:pPr>
        <w:pStyle w:val="1564"/>
        <w:ind w:right="-2" w:firstLine="284"/>
        <w:jc w:val="both"/>
        <w:tabs>
          <w:tab w:val="left" w:pos="-4253" w:leader="none"/>
          <w:tab w:val="left" w:pos="9921" w:leader="none"/>
        </w:tabs>
        <w:rPr>
          <w:sz w:val="20"/>
          <w:szCs w:val="20"/>
          <w:lang w:val="ru-RU"/>
        </w:rPr>
      </w:pPr>
      <w:r>
        <w:rPr>
          <w:sz w:val="20"/>
          <w:szCs w:val="20"/>
          <w:lang w:val="ru-RU" w:eastAsia="en-US"/>
        </w:rPr>
        <w:t xml:space="preserve"> </w:t>
      </w:r>
      <w:r>
        <w:rPr>
          <w:sz w:val="20"/>
          <w:szCs w:val="20"/>
          <w:lang w:val="ru-RU" w:eastAsia="en-US"/>
        </w:rPr>
        <w:t xml:space="preserve">Приложение: документы, являющиеся основанием для оформления документов валютного контроля.</w:t>
      </w:r>
      <w:r>
        <w:rPr>
          <w:sz w:val="20"/>
          <w:szCs w:val="20"/>
          <w:lang w:val="ru-RU"/>
        </w:rPr>
      </w:r>
      <w:r>
        <w:rPr>
          <w:sz w:val="20"/>
          <w:szCs w:val="20"/>
          <w:lang w:val="ru-RU"/>
        </w:rPr>
      </w:r>
    </w:p>
    <w:p>
      <w:pPr>
        <w:pStyle w:val="1564"/>
        <w:ind w:left="1134" w:right="849" w:hanging="1494"/>
        <w:jc w:val="both"/>
        <w:rPr>
          <w:sz w:val="18"/>
          <w:szCs w:val="18"/>
          <w:lang w:val="ru-RU"/>
        </w:rPr>
      </w:pPr>
      <w:r>
        <w:rPr>
          <w:sz w:val="18"/>
          <w:szCs w:val="18"/>
          <w:lang w:val="ru-RU" w:eastAsia="en-US"/>
        </w:rPr>
      </w:r>
      <w:r>
        <w:rPr>
          <w:sz w:val="18"/>
          <w:szCs w:val="18"/>
          <w:lang w:val="ru-RU"/>
        </w:rPr>
      </w:r>
      <w:r>
        <w:rPr>
          <w:sz w:val="18"/>
          <w:szCs w:val="18"/>
          <w:lang w:val="ru-RU"/>
        </w:rPr>
      </w:r>
    </w:p>
    <w:p>
      <w:pPr>
        <w:pStyle w:val="1564"/>
        <w:rPr>
          <w:lang w:val="ru-RU"/>
        </w:rPr>
      </w:pPr>
      <w:r>
        <w:rPr>
          <w:sz w:val="18"/>
          <w:szCs w:val="18"/>
          <w:lang w:val="ru-RU"/>
        </w:rPr>
        <w:t xml:space="preserve"> Клиент:</w:t>
      </w:r>
      <w:r>
        <w:rPr>
          <w:b/>
          <w:sz w:val="18"/>
          <w:szCs w:val="18"/>
          <w:lang w:val="ru-RU"/>
        </w:rPr>
        <w:t xml:space="preserve">          </w:t>
      </w:r>
      <w:r>
        <w:rPr>
          <w:lang w:val="ru-RU"/>
        </w:rPr>
        <w:t xml:space="preserve">                                                  _________________                 ________________         </w:t>
      </w:r>
      <w:r>
        <w:rPr>
          <w:lang w:val="ru-RU"/>
        </w:rPr>
      </w:r>
      <w:r>
        <w:rPr>
          <w:lang w:val="ru-RU"/>
        </w:rPr>
      </w:r>
    </w:p>
    <w:p>
      <w:pPr>
        <w:pStyle w:val="1564"/>
        <w:rPr>
          <w:sz w:val="16"/>
          <w:szCs w:val="16"/>
          <w:lang w:val="ru-RU"/>
        </w:rPr>
      </w:pPr>
      <w:r>
        <w:rPr>
          <w:sz w:val="16"/>
          <w:szCs w:val="16"/>
          <w:lang w:val="ru-RU"/>
        </w:rPr>
        <w:t xml:space="preserve">                     </w:t>
      </w:r>
      <w:r>
        <w:rPr>
          <w:sz w:val="16"/>
          <w:szCs w:val="16"/>
          <w:lang w:val="ru-RU"/>
        </w:rPr>
        <w:t xml:space="preserve">                                                                                                (подпись)                                                  (расшифровка подписи)                                                                                </w:t>
      </w:r>
      <w:r>
        <w:rPr>
          <w:sz w:val="16"/>
          <w:szCs w:val="16"/>
          <w:lang w:val="ru-RU"/>
        </w:rPr>
      </w:r>
      <w:r>
        <w:rPr>
          <w:sz w:val="16"/>
          <w:szCs w:val="16"/>
          <w:lang w:val="ru-RU"/>
        </w:rPr>
      </w:r>
    </w:p>
    <w:p>
      <w:pPr>
        <w:pStyle w:val="1564"/>
        <w:rPr>
          <w:sz w:val="16"/>
          <w:szCs w:val="16"/>
          <w:lang w:val="ru-RU"/>
        </w:rPr>
      </w:pPr>
      <w:r>
        <w:rPr>
          <w:sz w:val="16"/>
          <w:szCs w:val="16"/>
          <w:lang w:val="ru-RU"/>
        </w:rPr>
        <w:t xml:space="preserve">                                                                                                      __________________________                         ________________________         </w:t>
      </w:r>
      <w:r>
        <w:rPr>
          <w:sz w:val="16"/>
          <w:szCs w:val="16"/>
          <w:lang w:val="ru-RU"/>
        </w:rPr>
      </w:r>
      <w:r>
        <w:rPr>
          <w:sz w:val="16"/>
          <w:szCs w:val="16"/>
          <w:lang w:val="ru-RU"/>
        </w:rPr>
      </w:r>
    </w:p>
    <w:p>
      <w:pPr>
        <w:pStyle w:val="1564"/>
        <w:rPr>
          <w:sz w:val="16"/>
          <w:szCs w:val="16"/>
          <w:lang w:val="ru-RU"/>
        </w:rPr>
      </w:pPr>
      <w:r>
        <w:rPr>
          <w:sz w:val="16"/>
          <w:szCs w:val="16"/>
          <w:lang w:val="ru-RU"/>
        </w:rPr>
        <w:t xml:space="preserve">          </w:t>
      </w:r>
      <w:r>
        <w:rPr>
          <w:sz w:val="16"/>
          <w:szCs w:val="16"/>
          <w:lang w:val="ru-RU"/>
        </w:rPr>
        <w:t xml:space="preserve"> </w:t>
      </w:r>
      <w:r>
        <w:rPr>
          <w:sz w:val="16"/>
          <w:szCs w:val="16"/>
          <w:lang w:val="ru-RU"/>
        </w:rPr>
        <w:t xml:space="preserve">                                                                                                         (подпись)                                                </w:t>
      </w:r>
      <w:r>
        <w:rPr>
          <w:sz w:val="16"/>
          <w:szCs w:val="16"/>
          <w:lang w:val="ru-RU"/>
        </w:rPr>
        <w:t xml:space="preserve"> </w:t>
      </w:r>
      <w:r>
        <w:rPr>
          <w:sz w:val="16"/>
          <w:szCs w:val="16"/>
          <w:lang w:val="ru-RU"/>
        </w:rPr>
        <w:t xml:space="preserve"> (расшифровка подписи)                                                                             </w:t>
      </w:r>
      <w:r>
        <w:rPr>
          <w:sz w:val="16"/>
          <w:szCs w:val="16"/>
          <w:lang w:val="ru-RU"/>
        </w:rPr>
      </w:r>
      <w:r>
        <w:rPr>
          <w:sz w:val="16"/>
          <w:szCs w:val="16"/>
          <w:lang w:val="ru-RU"/>
        </w:rPr>
      </w:r>
    </w:p>
    <w:p>
      <w:pPr>
        <w:pStyle w:val="1564"/>
        <w:ind w:left="-426" w:right="849" w:firstLine="284"/>
        <w:tabs>
          <w:tab w:val="left" w:pos="-426" w:leader="none"/>
        </w:tabs>
        <w:rPr>
          <w:sz w:val="16"/>
          <w:szCs w:val="16"/>
          <w:lang w:val="ru-RU"/>
        </w:rPr>
      </w:pPr>
      <w:r>
        <w:rPr>
          <w:b/>
          <w:sz w:val="16"/>
          <w:szCs w:val="16"/>
          <w:lang w:val="ru-RU"/>
        </w:rPr>
        <w:t xml:space="preserve">                                   </w:t>
      </w:r>
      <w:r>
        <w:rPr>
          <w:sz w:val="16"/>
          <w:szCs w:val="16"/>
          <w:lang w:val="ru-RU"/>
        </w:rPr>
      </w:r>
      <w:r>
        <w:rPr>
          <w:sz w:val="16"/>
          <w:szCs w:val="16"/>
          <w:lang w:val="ru-RU"/>
        </w:rPr>
      </w:r>
    </w:p>
    <w:p>
      <w:pPr>
        <w:pStyle w:val="1564"/>
        <w:ind w:right="849"/>
        <w:jc w:val="both"/>
        <w:tabs>
          <w:tab w:val="left" w:pos="900" w:leader="none"/>
          <w:tab w:val="left" w:pos="1620" w:leader="none"/>
        </w:tabs>
        <w:rPr>
          <w:rFonts w:eastAsia="Calibri"/>
          <w:sz w:val="16"/>
          <w:szCs w:val="16"/>
          <w:lang w:val="ru-RU"/>
        </w:rPr>
      </w:pPr>
      <w:r>
        <w:rPr>
          <w:rFonts w:eastAsia="Calibri"/>
          <w:sz w:val="16"/>
          <w:szCs w:val="16"/>
          <w:lang w:val="ru-RU"/>
        </w:rPr>
        <w:t xml:space="preserve">М</w:t>
      </w:r>
      <w:r>
        <w:rPr>
          <w:rFonts w:eastAsia="Calibri"/>
          <w:sz w:val="16"/>
          <w:szCs w:val="16"/>
          <w:lang w:val="ru-RU"/>
        </w:rPr>
        <w:t xml:space="preserve">.</w:t>
      </w:r>
      <w:r>
        <w:rPr>
          <w:rFonts w:eastAsia="Calibri"/>
          <w:sz w:val="16"/>
          <w:szCs w:val="16"/>
          <w:lang w:val="ru-RU"/>
        </w:rPr>
        <w:t xml:space="preserve">П</w:t>
      </w:r>
      <w:r>
        <w:rPr>
          <w:rFonts w:eastAsia="Calibri"/>
          <w:sz w:val="16"/>
          <w:szCs w:val="16"/>
          <w:lang w:val="ru-RU"/>
        </w:rPr>
        <w:t xml:space="preserve">.</w:t>
      </w:r>
      <w:r>
        <w:rPr>
          <w:rFonts w:eastAsia="Calibri"/>
          <w:sz w:val="16"/>
          <w:szCs w:val="16"/>
          <w:lang w:val="ru-RU"/>
        </w:rPr>
        <w:t xml:space="preserve">           </w:t>
      </w:r>
      <w:r>
        <w:rPr>
          <w:rFonts w:eastAsia="Calibri"/>
          <w:sz w:val="16"/>
          <w:szCs w:val="16"/>
          <w:lang w:val="ru-RU"/>
        </w:rPr>
      </w:r>
      <w:r>
        <w:rPr>
          <w:rFonts w:eastAsia="Calibri"/>
          <w:sz w:val="16"/>
          <w:szCs w:val="16"/>
          <w:lang w:val="ru-RU"/>
        </w:rPr>
      </w:r>
    </w:p>
    <w:p>
      <w:pPr>
        <w:pStyle w:val="1564"/>
        <w:ind w:right="849"/>
        <w:jc w:val="both"/>
        <w:tabs>
          <w:tab w:val="left" w:pos="900" w:leader="none"/>
          <w:tab w:val="left" w:pos="1620" w:leader="none"/>
        </w:tabs>
        <w:rPr>
          <w:rFonts w:eastAsia="Calibri"/>
          <w:sz w:val="16"/>
          <w:szCs w:val="16"/>
          <w:lang w:val="ru-RU"/>
        </w:rPr>
      </w:pPr>
      <w:r>
        <w:rPr>
          <w:rFonts w:eastAsia="Calibri"/>
          <w:sz w:val="16"/>
          <w:szCs w:val="16"/>
          <w:lang w:val="ru-RU"/>
        </w:rPr>
        <w:t xml:space="preserve">                                </w:t>
      </w:r>
      <w:r>
        <w:rPr>
          <w:rFonts w:eastAsia="Calibri"/>
          <w:sz w:val="16"/>
          <w:szCs w:val="16"/>
          <w:lang w:val="ru-RU"/>
        </w:rPr>
        <w:t xml:space="preserve">      </w:t>
      </w:r>
      <w:r>
        <w:rPr>
          <w:rFonts w:eastAsia="Calibri"/>
          <w:sz w:val="16"/>
          <w:szCs w:val="16"/>
          <w:lang w:val="ru-RU"/>
        </w:rPr>
        <w:t xml:space="preserve">   </w:t>
      </w:r>
      <w:r>
        <w:rPr>
          <w:rFonts w:eastAsia="Calibri"/>
          <w:sz w:val="16"/>
          <w:szCs w:val="16"/>
          <w:lang w:val="ru-RU"/>
        </w:rPr>
        <w:t xml:space="preserve"> </w:t>
      </w:r>
      <w:r>
        <w:rPr>
          <w:rFonts w:eastAsia="Calibri"/>
          <w:sz w:val="16"/>
          <w:szCs w:val="16"/>
          <w:lang w:val="ru-RU"/>
        </w:rPr>
        <w:t xml:space="preserve">                                           </w:t>
      </w:r>
      <w:r>
        <w:rPr>
          <w:rFonts w:eastAsia="Calibri"/>
          <w:sz w:val="16"/>
          <w:szCs w:val="16"/>
          <w:lang w:val="ru-RU"/>
        </w:rPr>
        <w:t xml:space="preserve">         </w:t>
      </w:r>
      <w:r>
        <w:rPr>
          <w:rFonts w:eastAsia="Calibri"/>
          <w:sz w:val="16"/>
          <w:szCs w:val="16"/>
          <w:lang w:val="ru-RU"/>
        </w:rPr>
        <w:t xml:space="preserve"> </w:t>
      </w:r>
      <w:r>
        <w:rPr>
          <w:rFonts w:eastAsia="Calibri"/>
          <w:sz w:val="16"/>
          <w:szCs w:val="16"/>
          <w:lang w:val="ru-RU"/>
        </w:rPr>
        <w:t xml:space="preserve"> </w:t>
      </w:r>
      <w:r>
        <w:rPr>
          <w:rFonts w:eastAsia="Calibri"/>
          <w:sz w:val="16"/>
          <w:szCs w:val="16"/>
          <w:lang w:val="ru-RU"/>
        </w:rPr>
      </w:r>
      <w:r>
        <w:rPr>
          <w:rFonts w:eastAsia="Calibri"/>
          <w:sz w:val="16"/>
          <w:szCs w:val="16"/>
          <w:lang w:val="ru-RU"/>
        </w:rPr>
      </w:r>
    </w:p>
    <w:tbl>
      <w:tblPr>
        <w:tblW w:w="4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900"/>
        <w:gridCol w:w="273"/>
        <w:gridCol w:w="284"/>
        <w:gridCol w:w="283"/>
        <w:gridCol w:w="284"/>
        <w:gridCol w:w="283"/>
        <w:gridCol w:w="284"/>
        <w:gridCol w:w="283"/>
        <w:gridCol w:w="284"/>
        <w:gridCol w:w="283"/>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900" w:type="dxa"/>
            <w:vAlign w:val="top"/>
            <w:textDirection w:val="lrTb"/>
            <w:noWrap w:val="false"/>
          </w:tcPr>
          <w:p>
            <w:pPr>
              <w:pStyle w:val="1564"/>
              <w:rPr>
                <w:sz w:val="22"/>
                <w:szCs w:val="22"/>
                <w:lang w:val="ru-RU"/>
              </w:rPr>
            </w:pPr>
            <w:r>
              <w:rPr>
                <w:sz w:val="22"/>
                <w:szCs w:val="22"/>
                <w:lang w:val="ru-RU"/>
              </w:rPr>
              <w:t xml:space="preserve">Дата подписания</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27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r>
    </w:tbl>
    <w:p>
      <w:pPr>
        <w:pStyle w:val="1564"/>
        <w:jc w:val="both"/>
        <w:rPr>
          <w:sz w:val="18"/>
          <w:szCs w:val="18"/>
          <w:lang w:val="ru-RU"/>
        </w:rPr>
      </w:pPr>
      <w:r>
        <w:rPr>
          <w:sz w:val="18"/>
          <w:szCs w:val="18"/>
          <w:lang w:val="ru-RU"/>
        </w:rPr>
      </w:r>
      <w:r>
        <w:rPr>
          <w:sz w:val="18"/>
          <w:szCs w:val="18"/>
          <w:lang w:val="ru-RU"/>
        </w:rPr>
      </w:r>
      <w:r>
        <w:rPr>
          <w:sz w:val="18"/>
          <w:szCs w:val="18"/>
          <w:lang w:val="ru-RU"/>
        </w:rPr>
      </w:r>
    </w:p>
    <w:p>
      <w:pPr>
        <w:pStyle w:val="1564"/>
        <w:ind w:right="849" w:firstLine="709"/>
        <w:jc w:val="both"/>
        <w:rPr>
          <w:sz w:val="16"/>
          <w:szCs w:val="16"/>
          <w:lang w:val="ru-RU"/>
        </w:rPr>
        <w:pBdr>
          <w:bottom w:val="single" w:color="000000" w:sz="12" w:space="1"/>
        </w:pBdr>
      </w:pPr>
      <w:r>
        <w:rPr>
          <w:sz w:val="16"/>
          <w:szCs w:val="16"/>
          <w:lang w:val="ru-RU"/>
        </w:rPr>
      </w:r>
      <w:r>
        <w:rPr>
          <w:sz w:val="16"/>
          <w:szCs w:val="16"/>
          <w:lang w:val="ru-RU"/>
        </w:rPr>
      </w:r>
      <w:r>
        <w:rPr>
          <w:sz w:val="16"/>
          <w:szCs w:val="16"/>
          <w:lang w:val="ru-RU"/>
        </w:rPr>
      </w:r>
    </w:p>
    <w:p>
      <w:pPr>
        <w:pStyle w:val="1564"/>
        <w:jc w:val="both"/>
        <w:rPr>
          <w:sz w:val="16"/>
          <w:szCs w:val="16"/>
          <w:lang w:val="ru-RU"/>
        </w:rPr>
      </w:pPr>
      <w:r>
        <w:rPr>
          <w:sz w:val="18"/>
          <w:szCs w:val="18"/>
          <w:lang w:val="ru-RU"/>
        </w:rPr>
        <w:t xml:space="preserve"> </w:t>
      </w:r>
      <w:r>
        <w:rPr>
          <w:sz w:val="16"/>
          <w:szCs w:val="16"/>
          <w:lang w:val="ru-RU"/>
        </w:rPr>
        <w:t xml:space="preserve">                                                                                                                                    </w:t>
      </w:r>
      <w:r>
        <w:rPr>
          <w:sz w:val="16"/>
          <w:szCs w:val="16"/>
          <w:lang w:val="ru-RU"/>
        </w:rPr>
        <w:t xml:space="preserve">                 </w:t>
      </w:r>
      <w:r>
        <w:rPr>
          <w:sz w:val="16"/>
          <w:szCs w:val="16"/>
          <w:lang w:val="ru-RU"/>
        </w:rPr>
      </w:r>
      <w:r>
        <w:rPr>
          <w:sz w:val="16"/>
          <w:szCs w:val="16"/>
          <w:lang w:val="ru-RU"/>
        </w:rPr>
      </w:r>
    </w:p>
    <w:p>
      <w:pPr>
        <w:pStyle w:val="1564"/>
        <w:ind w:firstLine="709"/>
        <w:jc w:val="both"/>
        <w:tabs>
          <w:tab w:val="left" w:pos="-3544" w:leader="none"/>
        </w:tabs>
        <w:rPr>
          <w:b/>
          <w:sz w:val="18"/>
          <w:szCs w:val="18"/>
          <w:lang w:val="ru-RU"/>
        </w:rPr>
      </w:pPr>
      <w:r>
        <w:rPr>
          <w:b/>
          <w:sz w:val="18"/>
          <w:szCs w:val="18"/>
          <w:lang w:val="ru-RU"/>
        </w:rPr>
        <w:t xml:space="preserve">На основании пункта 1</w:t>
      </w:r>
      <w:r>
        <w:rPr>
          <w:b/>
          <w:sz w:val="18"/>
          <w:szCs w:val="18"/>
          <w:lang w:val="ru-RU"/>
        </w:rPr>
        <w:t xml:space="preserve">6</w:t>
      </w:r>
      <w:r>
        <w:rPr>
          <w:b/>
          <w:sz w:val="18"/>
          <w:szCs w:val="18"/>
          <w:lang w:val="ru-RU"/>
        </w:rPr>
        <w:t xml:space="preserve">.</w:t>
      </w:r>
      <w:r>
        <w:rPr>
          <w:b/>
          <w:sz w:val="18"/>
          <w:szCs w:val="18"/>
          <w:lang w:val="ru-RU"/>
        </w:rPr>
        <w:t xml:space="preserve">6</w:t>
      </w:r>
      <w:r>
        <w:rPr>
          <w:b/>
          <w:sz w:val="18"/>
          <w:szCs w:val="18"/>
          <w:lang w:val="ru-RU"/>
        </w:rPr>
        <w:t xml:space="preserve"> Инструкции Банка России № 1</w:t>
      </w:r>
      <w:r>
        <w:rPr>
          <w:b/>
          <w:sz w:val="18"/>
          <w:szCs w:val="18"/>
          <w:lang w:val="ru-RU"/>
        </w:rPr>
        <w:t xml:space="preserve">8</w:t>
      </w:r>
      <w:r>
        <w:rPr>
          <w:b/>
          <w:sz w:val="18"/>
          <w:szCs w:val="18"/>
          <w:lang w:val="ru-RU"/>
        </w:rPr>
        <w:t xml:space="preserve">1</w:t>
      </w:r>
      <w:r>
        <w:rPr>
          <w:b/>
          <w:sz w:val="18"/>
          <w:szCs w:val="18"/>
          <w:lang w:val="ru-RU"/>
        </w:rPr>
        <w:t xml:space="preserve">-И в оформлении </w:t>
      </w:r>
      <w:r>
        <w:rPr>
          <w:b/>
          <w:sz w:val="18"/>
          <w:szCs w:val="18"/>
          <w:lang w:val="ru-RU"/>
        </w:rPr>
        <w:t xml:space="preserve">справки о </w:t>
      </w:r>
      <w:r>
        <w:rPr>
          <w:b/>
          <w:sz w:val="18"/>
          <w:szCs w:val="18"/>
          <w:lang w:val="ru-RU"/>
        </w:rPr>
      </w:r>
      <w:r>
        <w:rPr>
          <w:b/>
          <w:sz w:val="18"/>
          <w:szCs w:val="18"/>
          <w:lang w:val="ru-RU"/>
        </w:rPr>
      </w:r>
    </w:p>
    <w:p>
      <w:pPr>
        <w:pStyle w:val="1564"/>
        <w:ind w:firstLine="709"/>
        <w:jc w:val="both"/>
        <w:tabs>
          <w:tab w:val="left" w:pos="-3544" w:leader="none"/>
        </w:tabs>
        <w:rPr>
          <w:b/>
          <w:sz w:val="18"/>
          <w:szCs w:val="18"/>
          <w:lang w:val="ru-RU"/>
        </w:rPr>
      </w:pPr>
      <w:r>
        <w:rPr>
          <w:b/>
          <w:sz w:val="18"/>
          <w:szCs w:val="18"/>
          <w:lang w:val="ru-RU"/>
        </w:rPr>
        <w:t xml:space="preserve">подтверждающих документах</w:t>
      </w:r>
      <w:r>
        <w:rPr>
          <w:b/>
          <w:sz w:val="18"/>
          <w:szCs w:val="18"/>
          <w:lang w:val="ru-RU"/>
        </w:rPr>
        <w:t xml:space="preserve">/</w:t>
      </w:r>
      <w:r>
        <w:rPr>
          <w:b/>
          <w:sz w:val="18"/>
          <w:szCs w:val="18"/>
          <w:lang w:val="ru-RU"/>
        </w:rPr>
        <w:t xml:space="preserve">расчетного документа</w:t>
      </w:r>
      <w:r>
        <w:rPr>
          <w:b/>
          <w:sz w:val="18"/>
          <w:szCs w:val="18"/>
          <w:lang w:val="ru-RU"/>
        </w:rPr>
        <w:t xml:space="preserve"> Банком Вам отказано в связи с:</w:t>
      </w:r>
      <w:r>
        <w:rPr>
          <w:b/>
          <w:sz w:val="18"/>
          <w:szCs w:val="18"/>
          <w:lang w:val="ru-RU"/>
        </w:rPr>
      </w:r>
      <w:r>
        <w:rPr>
          <w:b/>
          <w:sz w:val="18"/>
          <w:szCs w:val="18"/>
          <w:lang w:val="ru-RU"/>
        </w:rPr>
      </w:r>
    </w:p>
    <w:p>
      <w:pPr>
        <w:pStyle w:val="1564"/>
        <w:ind w:right="-2"/>
        <w:jc w:val="center"/>
        <w:rPr>
          <w:b/>
          <w:sz w:val="18"/>
          <w:szCs w:val="18"/>
          <w:highlight w:val="yellow"/>
          <w:lang w:val="ru-RU"/>
        </w:rPr>
      </w:pPr>
      <w:r>
        <w:rPr>
          <w:b/>
          <w:sz w:val="18"/>
          <w:szCs w:val="18"/>
          <w:highlight w:val="yellow"/>
          <w:lang w:val="ru-RU"/>
        </w:rPr>
      </w:r>
      <w:r>
        <w:rPr>
          <w:b/>
          <w:sz w:val="18"/>
          <w:szCs w:val="18"/>
          <w:highlight w:val="yellow"/>
          <w:lang w:val="ru-RU"/>
        </w:rPr>
      </w:r>
      <w:r>
        <w:rPr>
          <w:b/>
          <w:sz w:val="18"/>
          <w:szCs w:val="18"/>
          <w:highlight w:val="yellow"/>
          <w:lang w:val="ru-RU"/>
        </w:rPr>
      </w:r>
    </w:p>
    <w:tbl>
      <w:tblPr>
        <w:tblpPr w:horzAnchor="page" w:tblpX="1428" w:vertAnchor="text" w:tblpY="8"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exact"/>
        </w:trPr>
        <w:tc>
          <w:tcPr>
            <w:tcW w:w="249" w:type="dxa"/>
            <w:vAlign w:val="top"/>
            <w:textDirection w:val="lrTb"/>
            <w:noWrap w:val="false"/>
          </w:tcPr>
          <w:p>
            <w:pPr>
              <w:pStyle w:val="1564"/>
              <w:ind w:right="849"/>
              <w:tabs>
                <w:tab w:val="left" w:pos="900" w:leader="none"/>
                <w:tab w:val="left" w:pos="1620" w:leader="none"/>
              </w:tabs>
              <w:rPr>
                <w:sz w:val="18"/>
                <w:szCs w:val="18"/>
                <w:highlight w:val="yellow"/>
                <w:lang w:val="ru-RU"/>
              </w:rPr>
              <w:framePr w:hSpace="180" w:wrap="around" w:vAnchor="text" w:hAnchor="page" w:x="1428" w:y="8"/>
            </w:pPr>
            <w:r>
              <w:rPr>
                <w:sz w:val="18"/>
                <w:szCs w:val="18"/>
                <w:highlight w:val="yellow"/>
                <w:lang w:val="ru-RU"/>
              </w:rPr>
            </w:r>
            <w:r>
              <w:rPr>
                <w:sz w:val="18"/>
                <w:szCs w:val="18"/>
                <w:highlight w:val="yellow"/>
                <w:lang w:val="ru-RU"/>
              </w:rPr>
            </w:r>
            <w:r>
              <w:rPr>
                <w:sz w:val="18"/>
                <w:szCs w:val="18"/>
                <w:highlight w:val="yellow"/>
                <w:lang w:val="ru-RU"/>
              </w:rPr>
            </w:r>
          </w:p>
        </w:tc>
      </w:tr>
    </w:tbl>
    <w:p>
      <w:pPr>
        <w:pStyle w:val="1564"/>
        <w:ind w:right="849"/>
        <w:jc w:val="both"/>
        <w:rPr>
          <w:sz w:val="18"/>
          <w:szCs w:val="18"/>
          <w:lang w:val="ru-RU"/>
        </w:rPr>
      </w:pPr>
      <w:r>
        <w:rPr>
          <w:sz w:val="18"/>
          <w:szCs w:val="18"/>
          <w:lang w:val="ru-RU"/>
        </w:rPr>
        <w:t xml:space="preserve">представлением неполного комплекта документо</w:t>
      </w:r>
      <w:r>
        <w:rPr>
          <w:sz w:val="18"/>
          <w:szCs w:val="18"/>
          <w:lang w:val="ru-RU"/>
        </w:rPr>
        <w:t xml:space="preserve">в, </w:t>
      </w:r>
      <w:r>
        <w:rPr>
          <w:sz w:val="18"/>
          <w:szCs w:val="18"/>
          <w:lang w:val="ru-RU"/>
        </w:rPr>
        <w:t xml:space="preserve">необходимых для заполнения справки о подтверждающих док</w:t>
      </w:r>
      <w:r>
        <w:rPr>
          <w:sz w:val="18"/>
          <w:szCs w:val="18"/>
          <w:lang w:val="ru-RU"/>
        </w:rPr>
        <w:t xml:space="preserve">у</w:t>
      </w:r>
      <w:r>
        <w:rPr>
          <w:sz w:val="18"/>
          <w:szCs w:val="18"/>
          <w:lang w:val="ru-RU"/>
        </w:rPr>
        <w:t xml:space="preserve">ментах</w:t>
      </w:r>
      <w:r>
        <w:rPr>
          <w:sz w:val="18"/>
          <w:szCs w:val="18"/>
          <w:lang w:val="ru-RU"/>
        </w:rPr>
        <w:t xml:space="preserve">; </w:t>
      </w:r>
      <w:r>
        <w:rPr>
          <w:sz w:val="18"/>
          <w:szCs w:val="18"/>
          <w:lang w:val="ru-RU"/>
        </w:rPr>
        <w:t xml:space="preserve">           </w:t>
      </w:r>
      <w:r>
        <w:rPr>
          <w:sz w:val="18"/>
          <w:szCs w:val="18"/>
          <w:lang w:val="ru-RU"/>
        </w:rPr>
      </w:r>
      <w:r>
        <w:rPr>
          <w:sz w:val="18"/>
          <w:szCs w:val="18"/>
          <w:lang w:val="ru-RU"/>
        </w:rPr>
      </w:r>
    </w:p>
    <w:p>
      <w:pPr>
        <w:pStyle w:val="1564"/>
        <w:ind w:right="-2"/>
        <w:jc w:val="both"/>
        <w:tabs>
          <w:tab w:val="left" w:pos="9923" w:leader="none"/>
        </w:tabs>
        <w:rPr>
          <w:sz w:val="18"/>
          <w:szCs w:val="18"/>
          <w:lang w:val="ru-RU"/>
        </w:rPr>
      </w:pPr>
      <w:r>
        <w:rPr>
          <w:sz w:val="18"/>
          <w:szCs w:val="18"/>
          <w:lang w:val="ru-RU"/>
        </w:rPr>
        <w:t xml:space="preserve"> </w:t>
      </w:r>
      <w:r>
        <w:rPr>
          <w:sz w:val="18"/>
          <w:szCs w:val="18"/>
          <w:lang w:val="ru-RU"/>
        </w:rPr>
      </w:r>
      <w:r>
        <w:rPr>
          <w:sz w:val="18"/>
          <w:szCs w:val="18"/>
          <w:lang w:val="ru-RU"/>
        </w:rPr>
      </w:r>
    </w:p>
    <w:tbl>
      <w:tblPr>
        <w:tblpPr w:horzAnchor="page" w:tblpX="1428" w:vertAnchor="text" w:tblpY="1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exact"/>
        </w:trPr>
        <w:tc>
          <w:tcPr>
            <w:tcW w:w="249" w:type="dxa"/>
            <w:vAlign w:val="top"/>
            <w:textDirection w:val="lrTb"/>
            <w:noWrap w:val="false"/>
          </w:tcPr>
          <w:p>
            <w:pPr>
              <w:pStyle w:val="1564"/>
              <w:ind w:right="849"/>
              <w:tabs>
                <w:tab w:val="left" w:pos="900" w:leader="none"/>
                <w:tab w:val="left" w:pos="1620" w:leader="none"/>
                <w:tab w:val="left" w:pos="9923" w:leader="none"/>
              </w:tabs>
              <w:rPr>
                <w:sz w:val="18"/>
                <w:szCs w:val="18"/>
                <w:lang w:val="ru-RU"/>
              </w:rPr>
              <w:framePr w:hSpace="180" w:wrap="around" w:vAnchor="text" w:hAnchor="page" w:x="1428" w:y="19"/>
            </w:pPr>
            <w:r>
              <w:rPr>
                <w:sz w:val="18"/>
                <w:szCs w:val="18"/>
                <w:lang w:val="ru-RU"/>
              </w:rPr>
            </w:r>
            <w:r>
              <w:rPr>
                <w:sz w:val="18"/>
                <w:szCs w:val="18"/>
                <w:lang w:val="ru-RU"/>
              </w:rPr>
            </w:r>
            <w:r>
              <w:rPr>
                <w:sz w:val="18"/>
                <w:szCs w:val="18"/>
                <w:lang w:val="ru-RU"/>
              </w:rPr>
            </w:r>
          </w:p>
        </w:tc>
      </w:tr>
    </w:tbl>
    <w:p>
      <w:pPr>
        <w:pStyle w:val="1564"/>
        <w:ind w:right="849"/>
        <w:jc w:val="both"/>
        <w:tabs>
          <w:tab w:val="left" w:pos="9923" w:leader="none"/>
        </w:tabs>
        <w:rPr>
          <w:sz w:val="18"/>
          <w:szCs w:val="18"/>
          <w:lang w:val="ru-RU"/>
        </w:rPr>
      </w:pPr>
      <w:r>
        <w:rPr>
          <w:sz w:val="18"/>
          <w:szCs w:val="18"/>
          <w:lang w:val="ru-RU"/>
        </w:rPr>
        <w:t xml:space="preserve">представлением неполного комплекта документов, </w:t>
      </w:r>
      <w:r>
        <w:rPr>
          <w:sz w:val="18"/>
          <w:szCs w:val="18"/>
          <w:lang w:val="ru-RU"/>
        </w:rPr>
        <w:t xml:space="preserve">необходимых для заполнения расчетного док</w:t>
      </w:r>
      <w:r>
        <w:rPr>
          <w:sz w:val="18"/>
          <w:szCs w:val="18"/>
          <w:lang w:val="ru-RU"/>
        </w:rPr>
        <w:t xml:space="preserve">у</w:t>
      </w:r>
      <w:r>
        <w:rPr>
          <w:sz w:val="18"/>
          <w:szCs w:val="18"/>
          <w:lang w:val="ru-RU"/>
        </w:rPr>
        <w:t xml:space="preserve">мента по операции</w:t>
      </w:r>
      <w:r>
        <w:rPr>
          <w:sz w:val="18"/>
          <w:szCs w:val="18"/>
          <w:lang w:val="ru-RU"/>
        </w:rPr>
        <w:t xml:space="preserve">.          </w:t>
      </w:r>
      <w:r>
        <w:rPr>
          <w:sz w:val="18"/>
          <w:szCs w:val="18"/>
          <w:lang w:val="ru-RU"/>
        </w:rPr>
      </w:r>
      <w:r>
        <w:rPr>
          <w:sz w:val="18"/>
          <w:szCs w:val="18"/>
          <w:lang w:val="ru-RU"/>
        </w:rPr>
      </w:r>
    </w:p>
    <w:p>
      <w:pPr>
        <w:pStyle w:val="1564"/>
        <w:ind w:right="849"/>
        <w:jc w:val="both"/>
        <w:tabs>
          <w:tab w:val="left" w:pos="9923" w:leader="none"/>
        </w:tabs>
        <w:rPr>
          <w:sz w:val="18"/>
          <w:szCs w:val="18"/>
          <w:lang w:val="ru-RU"/>
        </w:rPr>
      </w:pPr>
      <w:r>
        <w:rPr>
          <w:sz w:val="18"/>
          <w:szCs w:val="18"/>
          <w:lang w:val="ru-RU"/>
        </w:rPr>
        <w:t xml:space="preserve">                                                                                                    </w:t>
      </w:r>
      <w:r>
        <w:rPr>
          <w:sz w:val="18"/>
          <w:szCs w:val="18"/>
          <w:lang w:val="ru-RU"/>
        </w:rPr>
      </w:r>
      <w:r>
        <w:rPr>
          <w:sz w:val="18"/>
          <w:szCs w:val="18"/>
          <w:lang w:val="ru-RU"/>
        </w:rPr>
      </w:r>
    </w:p>
    <w:p>
      <w:pPr>
        <w:pStyle w:val="1564"/>
        <w:ind w:right="849"/>
        <w:jc w:val="center"/>
        <w:tabs>
          <w:tab w:val="left" w:pos="9923" w:leader="none"/>
        </w:tabs>
        <w:rPr>
          <w:sz w:val="18"/>
          <w:szCs w:val="18"/>
          <w:lang w:val="ru-RU"/>
        </w:rPr>
      </w:pPr>
      <w:r>
        <w:rPr>
          <w:sz w:val="18"/>
          <w:szCs w:val="18"/>
          <w:lang w:val="ru-RU"/>
        </w:rPr>
        <w:t xml:space="preserve">                             </w:t>
      </w:r>
      <w:r>
        <w:rPr>
          <w:sz w:val="18"/>
          <w:szCs w:val="18"/>
          <w:lang w:val="ru-RU"/>
        </w:rPr>
        <w:t xml:space="preserve">                  _____________                                                ________________________</w:t>
      </w:r>
      <w:r>
        <w:rPr>
          <w:sz w:val="18"/>
          <w:szCs w:val="18"/>
          <w:lang w:val="ru-RU"/>
        </w:rPr>
      </w:r>
      <w:r>
        <w:rPr>
          <w:sz w:val="18"/>
          <w:szCs w:val="18"/>
          <w:lang w:val="ru-RU"/>
        </w:rPr>
      </w:r>
    </w:p>
    <w:p>
      <w:pPr>
        <w:pStyle w:val="1564"/>
        <w:ind w:right="849"/>
        <w:jc w:val="both"/>
        <w:tabs>
          <w:tab w:val="left" w:pos="9923" w:leader="none"/>
        </w:tabs>
        <w:rPr>
          <w:sz w:val="18"/>
          <w:szCs w:val="18"/>
          <w:lang w:val="ru-RU"/>
        </w:rPr>
      </w:pPr>
      <w:r>
        <w:rPr>
          <w:sz w:val="18"/>
          <w:szCs w:val="18"/>
          <w:lang w:val="ru-RU"/>
        </w:rPr>
        <w:t xml:space="preserve">                                                               </w:t>
      </w:r>
      <w:r>
        <w:rPr>
          <w:sz w:val="16"/>
          <w:szCs w:val="16"/>
          <w:lang w:val="ru-RU"/>
        </w:rPr>
        <w:t xml:space="preserve">(подпись)</w:t>
      </w:r>
      <w:r>
        <w:rPr>
          <w:sz w:val="18"/>
          <w:szCs w:val="18"/>
          <w:lang w:val="ru-RU"/>
        </w:rPr>
        <w:t xml:space="preserve">                                                                 </w:t>
      </w:r>
      <w:r>
        <w:rPr>
          <w:sz w:val="16"/>
          <w:szCs w:val="16"/>
          <w:lang w:val="ru-RU"/>
        </w:rPr>
        <w:t xml:space="preserve">(расшифровка по</w:t>
      </w:r>
      <w:r>
        <w:rPr>
          <w:sz w:val="16"/>
          <w:szCs w:val="16"/>
          <w:lang w:val="ru-RU"/>
        </w:rPr>
        <w:t xml:space="preserve">дписи)</w:t>
      </w:r>
      <w:r>
        <w:rPr>
          <w:sz w:val="18"/>
          <w:szCs w:val="18"/>
          <w:lang w:val="ru-RU"/>
        </w:rPr>
      </w:r>
      <w:r>
        <w:rPr>
          <w:sz w:val="18"/>
          <w:szCs w:val="18"/>
          <w:lang w:val="ru-RU"/>
        </w:rPr>
      </w:r>
    </w:p>
    <w:p>
      <w:pPr>
        <w:pStyle w:val="1564"/>
        <w:jc w:val="both"/>
        <w:tabs>
          <w:tab w:val="left" w:pos="9923" w:leader="none"/>
        </w:tabs>
        <w:rPr>
          <w:sz w:val="18"/>
          <w:szCs w:val="18"/>
          <w:lang w:val="ru-RU"/>
        </w:rPr>
      </w:pPr>
      <w:r>
        <w:rPr>
          <w:sz w:val="18"/>
          <w:szCs w:val="18"/>
          <w:lang w:val="ru-RU"/>
        </w:rPr>
        <w:t xml:space="preserve">                                                                                                                                                    __ ____ 20___ г.</w:t>
      </w:r>
      <w:r>
        <w:rPr>
          <w:sz w:val="18"/>
          <w:szCs w:val="18"/>
          <w:lang w:val="ru-RU"/>
        </w:rPr>
      </w:r>
      <w:r>
        <w:rPr>
          <w:sz w:val="18"/>
          <w:szCs w:val="18"/>
          <w:lang w:val="ru-RU"/>
        </w:rPr>
      </w:r>
    </w:p>
    <w:p>
      <w:pPr>
        <w:pStyle w:val="1564"/>
        <w:ind w:left="5387" w:right="849"/>
        <w:widowControl w:val="off"/>
        <w:tabs>
          <w:tab w:val="left" w:pos="9923" w:leader="none"/>
        </w:tabs>
        <w:rPr>
          <w:rFonts w:eastAsia="Calibri"/>
          <w:b/>
          <w:sz w:val="18"/>
          <w:szCs w:val="18"/>
          <w:lang w:val="ru-RU"/>
        </w:rPr>
      </w:pPr>
      <w:r>
        <w:rPr>
          <w:rFonts w:eastAsia="Calibri"/>
          <w:b/>
          <w:sz w:val="18"/>
          <w:szCs w:val="18"/>
          <w:lang w:val="ru-RU"/>
        </w:rPr>
      </w:r>
      <w:r>
        <w:rPr>
          <w:rFonts w:eastAsia="Calibri"/>
          <w:b/>
          <w:sz w:val="18"/>
          <w:szCs w:val="18"/>
          <w:lang w:val="ru-RU"/>
        </w:rPr>
      </w:r>
      <w:r>
        <w:rPr>
          <w:rFonts w:eastAsia="Calibri"/>
          <w:b/>
          <w:sz w:val="18"/>
          <w:szCs w:val="18"/>
          <w:lang w:val="ru-RU"/>
        </w:rPr>
      </w:r>
    </w:p>
    <w:p>
      <w:pPr>
        <w:pStyle w:val="1564"/>
        <w:ind w:left="4536" w:right="849"/>
        <w:widowControl w:val="off"/>
        <w:tabs>
          <w:tab w:val="left" w:pos="9923" w:leader="none"/>
        </w:tabs>
        <w:rPr>
          <w:sz w:val="18"/>
          <w:szCs w:val="18"/>
          <w:lang w:val="ru-RU"/>
        </w:rPr>
      </w:pPr>
      <w:r>
        <w:rPr>
          <w:rFonts w:eastAsia="Calibri"/>
          <w:b/>
          <w:sz w:val="18"/>
          <w:szCs w:val="18"/>
          <w:lang w:val="ru-RU"/>
        </w:rPr>
        <w:br w:type="page" w:clear="all"/>
      </w:r>
      <w:r>
        <w:rPr>
          <w:sz w:val="18"/>
          <w:szCs w:val="18"/>
          <w:lang w:val="ru-RU"/>
        </w:rPr>
        <w:t xml:space="preserve">Приложение </w:t>
      </w:r>
      <w:r>
        <w:rPr>
          <w:sz w:val="18"/>
          <w:szCs w:val="18"/>
          <w:lang w:val="ru-RU"/>
        </w:rPr>
        <w:t xml:space="preserve">7</w:t>
      </w:r>
      <w:r>
        <w:rPr>
          <w:sz w:val="18"/>
          <w:szCs w:val="18"/>
          <w:lang w:val="ru-RU"/>
        </w:rPr>
      </w:r>
      <w:r>
        <w:rPr>
          <w:sz w:val="18"/>
          <w:szCs w:val="18"/>
          <w:lang w:val="ru-RU"/>
        </w:rPr>
      </w:r>
    </w:p>
    <w:p>
      <w:pPr>
        <w:pStyle w:val="1564"/>
        <w:ind w:left="4536"/>
        <w:rPr>
          <w:sz w:val="18"/>
          <w:szCs w:val="18"/>
          <w:lang w:val="ru-RU"/>
        </w:rPr>
      </w:pPr>
      <w:r>
        <w:rPr>
          <w:sz w:val="18"/>
          <w:szCs w:val="18"/>
          <w:lang w:val="ru-RU"/>
        </w:rPr>
        <w:t xml:space="preserve">к Регламенту </w:t>
      </w:r>
      <w:r>
        <w:rPr>
          <w:sz w:val="18"/>
          <w:szCs w:val="18"/>
          <w:lang w:val="ru-RU"/>
        </w:rPr>
        <w:t xml:space="preserve">взаимодействия клиентов с АО «Россельхозбанк» </w:t>
      </w:r>
      <w:r>
        <w:rPr>
          <w:sz w:val="18"/>
          <w:szCs w:val="18"/>
          <w:lang w:val="ru-RU"/>
        </w:rPr>
      </w:r>
      <w:r>
        <w:rPr>
          <w:sz w:val="18"/>
          <w:szCs w:val="18"/>
          <w:lang w:val="ru-RU"/>
        </w:rPr>
      </w:r>
    </w:p>
    <w:p>
      <w:pPr>
        <w:pStyle w:val="1564"/>
        <w:ind w:left="4536"/>
        <w:rPr>
          <w:sz w:val="18"/>
          <w:szCs w:val="18"/>
          <w:lang w:val="ru-RU"/>
        </w:rPr>
      </w:pPr>
      <w:r>
        <w:rPr>
          <w:sz w:val="18"/>
          <w:szCs w:val="18"/>
          <w:lang w:val="ru-RU"/>
        </w:rPr>
        <w:t xml:space="preserve">при осуществлении операций, подлежащих валютному контролю</w:t>
      </w:r>
      <w:r>
        <w:rPr>
          <w:sz w:val="18"/>
          <w:szCs w:val="18"/>
          <w:lang w:val="ru-RU"/>
        </w:rPr>
        <w:t xml:space="preserve"> </w:t>
      </w:r>
      <w:r>
        <w:rPr>
          <w:sz w:val="18"/>
          <w:szCs w:val="18"/>
          <w:lang w:val="ru-RU"/>
        </w:rPr>
      </w:r>
      <w:r>
        <w:rPr>
          <w:sz w:val="18"/>
          <w:szCs w:val="18"/>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4" w:vertAnchor="text" w:tblpY="8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trPr>
        <w:tc>
          <w:tcPr>
            <w:tcW w:w="7196" w:type="dxa"/>
            <w:vAlign w:val="top"/>
            <w:textDirection w:val="lrTb"/>
            <w:noWrap w:val="false"/>
          </w:tcPr>
          <w:p>
            <w:pPr>
              <w:pStyle w:val="1564"/>
              <w:ind w:left="4678" w:hanging="4536"/>
              <w:widowControl w:val="off"/>
              <w:rPr>
                <w:rFonts w:eastAsia="Calibri"/>
                <w:sz w:val="16"/>
                <w:szCs w:val="16"/>
                <w:lang w:val="ru-RU"/>
              </w:rPr>
              <w:framePr w:hSpace="180" w:wrap="around" w:vAnchor="text" w:hAnchor="page" w:x="4164" w:y="89"/>
            </w:pPr>
            <w:r>
              <w:rPr>
                <w:rFonts w:eastAsia="Calibri"/>
                <w:lang w:val="ru-RU"/>
              </w:rPr>
              <w:t xml:space="preserve">АО «Р</w:t>
            </w:r>
            <w:r>
              <w:rPr>
                <w:rFonts w:eastAsia="Calibri"/>
                <w:lang w:val="ru-RU"/>
              </w:rPr>
              <w:t xml:space="preserve">оссельхозбанк</w:t>
            </w:r>
            <w:r>
              <w:rPr>
                <w:rFonts w:eastAsia="Calibri"/>
                <w:lang w:val="ru-RU"/>
              </w:rPr>
              <w:t xml:space="preserve">»</w:t>
            </w:r>
            <w:r>
              <w:rPr>
                <w:rFonts w:eastAsia="Calibri"/>
                <w:sz w:val="16"/>
                <w:szCs w:val="16"/>
                <w:lang w:val="ru-RU"/>
              </w:rPr>
            </w:r>
            <w:r>
              <w:rPr>
                <w:rFonts w:eastAsia="Calibri"/>
                <w:sz w:val="16"/>
                <w:szCs w:val="16"/>
                <w:lang w:val="ru-RU"/>
              </w:rPr>
            </w:r>
          </w:p>
        </w:tc>
      </w:tr>
    </w:tbl>
    <w:p>
      <w:pPr>
        <w:pStyle w:val="1564"/>
        <w:ind w:left="-142"/>
        <w:jc w:val="both"/>
        <w:widowControl w:val="off"/>
        <w:rPr>
          <w:rFonts w:eastAsia="Calibri"/>
          <w:b/>
          <w:szCs w:val="18"/>
          <w:lang w:val="ru-RU"/>
        </w:rPr>
      </w:pPr>
      <w:r>
        <w:rPr>
          <w:b/>
          <w:szCs w:val="18"/>
          <w:lang w:val="ru-RU" w:eastAsia="ar-SA"/>
        </w:rPr>
        <w:t xml:space="preserve">Наименование банка УК</w:t>
      </w:r>
      <w:r>
        <w:rPr>
          <w:rFonts w:eastAsia="Calibri"/>
          <w:b/>
          <w:szCs w:val="18"/>
          <w:lang w:val="ru-RU"/>
        </w:rPr>
      </w:r>
      <w:r>
        <w:rPr>
          <w:rFonts w:eastAsia="Calibri"/>
          <w:b/>
          <w:szCs w:val="18"/>
          <w:lang w:val="ru-RU"/>
        </w:rPr>
      </w:r>
    </w:p>
    <w:p>
      <w:pPr>
        <w:pStyle w:val="1564"/>
        <w:ind w:left="-142"/>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hanging="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5" w:vertAnchor="text" w:tblpY="12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tcW w:w="7196" w:type="dxa"/>
            <w:vAlign w:val="top"/>
            <w:textDirection w:val="lrTb"/>
            <w:noWrap w:val="false"/>
          </w:tcPr>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tc>
      </w:tr>
    </w:tbl>
    <w:p>
      <w:pPr>
        <w:pStyle w:val="1564"/>
        <w:ind w:left="4678" w:hanging="4820"/>
        <w:jc w:val="both"/>
        <w:widowControl w:val="off"/>
        <w:rPr>
          <w:rFonts w:eastAsia="Calibri"/>
          <w:b/>
          <w:sz w:val="16"/>
          <w:szCs w:val="16"/>
          <w:lang w:val="ru-RU"/>
        </w:rPr>
      </w:pPr>
      <w:r>
        <w:rPr>
          <w:b/>
          <w:lang w:val="ru-RU" w:eastAsia="ar-SA"/>
        </w:rPr>
        <w:t xml:space="preserve">Наименование резидента</w:t>
      </w:r>
      <w:r>
        <w:rPr>
          <w:rFonts w:eastAsia="Calibri"/>
          <w:b/>
          <w:sz w:val="16"/>
          <w:szCs w:val="16"/>
          <w:lang w:val="ru-RU"/>
        </w:rPr>
      </w:r>
      <w:r>
        <w:rPr>
          <w:rFonts w:eastAsia="Calibri"/>
          <w:b/>
          <w:sz w:val="16"/>
          <w:szCs w:val="16"/>
          <w:lang w:val="ru-RU"/>
        </w:rPr>
      </w:r>
    </w:p>
    <w:p>
      <w:pPr>
        <w:pStyle w:val="1564"/>
        <w:ind w:left="4678" w:hanging="4820"/>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2557" w:vertAnchor="text" w:tblpY="-15" w:leftFromText="180" w:topFromText="0" w:rightFromText="180" w:bottomFromText="0"/>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97"/>
        <w:gridCol w:w="430"/>
        <w:gridCol w:w="430"/>
        <w:gridCol w:w="431"/>
        <w:gridCol w:w="430"/>
        <w:gridCol w:w="430"/>
        <w:gridCol w:w="430"/>
        <w:gridCol w:w="431"/>
        <w:gridCol w:w="503"/>
        <w:gridCol w:w="403"/>
        <w:gridCol w:w="403"/>
        <w:gridCol w:w="403"/>
        <w:gridCol w:w="404"/>
        <w:gridCol w:w="404"/>
        <w:gridCol w:w="404"/>
        <w:gridCol w:w="404"/>
        <w:gridCol w:w="404"/>
        <w:gridCol w:w="338"/>
        <w:gridCol w:w="360"/>
        <w:gridCol w:w="381"/>
        <w:gridCol w:w="283"/>
        <w:gridCol w:w="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trPr>
        <w:tc>
          <w:tcPr>
            <w:tcW w:w="397"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30"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30"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31"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30"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30"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30"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31"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503"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03"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03"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03"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04" w:type="dxa"/>
            <w:vAlign w:val="top"/>
            <w:textDirection w:val="lrTb"/>
            <w:noWrap w:val="false"/>
          </w:tcPr>
          <w:p>
            <w:pPr>
              <w:pStyle w:val="1564"/>
              <w:jc w:val="both"/>
              <w:widowControl w:val="off"/>
              <w:rPr>
                <w:rFonts w:eastAsia="Calibri"/>
                <w:b/>
                <w:sz w:val="20"/>
                <w:szCs w:val="20"/>
                <w:lang w:val="ru-RU"/>
              </w:rPr>
              <w:framePr w:hSpace="180" w:wrap="around" w:vAnchor="text" w:hAnchor="page" w:x="2557" w:y="-15"/>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404"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04"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04"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04"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3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60"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81"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283"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t xml:space="preserve">     </w:t>
            </w:r>
            <w:r>
              <w:rPr>
                <w:rFonts w:eastAsia="Calibri"/>
                <w:sz w:val="20"/>
                <w:szCs w:val="20"/>
                <w:lang w:val="ru-RU"/>
              </w:rPr>
            </w:r>
            <w:r>
              <w:rPr>
                <w:rFonts w:eastAsia="Calibri"/>
                <w:sz w:val="20"/>
                <w:szCs w:val="20"/>
                <w:lang w:val="ru-RU"/>
              </w:rPr>
            </w:r>
          </w:p>
        </w:tc>
        <w:tc>
          <w:tcPr>
            <w:tcW w:w="270"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r>
    </w:tbl>
    <w:p>
      <w:pPr>
        <w:pStyle w:val="1564"/>
        <w:ind w:left="4678" w:hanging="4820"/>
        <w:jc w:val="both"/>
        <w:widowControl w:val="off"/>
        <w:rPr>
          <w:rFonts w:eastAsia="Calibri"/>
          <w:b/>
          <w:sz w:val="16"/>
          <w:szCs w:val="16"/>
          <w:lang w:val="ru-RU"/>
        </w:rPr>
      </w:pPr>
      <w:r>
        <w:rPr>
          <w:b/>
          <w:lang w:val="ru-RU"/>
        </w:rPr>
        <w:t xml:space="preserve">ИНН/КПП</w:t>
      </w:r>
      <w:r>
        <w:rPr>
          <w:rFonts w:eastAsia="Calibri"/>
          <w:b/>
          <w:sz w:val="16"/>
          <w:szCs w:val="16"/>
          <w:lang w:val="ru-RU"/>
        </w:rPr>
      </w:r>
      <w:r>
        <w:rPr>
          <w:rFonts w:eastAsia="Calibri"/>
          <w:b/>
          <w:sz w:val="16"/>
          <w:szCs w:val="16"/>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t xml:space="preserve">Заявление на выдачу документов</w:t>
      </w:r>
      <w:r>
        <w:rPr>
          <w:rFonts w:eastAsia="Calibri"/>
          <w:b/>
          <w:vertAlign w:val="superscript"/>
          <w:lang w:val="ru-RU"/>
        </w:rPr>
        <w:t xml:space="preserve"> </w:t>
      </w:r>
      <w:r>
        <w:rPr>
          <w:rFonts w:eastAsia="Calibri"/>
          <w:b/>
          <w:lang w:val="ru-RU"/>
        </w:rPr>
      </w:r>
      <w:r>
        <w:rPr>
          <w:rFonts w:eastAsia="Calibri"/>
          <w:b/>
          <w:lang w:val="ru-RU"/>
        </w:rPr>
      </w:r>
    </w:p>
    <w:tbl>
      <w:tblPr>
        <w:tblpPr w:horzAnchor="margin" w:tblpXSpec="center" w:vertAnchor="text" w:tblpY="2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50"/>
        <w:gridCol w:w="250"/>
        <w:gridCol w:w="292"/>
        <w:gridCol w:w="250"/>
        <w:gridCol w:w="250"/>
        <w:gridCol w:w="292"/>
        <w:gridCol w:w="250"/>
        <w:gridCol w:w="250"/>
        <w:gridCol w:w="250"/>
        <w:gridCol w:w="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250"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250"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29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250"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250"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29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250"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250"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250"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250"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r>
    </w:tbl>
    <w:p>
      <w:pPr>
        <w:pStyle w:val="1564"/>
        <w:jc w:val="center"/>
        <w:widowControl w:val="off"/>
        <w:rPr>
          <w:rFonts w:eastAsia="Calibri"/>
          <w:b/>
          <w:lang w:val="ru-RU"/>
        </w:rPr>
      </w:pPr>
      <w:r>
        <w:rPr>
          <w:rFonts w:eastAsia="Calibri"/>
          <w:b/>
          <w:lang w:val="ru-RU"/>
        </w:rPr>
        <w:t xml:space="preserve">                                           от               </w:t>
      </w:r>
      <w:r>
        <w:rPr>
          <w:rFonts w:eastAsia="Calibri"/>
          <w:b/>
          <w:lang w:val="ru-RU"/>
        </w:rPr>
      </w:r>
      <w:r>
        <w:rPr>
          <w:rFonts w:eastAsia="Calibri"/>
          <w:b/>
          <w:lang w:val="ru-RU"/>
        </w:rPr>
      </w:r>
    </w:p>
    <w:p>
      <w:pPr>
        <w:pStyle w:val="1564"/>
        <w:jc w:val="both"/>
        <w:rPr>
          <w:sz w:val="28"/>
          <w:lang w:val="ru-RU"/>
        </w:rPr>
      </w:pPr>
      <w:r>
        <w:rPr>
          <w:sz w:val="28"/>
          <w:lang w:val="ru-RU"/>
        </w:rPr>
      </w:r>
      <w:r>
        <w:rPr>
          <w:sz w:val="28"/>
          <w:lang w:val="ru-RU"/>
        </w:rPr>
      </w:r>
      <w:r>
        <w:rPr>
          <w:sz w:val="28"/>
          <w:lang w:val="ru-RU"/>
        </w:rPr>
      </w:r>
    </w:p>
    <w:p>
      <w:pPr>
        <w:pStyle w:val="1564"/>
        <w:ind w:firstLine="567"/>
        <w:jc w:val="both"/>
        <w:spacing w:line="360" w:lineRule="auto"/>
        <w:tabs>
          <w:tab w:val="left" w:pos="851" w:leader="none"/>
          <w:tab w:val="left" w:pos="1620" w:leader="none"/>
        </w:tabs>
        <w:rPr>
          <w:rFonts w:eastAsia="Calibri"/>
          <w:lang w:val="ru-RU"/>
        </w:rPr>
      </w:pPr>
      <w:r>
        <w:rPr>
          <w:rFonts w:eastAsia="Calibri"/>
          <w:lang w:val="ru-RU"/>
        </w:rPr>
        <w:t xml:space="preserve">Просим выдать следующие документы</w:t>
      </w:r>
      <w:r>
        <w:rPr>
          <w:rFonts w:eastAsia="Calibri"/>
          <w:lang w:val="ru-RU"/>
        </w:rPr>
        <w:t xml:space="preserve"> </w:t>
      </w:r>
      <w:r>
        <w:rPr>
          <w:rFonts w:eastAsia="Calibri"/>
          <w:lang w:val="ru-RU"/>
        </w:rPr>
        <w:t xml:space="preserve">(отметить нужное):</w:t>
      </w:r>
      <w:r>
        <w:rPr>
          <w:rFonts w:eastAsia="Calibri"/>
          <w:lang w:val="ru-RU"/>
        </w:rPr>
      </w:r>
      <w:r>
        <w:rPr>
          <w:rFonts w:eastAsia="Calibri"/>
          <w:lang w:val="ru-RU"/>
        </w:rPr>
      </w:r>
    </w:p>
    <w:tbl>
      <w:tblPr>
        <w:tblpPr w:horzAnchor="margin" w:tblpX="216" w:vertAnchor="text" w:tblpY="67" w:leftFromText="180" w:topFromText="0" w:rightFromText="180" w:bottomFromText="0"/>
        <w:tblW w:w="1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 w:hRule="exact"/>
        </w:trPr>
        <w:tc>
          <w:tcPr>
            <w:tcW w:w="5000" w:type="pct"/>
            <w:vAlign w:val="top"/>
            <w:textDirection w:val="lrTb"/>
            <w:noWrap w:val="false"/>
          </w:tcPr>
          <w:p>
            <w:pPr>
              <w:pStyle w:val="1564"/>
              <w:jc w:val="both"/>
              <w:rPr>
                <w:sz w:val="16"/>
                <w:szCs w:val="16"/>
                <w:lang w:val="ru-RU"/>
              </w:rPr>
              <w:framePr w:hSpace="180" w:wrap="around" w:vAnchor="text" w:hAnchor="margin" w:x="216" w:y="67"/>
            </w:pPr>
            <w:r>
              <w:rPr>
                <w:sz w:val="16"/>
                <w:szCs w:val="16"/>
                <w:lang w:val="ru-RU"/>
              </w:rPr>
            </w:r>
            <w:r>
              <w:rPr>
                <w:sz w:val="16"/>
                <w:szCs w:val="16"/>
                <w:lang w:val="ru-RU"/>
              </w:rPr>
            </w:r>
            <w:r>
              <w:rPr>
                <w:sz w:val="16"/>
                <w:szCs w:val="16"/>
                <w:lang w:val="ru-RU"/>
              </w:rPr>
            </w:r>
          </w:p>
        </w:tc>
      </w:tr>
    </w:tbl>
    <w:p>
      <w:pPr>
        <w:pStyle w:val="1564"/>
        <w:ind w:left="420"/>
        <w:jc w:val="both"/>
        <w:tabs>
          <w:tab w:val="left" w:pos="900" w:leader="none"/>
          <w:tab w:val="left" w:pos="1620" w:leader="none"/>
        </w:tabs>
        <w:rPr>
          <w:lang w:val="ru-RU"/>
        </w:rPr>
      </w:pPr>
      <w:r>
        <w:rPr>
          <w:rFonts w:eastAsia="Calibri"/>
          <w:lang w:val="ru-RU"/>
        </w:rPr>
        <w:t xml:space="preserve">Из досье </w:t>
      </w:r>
      <w:r>
        <w:rPr>
          <w:rFonts w:eastAsia="Calibri"/>
          <w:lang w:val="ru-RU"/>
        </w:rPr>
        <w:t xml:space="preserve">валютного контроля </w:t>
      </w:r>
      <w:r>
        <w:rPr>
          <w:rFonts w:eastAsia="Calibri"/>
          <w:lang w:val="ru-RU"/>
        </w:rPr>
        <w:t xml:space="preserve">по</w:t>
      </w:r>
      <w:r>
        <w:rPr>
          <w:rFonts w:eastAsia="Calibri"/>
          <w:lang w:val="ru-RU"/>
        </w:rPr>
        <w:t xml:space="preserve"> контракту (кредитному договору)</w:t>
      </w:r>
      <w:r>
        <w:rPr>
          <w:rFonts w:eastAsia="Calibri"/>
          <w:lang w:val="ru-RU"/>
        </w:rPr>
        <w:t xml:space="preserve">, </w:t>
      </w:r>
      <w:r>
        <w:rPr>
          <w:lang w:val="ru-RU" w:eastAsia="ar-SA"/>
        </w:rPr>
        <w:t xml:space="preserve">п</w:t>
      </w:r>
      <w:r>
        <w:rPr>
          <w:lang w:val="ru-RU" w:eastAsia="ar-SA"/>
        </w:rPr>
        <w:t xml:space="preserve">оставленному</w:t>
      </w:r>
      <w:r>
        <w:rPr>
          <w:lang w:val="ru-RU" w:eastAsia="ar-SA"/>
        </w:rPr>
        <w:t xml:space="preserve"> </w:t>
      </w:r>
      <w:r>
        <w:rPr>
          <w:lang w:val="ru-RU"/>
        </w:rPr>
      </w:r>
      <w:r>
        <w:rPr>
          <w:lang w:val="ru-RU"/>
        </w:rPr>
      </w:r>
    </w:p>
    <w:p>
      <w:pPr>
        <w:pStyle w:val="1564"/>
        <w:ind w:left="420"/>
        <w:jc w:val="both"/>
        <w:tabs>
          <w:tab w:val="left" w:pos="900" w:leader="none"/>
          <w:tab w:val="left" w:pos="1620" w:leader="none"/>
        </w:tabs>
        <w:rPr>
          <w:lang w:val="ru-RU"/>
        </w:rPr>
      </w:pPr>
      <w:r>
        <w:rPr>
          <w:lang w:val="ru-RU" w:eastAsia="ar-SA"/>
        </w:rPr>
        <w:t xml:space="preserve">  </w:t>
      </w:r>
      <w:r>
        <w:rPr>
          <w:lang w:val="ru-RU" w:eastAsia="ar-SA"/>
        </w:rPr>
        <w:t xml:space="preserve">на учет в Банке</w:t>
      </w:r>
      <w:r>
        <w:rPr>
          <w:lang w:val="ru-RU"/>
        </w:rPr>
      </w:r>
      <w:r>
        <w:rPr>
          <w:lang w:val="ru-RU"/>
        </w:rPr>
      </w:r>
    </w:p>
    <w:p>
      <w:pPr>
        <w:pStyle w:val="1564"/>
        <w:ind w:left="420"/>
        <w:jc w:val="both"/>
        <w:tabs>
          <w:tab w:val="left" w:pos="900" w:leader="none"/>
          <w:tab w:val="left" w:pos="2835" w:leader="none"/>
        </w:tabs>
        <w:rPr>
          <w:sz w:val="22"/>
          <w:szCs w:val="22"/>
          <w:lang w:val="ru-RU"/>
        </w:rPr>
      </w:pPr>
      <w:r>
        <w:rPr>
          <w:rFonts w:eastAsia="Calibri"/>
          <w:lang w:val="ru-RU"/>
        </w:rPr>
        <w:t xml:space="preserve">   </w:t>
      </w:r>
      <w:r>
        <w:rPr>
          <w:sz w:val="22"/>
          <w:szCs w:val="22"/>
          <w:lang w:val="ru-RU" w:eastAsia="ar-SA"/>
        </w:rPr>
        <w:t xml:space="preserve">     </w:t>
      </w:r>
      <w:r>
        <w:rPr>
          <w:sz w:val="22"/>
          <w:szCs w:val="22"/>
          <w:lang w:val="ru-RU"/>
        </w:rPr>
      </w:r>
      <w:r>
        <w:rPr>
          <w:sz w:val="22"/>
          <w:szCs w:val="22"/>
          <w:lang w:val="ru-RU"/>
        </w:rPr>
      </w:r>
    </w:p>
    <w:p>
      <w:pPr>
        <w:pStyle w:val="1564"/>
        <w:rPr>
          <w:lang w:val="ru-RU"/>
        </w:rPr>
      </w:pPr>
      <w:r>
        <w:rPr>
          <w:lang w:val="ru-RU" w:eastAsia="ar-SA"/>
        </w:rPr>
        <w:t xml:space="preserve">         </w:t>
      </w:r>
      <w:r>
        <w:rPr>
          <w:lang w:val="ru-RU" w:eastAsia="ar-SA"/>
        </w:rPr>
        <w:t xml:space="preserve">уникальный номер</w:t>
      </w:r>
      <w:r>
        <w:rPr>
          <w:lang w:val="ru-RU" w:eastAsia="ar-SA"/>
        </w:rPr>
        <w:t xml:space="preserve"> </w:t>
      </w:r>
      <w:r>
        <w:rPr>
          <w:lang w:val="ru-RU" w:eastAsia="ar-SA"/>
        </w:rPr>
        <w:t xml:space="preserve">*</w:t>
      </w:r>
      <w:r>
        <w:rPr>
          <w:lang w:val="ru-RU"/>
        </w:rPr>
      </w:r>
      <w:r>
        <w:rPr>
          <w:lang w:val="ru-RU"/>
        </w:rPr>
      </w:r>
    </w:p>
    <w:tbl>
      <w:tblPr>
        <w:tblW w:w="9539" w:type="dxa"/>
        <w:tblInd w:w="147" w:type="dxa"/>
        <w:tblLayout w:type="fixed"/>
        <w:tblCellMar>
          <w:left w:w="0" w:type="dxa"/>
          <w:top w:w="0" w:type="dxa"/>
          <w:right w:w="0" w:type="dxa"/>
          <w:bottom w:w="0" w:type="dxa"/>
        </w:tblCellMar>
        <w:tblLook w:val="01E0" w:firstRow="1" w:lastRow="1" w:firstColumn="1" w:lastColumn="1" w:noHBand="0" w:noVBand="0"/>
      </w:tblPr>
      <w:tblGrid>
        <w:gridCol w:w="427"/>
        <w:gridCol w:w="361"/>
        <w:gridCol w:w="350"/>
        <w:gridCol w:w="427"/>
        <w:gridCol w:w="428"/>
        <w:gridCol w:w="427"/>
        <w:gridCol w:w="427"/>
        <w:gridCol w:w="427"/>
        <w:gridCol w:w="428"/>
        <w:gridCol w:w="427"/>
        <w:gridCol w:w="427"/>
        <w:gridCol w:w="427"/>
        <w:gridCol w:w="428"/>
        <w:gridCol w:w="569"/>
        <w:gridCol w:w="427"/>
        <w:gridCol w:w="569"/>
        <w:gridCol w:w="427"/>
        <w:gridCol w:w="427"/>
        <w:gridCol w:w="428"/>
        <w:gridCol w:w="427"/>
        <w:gridCol w:w="427"/>
        <w:gridCol w:w="427"/>
      </w:tblGrid>
      <w:tr>
        <w:tblPrEx/>
        <w:trPr>
          <w:trHeight w:val="331"/>
        </w:trPr>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Borders>
              <w:top w:val="single" w:color="000000" w:sz="4" w:space="0"/>
              <w:left w:val="single" w:color="000000" w:sz="4" w:space="0"/>
              <w:bottom w:val="single" w:color="000000" w:sz="4" w:space="0"/>
              <w:right w:val="single" w:color="000000" w:sz="4" w:space="0"/>
            </w:tcBorders>
            <w:tcW w:w="361" w:type="dxa"/>
            <w:vAlign w:val="center"/>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right w:val="single" w:color="000000" w:sz="4" w:space="0"/>
            </w:tcBorders>
            <w:tcW w:w="35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569" w:type="dxa"/>
            <w:vAlign w:val="center"/>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56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numPr>
          <w:ilvl w:val="0"/>
          <w:numId w:val="36"/>
        </w:numPr>
        <w:ind w:left="993" w:hanging="284"/>
        <w:jc w:val="both"/>
        <w:spacing w:line="276" w:lineRule="auto"/>
        <w:tabs>
          <w:tab w:val="left" w:pos="900" w:leader="none"/>
          <w:tab w:val="left" w:pos="1620" w:leader="none"/>
        </w:tabs>
        <w:rPr>
          <w:rFonts w:eastAsia="Calibri"/>
          <w:lang w:val="ru-RU"/>
        </w:rPr>
      </w:pPr>
      <w:r>
        <w:rPr>
          <w:rFonts w:eastAsia="Calibri"/>
          <w:lang w:val="ru-RU"/>
        </w:rPr>
        <w:t xml:space="preserve">  ВБК </w:t>
      </w:r>
      <w:r>
        <w:rPr>
          <w:rFonts w:eastAsia="Calibri"/>
          <w:lang w:val="ru-RU"/>
        </w:rPr>
        <w:t xml:space="preserve"> </w:t>
      </w:r>
      <w:r>
        <w:rPr>
          <w:bCs/>
          <w:lang w:val="ru-RU"/>
        </w:rPr>
        <w:t xml:space="preserve"> </w:t>
      </w:r>
      <w:r>
        <w:rPr>
          <w:rFonts w:eastAsia="Calibri"/>
          <w:lang w:val="ru-RU"/>
        </w:rPr>
      </w:r>
      <w:r>
        <w:rPr>
          <w:rFonts w:eastAsia="Calibri"/>
          <w:lang w:val="ru-RU"/>
        </w:rPr>
      </w:r>
    </w:p>
    <w:p>
      <w:pPr>
        <w:pStyle w:val="1564"/>
        <w:numPr>
          <w:ilvl w:val="0"/>
          <w:numId w:val="37"/>
        </w:numPr>
        <w:ind w:hanging="971"/>
        <w:jc w:val="both"/>
        <w:spacing w:line="276" w:lineRule="auto"/>
        <w:tabs>
          <w:tab w:val="left" w:pos="900" w:leader="none"/>
          <w:tab w:val="left" w:pos="1620" w:leader="none"/>
        </w:tabs>
        <w:rPr>
          <w:rFonts w:eastAsia="Calibri"/>
          <w:lang w:val="ru-RU"/>
        </w:rPr>
      </w:pPr>
      <w:r>
        <w:rPr>
          <w:bCs/>
          <w:lang w:val="ru-RU"/>
        </w:rPr>
        <w:t xml:space="preserve">  </w:t>
      </w:r>
      <w:r>
        <w:rPr>
          <w:bCs/>
          <w:lang w:val="ru-RU"/>
        </w:rPr>
        <w:t xml:space="preserve">раздел I ВБК</w:t>
      </w:r>
      <w:r>
        <w:rPr>
          <w:rFonts w:eastAsia="Calibri"/>
          <w:lang w:val="ru-RU"/>
        </w:rPr>
        <w:t xml:space="preserve"> </w:t>
      </w:r>
      <w:r>
        <w:rPr>
          <w:rFonts w:eastAsia="Calibri"/>
          <w:lang w:val="ru-RU"/>
        </w:rPr>
      </w:r>
      <w:r>
        <w:rPr>
          <w:rFonts w:eastAsia="Calibri"/>
          <w:lang w:val="ru-RU"/>
        </w:rPr>
      </w:r>
    </w:p>
    <w:p>
      <w:pPr>
        <w:pStyle w:val="1564"/>
        <w:numPr>
          <w:ilvl w:val="0"/>
          <w:numId w:val="37"/>
        </w:numPr>
        <w:ind w:hanging="971"/>
        <w:jc w:val="both"/>
        <w:spacing w:line="276" w:lineRule="auto"/>
        <w:tabs>
          <w:tab w:val="left" w:pos="900" w:leader="none"/>
          <w:tab w:val="left" w:pos="1620" w:leader="none"/>
        </w:tabs>
        <w:rPr>
          <w:rFonts w:eastAsia="Calibri"/>
          <w:lang w:val="ru-RU"/>
        </w:rPr>
      </w:pPr>
      <w:r>
        <w:rPr>
          <w:rFonts w:eastAsia="Calibri"/>
          <w:lang w:val="ru-RU"/>
        </w:rPr>
        <w:t xml:space="preserve">  </w:t>
      </w:r>
      <w:r>
        <w:rPr>
          <w:rFonts w:eastAsia="Calibri"/>
          <w:lang w:val="ru-RU"/>
        </w:rPr>
        <w:t xml:space="preserve">иной документ</w:t>
      </w:r>
      <w:r>
        <w:rPr>
          <w:rFonts w:eastAsia="Calibri"/>
          <w:lang w:val="ru-RU"/>
        </w:rPr>
        <w:t xml:space="preserve">:</w:t>
      </w:r>
      <w:r>
        <w:rPr>
          <w:rFonts w:eastAsia="Calibri"/>
          <w:lang w:val="ru-RU"/>
        </w:rPr>
        <w:t xml:space="preserve">  </w:t>
      </w:r>
      <w:r>
        <w:rPr>
          <w:rFonts w:eastAsia="Calibri"/>
          <w:lang w:val="ru-RU"/>
        </w:rPr>
      </w:r>
      <w:r>
        <w:rPr>
          <w:rFonts w:eastAsia="Calibri"/>
          <w:lang w:val="ru-RU"/>
        </w:rPr>
      </w:r>
    </w:p>
    <w:p>
      <w:pPr>
        <w:pStyle w:val="1564"/>
        <w:ind w:left="420"/>
        <w:jc w:val="both"/>
        <w:tabs>
          <w:tab w:val="left" w:pos="900" w:leader="none"/>
          <w:tab w:val="left" w:pos="1620" w:leader="none"/>
        </w:tabs>
        <w:rPr>
          <w:rFonts w:eastAsia="Calibri"/>
          <w:lang w:val="ru-RU"/>
        </w:rPr>
      </w:pPr>
      <w:r>
        <w:rPr>
          <w:rFonts w:eastAsia="Calibri"/>
          <w:lang w:val="ru-RU"/>
        </w:rPr>
        <w:t xml:space="preserve"> </w:t>
      </w:r>
      <w:r>
        <w:rPr>
          <w:rFonts w:eastAsia="Calibri"/>
          <w:lang w:val="ru-RU"/>
        </w:rPr>
        <w:t xml:space="preserve"> </w:t>
      </w:r>
      <w:r>
        <w:rPr>
          <w:rFonts w:eastAsia="Calibri"/>
          <w:lang w:val="ru-RU"/>
        </w:rPr>
        <w:t xml:space="preserve">___________________________________________________________________________</w:t>
      </w:r>
      <w:r>
        <w:rPr>
          <w:rFonts w:eastAsia="Calibri"/>
          <w:lang w:val="ru-RU"/>
        </w:rPr>
      </w:r>
      <w:r>
        <w:rPr>
          <w:rFonts w:eastAsia="Calibri"/>
          <w:lang w:val="ru-RU"/>
        </w:rPr>
      </w:r>
    </w:p>
    <w:p>
      <w:pPr>
        <w:pStyle w:val="1564"/>
        <w:jc w:val="center"/>
        <w:tabs>
          <w:tab w:val="left" w:pos="900" w:leader="none"/>
          <w:tab w:val="left" w:pos="1620" w:leader="none"/>
        </w:tabs>
        <w:rPr>
          <w:rFonts w:eastAsia="Calibri"/>
          <w:lang w:val="ru-RU"/>
        </w:rPr>
      </w:pPr>
      <w:r>
        <w:rPr>
          <w:rFonts w:eastAsia="Calibri"/>
          <w:sz w:val="18"/>
          <w:szCs w:val="18"/>
          <w:lang w:val="ru-RU"/>
        </w:rPr>
        <w:t xml:space="preserve">   </w:t>
      </w:r>
      <w:r>
        <w:rPr>
          <w:rFonts w:eastAsia="Calibri"/>
          <w:sz w:val="18"/>
          <w:szCs w:val="18"/>
          <w:lang w:val="ru-RU"/>
        </w:rPr>
        <w:t xml:space="preserve">   (указывается </w:t>
      </w:r>
      <w:r>
        <w:rPr>
          <w:rFonts w:eastAsia="Calibri"/>
          <w:sz w:val="18"/>
          <w:szCs w:val="18"/>
          <w:lang w:val="ru-RU"/>
        </w:rPr>
        <w:t xml:space="preserve">перечень документов</w:t>
      </w:r>
      <w:r>
        <w:rPr>
          <w:rFonts w:eastAsia="Calibri"/>
          <w:sz w:val="18"/>
          <w:szCs w:val="18"/>
          <w:lang w:val="ru-RU"/>
        </w:rPr>
        <w:t xml:space="preserve">, помещенны</w:t>
      </w:r>
      <w:r>
        <w:rPr>
          <w:rFonts w:eastAsia="Calibri"/>
          <w:sz w:val="18"/>
          <w:szCs w:val="18"/>
          <w:lang w:val="ru-RU"/>
        </w:rPr>
        <w:t xml:space="preserve">х</w:t>
      </w:r>
      <w:r>
        <w:rPr>
          <w:rFonts w:eastAsia="Calibri"/>
          <w:sz w:val="18"/>
          <w:szCs w:val="18"/>
          <w:lang w:val="ru-RU"/>
        </w:rPr>
        <w:t xml:space="preserve"> в досье валютного контроля) </w:t>
      </w:r>
      <w:r>
        <w:rPr>
          <w:rFonts w:eastAsia="Calibri"/>
          <w:lang w:val="ru-RU"/>
        </w:rPr>
      </w:r>
      <w:r>
        <w:rPr>
          <w:rFonts w:eastAsia="Calibri"/>
          <w:lang w:val="ru-RU"/>
        </w:rPr>
      </w:r>
    </w:p>
    <w:p>
      <w:pPr>
        <w:pStyle w:val="1564"/>
        <w:ind w:left="420"/>
        <w:jc w:val="both"/>
        <w:tabs>
          <w:tab w:val="left" w:pos="900" w:leader="none"/>
          <w:tab w:val="left" w:pos="1620" w:leader="none"/>
        </w:tabs>
        <w:rPr>
          <w:rFonts w:eastAsia="Calibri"/>
          <w:lang w:val="ru-RU"/>
        </w:rPr>
      </w:pPr>
      <w:r>
        <w:rPr>
          <w:rFonts w:eastAsia="Calibri"/>
          <w:lang w:val="ru-RU"/>
        </w:rPr>
        <w:t xml:space="preserve">  ___________________________________________________________________________</w:t>
      </w:r>
      <w:r>
        <w:rPr>
          <w:rFonts w:eastAsia="Calibri"/>
          <w:lang w:val="ru-RU"/>
        </w:rPr>
      </w:r>
      <w:r>
        <w:rPr>
          <w:rFonts w:eastAsia="Calibri"/>
          <w:lang w:val="ru-RU"/>
        </w:rPr>
      </w:r>
    </w:p>
    <w:p>
      <w:pPr>
        <w:pStyle w:val="1564"/>
        <w:ind w:left="420"/>
        <w:jc w:val="both"/>
        <w:spacing w:line="360" w:lineRule="auto"/>
        <w:tabs>
          <w:tab w:val="left" w:pos="900" w:leader="none"/>
          <w:tab w:val="left" w:pos="1620" w:leader="none"/>
        </w:tabs>
        <w:rPr>
          <w:rFonts w:eastAsia="Calibri"/>
          <w:lang w:val="ru-RU"/>
        </w:rPr>
      </w:pPr>
      <w:r>
        <w:rPr>
          <w:rFonts w:eastAsia="Calibri"/>
          <w:lang w:val="ru-RU"/>
        </w:rPr>
        <w:t xml:space="preserve">  ___________________________________________________________________________</w:t>
      </w:r>
      <w:r>
        <w:rPr>
          <w:rFonts w:eastAsia="Calibri"/>
          <w:lang w:val="ru-RU"/>
        </w:rPr>
        <w:t xml:space="preserve">  </w:t>
      </w:r>
      <w:r>
        <w:rPr>
          <w:rFonts w:eastAsia="Calibri"/>
          <w:lang w:val="ru-RU"/>
        </w:rPr>
        <w:t xml:space="preserve">;</w:t>
      </w:r>
      <w:r>
        <w:rPr>
          <w:rFonts w:eastAsia="Calibri"/>
          <w:lang w:val="ru-RU"/>
        </w:rPr>
      </w:r>
      <w:r>
        <w:rPr>
          <w:rFonts w:eastAsia="Calibri"/>
          <w:lang w:val="ru-RU"/>
        </w:rPr>
      </w:r>
    </w:p>
    <w:tbl>
      <w:tblPr>
        <w:tblpPr w:horzAnchor="margin" w:tblpX="216" w:vertAnchor="text" w:tblpY="67" w:leftFromText="180" w:topFromText="0" w:rightFromText="180" w:bottomFromText="0"/>
        <w:tblW w:w="1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 w:hRule="exact"/>
        </w:trPr>
        <w:tc>
          <w:tcPr>
            <w:tcW w:w="5000" w:type="pct"/>
            <w:vAlign w:val="top"/>
            <w:textDirection w:val="lrTb"/>
            <w:noWrap w:val="false"/>
          </w:tcPr>
          <w:p>
            <w:pPr>
              <w:pStyle w:val="1564"/>
              <w:jc w:val="both"/>
              <w:rPr>
                <w:sz w:val="16"/>
                <w:szCs w:val="16"/>
                <w:lang w:val="ru-RU"/>
              </w:rPr>
              <w:framePr w:hSpace="180" w:wrap="around" w:vAnchor="text" w:hAnchor="margin" w:x="216" w:y="67"/>
            </w:pPr>
            <w:r>
              <w:rPr>
                <w:sz w:val="16"/>
                <w:szCs w:val="16"/>
                <w:lang w:val="ru-RU"/>
              </w:rPr>
            </w:r>
            <w:r>
              <w:rPr>
                <w:sz w:val="16"/>
                <w:szCs w:val="16"/>
                <w:lang w:val="ru-RU"/>
              </w:rPr>
            </w:r>
            <w:r>
              <w:rPr>
                <w:sz w:val="16"/>
                <w:szCs w:val="16"/>
                <w:lang w:val="ru-RU"/>
              </w:rPr>
            </w:r>
          </w:p>
        </w:tc>
      </w:tr>
    </w:tbl>
    <w:p>
      <w:pPr>
        <w:pStyle w:val="1564"/>
        <w:ind w:left="420"/>
        <w:jc w:val="both"/>
        <w:tabs>
          <w:tab w:val="left" w:pos="900" w:leader="none"/>
          <w:tab w:val="left" w:pos="1620" w:leader="none"/>
        </w:tabs>
        <w:rPr>
          <w:rFonts w:eastAsia="Calibri"/>
          <w:lang w:val="ru-RU"/>
        </w:rPr>
      </w:pPr>
      <w:r>
        <w:rPr>
          <w:rFonts w:eastAsia="Calibri"/>
          <w:lang w:val="ru-RU"/>
        </w:rPr>
        <w:t xml:space="preserve">Из досье</w:t>
      </w:r>
      <w:r>
        <w:rPr>
          <w:rFonts w:eastAsia="Calibri"/>
          <w:lang w:val="ru-RU"/>
        </w:rPr>
        <w:t xml:space="preserve"> валютного контроля</w:t>
      </w:r>
      <w:r>
        <w:rPr>
          <w:rFonts w:eastAsia="Calibri"/>
          <w:lang w:val="ru-RU"/>
        </w:rPr>
        <w:t xml:space="preserve"> </w:t>
      </w:r>
      <w:r>
        <w:rPr>
          <w:rFonts w:eastAsia="Calibri"/>
          <w:lang w:val="ru-RU"/>
        </w:rPr>
        <w:t xml:space="preserve">по контракту (кредитному договору) № _______________ </w:t>
      </w:r>
      <w:r>
        <w:rPr>
          <w:rFonts w:eastAsia="Calibri"/>
          <w:lang w:val="ru-RU"/>
        </w:rPr>
        <w:t xml:space="preserve">  </w:t>
      </w:r>
      <w:r>
        <w:rPr>
          <w:rFonts w:eastAsia="Calibri"/>
          <w:lang w:val="ru-RU"/>
        </w:rPr>
      </w:r>
      <w:r>
        <w:rPr>
          <w:rFonts w:eastAsia="Calibri"/>
          <w:lang w:val="ru-RU"/>
        </w:rPr>
      </w:r>
    </w:p>
    <w:tbl>
      <w:tblPr>
        <w:tblpPr w:horzAnchor="page" w:tblpX="2365" w:vertAnchor="text" w:tblpY="262"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1"/>
        <w:gridCol w:w="321"/>
        <w:gridCol w:w="321"/>
        <w:gridCol w:w="322"/>
        <w:gridCol w:w="322"/>
        <w:gridCol w:w="322"/>
        <w:gridCol w:w="322"/>
        <w:gridCol w:w="322"/>
        <w:gridCol w:w="322"/>
        <w:gridCol w:w="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
        </w:trPr>
        <w:tc>
          <w:tcPr>
            <w:tcW w:w="321" w:type="dxa"/>
            <w:vAlign w:val="top"/>
            <w:textDirection w:val="lrTb"/>
            <w:noWrap w:val="false"/>
          </w:tcPr>
          <w:p>
            <w:pPr>
              <w:pStyle w:val="1564"/>
              <w:ind w:left="-426"/>
              <w:jc w:val="center"/>
              <w:widowControl w:val="off"/>
              <w:rPr>
                <w:rFonts w:ascii="Calibri" w:hAnsi="Calibri" w:eastAsia="Calibri"/>
                <w:b/>
                <w:lang w:val="ru-RU"/>
              </w:rPr>
              <w:framePr w:hSpace="180" w:wrap="around" w:vAnchor="text" w:hAnchor="page" w:x="2365" w:y="262"/>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page" w:x="2365" w:y="262"/>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page" w:x="2365" w:y="262"/>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2365" w:y="262"/>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2365" w:y="262"/>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2365" w:y="262"/>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2365" w:y="262"/>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2365" w:y="262"/>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2365" w:y="262"/>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2365" w:y="262"/>
            </w:pPr>
            <w:r>
              <w:rPr>
                <w:rFonts w:ascii="Calibri" w:hAnsi="Calibri" w:eastAsia="Calibri"/>
                <w:b/>
                <w:lang w:val="ru-RU"/>
              </w:rPr>
            </w:r>
            <w:r>
              <w:rPr>
                <w:rFonts w:ascii="Calibri" w:hAnsi="Calibri" w:eastAsia="Calibri"/>
                <w:b/>
                <w:lang w:val="ru-RU"/>
              </w:rPr>
            </w:r>
            <w:r>
              <w:rPr>
                <w:rFonts w:ascii="Calibri" w:hAnsi="Calibri" w:eastAsia="Calibri"/>
                <w:b/>
                <w:lang w:val="ru-RU"/>
              </w:rPr>
            </w:r>
          </w:p>
        </w:tc>
      </w:tr>
    </w:tbl>
    <w:p>
      <w:pPr>
        <w:pStyle w:val="1564"/>
        <w:ind w:left="851" w:hanging="284"/>
        <w:jc w:val="both"/>
        <w:tabs>
          <w:tab w:val="left" w:pos="900" w:leader="none"/>
          <w:tab w:val="left" w:pos="1620" w:leader="none"/>
        </w:tabs>
        <w:rPr>
          <w:rFonts w:eastAsia="Calibri"/>
          <w:lang w:val="ru-RU"/>
        </w:rPr>
      </w:pPr>
      <w:r>
        <w:rPr>
          <w:rFonts w:eastAsia="Calibri"/>
          <w:lang w:val="ru-RU"/>
        </w:rPr>
      </w:r>
      <w:r>
        <w:rPr>
          <w:rFonts w:eastAsia="Calibri"/>
          <w:lang w:val="ru-RU"/>
        </w:rPr>
      </w:r>
      <w:r>
        <w:rPr>
          <w:rFonts w:eastAsia="Calibri"/>
          <w:lang w:val="ru-RU"/>
        </w:rPr>
      </w:r>
    </w:p>
    <w:p>
      <w:pPr>
        <w:pStyle w:val="1564"/>
        <w:ind w:left="851" w:hanging="284"/>
        <w:jc w:val="both"/>
        <w:tabs>
          <w:tab w:val="left" w:pos="900" w:leader="none"/>
          <w:tab w:val="left" w:pos="1620" w:leader="none"/>
        </w:tabs>
        <w:rPr>
          <w:rFonts w:eastAsia="Calibri"/>
          <w:lang w:val="ru-RU"/>
        </w:rPr>
      </w:pPr>
      <w:r>
        <w:rPr>
          <w:rFonts w:eastAsia="Calibri"/>
          <w:lang w:val="ru-RU"/>
        </w:rPr>
        <w:t xml:space="preserve">  от        , </w:t>
      </w:r>
      <w:r>
        <w:rPr>
          <w:rFonts w:eastAsia="Calibri"/>
          <w:lang w:val="ru-RU"/>
        </w:rPr>
        <w:t xml:space="preserve"> </w:t>
      </w:r>
      <w:r>
        <w:rPr>
          <w:rFonts w:eastAsia="Calibri"/>
          <w:lang w:val="ru-RU"/>
        </w:rPr>
        <w:t xml:space="preserve">который не поставлен на учет в Банке</w:t>
      </w:r>
      <w:r>
        <w:rPr>
          <w:rFonts w:eastAsia="Calibri"/>
          <w:lang w:val="ru-RU"/>
        </w:rPr>
        <w:t xml:space="preserve">:</w:t>
      </w:r>
      <w:r>
        <w:rPr>
          <w:rFonts w:eastAsia="Calibri"/>
          <w:lang w:val="ru-RU"/>
        </w:rPr>
      </w:r>
      <w:r>
        <w:rPr>
          <w:rFonts w:eastAsia="Calibri"/>
          <w:lang w:val="ru-RU"/>
        </w:rPr>
      </w:r>
    </w:p>
    <w:p>
      <w:pPr>
        <w:pStyle w:val="1564"/>
        <w:ind w:left="420"/>
        <w:jc w:val="both"/>
        <w:tabs>
          <w:tab w:val="left" w:pos="900" w:leader="none"/>
          <w:tab w:val="left" w:pos="1620" w:leader="none"/>
        </w:tabs>
        <w:rPr>
          <w:rFonts w:eastAsia="Calibri"/>
          <w:lang w:val="ru-RU"/>
        </w:rPr>
      </w:pPr>
      <w:r>
        <w:rPr>
          <w:rFonts w:eastAsia="Calibri"/>
          <w:lang w:val="ru-RU"/>
        </w:rPr>
        <w:t xml:space="preserve">  </w:t>
      </w:r>
      <w:r>
        <w:rPr>
          <w:rFonts w:eastAsia="Calibri"/>
          <w:lang w:val="ru-RU"/>
        </w:rPr>
        <w:t xml:space="preserve">  __</w:t>
      </w:r>
      <w:r>
        <w:rPr>
          <w:rFonts w:eastAsia="Calibri"/>
          <w:lang w:val="ru-RU"/>
        </w:rPr>
        <w:t xml:space="preserve">__________________________________________________________________________</w:t>
      </w:r>
      <w:r>
        <w:rPr>
          <w:rFonts w:eastAsia="Calibri"/>
          <w:lang w:val="ru-RU"/>
        </w:rPr>
      </w:r>
      <w:r>
        <w:rPr>
          <w:rFonts w:eastAsia="Calibri"/>
          <w:lang w:val="ru-RU"/>
        </w:rPr>
      </w:r>
    </w:p>
    <w:p>
      <w:pPr>
        <w:pStyle w:val="1564"/>
        <w:ind w:left="420"/>
        <w:jc w:val="both"/>
        <w:tabs>
          <w:tab w:val="left" w:pos="900" w:leader="none"/>
          <w:tab w:val="left" w:pos="1620" w:leader="none"/>
        </w:tabs>
        <w:rPr>
          <w:rFonts w:eastAsia="Calibri"/>
          <w:lang w:val="ru-RU"/>
        </w:rPr>
      </w:pPr>
      <w:r>
        <w:rPr>
          <w:rFonts w:eastAsia="Calibri"/>
          <w:sz w:val="18"/>
          <w:szCs w:val="18"/>
          <w:lang w:val="ru-RU"/>
        </w:rPr>
        <w:t xml:space="preserve">                                     </w:t>
      </w:r>
      <w:r>
        <w:rPr>
          <w:rFonts w:eastAsia="Calibri"/>
          <w:sz w:val="18"/>
          <w:szCs w:val="18"/>
          <w:lang w:val="ru-RU"/>
        </w:rPr>
        <w:t xml:space="preserve">(указывается </w:t>
      </w:r>
      <w:r>
        <w:rPr>
          <w:rFonts w:eastAsia="Calibri"/>
          <w:sz w:val="18"/>
          <w:szCs w:val="18"/>
          <w:lang w:val="ru-RU"/>
        </w:rPr>
        <w:t xml:space="preserve">перечень документов</w:t>
      </w:r>
      <w:r>
        <w:rPr>
          <w:rFonts w:eastAsia="Calibri"/>
          <w:sz w:val="18"/>
          <w:szCs w:val="18"/>
          <w:lang w:val="ru-RU"/>
        </w:rPr>
        <w:t xml:space="preserve">, помещенны</w:t>
      </w:r>
      <w:r>
        <w:rPr>
          <w:rFonts w:eastAsia="Calibri"/>
          <w:sz w:val="18"/>
          <w:szCs w:val="18"/>
          <w:lang w:val="ru-RU"/>
        </w:rPr>
        <w:t xml:space="preserve">х</w:t>
      </w:r>
      <w:r>
        <w:rPr>
          <w:rFonts w:eastAsia="Calibri"/>
          <w:sz w:val="18"/>
          <w:szCs w:val="18"/>
          <w:lang w:val="ru-RU"/>
        </w:rPr>
        <w:t xml:space="preserve"> в досье валютного контроля)</w:t>
      </w:r>
      <w:r>
        <w:rPr>
          <w:rFonts w:eastAsia="Calibri"/>
          <w:lang w:val="ru-RU"/>
        </w:rPr>
      </w:r>
      <w:r>
        <w:rPr>
          <w:rFonts w:eastAsia="Calibri"/>
          <w:lang w:val="ru-RU"/>
        </w:rPr>
      </w:r>
    </w:p>
    <w:p>
      <w:pPr>
        <w:pStyle w:val="1564"/>
        <w:ind w:left="420"/>
        <w:jc w:val="both"/>
        <w:tabs>
          <w:tab w:val="left" w:pos="900" w:leader="none"/>
          <w:tab w:val="left" w:pos="1620" w:leader="none"/>
        </w:tabs>
        <w:rPr>
          <w:rFonts w:eastAsia="Calibri"/>
          <w:lang w:val="ru-RU"/>
        </w:rPr>
      </w:pPr>
      <w:r>
        <w:rPr>
          <w:rFonts w:eastAsia="Calibri"/>
          <w:lang w:val="ru-RU"/>
        </w:rPr>
        <w:t xml:space="preserve"> </w:t>
      </w:r>
      <w:r>
        <w:rPr>
          <w:rFonts w:eastAsia="Calibri"/>
          <w:lang w:val="ru-RU"/>
        </w:rPr>
        <w:t xml:space="preserve">_</w:t>
      </w:r>
      <w:r>
        <w:rPr>
          <w:rFonts w:eastAsia="Calibri"/>
          <w:lang w:val="ru-RU"/>
        </w:rPr>
        <w:t xml:space="preserve">___________________________________________________________________________</w:t>
      </w:r>
      <w:r>
        <w:rPr>
          <w:rFonts w:eastAsia="Calibri"/>
          <w:lang w:val="ru-RU"/>
        </w:rPr>
      </w:r>
      <w:r>
        <w:rPr>
          <w:rFonts w:eastAsia="Calibri"/>
          <w:lang w:val="ru-RU"/>
        </w:rPr>
      </w:r>
    </w:p>
    <w:p>
      <w:pPr>
        <w:pStyle w:val="1564"/>
        <w:ind w:left="420"/>
        <w:jc w:val="both"/>
        <w:tabs>
          <w:tab w:val="left" w:pos="900" w:leader="none"/>
          <w:tab w:val="left" w:pos="1620" w:leader="none"/>
        </w:tabs>
        <w:rPr>
          <w:rFonts w:eastAsia="Calibri"/>
          <w:lang w:val="ru-RU"/>
        </w:rPr>
      </w:pPr>
      <w:r>
        <w:rPr>
          <w:rFonts w:eastAsia="Calibri"/>
          <w:lang w:val="ru-RU"/>
        </w:rPr>
        <w:t xml:space="preserve"> </w:t>
      </w:r>
      <w:r>
        <w:rPr>
          <w:rFonts w:eastAsia="Calibri"/>
          <w:lang w:val="ru-RU"/>
        </w:rPr>
        <w:t xml:space="preserve">_</w:t>
      </w:r>
      <w:r>
        <w:rPr>
          <w:rFonts w:eastAsia="Calibri"/>
          <w:lang w:val="ru-RU"/>
        </w:rPr>
        <w:t xml:space="preserve">___________________________________________________________________________  </w:t>
      </w:r>
      <w:r>
        <w:rPr>
          <w:rFonts w:eastAsia="Calibri"/>
          <w:lang w:val="ru-RU"/>
        </w:rPr>
      </w:r>
      <w:r>
        <w:rPr>
          <w:rFonts w:eastAsia="Calibri"/>
          <w:lang w:val="ru-RU"/>
        </w:rPr>
      </w:r>
    </w:p>
    <w:p>
      <w:pPr>
        <w:pStyle w:val="1564"/>
        <w:ind w:right="426"/>
        <w:jc w:val="both"/>
        <w:tabs>
          <w:tab w:val="left" w:pos="900" w:leader="none"/>
          <w:tab w:val="left" w:pos="1620" w:leader="none"/>
        </w:tabs>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left="142" w:right="426"/>
        <w:jc w:val="both"/>
        <w:tabs>
          <w:tab w:val="left" w:pos="900" w:leader="none"/>
          <w:tab w:val="left" w:pos="1620" w:leader="none"/>
        </w:tabs>
        <w:rPr>
          <w:rFonts w:eastAsia="Calibri"/>
          <w:sz w:val="18"/>
          <w:szCs w:val="18"/>
          <w:lang w:val="ru-RU"/>
        </w:rPr>
      </w:pPr>
      <w:r>
        <w:rPr>
          <w:rFonts w:eastAsia="Calibri"/>
          <w:sz w:val="18"/>
          <w:szCs w:val="18"/>
          <w:lang w:val="ru-RU"/>
        </w:rPr>
        <w:t xml:space="preserve">* В целях получения паспорта сделки, хранящегося в досье валютного контроля, указывается номер паспорта сделки по контракту (кредитному договору)</w:t>
      </w:r>
      <w:r>
        <w:rPr>
          <w:rFonts w:eastAsia="Calibri"/>
          <w:sz w:val="18"/>
          <w:szCs w:val="18"/>
          <w:lang w:val="ru-RU"/>
        </w:rPr>
        <w:t xml:space="preserve">.</w:t>
      </w:r>
      <w:r>
        <w:rPr>
          <w:rFonts w:eastAsia="Calibri"/>
          <w:sz w:val="18"/>
          <w:szCs w:val="18"/>
          <w:lang w:val="ru-RU"/>
        </w:rPr>
        <w:t xml:space="preserve"> Номер паспорта </w:t>
      </w:r>
      <w:r>
        <w:rPr>
          <w:rFonts w:eastAsia="Calibri"/>
          <w:sz w:val="18"/>
          <w:szCs w:val="18"/>
          <w:lang w:val="ru-RU"/>
        </w:rPr>
        <w:t xml:space="preserve">сделки считается уникальным номером контракта (кредитного договора), принятого на учет Банком.</w:t>
      </w:r>
      <w:r>
        <w:rPr>
          <w:rFonts w:eastAsia="Calibri"/>
          <w:sz w:val="18"/>
          <w:szCs w:val="18"/>
          <w:lang w:val="ru-RU"/>
        </w:rPr>
      </w:r>
      <w:r>
        <w:rPr>
          <w:rFonts w:eastAsia="Calibri"/>
          <w:sz w:val="18"/>
          <w:szCs w:val="18"/>
          <w:lang w:val="ru-RU"/>
        </w:rPr>
      </w:r>
    </w:p>
    <w:p>
      <w:pPr>
        <w:pStyle w:val="1564"/>
        <w:ind w:right="426"/>
        <w:jc w:val="both"/>
        <w:tabs>
          <w:tab w:val="left" w:pos="900" w:leader="none"/>
          <w:tab w:val="left" w:pos="1620" w:leader="none"/>
        </w:tabs>
        <w:rPr>
          <w:rFonts w:eastAsia="Calibri"/>
          <w:sz w:val="18"/>
          <w:szCs w:val="18"/>
          <w:lang w:val="ru-RU"/>
        </w:rPr>
      </w:pPr>
      <w:r>
        <w:rPr>
          <w:rFonts w:eastAsia="Calibri"/>
          <w:sz w:val="18"/>
          <w:szCs w:val="18"/>
          <w:lang w:val="ru-RU"/>
        </w:rPr>
      </w:r>
      <w:r>
        <w:rPr>
          <w:rFonts w:eastAsia="Calibri"/>
          <w:sz w:val="18"/>
          <w:szCs w:val="18"/>
          <w:lang w:val="ru-RU"/>
        </w:rPr>
      </w:r>
      <w:r>
        <w:rPr>
          <w:rFonts w:eastAsia="Calibri"/>
          <w:sz w:val="18"/>
          <w:szCs w:val="18"/>
          <w:lang w:val="ru-RU"/>
        </w:rPr>
      </w:r>
    </w:p>
    <w:p>
      <w:pPr>
        <w:pStyle w:val="1564"/>
        <w:ind w:right="426" w:firstLine="426"/>
        <w:jc w:val="both"/>
        <w:tabs>
          <w:tab w:val="left" w:pos="900" w:leader="none"/>
          <w:tab w:val="left" w:pos="1620" w:leader="none"/>
        </w:tabs>
        <w:rPr>
          <w:rFonts w:eastAsia="Calibri"/>
          <w:lang w:val="ru-RU"/>
        </w:rPr>
      </w:pPr>
      <w:r>
        <w:rPr>
          <w:rFonts w:eastAsia="Calibri"/>
          <w:lang w:val="ru-RU"/>
        </w:rPr>
        <w:t xml:space="preserve">С тарифами Банка согласны. </w:t>
      </w:r>
      <w:r>
        <w:rPr>
          <w:rFonts w:eastAsia="Calibri"/>
          <w:lang w:val="ru-RU"/>
        </w:rPr>
      </w:r>
      <w:r>
        <w:rPr>
          <w:rFonts w:eastAsia="Calibri"/>
          <w:lang w:val="ru-RU"/>
        </w:rPr>
      </w:r>
    </w:p>
    <w:p>
      <w:pPr>
        <w:pStyle w:val="1564"/>
        <w:ind w:right="426"/>
        <w:rPr>
          <w:sz w:val="20"/>
          <w:szCs w:val="20"/>
          <w:lang w:val="ru-RU"/>
        </w:rPr>
      </w:pPr>
      <w:r>
        <w:rPr>
          <w:sz w:val="20"/>
          <w:szCs w:val="20"/>
          <w:lang w:val="ru-RU"/>
        </w:rPr>
      </w:r>
      <w:r>
        <w:rPr>
          <w:sz w:val="20"/>
          <w:szCs w:val="20"/>
          <w:lang w:val="ru-RU"/>
        </w:rPr>
      </w:r>
      <w:r>
        <w:rPr>
          <w:sz w:val="20"/>
          <w:szCs w:val="20"/>
          <w:lang w:val="ru-RU"/>
        </w:rPr>
      </w:r>
    </w:p>
    <w:p>
      <w:pPr>
        <w:pStyle w:val="1564"/>
        <w:rPr>
          <w:sz w:val="20"/>
          <w:szCs w:val="20"/>
          <w:lang w:val="ru-RU"/>
        </w:rPr>
      </w:pPr>
      <w:r>
        <w:rPr>
          <w:sz w:val="20"/>
          <w:szCs w:val="20"/>
          <w:lang w:val="ru-RU"/>
        </w:rPr>
        <w:t xml:space="preserve">Клиент:</w:t>
      </w:r>
      <w:r>
        <w:rPr>
          <w:sz w:val="20"/>
          <w:szCs w:val="20"/>
          <w:lang w:val="ru-RU"/>
        </w:rPr>
      </w:r>
      <w:r>
        <w:rPr>
          <w:sz w:val="20"/>
          <w:szCs w:val="20"/>
          <w:lang w:val="ru-RU"/>
        </w:rPr>
      </w:r>
    </w:p>
    <w:p>
      <w:pPr>
        <w:pStyle w:val="1564"/>
        <w:jc w:val="both"/>
        <w:rPr>
          <w:sz w:val="18"/>
          <w:szCs w:val="18"/>
          <w:lang w:val="ru-RU"/>
        </w:rPr>
      </w:pPr>
      <w:r>
        <w:rPr>
          <w:sz w:val="18"/>
          <w:szCs w:val="18"/>
          <w:lang w:val="ru-RU"/>
        </w:rPr>
        <w:t xml:space="preserve">                                                                  _________________                      ________________</w:t>
      </w:r>
      <w:r>
        <w:rPr>
          <w:sz w:val="18"/>
          <w:szCs w:val="18"/>
          <w:lang w:val="ru-RU"/>
        </w:rPr>
        <w:t xml:space="preserve">____</w:t>
      </w:r>
      <w:r>
        <w:rPr>
          <w:sz w:val="18"/>
          <w:szCs w:val="18"/>
          <w:lang w:val="ru-RU"/>
        </w:rPr>
        <w:t xml:space="preserve">         </w:t>
      </w:r>
      <w:r>
        <w:rPr>
          <w:sz w:val="18"/>
          <w:szCs w:val="18"/>
          <w:lang w:val="ru-RU"/>
        </w:rPr>
      </w:r>
      <w:r>
        <w:rPr>
          <w:sz w:val="18"/>
          <w:szCs w:val="18"/>
          <w:lang w:val="ru-RU"/>
        </w:rPr>
      </w:r>
    </w:p>
    <w:p>
      <w:pPr>
        <w:pStyle w:val="1564"/>
        <w:jc w:val="both"/>
        <w:rPr>
          <w:sz w:val="18"/>
          <w:szCs w:val="18"/>
          <w:lang w:val="ru-RU"/>
        </w:rPr>
      </w:pPr>
      <w:r>
        <w:rPr>
          <w:sz w:val="18"/>
          <w:szCs w:val="18"/>
          <w:lang w:val="ru-RU"/>
        </w:rPr>
        <w:t xml:space="preserve">                                                                       (подпись)                                     (расшифровка подписи)</w:t>
      </w:r>
      <w:r>
        <w:rPr>
          <w:sz w:val="18"/>
          <w:szCs w:val="18"/>
          <w:lang w:val="ru-RU"/>
        </w:rPr>
      </w:r>
      <w:r>
        <w:rPr>
          <w:sz w:val="18"/>
          <w:szCs w:val="18"/>
          <w:lang w:val="ru-RU"/>
        </w:rPr>
      </w:r>
    </w:p>
    <w:p>
      <w:pPr>
        <w:pStyle w:val="1564"/>
        <w:jc w:val="both"/>
        <w:rPr>
          <w:sz w:val="18"/>
          <w:szCs w:val="18"/>
          <w:lang w:val="ru-RU"/>
        </w:rPr>
      </w:pPr>
      <w:r>
        <w:rPr>
          <w:sz w:val="18"/>
          <w:szCs w:val="18"/>
          <w:lang w:val="ru-RU"/>
        </w:rPr>
        <w:t xml:space="preserve">                                                                  _________________                      _______________</w:t>
      </w:r>
      <w:r>
        <w:rPr>
          <w:sz w:val="18"/>
          <w:szCs w:val="18"/>
          <w:lang w:val="ru-RU"/>
        </w:rPr>
        <w:t xml:space="preserve">_____</w:t>
      </w:r>
      <w:r>
        <w:rPr>
          <w:sz w:val="18"/>
          <w:szCs w:val="18"/>
          <w:lang w:val="ru-RU"/>
        </w:rPr>
        <w:t xml:space="preserve">_         </w:t>
      </w:r>
      <w:r>
        <w:rPr>
          <w:sz w:val="18"/>
          <w:szCs w:val="18"/>
          <w:lang w:val="ru-RU"/>
        </w:rPr>
      </w:r>
      <w:r>
        <w:rPr>
          <w:sz w:val="18"/>
          <w:szCs w:val="18"/>
          <w:lang w:val="ru-RU"/>
        </w:rPr>
      </w:r>
    </w:p>
    <w:p>
      <w:pPr>
        <w:pStyle w:val="1564"/>
        <w:jc w:val="both"/>
        <w:rPr>
          <w:sz w:val="18"/>
          <w:szCs w:val="18"/>
          <w:lang w:val="ru-RU"/>
        </w:rPr>
      </w:pPr>
      <w:r>
        <w:rPr>
          <w:sz w:val="18"/>
          <w:szCs w:val="18"/>
          <w:lang w:val="ru-RU"/>
        </w:rPr>
        <w:t xml:space="preserve">                                                                       (подпись)                                     (расшифровка подписи)</w:t>
      </w:r>
      <w:r>
        <w:rPr>
          <w:sz w:val="18"/>
          <w:szCs w:val="18"/>
          <w:lang w:val="ru-RU"/>
        </w:rPr>
      </w:r>
      <w:r>
        <w:rPr>
          <w:sz w:val="18"/>
          <w:szCs w:val="18"/>
          <w:lang w:val="ru-RU"/>
        </w:rPr>
      </w:r>
    </w:p>
    <w:p>
      <w:pPr>
        <w:pStyle w:val="1564"/>
        <w:jc w:val="both"/>
        <w:rPr>
          <w:rFonts w:eastAsia="Calibri"/>
          <w:sz w:val="20"/>
          <w:szCs w:val="20"/>
          <w:lang w:val="ru-RU"/>
        </w:rPr>
      </w:pPr>
      <w:r>
        <w:rPr>
          <w:sz w:val="20"/>
          <w:szCs w:val="20"/>
          <w:lang w:val="ru-RU"/>
        </w:rPr>
        <w:t xml:space="preserve"> </w:t>
      </w:r>
      <w:r>
        <w:rPr>
          <w:rFonts w:eastAsia="Calibri"/>
          <w:sz w:val="20"/>
          <w:szCs w:val="20"/>
          <w:lang w:val="ru-RU"/>
        </w:rPr>
        <w:t xml:space="preserve">М.П.</w:t>
      </w:r>
      <w:r>
        <w:rPr>
          <w:rFonts w:eastAsia="Calibri"/>
          <w:sz w:val="20"/>
          <w:szCs w:val="20"/>
          <w:lang w:val="ru-RU"/>
        </w:rPr>
      </w:r>
      <w:r>
        <w:rPr>
          <w:rFonts w:eastAsia="Calibri"/>
          <w:sz w:val="20"/>
          <w:szCs w:val="20"/>
          <w:lang w:val="ru-RU"/>
        </w:rPr>
      </w:r>
    </w:p>
    <w:p>
      <w:pPr>
        <w:pStyle w:val="1564"/>
        <w:jc w:val="both"/>
        <w:rPr>
          <w:sz w:val="16"/>
          <w:szCs w:val="16"/>
          <w:lang w:val="ru-RU"/>
        </w:rPr>
      </w:pPr>
      <w:r>
        <w:rPr>
          <w:sz w:val="16"/>
          <w:szCs w:val="16"/>
          <w:lang w:val="ru-RU"/>
        </w:rPr>
      </w:r>
      <w:r>
        <w:rPr>
          <w:sz w:val="16"/>
          <w:szCs w:val="16"/>
          <w:lang w:val="ru-RU"/>
        </w:rPr>
      </w:r>
      <w:r>
        <w:rPr>
          <w:sz w:val="16"/>
          <w:szCs w:val="16"/>
          <w:lang w:val="ru-RU"/>
        </w:rPr>
      </w:r>
    </w:p>
    <w:p>
      <w:pPr>
        <w:pStyle w:val="1564"/>
        <w:jc w:val="both"/>
        <w:rPr>
          <w:sz w:val="16"/>
          <w:szCs w:val="16"/>
          <w:lang w:val="ru-RU"/>
        </w:rPr>
      </w:pPr>
      <w:r>
        <w:rPr>
          <w:sz w:val="16"/>
          <w:szCs w:val="16"/>
          <w:lang w:val="ru-RU"/>
        </w:rPr>
      </w:r>
      <w:r>
        <w:rPr>
          <w:sz w:val="16"/>
          <w:szCs w:val="16"/>
          <w:lang w:val="ru-RU"/>
        </w:rPr>
      </w:r>
      <w:r>
        <w:rPr>
          <w:sz w:val="16"/>
          <w:szCs w:val="16"/>
          <w:lang w:val="ru-RU"/>
        </w:rPr>
      </w:r>
    </w:p>
    <w:tbl>
      <w:tblPr>
        <w:tblW w:w="4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900"/>
        <w:gridCol w:w="273"/>
        <w:gridCol w:w="284"/>
        <w:gridCol w:w="283"/>
        <w:gridCol w:w="284"/>
        <w:gridCol w:w="283"/>
        <w:gridCol w:w="284"/>
        <w:gridCol w:w="283"/>
        <w:gridCol w:w="284"/>
        <w:gridCol w:w="283"/>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900" w:type="dxa"/>
            <w:vAlign w:val="top"/>
            <w:textDirection w:val="lrTb"/>
            <w:noWrap w:val="false"/>
          </w:tcPr>
          <w:p>
            <w:pPr>
              <w:pStyle w:val="1564"/>
              <w:rPr>
                <w:sz w:val="22"/>
                <w:szCs w:val="22"/>
                <w:lang w:val="ru-RU"/>
              </w:rPr>
            </w:pPr>
            <w:r>
              <w:rPr>
                <w:sz w:val="22"/>
                <w:szCs w:val="22"/>
                <w:lang w:val="ru-RU"/>
              </w:rPr>
              <w:t xml:space="preserve">Дата подписания</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27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r>
    </w:tbl>
    <w:p>
      <w:pPr>
        <w:pStyle w:val="1564"/>
        <w:jc w:val="both"/>
        <w:rPr>
          <w:sz w:val="16"/>
          <w:szCs w:val="16"/>
          <w:lang w:val="ru-RU"/>
        </w:rPr>
      </w:pPr>
      <w:r>
        <w:rPr>
          <w:sz w:val="16"/>
          <w:szCs w:val="16"/>
          <w:lang w:val="ru-RU"/>
        </w:rPr>
      </w:r>
      <w:r>
        <w:rPr>
          <w:sz w:val="16"/>
          <w:szCs w:val="16"/>
          <w:lang w:val="ru-RU"/>
        </w:rPr>
      </w:r>
      <w:r>
        <w:rPr>
          <w:sz w:val="16"/>
          <w:szCs w:val="16"/>
          <w:lang w:val="ru-RU"/>
        </w:rPr>
      </w:r>
    </w:p>
    <w:p>
      <w:pPr>
        <w:pStyle w:val="1564"/>
        <w:ind w:left="4536"/>
        <w:rPr>
          <w:rFonts w:cs="Calibri"/>
          <w:lang w:val="ru-RU"/>
        </w:rPr>
      </w:pPr>
      <w:r>
        <w:rPr>
          <w:rFonts w:cs="Calibri"/>
          <w:lang w:val="ru-RU"/>
        </w:rPr>
        <w:t xml:space="preserve"> </w:t>
      </w:r>
      <w:r>
        <w:rPr>
          <w:rFonts w:cs="Calibri"/>
          <w:lang w:val="ru-RU"/>
        </w:rPr>
      </w:r>
      <w:r>
        <w:rPr>
          <w:rFonts w:cs="Calibri"/>
          <w:lang w:val="ru-RU"/>
        </w:rPr>
      </w:r>
    </w:p>
    <w:p>
      <w:pPr>
        <w:pStyle w:val="1564"/>
        <w:ind w:left="4536"/>
        <w:rPr>
          <w:rFonts w:cs="Calibri"/>
          <w:lang w:val="ru-RU"/>
        </w:rPr>
      </w:pPr>
      <w:r>
        <w:rPr>
          <w:rFonts w:cs="Calibri"/>
          <w:lang w:val="ru-RU"/>
        </w:rPr>
      </w:r>
      <w:r>
        <w:rPr>
          <w:rFonts w:cs="Calibri"/>
          <w:lang w:val="ru-RU"/>
        </w:rPr>
      </w:r>
      <w:r>
        <w:rPr>
          <w:rFonts w:cs="Calibri"/>
          <w:lang w:val="ru-RU"/>
        </w:rPr>
      </w:r>
    </w:p>
    <w:p>
      <w:pPr>
        <w:pStyle w:val="1564"/>
        <w:ind w:left="4536"/>
        <w:rPr>
          <w:rFonts w:cs="Calibri"/>
          <w:lang w:val="ru-RU"/>
        </w:rPr>
      </w:pPr>
      <w:r>
        <w:rPr>
          <w:rFonts w:cs="Calibri"/>
          <w:lang w:val="ru-RU"/>
        </w:rPr>
      </w:r>
      <w:r>
        <w:rPr>
          <w:rFonts w:cs="Calibri"/>
          <w:lang w:val="ru-RU"/>
        </w:rPr>
      </w:r>
      <w:r>
        <w:rPr>
          <w:rFonts w:cs="Calibri"/>
          <w:lang w:val="ru-RU"/>
        </w:rPr>
      </w:r>
    </w:p>
    <w:p>
      <w:pPr>
        <w:pStyle w:val="1564"/>
        <w:ind w:left="4536"/>
        <w:rPr>
          <w:rFonts w:cs="Calibri"/>
          <w:lang w:val="ru-RU"/>
        </w:rPr>
      </w:pPr>
      <w:r>
        <w:rPr>
          <w:rFonts w:cs="Calibri"/>
          <w:lang w:val="ru-RU"/>
        </w:rPr>
      </w:r>
      <w:r>
        <w:rPr>
          <w:rFonts w:cs="Calibri"/>
          <w:lang w:val="ru-RU"/>
        </w:rPr>
      </w:r>
      <w:r>
        <w:rPr>
          <w:rFonts w:cs="Calibri"/>
          <w:lang w:val="ru-RU"/>
        </w:rPr>
      </w:r>
    </w:p>
    <w:p>
      <w:pPr>
        <w:pStyle w:val="1564"/>
        <w:ind w:left="4536"/>
        <w:rPr>
          <w:rFonts w:cs="Calibri"/>
          <w:lang w:val="ru-RU"/>
        </w:rPr>
      </w:pPr>
      <w:r>
        <w:rPr>
          <w:rFonts w:cs="Calibri"/>
          <w:lang w:val="ru-RU"/>
        </w:rPr>
      </w:r>
      <w:r>
        <w:rPr>
          <w:rFonts w:cs="Calibri"/>
          <w:lang w:val="ru-RU"/>
        </w:rPr>
      </w:r>
      <w:r>
        <w:rPr>
          <w:rFonts w:cs="Calibri"/>
          <w:lang w:val="ru-RU"/>
        </w:rPr>
      </w:r>
    </w:p>
    <w:p>
      <w:pPr>
        <w:pStyle w:val="1564"/>
        <w:ind w:left="4536"/>
        <w:rPr>
          <w:sz w:val="18"/>
          <w:szCs w:val="18"/>
          <w:lang w:val="ru-RU"/>
        </w:rPr>
      </w:pPr>
      <w:r>
        <w:rPr>
          <w:sz w:val="18"/>
          <w:szCs w:val="18"/>
          <w:lang w:val="ru-RU"/>
        </w:rPr>
        <w:t xml:space="preserve">П</w:t>
      </w:r>
      <w:r>
        <w:rPr>
          <w:sz w:val="18"/>
          <w:szCs w:val="18"/>
          <w:lang w:val="ru-RU"/>
        </w:rPr>
        <w:t xml:space="preserve">риложение </w:t>
      </w:r>
      <w:r>
        <w:rPr>
          <w:sz w:val="18"/>
          <w:szCs w:val="18"/>
          <w:lang w:val="ru-RU"/>
        </w:rPr>
        <w:t xml:space="preserve">8</w:t>
      </w:r>
      <w:r>
        <w:rPr>
          <w:sz w:val="18"/>
          <w:szCs w:val="18"/>
          <w:lang w:val="ru-RU"/>
        </w:rPr>
      </w:r>
      <w:r>
        <w:rPr>
          <w:sz w:val="18"/>
          <w:szCs w:val="18"/>
          <w:lang w:val="ru-RU"/>
        </w:rPr>
      </w:r>
    </w:p>
    <w:p>
      <w:pPr>
        <w:pStyle w:val="1564"/>
        <w:ind w:left="4536"/>
        <w:rPr>
          <w:sz w:val="18"/>
          <w:szCs w:val="18"/>
          <w:lang w:val="ru-RU"/>
        </w:rPr>
      </w:pPr>
      <w:r>
        <w:rPr>
          <w:sz w:val="18"/>
          <w:szCs w:val="18"/>
          <w:lang w:val="ru-RU"/>
        </w:rPr>
        <w:t xml:space="preserve">к Регламенту </w:t>
      </w:r>
      <w:r>
        <w:rPr>
          <w:sz w:val="18"/>
          <w:szCs w:val="18"/>
          <w:lang w:val="ru-RU"/>
        </w:rPr>
        <w:t xml:space="preserve">взаимодействия клиентов с АО «Россельхозбанк» </w:t>
      </w:r>
      <w:r>
        <w:rPr>
          <w:sz w:val="18"/>
          <w:szCs w:val="18"/>
          <w:lang w:val="ru-RU"/>
        </w:rPr>
      </w:r>
      <w:r>
        <w:rPr>
          <w:sz w:val="18"/>
          <w:szCs w:val="18"/>
          <w:lang w:val="ru-RU"/>
        </w:rPr>
      </w:r>
    </w:p>
    <w:p>
      <w:pPr>
        <w:pStyle w:val="1564"/>
        <w:ind w:left="4536"/>
        <w:rPr>
          <w:sz w:val="18"/>
          <w:szCs w:val="18"/>
          <w:lang w:val="ru-RU"/>
        </w:rPr>
      </w:pPr>
      <w:r>
        <w:rPr>
          <w:sz w:val="18"/>
          <w:szCs w:val="18"/>
          <w:lang w:val="ru-RU"/>
        </w:rPr>
        <w:t xml:space="preserve">при осуществлении операций, подлежащих валютному контролю</w:t>
      </w:r>
      <w:r>
        <w:rPr>
          <w:sz w:val="18"/>
          <w:szCs w:val="18"/>
          <w:lang w:val="ru-RU"/>
        </w:rPr>
        <w:t xml:space="preserve"> </w:t>
      </w:r>
      <w:r>
        <w:rPr>
          <w:sz w:val="18"/>
          <w:szCs w:val="18"/>
          <w:lang w:val="ru-RU"/>
        </w:rPr>
      </w:r>
      <w:r>
        <w:rPr>
          <w:sz w:val="18"/>
          <w:szCs w:val="18"/>
          <w:lang w:val="ru-RU"/>
        </w:rPr>
      </w:r>
    </w:p>
    <w:p>
      <w:pPr>
        <w:pStyle w:val="1564"/>
        <w:ind w:left="4253"/>
        <w:jc w:val="right"/>
        <w:rPr>
          <w:sz w:val="18"/>
          <w:szCs w:val="18"/>
          <w:lang w:val="ru-RU"/>
        </w:rPr>
      </w:pPr>
      <w:r>
        <w:rPr>
          <w:sz w:val="18"/>
          <w:szCs w:val="18"/>
          <w:lang w:val="ru-RU"/>
        </w:rPr>
      </w:r>
      <w:r>
        <w:rPr>
          <w:sz w:val="18"/>
          <w:szCs w:val="18"/>
          <w:lang w:val="ru-RU"/>
        </w:rPr>
      </w:r>
      <w:r>
        <w:rPr>
          <w:sz w:val="18"/>
          <w:szCs w:val="18"/>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4" w:vertAnchor="text" w:tblpY="8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trPr>
        <w:tc>
          <w:tcPr>
            <w:tcW w:w="7196" w:type="dxa"/>
            <w:vAlign w:val="top"/>
            <w:textDirection w:val="lrTb"/>
            <w:noWrap w:val="false"/>
          </w:tcPr>
          <w:p>
            <w:pPr>
              <w:pStyle w:val="1564"/>
              <w:ind w:left="4678" w:hanging="4536"/>
              <w:widowControl w:val="off"/>
              <w:rPr>
                <w:rFonts w:eastAsia="Calibri"/>
                <w:lang w:val="ru-RU"/>
              </w:rPr>
              <w:framePr w:hSpace="180" w:wrap="around" w:vAnchor="text" w:hAnchor="page" w:x="4164" w:y="89"/>
            </w:pPr>
            <w:r>
              <w:rPr>
                <w:rFonts w:eastAsia="Calibri"/>
                <w:lang w:val="ru-RU"/>
              </w:rPr>
              <w:t xml:space="preserve">АО «Р</w:t>
            </w:r>
            <w:r>
              <w:rPr>
                <w:rFonts w:eastAsia="Calibri"/>
                <w:lang w:val="ru-RU"/>
              </w:rPr>
              <w:t xml:space="preserve">оссельхозбанк</w:t>
            </w:r>
            <w:r>
              <w:rPr>
                <w:rFonts w:eastAsia="Calibri"/>
                <w:lang w:val="ru-RU"/>
              </w:rPr>
              <w:t xml:space="preserve">»</w:t>
            </w:r>
            <w:r>
              <w:rPr>
                <w:rFonts w:eastAsia="Calibri"/>
                <w:lang w:val="ru-RU"/>
              </w:rPr>
            </w:r>
            <w:r>
              <w:rPr>
                <w:rFonts w:eastAsia="Calibri"/>
                <w:lang w:val="ru-RU"/>
              </w:rPr>
            </w:r>
          </w:p>
          <w:p>
            <w:pPr>
              <w:pStyle w:val="1564"/>
              <w:ind w:left="4678"/>
              <w:widowControl w:val="off"/>
              <w:rPr>
                <w:rFonts w:eastAsia="Calibri"/>
                <w:sz w:val="16"/>
                <w:szCs w:val="16"/>
                <w:lang w:val="ru-RU"/>
              </w:rPr>
              <w:framePr w:hSpace="180" w:wrap="around" w:vAnchor="text" w:hAnchor="page" w:x="4164" w:y="89"/>
            </w:pPr>
            <w:r>
              <w:rPr>
                <w:rFonts w:eastAsia="Calibri"/>
                <w:sz w:val="16"/>
                <w:szCs w:val="16"/>
                <w:lang w:val="ru-RU"/>
              </w:rPr>
            </w:r>
            <w:r>
              <w:rPr>
                <w:rFonts w:eastAsia="Calibri"/>
                <w:sz w:val="16"/>
                <w:szCs w:val="16"/>
                <w:lang w:val="ru-RU"/>
              </w:rPr>
            </w:r>
            <w:r>
              <w:rPr>
                <w:rFonts w:eastAsia="Calibri"/>
                <w:sz w:val="16"/>
                <w:szCs w:val="16"/>
                <w:lang w:val="ru-RU"/>
              </w:rPr>
            </w:r>
          </w:p>
        </w:tc>
      </w:tr>
    </w:tbl>
    <w:p>
      <w:pPr>
        <w:pStyle w:val="1564"/>
        <w:ind w:left="-142"/>
        <w:jc w:val="both"/>
        <w:widowControl w:val="off"/>
        <w:rPr>
          <w:rFonts w:eastAsia="Calibri"/>
          <w:b/>
          <w:szCs w:val="18"/>
          <w:lang w:val="ru-RU"/>
        </w:rPr>
      </w:pPr>
      <w:r>
        <w:rPr>
          <w:b/>
          <w:szCs w:val="18"/>
          <w:lang w:val="ru-RU" w:eastAsia="ar-SA"/>
        </w:rPr>
        <w:t xml:space="preserve">Наименование банка УК</w:t>
      </w:r>
      <w:r>
        <w:rPr>
          <w:rFonts w:eastAsia="Calibri"/>
          <w:b/>
          <w:szCs w:val="18"/>
          <w:lang w:val="ru-RU"/>
        </w:rPr>
      </w:r>
      <w:r>
        <w:rPr>
          <w:rFonts w:eastAsia="Calibri"/>
          <w:b/>
          <w:szCs w:val="18"/>
          <w:lang w:val="ru-RU"/>
        </w:rPr>
      </w:r>
    </w:p>
    <w:p>
      <w:pPr>
        <w:pStyle w:val="1564"/>
        <w:ind w:left="-142"/>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hanging="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5" w:vertAnchor="text" w:tblpY="12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trPr>
        <w:tc>
          <w:tcPr>
            <w:tcW w:w="7196" w:type="dxa"/>
            <w:vAlign w:val="top"/>
            <w:textDirection w:val="lrTb"/>
            <w:noWrap w:val="false"/>
          </w:tcPr>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tc>
      </w:tr>
    </w:tbl>
    <w:p>
      <w:pPr>
        <w:pStyle w:val="1564"/>
        <w:ind w:left="4678" w:hanging="4820"/>
        <w:jc w:val="both"/>
        <w:widowControl w:val="off"/>
        <w:rPr>
          <w:rFonts w:eastAsia="Calibri"/>
          <w:b/>
          <w:sz w:val="16"/>
          <w:szCs w:val="16"/>
          <w:lang w:val="ru-RU"/>
        </w:rPr>
      </w:pPr>
      <w:r>
        <w:rPr>
          <w:b/>
          <w:lang w:val="ru-RU" w:eastAsia="ar-SA"/>
        </w:rPr>
        <w:t xml:space="preserve">Наименование резидента</w:t>
      </w:r>
      <w:r>
        <w:rPr>
          <w:rFonts w:eastAsia="Calibri"/>
          <w:b/>
          <w:sz w:val="16"/>
          <w:szCs w:val="16"/>
          <w:lang w:val="ru-RU"/>
        </w:rPr>
      </w:r>
      <w:r>
        <w:rPr>
          <w:rFonts w:eastAsia="Calibri"/>
          <w:b/>
          <w:sz w:val="16"/>
          <w:szCs w:val="16"/>
          <w:lang w:val="ru-RU"/>
        </w:rPr>
      </w:r>
    </w:p>
    <w:p>
      <w:pPr>
        <w:pStyle w:val="1564"/>
        <w:ind w:left="4678" w:hanging="4820"/>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2557" w:vertAnchor="text" w:tblpY="-15" w:leftFromText="180" w:topFromText="0" w:rightFromText="180" w:bottomFromText="0"/>
        <w:tblW w:w="88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92"/>
        <w:gridCol w:w="425"/>
        <w:gridCol w:w="425"/>
        <w:gridCol w:w="426"/>
        <w:gridCol w:w="425"/>
        <w:gridCol w:w="425"/>
        <w:gridCol w:w="425"/>
        <w:gridCol w:w="426"/>
        <w:gridCol w:w="497"/>
        <w:gridCol w:w="398"/>
        <w:gridCol w:w="398"/>
        <w:gridCol w:w="398"/>
        <w:gridCol w:w="399"/>
        <w:gridCol w:w="399"/>
        <w:gridCol w:w="399"/>
        <w:gridCol w:w="399"/>
        <w:gridCol w:w="399"/>
        <w:gridCol w:w="399"/>
        <w:gridCol w:w="399"/>
        <w:gridCol w:w="399"/>
        <w:gridCol w:w="361"/>
        <w:gridCol w:w="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trPr>
        <w:tc>
          <w:tcPr>
            <w:tcW w:w="392"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97"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b/>
                <w:sz w:val="20"/>
                <w:szCs w:val="20"/>
                <w:lang w:val="ru-RU"/>
              </w:rPr>
              <w:framePr w:hSpace="180" w:wrap="around" w:vAnchor="text" w:hAnchor="page" w:x="2557" w:y="-15"/>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61"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24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r>
    </w:tbl>
    <w:p>
      <w:pPr>
        <w:pStyle w:val="1564"/>
        <w:ind w:left="4678" w:hanging="4820"/>
        <w:jc w:val="both"/>
        <w:widowControl w:val="off"/>
        <w:rPr>
          <w:rFonts w:eastAsia="Calibri"/>
          <w:b/>
          <w:sz w:val="16"/>
          <w:szCs w:val="16"/>
          <w:lang w:val="ru-RU"/>
        </w:rPr>
      </w:pPr>
      <w:r>
        <w:rPr>
          <w:b/>
          <w:lang w:val="ru-RU"/>
        </w:rPr>
        <w:t xml:space="preserve">ИНН/КПП</w:t>
      </w:r>
      <w:r>
        <w:rPr>
          <w:rFonts w:eastAsia="Calibri"/>
          <w:b/>
          <w:sz w:val="16"/>
          <w:szCs w:val="16"/>
          <w:lang w:val="ru-RU"/>
        </w:rPr>
      </w:r>
      <w:r>
        <w:rPr>
          <w:rFonts w:eastAsia="Calibri"/>
          <w:b/>
          <w:sz w:val="16"/>
          <w:szCs w:val="16"/>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t xml:space="preserve">Заявление на выдачу </w:t>
      </w:r>
      <w:r>
        <w:rPr>
          <w:rFonts w:eastAsia="Calibri"/>
          <w:b/>
          <w:lang w:val="ru-RU"/>
        </w:rPr>
        <w:t xml:space="preserve">информации о коде вида операции</w:t>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tbl>
      <w:tblPr>
        <w:tblpPr w:horzAnchor="margin" w:tblpXSpec="center" w:vertAnchor="text" w:tblpY="2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1"/>
        <w:gridCol w:w="321"/>
        <w:gridCol w:w="321"/>
        <w:gridCol w:w="322"/>
        <w:gridCol w:w="322"/>
        <w:gridCol w:w="322"/>
        <w:gridCol w:w="322"/>
        <w:gridCol w:w="322"/>
        <w:gridCol w:w="322"/>
        <w:gridCol w:w="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
        </w:trPr>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r>
    </w:tbl>
    <w:p>
      <w:pPr>
        <w:pStyle w:val="1564"/>
        <w:jc w:val="center"/>
        <w:widowControl w:val="off"/>
        <w:rPr>
          <w:rFonts w:eastAsia="Calibri"/>
          <w:b/>
          <w:lang w:val="ru-RU"/>
        </w:rPr>
      </w:pPr>
      <w:r>
        <w:rPr>
          <w:rFonts w:eastAsia="Calibri"/>
          <w:b/>
          <w:lang w:val="ru-RU"/>
        </w:rPr>
        <w:t xml:space="preserve">                                           от               </w:t>
      </w:r>
      <w:r>
        <w:rPr>
          <w:rFonts w:eastAsia="Calibri"/>
          <w:b/>
          <w:lang w:val="ru-RU"/>
        </w:rPr>
      </w:r>
      <w:r>
        <w:rPr>
          <w:rFonts w:eastAsia="Calibri"/>
          <w:b/>
          <w:lang w:val="ru-RU"/>
        </w:rPr>
      </w:r>
    </w:p>
    <w:p>
      <w:pPr>
        <w:pStyle w:val="1564"/>
        <w:jc w:val="both"/>
        <w:rPr>
          <w:sz w:val="28"/>
          <w:lang w:val="ru-RU"/>
        </w:rPr>
      </w:pPr>
      <w:r>
        <w:rPr>
          <w:sz w:val="28"/>
          <w:lang w:val="ru-RU"/>
        </w:rPr>
      </w:r>
      <w:r>
        <w:rPr>
          <w:sz w:val="28"/>
          <w:lang w:val="ru-RU"/>
        </w:rPr>
      </w:r>
      <w:r>
        <w:rPr>
          <w:sz w:val="28"/>
          <w:lang w:val="ru-RU"/>
        </w:rPr>
      </w:r>
    </w:p>
    <w:p>
      <w:pPr>
        <w:pStyle w:val="1564"/>
        <w:ind w:firstLine="709"/>
        <w:jc w:val="both"/>
        <w:spacing w:line="360" w:lineRule="auto"/>
        <w:tabs>
          <w:tab w:val="left" w:pos="900" w:leader="none"/>
          <w:tab w:val="left" w:pos="1620" w:leader="none"/>
        </w:tabs>
        <w:rPr>
          <w:rFonts w:eastAsia="Calibri"/>
          <w:lang w:val="ru-RU"/>
        </w:rPr>
      </w:pPr>
      <w:r>
        <w:rPr>
          <w:rFonts w:eastAsia="Calibri"/>
          <w:lang w:val="ru-RU"/>
        </w:rPr>
        <w:t xml:space="preserve">Просим выдать </w:t>
      </w:r>
      <w:r>
        <w:rPr>
          <w:rFonts w:eastAsia="Calibri"/>
          <w:lang w:val="ru-RU"/>
        </w:rPr>
        <w:t xml:space="preserve">п</w:t>
      </w:r>
      <w:r>
        <w:rPr>
          <w:rFonts w:eastAsia="Calibri"/>
          <w:lang w:val="ru-RU"/>
        </w:rPr>
        <w:t xml:space="preserve">о</w:t>
      </w:r>
      <w:r>
        <w:rPr>
          <w:rFonts w:eastAsia="Calibri"/>
          <w:lang w:val="ru-RU"/>
        </w:rPr>
        <w:t xml:space="preserve"> контракту (кредитному договору) № _______________ </w:t>
      </w:r>
      <w:r>
        <w:rPr>
          <w:rFonts w:eastAsia="Calibri"/>
          <w:lang w:val="ru-RU"/>
        </w:rPr>
      </w:r>
      <w:r>
        <w:rPr>
          <w:rFonts w:eastAsia="Calibri"/>
          <w:lang w:val="ru-RU"/>
        </w:rPr>
      </w:r>
    </w:p>
    <w:tbl>
      <w:tblPr>
        <w:tblpPr w:horzAnchor="page" w:tblpX="3001" w:vertAnchor="text" w:tblpY="3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1"/>
        <w:gridCol w:w="321"/>
        <w:gridCol w:w="321"/>
        <w:gridCol w:w="322"/>
        <w:gridCol w:w="322"/>
        <w:gridCol w:w="322"/>
        <w:gridCol w:w="322"/>
        <w:gridCol w:w="322"/>
        <w:gridCol w:w="322"/>
        <w:gridCol w:w="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
        </w:trPr>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r>
    </w:tbl>
    <w:p>
      <w:pPr>
        <w:pStyle w:val="1564"/>
        <w:ind w:firstLine="709"/>
        <w:jc w:val="both"/>
        <w:spacing w:line="360" w:lineRule="auto"/>
        <w:tabs>
          <w:tab w:val="left" w:pos="900" w:leader="none"/>
          <w:tab w:val="left" w:pos="1560" w:leader="none"/>
          <w:tab w:val="left" w:pos="1620" w:leader="none"/>
        </w:tabs>
        <w:rPr>
          <w:lang w:val="ru-RU"/>
        </w:rPr>
      </w:pPr>
      <w:r>
        <w:rPr>
          <w:rFonts w:eastAsia="Calibri"/>
          <w:lang w:val="ru-RU"/>
        </w:rPr>
        <w:t xml:space="preserve">от</w:t>
      </w:r>
      <w:r>
        <w:rPr>
          <w:rFonts w:eastAsia="Calibri"/>
          <w:lang w:val="ru-RU"/>
        </w:rPr>
        <w:t xml:space="preserve"> </w:t>
      </w:r>
      <w:r>
        <w:rPr>
          <w:rFonts w:eastAsia="Calibri"/>
          <w:lang w:val="ru-RU"/>
        </w:rPr>
        <w:t xml:space="preserve">                                             </w:t>
      </w:r>
      <w:r>
        <w:rPr>
          <w:lang w:val="ru-RU"/>
        </w:rPr>
      </w:r>
      <w:r>
        <w:rPr>
          <w:lang w:val="ru-RU"/>
        </w:rPr>
      </w:r>
    </w:p>
    <w:p>
      <w:pPr>
        <w:pStyle w:val="1564"/>
        <w:ind w:firstLine="709"/>
        <w:jc w:val="both"/>
        <w:spacing w:line="360" w:lineRule="auto"/>
        <w:tabs>
          <w:tab w:val="left" w:pos="900" w:leader="none"/>
          <w:tab w:val="left" w:pos="1620" w:leader="none"/>
        </w:tabs>
        <w:rPr>
          <w:lang w:val="ru-RU"/>
        </w:rPr>
      </w:pPr>
      <w:r>
        <w:rPr>
          <w:lang w:val="ru-RU" w:eastAsia="ar-SA"/>
        </w:rPr>
        <w:t xml:space="preserve">уникальный номер</w:t>
      </w:r>
      <w:r>
        <w:rPr>
          <w:lang w:val="ru-RU"/>
        </w:rPr>
      </w:r>
      <w:r>
        <w:rPr>
          <w:lang w:val="ru-RU"/>
        </w:rPr>
      </w:r>
    </w:p>
    <w:tbl>
      <w:tblPr>
        <w:tblW w:w="9539" w:type="dxa"/>
        <w:tblInd w:w="147" w:type="dxa"/>
        <w:tblLayout w:type="fixed"/>
        <w:tblCellMar>
          <w:left w:w="0" w:type="dxa"/>
          <w:top w:w="0" w:type="dxa"/>
          <w:right w:w="0" w:type="dxa"/>
          <w:bottom w:w="0" w:type="dxa"/>
        </w:tblCellMar>
        <w:tblLook w:val="01E0" w:firstRow="1" w:lastRow="1" w:firstColumn="1" w:lastColumn="1" w:noHBand="0" w:noVBand="0"/>
      </w:tblPr>
      <w:tblGrid>
        <w:gridCol w:w="427"/>
        <w:gridCol w:w="361"/>
        <w:gridCol w:w="350"/>
        <w:gridCol w:w="427"/>
        <w:gridCol w:w="428"/>
        <w:gridCol w:w="427"/>
        <w:gridCol w:w="427"/>
        <w:gridCol w:w="427"/>
        <w:gridCol w:w="428"/>
        <w:gridCol w:w="427"/>
        <w:gridCol w:w="427"/>
        <w:gridCol w:w="427"/>
        <w:gridCol w:w="428"/>
        <w:gridCol w:w="569"/>
        <w:gridCol w:w="427"/>
        <w:gridCol w:w="569"/>
        <w:gridCol w:w="427"/>
        <w:gridCol w:w="427"/>
        <w:gridCol w:w="428"/>
        <w:gridCol w:w="427"/>
        <w:gridCol w:w="427"/>
        <w:gridCol w:w="427"/>
      </w:tblGrid>
      <w:tr>
        <w:tblPrEx/>
        <w:trPr>
          <w:trHeight w:val="331"/>
        </w:trPr>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Borders>
              <w:top w:val="single" w:color="000000" w:sz="4" w:space="0"/>
              <w:left w:val="single" w:color="000000" w:sz="4" w:space="0"/>
              <w:bottom w:val="single" w:color="000000" w:sz="4" w:space="0"/>
              <w:right w:val="single" w:color="000000" w:sz="4" w:space="0"/>
            </w:tcBorders>
            <w:tcW w:w="361" w:type="dxa"/>
            <w:vAlign w:val="center"/>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right w:val="single" w:color="000000" w:sz="4" w:space="0"/>
            </w:tcBorders>
            <w:tcW w:w="35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569" w:type="dxa"/>
            <w:vAlign w:val="center"/>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56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ind w:firstLine="709"/>
        <w:jc w:val="both"/>
        <w:spacing w:line="360" w:lineRule="auto"/>
        <w:tabs>
          <w:tab w:val="left" w:pos="900" w:leader="none"/>
          <w:tab w:val="left" w:pos="1620" w:leader="none"/>
        </w:tabs>
        <w:rPr>
          <w:rFonts w:eastAsia="Calibri"/>
          <w:lang w:val="ru-RU"/>
        </w:rPr>
      </w:pPr>
      <w:r>
        <w:rPr>
          <w:rFonts w:eastAsia="Calibri"/>
          <w:lang w:val="ru-RU"/>
        </w:rPr>
        <w:t xml:space="preserve">информацию о</w:t>
      </w:r>
      <w:r>
        <w:rPr>
          <w:rFonts w:eastAsia="Calibri"/>
          <w:lang w:val="ru-RU"/>
        </w:rPr>
        <w:t xml:space="preserve">б отраженном Банком </w:t>
      </w:r>
      <w:r>
        <w:rPr>
          <w:rFonts w:eastAsia="Calibri"/>
          <w:lang w:val="ru-RU"/>
        </w:rPr>
        <w:t xml:space="preserve">коде вида</w:t>
      </w:r>
      <w:r>
        <w:rPr>
          <w:rFonts w:eastAsia="Calibri"/>
          <w:lang w:val="ru-RU"/>
        </w:rPr>
        <w:t xml:space="preserve"> следующих операций:</w:t>
      </w:r>
      <w:r>
        <w:rPr>
          <w:rFonts w:eastAsia="Calibri"/>
          <w:lang w:val="ru-RU"/>
        </w:rPr>
      </w:r>
      <w:r>
        <w:rPr>
          <w:rFonts w:eastAsia="Calibri"/>
          <w:lang w:val="ru-RU"/>
        </w:rPr>
      </w:r>
    </w:p>
    <w:tbl>
      <w:tblPr>
        <w:tblW w:w="1006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35"/>
        <w:gridCol w:w="2552"/>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835" w:type="dxa"/>
            <w:vAlign w:val="top"/>
            <w:textDirection w:val="lrTb"/>
            <w:noWrap w:val="false"/>
          </w:tcPr>
          <w:p>
            <w:pPr>
              <w:pStyle w:val="1564"/>
              <w:jc w:val="center"/>
              <w:tabs>
                <w:tab w:val="left" w:pos="900" w:leader="none"/>
                <w:tab w:val="left" w:pos="1620" w:leader="none"/>
              </w:tabs>
              <w:rPr>
                <w:rFonts w:eastAsia="Calibri"/>
                <w:lang w:val="ru-RU"/>
              </w:rPr>
            </w:pPr>
            <w:r>
              <w:rPr>
                <w:rFonts w:eastAsia="Calibri"/>
                <w:lang w:val="ru-RU"/>
              </w:rPr>
              <w:t xml:space="preserve">Дата операции</w:t>
            </w:r>
            <w:r>
              <w:rPr>
                <w:rFonts w:eastAsia="Calibri"/>
                <w:lang w:val="ru-RU"/>
              </w:rPr>
              <w:t xml:space="preserve"> </w:t>
            </w:r>
            <w:r>
              <w:rPr>
                <w:rFonts w:eastAsia="Calibri"/>
                <w:lang w:val="ru-RU"/>
              </w:rPr>
            </w:r>
            <w:r>
              <w:rPr>
                <w:rFonts w:eastAsia="Calibri"/>
                <w:lang w:val="ru-RU"/>
              </w:rPr>
            </w:r>
          </w:p>
          <w:p>
            <w:pPr>
              <w:pStyle w:val="1564"/>
              <w:jc w:val="center"/>
              <w:tabs>
                <w:tab w:val="left" w:pos="900" w:leader="none"/>
                <w:tab w:val="left" w:pos="1620" w:leader="none"/>
              </w:tabs>
              <w:rPr>
                <w:rFonts w:eastAsia="Calibri"/>
                <w:lang w:val="ru-RU"/>
              </w:rPr>
            </w:pPr>
            <w:r>
              <w:rPr>
                <w:rFonts w:eastAsia="Calibri"/>
                <w:lang w:val="ru-RU"/>
              </w:rPr>
              <w:t xml:space="preserve">(в формате дд</w:t>
            </w:r>
            <w:r>
              <w:rPr>
                <w:rFonts w:eastAsia="Calibri"/>
                <w:lang w:val="ru-RU"/>
              </w:rPr>
              <w:t xml:space="preserve">.</w:t>
            </w:r>
            <w:r>
              <w:rPr>
                <w:rFonts w:eastAsia="Calibri"/>
                <w:lang w:val="ru-RU"/>
              </w:rPr>
              <w:t xml:space="preserve">мм</w:t>
            </w:r>
            <w:r>
              <w:rPr>
                <w:rFonts w:eastAsia="Calibri"/>
                <w:lang w:val="ru-RU"/>
              </w:rPr>
              <w:t xml:space="preserve">.</w:t>
            </w:r>
            <w:r>
              <w:rPr>
                <w:rFonts w:eastAsia="Calibri"/>
                <w:lang w:val="ru-RU"/>
              </w:rPr>
              <w:t xml:space="preserve">гг)</w:t>
            </w:r>
            <w:r>
              <w:rPr>
                <w:rFonts w:eastAsia="Calibri"/>
                <w:lang w:val="ru-RU"/>
              </w:rPr>
            </w:r>
            <w:r>
              <w:rPr>
                <w:rFonts w:eastAsia="Calibri"/>
                <w:lang w:val="ru-RU"/>
              </w:rPr>
            </w:r>
          </w:p>
        </w:tc>
        <w:tc>
          <w:tcPr>
            <w:tcW w:w="2552" w:type="dxa"/>
            <w:vAlign w:val="top"/>
            <w:textDirection w:val="lrTb"/>
            <w:noWrap w:val="false"/>
          </w:tcPr>
          <w:p>
            <w:pPr>
              <w:pStyle w:val="1564"/>
              <w:jc w:val="center"/>
              <w:spacing w:line="360" w:lineRule="auto"/>
              <w:tabs>
                <w:tab w:val="left" w:pos="900" w:leader="none"/>
                <w:tab w:val="left" w:pos="1620" w:leader="none"/>
              </w:tabs>
              <w:rPr>
                <w:rFonts w:eastAsia="Calibri"/>
                <w:lang w:val="ru-RU"/>
              </w:rPr>
            </w:pPr>
            <w:r>
              <w:rPr>
                <w:rFonts w:eastAsia="Calibri"/>
                <w:lang w:val="ru-RU"/>
              </w:rPr>
              <w:t xml:space="preserve">Код валюты</w:t>
            </w:r>
            <w:r>
              <w:rPr>
                <w:rFonts w:eastAsia="Calibri"/>
                <w:lang w:val="ru-RU"/>
              </w:rPr>
            </w:r>
            <w:r>
              <w:rPr>
                <w:rFonts w:eastAsia="Calibri"/>
                <w:lang w:val="ru-RU"/>
              </w:rPr>
            </w:r>
          </w:p>
        </w:tc>
        <w:tc>
          <w:tcPr>
            <w:tcW w:w="4677" w:type="dxa"/>
            <w:vAlign w:val="top"/>
            <w:textDirection w:val="lrTb"/>
            <w:noWrap w:val="false"/>
          </w:tcPr>
          <w:p>
            <w:pPr>
              <w:pStyle w:val="1564"/>
              <w:jc w:val="center"/>
              <w:spacing w:line="360" w:lineRule="auto"/>
              <w:tabs>
                <w:tab w:val="left" w:pos="900" w:leader="none"/>
                <w:tab w:val="left" w:pos="1620" w:leader="none"/>
              </w:tabs>
              <w:rPr>
                <w:rFonts w:eastAsia="Calibri"/>
                <w:lang w:val="ru-RU"/>
              </w:rPr>
            </w:pPr>
            <w:r>
              <w:rPr>
                <w:rFonts w:eastAsia="Calibri"/>
                <w:lang w:val="ru-RU"/>
              </w:rPr>
              <w:t xml:space="preserve">Сумма</w:t>
            </w:r>
            <w:r>
              <w:rPr>
                <w:rFonts w:eastAsia="Calibri"/>
                <w:lang w:val="ru-RU"/>
              </w:rPr>
            </w:r>
            <w:r>
              <w:rPr>
                <w:rFonts w:eastAsia="Calibri"/>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835"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c>
          <w:tcPr>
            <w:tcW w:w="2552"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c>
          <w:tcPr>
            <w:tcW w:w="4677"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835"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c>
          <w:tcPr>
            <w:tcW w:w="2552"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c>
          <w:tcPr>
            <w:tcW w:w="4677"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835"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c>
          <w:tcPr>
            <w:tcW w:w="2552"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c>
          <w:tcPr>
            <w:tcW w:w="4677"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r>
    </w:tbl>
    <w:p>
      <w:pPr>
        <w:pStyle w:val="1564"/>
        <w:ind w:left="420"/>
        <w:jc w:val="both"/>
        <w:spacing w:line="360" w:lineRule="auto"/>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p>
      <w:pPr>
        <w:pStyle w:val="1564"/>
        <w:ind w:left="420" w:hanging="278"/>
        <w:jc w:val="both"/>
        <w:spacing w:line="360" w:lineRule="auto"/>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p>
      <w:pPr>
        <w:pStyle w:val="1564"/>
        <w:ind w:left="420" w:hanging="278"/>
        <w:jc w:val="both"/>
        <w:spacing w:line="360" w:lineRule="auto"/>
        <w:tabs>
          <w:tab w:val="left" w:pos="900" w:leader="none"/>
          <w:tab w:val="left" w:pos="1620" w:leader="none"/>
        </w:tabs>
        <w:rPr>
          <w:rFonts w:eastAsia="Calibri"/>
          <w:sz w:val="20"/>
          <w:szCs w:val="20"/>
          <w:lang w:val="ru-RU"/>
        </w:rPr>
      </w:pPr>
      <w:r>
        <w:rPr>
          <w:rFonts w:eastAsia="Calibri"/>
          <w:sz w:val="20"/>
          <w:szCs w:val="20"/>
          <w:lang w:val="ru-RU"/>
        </w:rPr>
        <w:t xml:space="preserve">С тарифами Банка согласны. </w:t>
      </w:r>
      <w:r>
        <w:rPr>
          <w:rFonts w:eastAsia="Calibri"/>
          <w:sz w:val="20"/>
          <w:szCs w:val="20"/>
          <w:lang w:val="ru-RU"/>
        </w:rPr>
      </w:r>
      <w:r>
        <w:rPr>
          <w:rFonts w:eastAsia="Calibri"/>
          <w:sz w:val="20"/>
          <w:szCs w:val="20"/>
          <w:lang w:val="ru-RU"/>
        </w:rPr>
      </w:r>
    </w:p>
    <w:p>
      <w:pPr>
        <w:pStyle w:val="1564"/>
        <w:ind w:left="420" w:hanging="278"/>
        <w:jc w:val="both"/>
        <w:spacing w:line="360" w:lineRule="auto"/>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p>
      <w:pPr>
        <w:pStyle w:val="1564"/>
        <w:rPr>
          <w:lang w:val="ru-RU"/>
        </w:rPr>
      </w:pPr>
      <w:r>
        <w:rPr>
          <w:lang w:val="ru-RU"/>
        </w:rPr>
        <w:t xml:space="preserve">Клиент:</w:t>
      </w:r>
      <w:r>
        <w:rPr>
          <w:lang w:val="ru-RU"/>
        </w:rPr>
      </w:r>
      <w:r>
        <w:rPr>
          <w:lang w:val="ru-RU"/>
        </w:rPr>
      </w:r>
    </w:p>
    <w:p>
      <w:pPr>
        <w:pStyle w:val="1564"/>
        <w:jc w:val="both"/>
        <w:rPr>
          <w:lang w:val="ru-RU"/>
        </w:rPr>
      </w:pPr>
      <w:r>
        <w:rPr>
          <w:lang w:val="ru-RU"/>
        </w:rPr>
        <w:t xml:space="preserve">                                                                  _________________                 ________________         </w:t>
      </w:r>
      <w:r>
        <w:rPr>
          <w:lang w:val="ru-RU"/>
        </w:rPr>
      </w:r>
      <w:r>
        <w:rPr>
          <w:lang w:val="ru-RU"/>
        </w:rPr>
      </w:r>
    </w:p>
    <w:p>
      <w:pPr>
        <w:pStyle w:val="1564"/>
        <w:jc w:val="both"/>
        <w:rPr>
          <w:sz w:val="18"/>
          <w:szCs w:val="18"/>
          <w:lang w:val="ru-RU"/>
        </w:rPr>
      </w:pPr>
      <w:r>
        <w:rPr>
          <w:sz w:val="18"/>
          <w:szCs w:val="18"/>
          <w:lang w:val="ru-RU"/>
        </w:rPr>
        <w:t xml:space="preserve">                                                                                             (подпись)                                </w:t>
      </w:r>
      <w:r>
        <w:rPr>
          <w:sz w:val="18"/>
          <w:szCs w:val="18"/>
          <w:lang w:val="ru-RU"/>
        </w:rPr>
        <w:t xml:space="preserve">     </w:t>
      </w:r>
      <w:r>
        <w:rPr>
          <w:sz w:val="18"/>
          <w:szCs w:val="18"/>
          <w:lang w:val="ru-RU"/>
        </w:rPr>
        <w:t xml:space="preserve">(расшифровка подписи)</w:t>
      </w:r>
      <w:r>
        <w:rPr>
          <w:sz w:val="18"/>
          <w:szCs w:val="18"/>
          <w:lang w:val="ru-RU"/>
        </w:rPr>
      </w:r>
      <w:r>
        <w:rPr>
          <w:sz w:val="18"/>
          <w:szCs w:val="18"/>
          <w:lang w:val="ru-RU"/>
        </w:rPr>
      </w:r>
    </w:p>
    <w:p>
      <w:pPr>
        <w:pStyle w:val="1564"/>
        <w:jc w:val="both"/>
        <w:rPr>
          <w:lang w:val="ru-RU"/>
        </w:rPr>
      </w:pPr>
      <w:r>
        <w:rPr>
          <w:lang w:val="ru-RU"/>
        </w:rPr>
        <w:t xml:space="preserve">                                                                  _________________                ________________         </w:t>
      </w:r>
      <w:r>
        <w:rPr>
          <w:lang w:val="ru-RU"/>
        </w:rPr>
      </w:r>
      <w:r>
        <w:rPr>
          <w:lang w:val="ru-RU"/>
        </w:rPr>
      </w:r>
    </w:p>
    <w:p>
      <w:pPr>
        <w:pStyle w:val="1564"/>
        <w:jc w:val="both"/>
        <w:rPr>
          <w:sz w:val="18"/>
          <w:szCs w:val="18"/>
          <w:lang w:val="ru-RU"/>
        </w:rPr>
      </w:pPr>
      <w:r>
        <w:rPr>
          <w:sz w:val="18"/>
          <w:szCs w:val="18"/>
          <w:lang w:val="ru-RU"/>
        </w:rPr>
        <w:t xml:space="preserve"> </w:t>
      </w:r>
      <w:r>
        <w:rPr>
          <w:sz w:val="18"/>
          <w:szCs w:val="18"/>
          <w:lang w:val="ru-RU"/>
        </w:rPr>
        <w:t xml:space="preserve"> </w:t>
      </w:r>
      <w:r>
        <w:rPr>
          <w:sz w:val="18"/>
          <w:szCs w:val="18"/>
          <w:lang w:val="ru-RU"/>
        </w:rPr>
        <w:t xml:space="preserve">                                                                                           (подпись)                                   </w:t>
      </w:r>
      <w:r>
        <w:rPr>
          <w:sz w:val="18"/>
          <w:szCs w:val="18"/>
          <w:lang w:val="ru-RU"/>
        </w:rPr>
        <w:t xml:space="preserve">  </w:t>
      </w:r>
      <w:r>
        <w:rPr>
          <w:sz w:val="18"/>
          <w:szCs w:val="18"/>
          <w:lang w:val="ru-RU"/>
        </w:rPr>
        <w:t xml:space="preserve">(расшифровка подписи)</w:t>
      </w:r>
      <w:r>
        <w:rPr>
          <w:sz w:val="18"/>
          <w:szCs w:val="18"/>
          <w:lang w:val="ru-RU"/>
        </w:rPr>
      </w:r>
      <w:r>
        <w:rPr>
          <w:sz w:val="18"/>
          <w:szCs w:val="18"/>
          <w:lang w:val="ru-RU"/>
        </w:rPr>
      </w:r>
    </w:p>
    <w:p>
      <w:pPr>
        <w:pStyle w:val="1564"/>
        <w:jc w:val="both"/>
        <w:rPr>
          <w:rFonts w:eastAsia="Calibri"/>
          <w:sz w:val="22"/>
          <w:szCs w:val="22"/>
          <w:lang w:val="ru-RU"/>
        </w:rPr>
      </w:pPr>
      <w:r>
        <w:rPr>
          <w:lang w:val="ru-RU"/>
        </w:rPr>
        <w:t xml:space="preserve"> </w:t>
      </w:r>
      <w:r>
        <w:rPr>
          <w:rFonts w:eastAsia="Calibri"/>
          <w:sz w:val="22"/>
          <w:szCs w:val="22"/>
          <w:lang w:val="ru-RU"/>
        </w:rPr>
        <w:t xml:space="preserve">М.П.</w:t>
      </w:r>
      <w:r>
        <w:rPr>
          <w:rFonts w:eastAsia="Calibri"/>
          <w:sz w:val="22"/>
          <w:szCs w:val="22"/>
          <w:lang w:val="ru-RU"/>
        </w:rPr>
      </w:r>
      <w:r>
        <w:rPr>
          <w:rFonts w:eastAsia="Calibri"/>
          <w:sz w:val="22"/>
          <w:szCs w:val="22"/>
          <w:lang w:val="ru-RU"/>
        </w:rPr>
      </w:r>
    </w:p>
    <w:p>
      <w:pPr>
        <w:pStyle w:val="1564"/>
        <w:jc w:val="both"/>
        <w:rPr>
          <w:sz w:val="16"/>
          <w:szCs w:val="16"/>
          <w:lang w:val="ru-RU"/>
        </w:rPr>
      </w:pPr>
      <w:r>
        <w:rPr>
          <w:sz w:val="16"/>
          <w:szCs w:val="16"/>
          <w:lang w:val="ru-RU"/>
        </w:rPr>
      </w:r>
      <w:r>
        <w:rPr>
          <w:sz w:val="16"/>
          <w:szCs w:val="16"/>
          <w:lang w:val="ru-RU"/>
        </w:rPr>
      </w:r>
      <w:r>
        <w:rPr>
          <w:sz w:val="16"/>
          <w:szCs w:val="16"/>
          <w:lang w:val="ru-RU"/>
        </w:rPr>
      </w:r>
    </w:p>
    <w:p>
      <w:pPr>
        <w:pStyle w:val="1564"/>
        <w:jc w:val="both"/>
        <w:rPr>
          <w:sz w:val="16"/>
          <w:szCs w:val="16"/>
          <w:lang w:val="ru-RU"/>
        </w:rPr>
      </w:pPr>
      <w:r>
        <w:rPr>
          <w:sz w:val="16"/>
          <w:szCs w:val="16"/>
          <w:lang w:val="ru-RU"/>
        </w:rPr>
      </w:r>
      <w:r>
        <w:rPr>
          <w:sz w:val="16"/>
          <w:szCs w:val="16"/>
          <w:lang w:val="ru-RU"/>
        </w:rPr>
      </w:r>
      <w:r>
        <w:rPr>
          <w:sz w:val="16"/>
          <w:szCs w:val="16"/>
          <w:lang w:val="ru-RU"/>
        </w:rPr>
      </w:r>
    </w:p>
    <w:tbl>
      <w:tblPr>
        <w:tblW w:w="530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956"/>
        <w:gridCol w:w="323"/>
        <w:gridCol w:w="337"/>
        <w:gridCol w:w="335"/>
        <w:gridCol w:w="337"/>
        <w:gridCol w:w="335"/>
        <w:gridCol w:w="337"/>
        <w:gridCol w:w="335"/>
        <w:gridCol w:w="337"/>
        <w:gridCol w:w="335"/>
        <w:gridCol w:w="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4"/>
        </w:trPr>
        <w:tc>
          <w:tcPr>
            <w:tcBorders>
              <w:top w:val="single" w:color="000000" w:sz="4" w:space="0"/>
              <w:left w:val="single" w:color="000000" w:sz="4" w:space="0"/>
              <w:bottom w:val="single" w:color="000000" w:sz="4" w:space="0"/>
              <w:right w:val="single" w:color="000000" w:sz="4" w:space="0"/>
            </w:tcBorders>
            <w:tcW w:w="1956" w:type="dxa"/>
            <w:vAlign w:val="top"/>
            <w:textDirection w:val="lrTb"/>
            <w:noWrap w:val="false"/>
          </w:tcPr>
          <w:p>
            <w:pPr>
              <w:pStyle w:val="1564"/>
              <w:rPr>
                <w:sz w:val="22"/>
                <w:szCs w:val="22"/>
                <w:lang w:val="ru-RU"/>
              </w:rPr>
            </w:pPr>
            <w:r>
              <w:rPr>
                <w:sz w:val="22"/>
                <w:szCs w:val="22"/>
                <w:lang w:val="ru-RU"/>
              </w:rPr>
              <w:t xml:space="preserve">Дата подписания</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32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7"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5"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7"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5"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7"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5"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7"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5"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7"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r>
    </w:tbl>
    <w:p>
      <w:pPr>
        <w:pStyle w:val="1564"/>
        <w:jc w:val="both"/>
        <w:rPr>
          <w:sz w:val="16"/>
          <w:szCs w:val="16"/>
          <w:lang w:val="ru-RU"/>
        </w:rPr>
      </w:pPr>
      <w:r>
        <w:rPr>
          <w:sz w:val="16"/>
          <w:szCs w:val="16"/>
          <w:lang w:val="ru-RU"/>
        </w:rPr>
      </w:r>
      <w:r>
        <w:rPr>
          <w:sz w:val="16"/>
          <w:szCs w:val="16"/>
          <w:lang w:val="ru-RU"/>
        </w:rPr>
      </w:r>
      <w:r>
        <w:rPr>
          <w:sz w:val="16"/>
          <w:szCs w:val="16"/>
          <w:lang w:val="ru-RU"/>
        </w:rPr>
      </w:r>
    </w:p>
    <w:p>
      <w:pPr>
        <w:pStyle w:val="1564"/>
        <w:ind w:right="-2"/>
        <w:rPr>
          <w:sz w:val="18"/>
          <w:szCs w:val="18"/>
          <w:lang w:val="ru-RU"/>
        </w:rPr>
      </w:pPr>
      <w:r>
        <w:rPr>
          <w:sz w:val="18"/>
          <w:szCs w:val="18"/>
          <w:lang w:val="ru-RU"/>
        </w:rPr>
      </w:r>
      <w:r>
        <w:rPr>
          <w:sz w:val="18"/>
          <w:szCs w:val="18"/>
          <w:lang w:val="ru-RU"/>
        </w:rPr>
      </w:r>
      <w:r>
        <w:rPr>
          <w:sz w:val="18"/>
          <w:szCs w:val="18"/>
          <w:lang w:val="ru-RU"/>
        </w:rPr>
      </w:r>
    </w:p>
    <w:p>
      <w:pPr>
        <w:pStyle w:val="1564"/>
        <w:ind w:right="-2"/>
        <w:rPr>
          <w:sz w:val="18"/>
          <w:szCs w:val="18"/>
          <w:lang w:val="ru-RU"/>
        </w:rPr>
      </w:pPr>
      <w:r>
        <w:rPr>
          <w:sz w:val="18"/>
          <w:szCs w:val="18"/>
          <w:lang w:val="ru-RU"/>
        </w:rPr>
      </w:r>
      <w:r>
        <w:rPr>
          <w:sz w:val="18"/>
          <w:szCs w:val="18"/>
          <w:lang w:val="ru-RU"/>
        </w:rPr>
      </w:r>
      <w:r>
        <w:rPr>
          <w:sz w:val="18"/>
          <w:szCs w:val="18"/>
          <w:lang w:val="ru-RU"/>
        </w:rPr>
      </w:r>
    </w:p>
    <w:p>
      <w:pPr>
        <w:pStyle w:val="1564"/>
        <w:ind w:right="-2"/>
        <w:rPr>
          <w:sz w:val="18"/>
          <w:szCs w:val="18"/>
          <w:lang w:val="ru-RU"/>
        </w:rPr>
      </w:pPr>
      <w:r>
        <w:rPr>
          <w:sz w:val="18"/>
          <w:szCs w:val="18"/>
          <w:lang w:val="ru-RU"/>
        </w:rPr>
      </w:r>
      <w:r>
        <w:rPr>
          <w:sz w:val="18"/>
          <w:szCs w:val="18"/>
          <w:lang w:val="ru-RU"/>
        </w:rPr>
      </w:r>
      <w:r>
        <w:rPr>
          <w:sz w:val="18"/>
          <w:szCs w:val="18"/>
          <w:lang w:val="ru-RU"/>
        </w:rPr>
      </w:r>
    </w:p>
    <w:p>
      <w:pPr>
        <w:pStyle w:val="1564"/>
        <w:ind w:right="-2"/>
        <w:rPr>
          <w:sz w:val="18"/>
          <w:szCs w:val="18"/>
          <w:lang w:val="ru-RU"/>
        </w:rPr>
      </w:pPr>
      <w:r>
        <w:rPr>
          <w:sz w:val="18"/>
          <w:szCs w:val="18"/>
          <w:lang w:val="ru-RU"/>
        </w:rPr>
      </w:r>
      <w:r>
        <w:rPr>
          <w:sz w:val="18"/>
          <w:szCs w:val="18"/>
          <w:lang w:val="ru-RU"/>
        </w:rPr>
      </w:r>
      <w:r>
        <w:rPr>
          <w:sz w:val="18"/>
          <w:szCs w:val="18"/>
          <w:lang w:val="ru-RU"/>
        </w:rPr>
      </w:r>
    </w:p>
    <w:p>
      <w:pPr>
        <w:pStyle w:val="1564"/>
        <w:ind w:right="-2"/>
        <w:rPr>
          <w:sz w:val="18"/>
          <w:szCs w:val="18"/>
          <w:lang w:val="ru-RU"/>
        </w:rPr>
      </w:pPr>
      <w:r>
        <w:rPr>
          <w:sz w:val="18"/>
          <w:szCs w:val="18"/>
          <w:lang w:val="ru-RU"/>
        </w:rPr>
      </w:r>
      <w:r>
        <w:rPr>
          <w:sz w:val="18"/>
          <w:szCs w:val="18"/>
          <w:lang w:val="ru-RU"/>
        </w:rPr>
      </w:r>
      <w:r>
        <w:rPr>
          <w:sz w:val="18"/>
          <w:szCs w:val="18"/>
          <w:lang w:val="ru-RU"/>
        </w:rPr>
      </w:r>
    </w:p>
    <w:p>
      <w:pPr>
        <w:pStyle w:val="1564"/>
        <w:ind w:right="-2"/>
        <w:rPr>
          <w:sz w:val="18"/>
          <w:szCs w:val="18"/>
          <w:lang w:val="ru-RU"/>
        </w:rPr>
      </w:pPr>
      <w:r>
        <w:rPr>
          <w:sz w:val="18"/>
          <w:szCs w:val="18"/>
          <w:lang w:val="ru-RU"/>
        </w:rPr>
      </w:r>
      <w:r>
        <w:rPr>
          <w:sz w:val="18"/>
          <w:szCs w:val="18"/>
          <w:lang w:val="ru-RU"/>
        </w:rPr>
      </w:r>
      <w:r>
        <w:rPr>
          <w:sz w:val="18"/>
          <w:szCs w:val="18"/>
          <w:lang w:val="ru-RU"/>
        </w:rPr>
      </w:r>
    </w:p>
    <w:p>
      <w:pPr>
        <w:pStyle w:val="1564"/>
        <w:ind w:right="-2"/>
        <w:rPr>
          <w:sz w:val="18"/>
          <w:szCs w:val="18"/>
          <w:lang w:val="ru-RU"/>
        </w:rPr>
      </w:pPr>
      <w:r>
        <w:rPr>
          <w:sz w:val="18"/>
          <w:szCs w:val="18"/>
          <w:lang w:val="ru-RU"/>
        </w:rPr>
      </w:r>
      <w:r>
        <w:rPr>
          <w:sz w:val="18"/>
          <w:szCs w:val="18"/>
          <w:lang w:val="ru-RU"/>
        </w:rPr>
      </w:r>
      <w:r>
        <w:rPr>
          <w:sz w:val="18"/>
          <w:szCs w:val="18"/>
          <w:lang w:val="ru-RU"/>
        </w:rPr>
      </w:r>
    </w:p>
    <w:p>
      <w:pPr>
        <w:pStyle w:val="1564"/>
        <w:ind w:right="-2"/>
        <w:rPr>
          <w:sz w:val="18"/>
          <w:szCs w:val="18"/>
          <w:lang w:val="ru-RU"/>
        </w:rPr>
      </w:pPr>
      <w:r>
        <w:rPr>
          <w:sz w:val="18"/>
          <w:szCs w:val="18"/>
          <w:lang w:val="ru-RU"/>
        </w:rPr>
      </w:r>
      <w:r>
        <w:rPr>
          <w:sz w:val="18"/>
          <w:szCs w:val="18"/>
          <w:lang w:val="ru-RU"/>
        </w:rPr>
      </w:r>
      <w:r>
        <w:rPr>
          <w:sz w:val="18"/>
          <w:szCs w:val="18"/>
          <w:lang w:val="ru-RU"/>
        </w:rPr>
      </w:r>
    </w:p>
    <w:p>
      <w:pPr>
        <w:pStyle w:val="1564"/>
        <w:ind w:right="-2"/>
        <w:rPr>
          <w:sz w:val="18"/>
          <w:szCs w:val="18"/>
          <w:lang w:val="ru-RU"/>
        </w:rPr>
        <w:sectPr>
          <w:footnotePr/>
          <w:endnotePr/>
          <w:type w:val="nextPage"/>
          <w:pgSz w:w="11906" w:h="16838" w:orient="portrait"/>
          <w:pgMar w:top="1134" w:right="707" w:bottom="709" w:left="1134" w:header="709" w:footer="709" w:gutter="0"/>
          <w:cols w:num="1" w:sep="0" w:space="708" w:equalWidth="1"/>
          <w:docGrid w:linePitch="360"/>
          <w:titlePg/>
        </w:sectPr>
      </w:pPr>
      <w:r>
        <w:rPr>
          <w:sz w:val="18"/>
          <w:szCs w:val="18"/>
          <w:lang w:val="ru-RU"/>
        </w:rPr>
      </w:r>
      <w:r>
        <w:rPr>
          <w:sz w:val="18"/>
          <w:szCs w:val="18"/>
          <w:lang w:val="ru-RU"/>
        </w:rPr>
      </w:r>
      <w:r>
        <w:rPr>
          <w:sz w:val="18"/>
          <w:szCs w:val="18"/>
          <w:lang w:val="ru-RU"/>
        </w:rPr>
      </w:r>
    </w:p>
    <w:p>
      <w:pPr>
        <w:pStyle w:val="1564"/>
        <w:ind w:left="4678"/>
        <w:rPr>
          <w:sz w:val="18"/>
          <w:szCs w:val="18"/>
          <w:lang w:val="ru-RU"/>
        </w:rPr>
      </w:pPr>
      <w:r>
        <w:rPr>
          <w:sz w:val="18"/>
          <w:szCs w:val="18"/>
          <w:lang w:val="ru-RU"/>
        </w:rPr>
        <w:t xml:space="preserve">Приложение 9</w:t>
      </w:r>
      <w:r>
        <w:rPr>
          <w:sz w:val="18"/>
          <w:szCs w:val="18"/>
          <w:lang w:val="ru-RU"/>
        </w:rPr>
      </w:r>
      <w:r>
        <w:rPr>
          <w:sz w:val="18"/>
          <w:szCs w:val="18"/>
          <w:lang w:val="ru-RU"/>
        </w:rPr>
      </w:r>
    </w:p>
    <w:p>
      <w:pPr>
        <w:pStyle w:val="1564"/>
        <w:ind w:left="4678" w:right="-1"/>
        <w:rPr>
          <w:sz w:val="18"/>
          <w:szCs w:val="18"/>
          <w:lang w:val="ru-RU"/>
        </w:rPr>
      </w:pPr>
      <w:r>
        <w:rPr>
          <w:sz w:val="18"/>
          <w:szCs w:val="18"/>
          <w:lang w:val="ru-RU"/>
        </w:rPr>
        <w:t xml:space="preserve">к Регламенту </w:t>
      </w:r>
      <w:r>
        <w:rPr>
          <w:sz w:val="18"/>
          <w:szCs w:val="18"/>
          <w:lang w:val="ru-RU"/>
        </w:rPr>
        <w:t xml:space="preserve">взаимодействия клиентов с АО «Россельхозбанк» </w:t>
      </w:r>
      <w:r>
        <w:rPr>
          <w:sz w:val="18"/>
          <w:szCs w:val="18"/>
          <w:lang w:val="ru-RU"/>
        </w:rPr>
      </w:r>
      <w:r>
        <w:rPr>
          <w:sz w:val="18"/>
          <w:szCs w:val="18"/>
          <w:lang w:val="ru-RU"/>
        </w:rPr>
      </w:r>
    </w:p>
    <w:p>
      <w:pPr>
        <w:pStyle w:val="1564"/>
        <w:ind w:left="4678" w:right="-1"/>
        <w:rPr>
          <w:sz w:val="18"/>
          <w:szCs w:val="18"/>
          <w:lang w:val="ru-RU"/>
        </w:rPr>
      </w:pPr>
      <w:r>
        <w:rPr>
          <w:sz w:val="18"/>
          <w:szCs w:val="18"/>
          <w:lang w:val="ru-RU"/>
        </w:rPr>
        <w:t xml:space="preserve">при осуществлении операций, подлежащих валютному контролю</w:t>
      </w:r>
      <w:r>
        <w:rPr>
          <w:sz w:val="18"/>
          <w:szCs w:val="18"/>
          <w:lang w:val="ru-RU"/>
        </w:rPr>
        <w:t xml:space="preserve"> </w:t>
      </w:r>
      <w:r>
        <w:rPr>
          <w:sz w:val="18"/>
          <w:szCs w:val="18"/>
          <w:lang w:val="ru-RU"/>
        </w:rPr>
      </w:r>
      <w:r>
        <w:rPr>
          <w:sz w:val="18"/>
          <w:szCs w:val="18"/>
          <w:lang w:val="ru-RU"/>
        </w:rPr>
      </w:r>
    </w:p>
    <w:p>
      <w:pPr>
        <w:pStyle w:val="1564"/>
        <w:ind w:left="5954" w:right="-1"/>
        <w:widowControl w:val="off"/>
        <w:rPr>
          <w:rFonts w:eastAsia="Calibri"/>
          <w:sz w:val="20"/>
          <w:szCs w:val="20"/>
          <w:u w:val="single"/>
          <w:lang w:val="ru-RU"/>
        </w:rPr>
      </w:pPr>
      <w:r>
        <w:rPr>
          <w:rFonts w:eastAsia="Calibri"/>
          <w:sz w:val="20"/>
          <w:szCs w:val="20"/>
          <w:u w:val="single"/>
          <w:lang w:val="ru-RU"/>
        </w:rPr>
      </w:r>
      <w:r>
        <w:rPr>
          <w:rFonts w:eastAsia="Calibri"/>
          <w:sz w:val="20"/>
          <w:szCs w:val="20"/>
          <w:u w:val="single"/>
          <w:lang w:val="ru-RU"/>
        </w:rPr>
      </w:r>
      <w:r>
        <w:rPr>
          <w:rFonts w:eastAsia="Calibri"/>
          <w:sz w:val="20"/>
          <w:szCs w:val="20"/>
          <w:u w:val="single"/>
          <w:lang w:val="ru-RU"/>
        </w:rPr>
      </w:r>
    </w:p>
    <w:p>
      <w:pPr>
        <w:pStyle w:val="1564"/>
        <w:ind w:left="4678"/>
        <w:widowControl w:val="off"/>
        <w:rPr>
          <w:rFonts w:eastAsia="Calibri"/>
          <w:b/>
          <w:u w:val="single"/>
          <w:lang w:val="ru-RU"/>
        </w:rPr>
      </w:pPr>
      <w:r>
        <w:rPr>
          <w:rFonts w:eastAsia="Calibri"/>
          <w:b/>
          <w:u w:val="single"/>
          <w:lang w:val="ru-RU"/>
        </w:rPr>
      </w:r>
      <w:r>
        <w:rPr>
          <w:rFonts w:eastAsia="Calibri"/>
          <w:b/>
          <w:u w:val="single"/>
          <w:lang w:val="ru-RU"/>
        </w:rPr>
      </w:r>
      <w:r>
        <w:rPr>
          <w:rFonts w:eastAsia="Calibri"/>
          <w:b/>
          <w:u w:val="single"/>
          <w:lang w:val="ru-RU"/>
        </w:rPr>
      </w:r>
    </w:p>
    <w:p>
      <w:pPr>
        <w:pStyle w:val="1564"/>
        <w:widowControl w:val="off"/>
        <w:rPr>
          <w:rFonts w:eastAsia="Calibri"/>
          <w:b/>
          <w:sz w:val="20"/>
          <w:szCs w:val="28"/>
          <w:lang w:val="ru-RU"/>
        </w:rPr>
      </w:pPr>
      <w:r>
        <w:rPr>
          <w:rFonts w:eastAsia="Calibri"/>
          <w:b/>
          <w:sz w:val="20"/>
          <w:szCs w:val="28"/>
          <w:lang w:val="ru-RU"/>
        </w:rPr>
      </w:r>
      <w:r>
        <w:rPr>
          <w:rFonts w:eastAsia="Calibri"/>
          <w:b/>
          <w:sz w:val="20"/>
          <w:szCs w:val="28"/>
          <w:lang w:val="ru-RU"/>
        </w:rPr>
      </w:r>
      <w:r>
        <w:rPr>
          <w:rFonts w:eastAsia="Calibri"/>
          <w:b/>
          <w:sz w:val="20"/>
          <w:szCs w:val="28"/>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4" w:vertAnchor="text" w:tblpY="8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trPr>
        <w:tc>
          <w:tcPr>
            <w:tcW w:w="7054" w:type="dxa"/>
            <w:vAlign w:val="top"/>
            <w:textDirection w:val="lrTb"/>
            <w:noWrap w:val="false"/>
          </w:tcPr>
          <w:p>
            <w:pPr>
              <w:pStyle w:val="1564"/>
              <w:ind w:left="4678" w:hanging="4536"/>
              <w:widowControl w:val="off"/>
              <w:rPr>
                <w:rFonts w:eastAsia="Calibri"/>
                <w:lang w:val="ru-RU"/>
              </w:rPr>
              <w:framePr w:hSpace="180" w:wrap="around" w:vAnchor="text" w:hAnchor="page" w:x="4164" w:y="89"/>
            </w:pPr>
            <w:r>
              <w:rPr>
                <w:rFonts w:eastAsia="Calibri"/>
                <w:lang w:val="ru-RU"/>
              </w:rPr>
              <w:t xml:space="preserve">АО «Р</w:t>
            </w:r>
            <w:r>
              <w:rPr>
                <w:rFonts w:eastAsia="Calibri"/>
                <w:lang w:val="ru-RU"/>
              </w:rPr>
              <w:t xml:space="preserve">оссельхозбанк</w:t>
            </w:r>
            <w:r>
              <w:rPr>
                <w:rFonts w:eastAsia="Calibri"/>
                <w:lang w:val="ru-RU"/>
              </w:rPr>
              <w:t xml:space="preserve">»</w:t>
            </w:r>
            <w:r>
              <w:rPr>
                <w:rFonts w:eastAsia="Calibri"/>
                <w:lang w:val="ru-RU"/>
              </w:rPr>
            </w:r>
            <w:r>
              <w:rPr>
                <w:rFonts w:eastAsia="Calibri"/>
                <w:lang w:val="ru-RU"/>
              </w:rPr>
            </w:r>
          </w:p>
          <w:p>
            <w:pPr>
              <w:pStyle w:val="1564"/>
              <w:ind w:left="4678"/>
              <w:widowControl w:val="off"/>
              <w:rPr>
                <w:rFonts w:eastAsia="Calibri"/>
                <w:sz w:val="16"/>
                <w:szCs w:val="16"/>
                <w:lang w:val="ru-RU"/>
              </w:rPr>
              <w:framePr w:hSpace="180" w:wrap="around" w:vAnchor="text" w:hAnchor="page" w:x="4164" w:y="89"/>
            </w:pPr>
            <w:r>
              <w:rPr>
                <w:rFonts w:eastAsia="Calibri"/>
                <w:sz w:val="16"/>
                <w:szCs w:val="16"/>
                <w:lang w:val="ru-RU"/>
              </w:rPr>
            </w:r>
            <w:r>
              <w:rPr>
                <w:rFonts w:eastAsia="Calibri"/>
                <w:sz w:val="16"/>
                <w:szCs w:val="16"/>
                <w:lang w:val="ru-RU"/>
              </w:rPr>
            </w:r>
            <w:r>
              <w:rPr>
                <w:rFonts w:eastAsia="Calibri"/>
                <w:sz w:val="16"/>
                <w:szCs w:val="16"/>
                <w:lang w:val="ru-RU"/>
              </w:rPr>
            </w:r>
          </w:p>
        </w:tc>
      </w:tr>
    </w:tbl>
    <w:p>
      <w:pPr>
        <w:pStyle w:val="1564"/>
        <w:ind w:left="-142"/>
        <w:jc w:val="both"/>
        <w:widowControl w:val="off"/>
        <w:rPr>
          <w:rFonts w:eastAsia="Calibri"/>
          <w:b/>
          <w:szCs w:val="18"/>
          <w:lang w:val="ru-RU"/>
        </w:rPr>
      </w:pPr>
      <w:r>
        <w:rPr>
          <w:b/>
          <w:szCs w:val="18"/>
          <w:lang w:val="ru-RU" w:eastAsia="ar-SA"/>
        </w:rPr>
        <w:t xml:space="preserve">Наименование банка УК</w:t>
      </w:r>
      <w:r>
        <w:rPr>
          <w:rFonts w:eastAsia="Calibri"/>
          <w:b/>
          <w:szCs w:val="18"/>
          <w:lang w:val="ru-RU"/>
        </w:rPr>
      </w:r>
      <w:r>
        <w:rPr>
          <w:rFonts w:eastAsia="Calibri"/>
          <w:b/>
          <w:szCs w:val="18"/>
          <w:lang w:val="ru-RU"/>
        </w:rPr>
      </w:r>
    </w:p>
    <w:p>
      <w:pPr>
        <w:pStyle w:val="1564"/>
        <w:ind w:left="-142"/>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hanging="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5" w:vertAnchor="text" w:tblpY="12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trPr>
        <w:tc>
          <w:tcPr>
            <w:tcW w:w="7054" w:type="dxa"/>
            <w:vAlign w:val="top"/>
            <w:textDirection w:val="lrTb"/>
            <w:noWrap w:val="false"/>
          </w:tcPr>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tc>
      </w:tr>
    </w:tbl>
    <w:p>
      <w:pPr>
        <w:pStyle w:val="1564"/>
        <w:ind w:left="4678" w:hanging="4820"/>
        <w:jc w:val="both"/>
        <w:widowControl w:val="off"/>
        <w:rPr>
          <w:rFonts w:eastAsia="Calibri"/>
          <w:b/>
          <w:sz w:val="16"/>
          <w:szCs w:val="16"/>
          <w:lang w:val="ru-RU"/>
        </w:rPr>
      </w:pPr>
      <w:r>
        <w:rPr>
          <w:b/>
          <w:lang w:val="ru-RU" w:eastAsia="ar-SA"/>
        </w:rPr>
        <w:t xml:space="preserve">Наименование резидента</w:t>
      </w:r>
      <w:r>
        <w:rPr>
          <w:rFonts w:eastAsia="Calibri"/>
          <w:b/>
          <w:sz w:val="16"/>
          <w:szCs w:val="16"/>
          <w:lang w:val="ru-RU"/>
        </w:rPr>
      </w:r>
      <w:r>
        <w:rPr>
          <w:rFonts w:eastAsia="Calibri"/>
          <w:b/>
          <w:sz w:val="16"/>
          <w:szCs w:val="16"/>
          <w:lang w:val="ru-RU"/>
        </w:rPr>
      </w:r>
    </w:p>
    <w:p>
      <w:pPr>
        <w:pStyle w:val="1564"/>
        <w:ind w:left="4678" w:hanging="4820"/>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2557" w:vertAnchor="text" w:tblpY="-15" w:leftFromText="180" w:topFromText="0" w:rightFromText="180" w:bottomFromText="0"/>
        <w:tblW w:w="86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92"/>
        <w:gridCol w:w="425"/>
        <w:gridCol w:w="425"/>
        <w:gridCol w:w="426"/>
        <w:gridCol w:w="425"/>
        <w:gridCol w:w="425"/>
        <w:gridCol w:w="425"/>
        <w:gridCol w:w="426"/>
        <w:gridCol w:w="497"/>
        <w:gridCol w:w="398"/>
        <w:gridCol w:w="398"/>
        <w:gridCol w:w="398"/>
        <w:gridCol w:w="293"/>
        <w:gridCol w:w="399"/>
        <w:gridCol w:w="399"/>
        <w:gridCol w:w="372"/>
        <w:gridCol w:w="399"/>
        <w:gridCol w:w="399"/>
        <w:gridCol w:w="309"/>
        <w:gridCol w:w="283"/>
        <w:gridCol w:w="399"/>
        <w:gridCol w:w="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trPr>
        <w:tc>
          <w:tcPr>
            <w:tcW w:w="392"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5"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26"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497"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8"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293" w:type="dxa"/>
            <w:vAlign w:val="top"/>
            <w:textDirection w:val="lrTb"/>
            <w:noWrap w:val="false"/>
          </w:tcPr>
          <w:p>
            <w:pPr>
              <w:pStyle w:val="1564"/>
              <w:jc w:val="both"/>
              <w:widowControl w:val="off"/>
              <w:rPr>
                <w:rFonts w:eastAsia="Calibri"/>
                <w:b/>
                <w:sz w:val="20"/>
                <w:szCs w:val="20"/>
                <w:lang w:val="ru-RU"/>
              </w:rPr>
              <w:framePr w:hSpace="180" w:wrap="around" w:vAnchor="text" w:hAnchor="page" w:x="2557" w:y="-15"/>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72"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0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283"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99"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c>
          <w:tcPr>
            <w:tcW w:w="310" w:type="dxa"/>
            <w:vAlign w:val="top"/>
            <w:textDirection w:val="lrTb"/>
            <w:noWrap w:val="false"/>
          </w:tcPr>
          <w:p>
            <w:pPr>
              <w:pStyle w:val="1564"/>
              <w:jc w:val="both"/>
              <w:widowControl w:val="off"/>
              <w:rPr>
                <w:rFonts w:eastAsia="Calibri"/>
                <w:sz w:val="20"/>
                <w:szCs w:val="20"/>
                <w:lang w:val="ru-RU"/>
              </w:rPr>
              <w:framePr w:hSpace="180" w:wrap="around" w:vAnchor="text" w:hAnchor="page" w:x="2557" w:y="-15"/>
            </w:pPr>
            <w:r>
              <w:rPr>
                <w:rFonts w:eastAsia="Calibri"/>
                <w:sz w:val="20"/>
                <w:szCs w:val="20"/>
                <w:lang w:val="ru-RU"/>
              </w:rPr>
            </w:r>
            <w:r>
              <w:rPr>
                <w:rFonts w:eastAsia="Calibri"/>
                <w:sz w:val="20"/>
                <w:szCs w:val="20"/>
                <w:lang w:val="ru-RU"/>
              </w:rPr>
            </w:r>
            <w:r>
              <w:rPr>
                <w:rFonts w:eastAsia="Calibri"/>
                <w:sz w:val="20"/>
                <w:szCs w:val="20"/>
                <w:lang w:val="ru-RU"/>
              </w:rPr>
            </w:r>
          </w:p>
        </w:tc>
      </w:tr>
    </w:tbl>
    <w:p>
      <w:pPr>
        <w:pStyle w:val="1564"/>
        <w:ind w:left="4678" w:hanging="4820"/>
        <w:jc w:val="both"/>
        <w:widowControl w:val="off"/>
        <w:rPr>
          <w:rFonts w:eastAsia="Calibri"/>
          <w:b/>
          <w:sz w:val="16"/>
          <w:szCs w:val="16"/>
          <w:lang w:val="ru-RU"/>
        </w:rPr>
      </w:pPr>
      <w:r>
        <w:rPr>
          <w:b/>
          <w:lang w:val="ru-RU"/>
        </w:rPr>
        <w:t xml:space="preserve">ИНН/КПП</w:t>
      </w:r>
      <w:r>
        <w:rPr>
          <w:rFonts w:eastAsia="Calibri"/>
          <w:b/>
          <w:sz w:val="16"/>
          <w:szCs w:val="16"/>
          <w:lang w:val="ru-RU"/>
        </w:rPr>
      </w:r>
      <w:r>
        <w:rPr>
          <w:rFonts w:eastAsia="Calibri"/>
          <w:b/>
          <w:sz w:val="16"/>
          <w:szCs w:val="16"/>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t xml:space="preserve">Заявление </w:t>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t xml:space="preserve">о возобновлении </w:t>
      </w:r>
      <w:r>
        <w:rPr>
          <w:rFonts w:eastAsia="Calibri"/>
          <w:b/>
          <w:lang w:val="ru-RU"/>
        </w:rPr>
        <w:t xml:space="preserve">учета контракта (кредитного договора)</w:t>
      </w:r>
      <w:r>
        <w:rPr>
          <w:rFonts w:eastAsia="Calibri"/>
          <w:b/>
          <w:lang w:val="ru-RU"/>
        </w:rPr>
        <w:t xml:space="preserve"> </w:t>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tbl>
      <w:tblPr>
        <w:tblpPr w:horzAnchor="margin" w:tblpXSpec="center" w:vertAnchor="text" w:tblpY="2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5"/>
        <w:gridCol w:w="325"/>
        <w:gridCol w:w="325"/>
        <w:gridCol w:w="326"/>
        <w:gridCol w:w="326"/>
        <w:gridCol w:w="326"/>
        <w:gridCol w:w="326"/>
        <w:gridCol w:w="326"/>
        <w:gridCol w:w="326"/>
        <w:gridCol w:w="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5"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6"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r>
    </w:tbl>
    <w:p>
      <w:pPr>
        <w:pStyle w:val="1564"/>
        <w:jc w:val="center"/>
        <w:widowControl w:val="off"/>
        <w:rPr>
          <w:rFonts w:eastAsia="Calibri"/>
          <w:b/>
          <w:lang w:val="ru-RU"/>
        </w:rPr>
      </w:pPr>
      <w:r>
        <w:rPr>
          <w:rFonts w:eastAsia="Calibri"/>
          <w:b/>
          <w:lang w:val="ru-RU"/>
        </w:rPr>
        <w:t xml:space="preserve">                                           от               </w:t>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both"/>
        <w:tabs>
          <w:tab w:val="left" w:pos="900" w:leader="none"/>
          <w:tab w:val="left" w:pos="1620" w:leader="none"/>
        </w:tabs>
        <w:rPr>
          <w:rFonts w:eastAsia="Calibri"/>
          <w:sz w:val="28"/>
          <w:lang w:val="ru-RU"/>
        </w:rPr>
      </w:pPr>
      <w:r>
        <w:rPr>
          <w:rFonts w:eastAsia="Calibri"/>
          <w:sz w:val="28"/>
          <w:lang w:val="ru-RU"/>
        </w:rPr>
      </w:r>
      <w:r>
        <w:rPr>
          <w:rFonts w:eastAsia="Calibri"/>
          <w:sz w:val="28"/>
          <w:lang w:val="ru-RU"/>
        </w:rPr>
      </w:r>
      <w:r>
        <w:rPr>
          <w:rFonts w:eastAsia="Calibri"/>
          <w:sz w:val="28"/>
          <w:lang w:val="ru-RU"/>
        </w:rPr>
      </w:r>
    </w:p>
    <w:p>
      <w:pPr>
        <w:pStyle w:val="1564"/>
        <w:ind w:firstLine="709"/>
        <w:jc w:val="both"/>
        <w:spacing w:line="276" w:lineRule="auto"/>
        <w:tabs>
          <w:tab w:val="left" w:pos="900" w:leader="none"/>
          <w:tab w:val="left" w:pos="1620" w:leader="none"/>
        </w:tabs>
        <w:rPr>
          <w:rFonts w:eastAsia="Calibri"/>
          <w:lang w:val="ru-RU"/>
        </w:rPr>
      </w:pPr>
      <w:r>
        <w:rPr>
          <w:rFonts w:eastAsia="Calibri"/>
          <w:lang w:val="ru-RU"/>
        </w:rPr>
        <w:t xml:space="preserve">Просим возобновить учет контракта (кредитного договора)</w:t>
      </w:r>
      <w:r>
        <w:rPr>
          <w:rFonts w:eastAsia="Calibri"/>
          <w:lang w:val="ru-RU"/>
        </w:rPr>
        <w:t xml:space="preserve"> </w:t>
      </w:r>
      <w:r>
        <w:rPr>
          <w:rFonts w:eastAsia="Calibri"/>
          <w:lang w:val="ru-RU"/>
        </w:rPr>
        <w:t xml:space="preserve">в связи с</w:t>
      </w:r>
      <w:r>
        <w:rPr>
          <w:rFonts w:eastAsia="Calibri"/>
          <w:lang w:val="ru-RU"/>
        </w:rPr>
        <w:t xml:space="preserve"> </w:t>
      </w:r>
      <w:r>
        <w:rPr>
          <w:rFonts w:eastAsia="Calibri"/>
          <w:lang w:val="ru-RU"/>
        </w:rPr>
        <w:t xml:space="preserve">продолжением исполнения обязательств. </w:t>
      </w:r>
      <w:r>
        <w:rPr>
          <w:rFonts w:eastAsia="Calibri"/>
          <w:lang w:val="ru-RU"/>
        </w:rPr>
      </w:r>
      <w:r>
        <w:rPr>
          <w:rFonts w:eastAsia="Calibri"/>
          <w:lang w:val="ru-RU"/>
        </w:rPr>
      </w:r>
    </w:p>
    <w:p>
      <w:pPr>
        <w:pStyle w:val="1564"/>
        <w:ind w:firstLine="709"/>
        <w:jc w:val="both"/>
        <w:spacing w:line="276" w:lineRule="auto"/>
        <w:tabs>
          <w:tab w:val="left" w:pos="900" w:leader="none"/>
          <w:tab w:val="left" w:pos="1620" w:leader="none"/>
        </w:tabs>
        <w:rPr>
          <w:lang w:val="ru-RU"/>
        </w:rPr>
      </w:pPr>
      <w:r>
        <w:rPr>
          <w:rFonts w:eastAsia="Calibri"/>
          <w:lang w:val="ru-RU"/>
        </w:rPr>
        <w:t xml:space="preserve">Уникальный номер  </w:t>
      </w:r>
      <w:r>
        <w:rPr>
          <w:lang w:val="ru-RU"/>
        </w:rPr>
      </w:r>
      <w:r>
        <w:rPr>
          <w:lang w:val="ru-RU"/>
        </w:rPr>
      </w:r>
    </w:p>
    <w:tbl>
      <w:tblPr>
        <w:tblW w:w="10065" w:type="dxa"/>
        <w:tblInd w:w="5" w:type="dxa"/>
        <w:tblLayout w:type="fixed"/>
        <w:tblCellMar>
          <w:left w:w="0" w:type="dxa"/>
          <w:top w:w="0" w:type="dxa"/>
          <w:right w:w="0" w:type="dxa"/>
          <w:bottom w:w="0" w:type="dxa"/>
        </w:tblCellMar>
        <w:tblLook w:val="01E0" w:firstRow="1" w:lastRow="1" w:firstColumn="1" w:lastColumn="1" w:noHBand="0" w:noVBand="0"/>
      </w:tblPr>
      <w:tblGrid>
        <w:gridCol w:w="426"/>
        <w:gridCol w:w="425"/>
        <w:gridCol w:w="461"/>
        <w:gridCol w:w="439"/>
        <w:gridCol w:w="440"/>
        <w:gridCol w:w="439"/>
        <w:gridCol w:w="439"/>
        <w:gridCol w:w="439"/>
        <w:gridCol w:w="440"/>
        <w:gridCol w:w="439"/>
        <w:gridCol w:w="439"/>
        <w:gridCol w:w="439"/>
        <w:gridCol w:w="440"/>
        <w:gridCol w:w="585"/>
        <w:gridCol w:w="439"/>
        <w:gridCol w:w="585"/>
        <w:gridCol w:w="439"/>
        <w:gridCol w:w="439"/>
        <w:gridCol w:w="440"/>
        <w:gridCol w:w="439"/>
        <w:gridCol w:w="439"/>
        <w:gridCol w:w="555"/>
      </w:tblGrid>
      <w:tr>
        <w:tblPrEx/>
        <w:trPr>
          <w:trHeight w:val="307"/>
        </w:trPr>
        <w:tc>
          <w:tcPr>
            <w:tcBorders>
              <w:top w:val="single" w:color="000000" w:sz="4" w:space="0"/>
              <w:left w:val="single" w:color="000000" w:sz="4" w:space="0"/>
              <w:bottom w:val="single" w:color="000000" w:sz="4" w:space="0"/>
              <w:right w:val="single" w:color="000000" w:sz="4" w:space="0"/>
            </w:tcBorders>
            <w:tcW w:w="426" w:type="dxa"/>
            <w:vAlign w:val="center"/>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Borders>
              <w:top w:val="single" w:color="000000" w:sz="4" w:space="0"/>
              <w:left w:val="single" w:color="000000" w:sz="4" w:space="0"/>
              <w:bottom w:val="single" w:color="000000" w:sz="4" w:space="0"/>
              <w:right w:val="single" w:color="000000" w:sz="4" w:space="0"/>
            </w:tcBorders>
            <w:tcW w:w="425" w:type="dxa"/>
            <w:vAlign w:val="center"/>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right w:val="single" w:color="000000" w:sz="4" w:space="0"/>
            </w:tcBorders>
            <w:tcW w:w="461"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4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4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4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585"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40"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39"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555"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jc w:val="center"/>
        <w:spacing w:line="276" w:lineRule="auto"/>
        <w:tabs>
          <w:tab w:val="left" w:pos="900" w:leader="none"/>
          <w:tab w:val="left" w:pos="1620" w:leader="none"/>
        </w:tabs>
        <w:rPr>
          <w:rFonts w:eastAsia="Calibri"/>
          <w:lang w:val="ru-RU"/>
        </w:rPr>
      </w:pPr>
      <w:r>
        <w:rPr>
          <w:rFonts w:eastAsia="Calibri"/>
          <w:lang w:val="ru-RU"/>
        </w:rPr>
        <w:t xml:space="preserve"> </w:t>
      </w:r>
      <w:r>
        <w:rPr>
          <w:rFonts w:eastAsia="Calibri"/>
          <w:lang w:val="ru-RU"/>
        </w:rPr>
      </w:r>
      <w:r>
        <w:rPr>
          <w:rFonts w:eastAsia="Calibri"/>
          <w:lang w:val="ru-RU"/>
        </w:rPr>
      </w:r>
    </w:p>
    <w:p>
      <w:pPr>
        <w:pStyle w:val="1564"/>
        <w:jc w:val="both"/>
        <w:rPr>
          <w:lang w:val="ru-RU"/>
        </w:rPr>
      </w:pPr>
      <w:r>
        <w:rPr>
          <w:lang w:val="ru-RU"/>
        </w:rPr>
      </w:r>
      <w:r>
        <w:rPr>
          <w:lang w:val="ru-RU"/>
        </w:rPr>
      </w:r>
      <w:r>
        <w:rPr>
          <w:lang w:val="ru-RU"/>
        </w:rPr>
      </w:r>
    </w:p>
    <w:p>
      <w:pPr>
        <w:pStyle w:val="1564"/>
        <w:jc w:val="both"/>
        <w:rPr>
          <w:lang w:val="ru-RU"/>
        </w:rPr>
      </w:pPr>
      <w:r>
        <w:rPr>
          <w:lang w:val="ru-RU"/>
        </w:rPr>
        <w:t xml:space="preserve">Клиент:</w:t>
      </w:r>
      <w:r>
        <w:rPr>
          <w:lang w:val="ru-RU"/>
        </w:rPr>
      </w:r>
      <w:r>
        <w:rPr>
          <w:lang w:val="ru-RU"/>
        </w:rPr>
      </w:r>
    </w:p>
    <w:p>
      <w:pPr>
        <w:pStyle w:val="1564"/>
        <w:jc w:val="both"/>
        <w:rPr>
          <w:b/>
          <w:lang w:val="ru-RU"/>
        </w:rPr>
      </w:pPr>
      <w:r>
        <w:rPr>
          <w:b/>
          <w:lang w:val="ru-RU"/>
        </w:rPr>
        <w:t xml:space="preserve">                          </w:t>
        <w:tab/>
        <w:tab/>
        <w:t xml:space="preserve">______________________</w:t>
        <w:tab/>
        <w:tab/>
        <w:t xml:space="preserve">__________________ </w:t>
      </w:r>
      <w:r>
        <w:rPr>
          <w:b/>
          <w:lang w:val="ru-RU"/>
        </w:rPr>
      </w:r>
      <w:r>
        <w:rPr>
          <w:b/>
          <w:lang w:val="ru-RU"/>
        </w:rPr>
      </w:r>
    </w:p>
    <w:p>
      <w:pPr>
        <w:pStyle w:val="1564"/>
        <w:ind w:firstLine="708"/>
        <w:jc w:val="both"/>
        <w:rPr>
          <w:lang w:val="ru-RU"/>
        </w:rPr>
      </w:pPr>
      <w:r>
        <w:rPr>
          <w:sz w:val="20"/>
          <w:szCs w:val="20"/>
          <w:lang w:val="ru-RU"/>
        </w:rPr>
        <w:t xml:space="preserve"> </w:t>
        <w:tab/>
        <w:t xml:space="preserve"> </w:t>
        <w:tab/>
        <w:tab/>
        <w:tab/>
        <w:t xml:space="preserve">(подпись)</w:t>
        <w:tab/>
        <w:tab/>
        <w:tab/>
        <w:t xml:space="preserve">  (расшифровка подписи)</w:t>
      </w:r>
      <w:r>
        <w:rPr>
          <w:lang w:val="ru-RU"/>
        </w:rPr>
        <w:t xml:space="preserve"> </w:t>
      </w:r>
      <w:r>
        <w:rPr>
          <w:lang w:val="ru-RU"/>
        </w:rPr>
      </w:r>
      <w:r>
        <w:rPr>
          <w:lang w:val="ru-RU"/>
        </w:rPr>
      </w:r>
    </w:p>
    <w:p>
      <w:pPr>
        <w:pStyle w:val="1564"/>
        <w:ind w:firstLine="708"/>
        <w:jc w:val="both"/>
        <w:rPr>
          <w:lang w:val="ru-RU"/>
        </w:rPr>
      </w:pPr>
      <w:r>
        <w:rPr>
          <w:lang w:val="ru-RU"/>
        </w:rPr>
        <w:t xml:space="preserve"> </w:t>
      </w:r>
      <w:r>
        <w:rPr>
          <w:lang w:val="ru-RU"/>
        </w:rPr>
      </w:r>
      <w:r>
        <w:rPr>
          <w:lang w:val="ru-RU"/>
        </w:rPr>
      </w:r>
    </w:p>
    <w:p>
      <w:pPr>
        <w:pStyle w:val="1564"/>
        <w:jc w:val="both"/>
        <w:rPr>
          <w:b/>
          <w:lang w:val="ru-RU"/>
        </w:rPr>
      </w:pPr>
      <w:r>
        <w:rPr>
          <w:b/>
          <w:lang w:val="ru-RU"/>
        </w:rPr>
        <w:t xml:space="preserve">                          </w:t>
        <w:tab/>
        <w:tab/>
        <w:t xml:space="preserve">______________________</w:t>
        <w:tab/>
        <w:tab/>
        <w:t xml:space="preserve">__________________ </w:t>
      </w:r>
      <w:r>
        <w:rPr>
          <w:b/>
          <w:lang w:val="ru-RU"/>
        </w:rPr>
      </w:r>
      <w:r>
        <w:rPr>
          <w:b/>
          <w:lang w:val="ru-RU"/>
        </w:rPr>
      </w:r>
    </w:p>
    <w:p>
      <w:pPr>
        <w:pStyle w:val="1564"/>
        <w:ind w:firstLine="708"/>
        <w:jc w:val="both"/>
        <w:rPr>
          <w:lang w:val="ru-RU"/>
        </w:rPr>
      </w:pPr>
      <w:r>
        <w:rPr>
          <w:sz w:val="20"/>
          <w:szCs w:val="20"/>
          <w:lang w:val="ru-RU"/>
        </w:rPr>
        <w:tab/>
        <w:t xml:space="preserve">    </w:t>
        <w:tab/>
        <w:tab/>
        <w:t xml:space="preserve">                           (подпись)</w:t>
        <w:tab/>
        <w:tab/>
        <w:tab/>
        <w:t xml:space="preserve">  (расшифровка подписи)</w:t>
      </w:r>
      <w:r>
        <w:rPr>
          <w:lang w:val="ru-RU"/>
        </w:rPr>
        <w:t xml:space="preserve"> </w:t>
      </w:r>
      <w:r>
        <w:rPr>
          <w:lang w:val="ru-RU"/>
        </w:rPr>
      </w:r>
      <w:r>
        <w:rPr>
          <w:lang w:val="ru-RU"/>
        </w:rPr>
      </w:r>
    </w:p>
    <w:p>
      <w:pPr>
        <w:pStyle w:val="1564"/>
        <w:ind w:firstLine="708"/>
        <w:jc w:val="both"/>
        <w:rPr>
          <w:lang w:val="ru-RU"/>
        </w:rPr>
      </w:pPr>
      <w:r>
        <w:rPr>
          <w:lang w:val="ru-RU"/>
        </w:rPr>
      </w:r>
      <w:r>
        <w:rPr>
          <w:lang w:val="ru-RU"/>
        </w:rPr>
      </w:r>
      <w:r>
        <w:rPr>
          <w:lang w:val="ru-RU"/>
        </w:rPr>
      </w:r>
    </w:p>
    <w:p>
      <w:pPr>
        <w:pStyle w:val="1564"/>
        <w:jc w:val="both"/>
        <w:tabs>
          <w:tab w:val="left" w:pos="900" w:leader="none"/>
          <w:tab w:val="left" w:pos="1620" w:leader="none"/>
        </w:tabs>
        <w:rPr>
          <w:rFonts w:eastAsia="Calibri"/>
          <w:sz w:val="22"/>
          <w:szCs w:val="22"/>
          <w:lang w:val="ru-RU"/>
        </w:rPr>
      </w:pPr>
      <w:r>
        <w:rPr>
          <w:rFonts w:eastAsia="Calibri"/>
          <w:sz w:val="22"/>
          <w:szCs w:val="22"/>
          <w:lang w:val="ru-RU"/>
        </w:rPr>
        <w:t xml:space="preserve">М.П.   </w:t>
      </w:r>
      <w:r>
        <w:rPr>
          <w:rFonts w:eastAsia="Calibri"/>
          <w:sz w:val="22"/>
          <w:szCs w:val="22"/>
          <w:lang w:val="ru-RU"/>
        </w:rPr>
      </w:r>
      <w:r>
        <w:rPr>
          <w:rFonts w:eastAsia="Calibri"/>
          <w:sz w:val="22"/>
          <w:szCs w:val="22"/>
          <w:lang w:val="ru-RU"/>
        </w:rPr>
      </w:r>
    </w:p>
    <w:p>
      <w:pPr>
        <w:pStyle w:val="1564"/>
        <w:jc w:val="both"/>
        <w:rPr>
          <w:i/>
          <w:sz w:val="16"/>
          <w:szCs w:val="16"/>
          <w:lang w:val="ru-RU"/>
        </w:rPr>
      </w:pPr>
      <w:r>
        <w:rPr>
          <w:i/>
          <w:sz w:val="16"/>
          <w:szCs w:val="16"/>
          <w:lang w:val="ru-RU"/>
        </w:rPr>
      </w:r>
      <w:r>
        <w:rPr>
          <w:i/>
          <w:sz w:val="16"/>
          <w:szCs w:val="16"/>
          <w:lang w:val="ru-RU"/>
        </w:rPr>
      </w:r>
      <w:r>
        <w:rPr>
          <w:i/>
          <w:sz w:val="16"/>
          <w:szCs w:val="16"/>
          <w:lang w:val="ru-RU"/>
        </w:rPr>
      </w:r>
    </w:p>
    <w:p>
      <w:pPr>
        <w:pStyle w:val="1564"/>
        <w:jc w:val="both"/>
        <w:rPr>
          <w:i/>
          <w:sz w:val="16"/>
          <w:szCs w:val="16"/>
          <w:lang w:val="ru-RU"/>
        </w:rPr>
      </w:pPr>
      <w:r>
        <w:rPr>
          <w:i/>
          <w:sz w:val="16"/>
          <w:szCs w:val="16"/>
          <w:lang w:val="ru-RU"/>
        </w:rPr>
      </w:r>
      <w:r>
        <w:rPr>
          <w:i/>
          <w:sz w:val="16"/>
          <w:szCs w:val="16"/>
          <w:lang w:val="ru-RU"/>
        </w:rPr>
      </w:r>
      <w:r>
        <w:rPr>
          <w:i/>
          <w:sz w:val="16"/>
          <w:szCs w:val="16"/>
          <w:lang w:val="ru-RU"/>
        </w:rPr>
      </w:r>
    </w:p>
    <w:tbl>
      <w:tblPr>
        <w:tblW w:w="4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900"/>
        <w:gridCol w:w="273"/>
        <w:gridCol w:w="284"/>
        <w:gridCol w:w="283"/>
        <w:gridCol w:w="284"/>
        <w:gridCol w:w="283"/>
        <w:gridCol w:w="284"/>
        <w:gridCol w:w="283"/>
        <w:gridCol w:w="284"/>
        <w:gridCol w:w="283"/>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900" w:type="dxa"/>
            <w:vAlign w:val="top"/>
            <w:textDirection w:val="lrTb"/>
            <w:noWrap w:val="false"/>
          </w:tcPr>
          <w:p>
            <w:pPr>
              <w:pStyle w:val="1564"/>
              <w:rPr>
                <w:sz w:val="22"/>
                <w:szCs w:val="22"/>
                <w:lang w:val="ru-RU"/>
              </w:rPr>
            </w:pPr>
            <w:r>
              <w:rPr>
                <w:sz w:val="22"/>
                <w:szCs w:val="22"/>
                <w:lang w:val="ru-RU"/>
              </w:rPr>
              <w:t xml:space="preserve">Дата подписания</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27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284"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r>
    </w:tbl>
    <w:p>
      <w:pPr>
        <w:pStyle w:val="1564"/>
        <w:ind w:left="4678"/>
        <w:spacing w:before="120"/>
        <w:rPr>
          <w:rFonts w:cs="Calibri"/>
          <w:lang w:val="ru-RU"/>
        </w:rPr>
      </w:pPr>
      <w:r>
        <w:rPr>
          <w:rFonts w:cs="Calibri"/>
          <w:lang w:val="ru-RU"/>
        </w:rPr>
      </w:r>
      <w:r>
        <w:rPr>
          <w:rFonts w:cs="Calibri"/>
          <w:lang w:val="ru-RU"/>
        </w:rPr>
      </w:r>
      <w:r>
        <w:rPr>
          <w:rFonts w:cs="Calibri"/>
          <w:lang w:val="ru-RU"/>
        </w:rPr>
      </w:r>
    </w:p>
    <w:p>
      <w:pPr>
        <w:pStyle w:val="1564"/>
        <w:ind w:firstLine="9781"/>
        <w:tabs>
          <w:tab w:val="left" w:pos="9498" w:leader="none"/>
          <w:tab w:val="left" w:pos="9639" w:leader="none"/>
        </w:tabs>
        <w:rPr>
          <w:rFonts w:cs="Calibri"/>
          <w:lang w:val="ru-RU"/>
        </w:rPr>
        <w:sectPr>
          <w:headerReference w:type="default" r:id="rId14"/>
          <w:headerReference w:type="first" r:id="rId15"/>
          <w:footnotePr/>
          <w:endnotePr/>
          <w:type w:val="nextPage"/>
          <w:pgSz w:w="11906" w:h="16838" w:orient="portrait"/>
          <w:pgMar w:top="1134" w:right="851" w:bottom="1134" w:left="1134" w:header="709" w:footer="709" w:gutter="0"/>
          <w:cols w:num="1" w:sep="0" w:space="708" w:equalWidth="1"/>
          <w:docGrid w:linePitch="360"/>
          <w:titlePg/>
        </w:sectPr>
      </w:pPr>
      <w:r>
        <w:rPr>
          <w:rFonts w:cs="Calibri"/>
          <w:lang w:val="ru-RU"/>
        </w:rPr>
      </w:r>
      <w:r>
        <w:rPr>
          <w:rFonts w:cs="Calibri"/>
          <w:lang w:val="ru-RU"/>
        </w:rPr>
      </w:r>
      <w:r>
        <w:rPr>
          <w:rFonts w:cs="Calibri"/>
          <w:lang w:val="ru-RU"/>
        </w:rPr>
      </w:r>
    </w:p>
    <w:p>
      <w:pPr>
        <w:pStyle w:val="1564"/>
        <w:ind w:firstLine="9781"/>
        <w:tabs>
          <w:tab w:val="left" w:pos="9498" w:leader="none"/>
          <w:tab w:val="left" w:pos="9639" w:leader="none"/>
        </w:tabs>
        <w:rPr>
          <w:sz w:val="20"/>
          <w:szCs w:val="20"/>
          <w:lang w:val="ru-RU"/>
        </w:rPr>
      </w:pPr>
      <w:r>
        <w:rPr>
          <w:sz w:val="20"/>
          <w:szCs w:val="20"/>
          <w:lang w:val="ru-RU"/>
        </w:rPr>
        <w:t xml:space="preserve">Приложение 10</w:t>
      </w:r>
      <w:r>
        <w:rPr>
          <w:sz w:val="20"/>
          <w:szCs w:val="20"/>
          <w:lang w:val="ru-RU"/>
        </w:rPr>
      </w:r>
      <w:r>
        <w:rPr>
          <w:sz w:val="20"/>
          <w:szCs w:val="20"/>
          <w:lang w:val="ru-RU"/>
        </w:rPr>
      </w:r>
    </w:p>
    <w:p>
      <w:pPr>
        <w:pStyle w:val="1564"/>
        <w:ind w:firstLine="9781"/>
        <w:rPr>
          <w:rFonts w:eastAsia="Calibri"/>
          <w:sz w:val="20"/>
          <w:szCs w:val="20"/>
          <w:lang w:val="ru-RU"/>
        </w:rPr>
      </w:pPr>
      <w:r>
        <w:rPr>
          <w:rFonts w:eastAsia="Calibri"/>
          <w:sz w:val="20"/>
          <w:szCs w:val="20"/>
          <w:lang w:val="ru-RU"/>
        </w:rPr>
        <w:t xml:space="preserve">к Регламенту взаимодействия клиентов </w:t>
      </w:r>
      <w:r>
        <w:rPr>
          <w:rFonts w:eastAsia="Calibri"/>
          <w:sz w:val="20"/>
          <w:szCs w:val="20"/>
          <w:lang w:val="ru-RU"/>
        </w:rPr>
      </w:r>
      <w:r>
        <w:rPr>
          <w:rFonts w:eastAsia="Calibri"/>
          <w:sz w:val="20"/>
          <w:szCs w:val="20"/>
          <w:lang w:val="ru-RU"/>
        </w:rPr>
      </w:r>
    </w:p>
    <w:p>
      <w:pPr>
        <w:pStyle w:val="1564"/>
        <w:ind w:firstLine="9781"/>
        <w:rPr>
          <w:rFonts w:eastAsia="Calibri"/>
          <w:sz w:val="20"/>
          <w:szCs w:val="20"/>
          <w:lang w:val="ru-RU"/>
        </w:rPr>
      </w:pPr>
      <w:r>
        <w:rPr>
          <w:rFonts w:eastAsia="Calibri"/>
          <w:sz w:val="20"/>
          <w:szCs w:val="20"/>
          <w:lang w:val="ru-RU"/>
        </w:rPr>
        <w:t xml:space="preserve">с АО «Россельхозбанк» при осуществлении операций, </w:t>
      </w:r>
      <w:r>
        <w:rPr>
          <w:rFonts w:eastAsia="Calibri"/>
          <w:sz w:val="20"/>
          <w:szCs w:val="20"/>
          <w:lang w:val="ru-RU"/>
        </w:rPr>
      </w:r>
      <w:r>
        <w:rPr>
          <w:rFonts w:eastAsia="Calibri"/>
          <w:sz w:val="20"/>
          <w:szCs w:val="20"/>
          <w:lang w:val="ru-RU"/>
        </w:rPr>
      </w:r>
    </w:p>
    <w:p>
      <w:pPr>
        <w:pStyle w:val="1564"/>
        <w:ind w:firstLine="9781"/>
        <w:rPr>
          <w:rFonts w:eastAsia="Calibri"/>
          <w:sz w:val="20"/>
          <w:szCs w:val="20"/>
          <w:lang w:val="ru-RU"/>
        </w:rPr>
      </w:pPr>
      <w:r>
        <w:rPr>
          <w:rFonts w:eastAsia="Calibri"/>
          <w:sz w:val="20"/>
          <w:szCs w:val="20"/>
          <w:lang w:val="ru-RU"/>
        </w:rPr>
        <w:t xml:space="preserve">подлежащих валютному контролю </w:t>
      </w:r>
      <w:r>
        <w:rPr>
          <w:rFonts w:eastAsia="Calibri"/>
          <w:sz w:val="20"/>
          <w:szCs w:val="20"/>
          <w:lang w:val="ru-RU"/>
        </w:rPr>
      </w:r>
      <w:r>
        <w:rPr>
          <w:rFonts w:eastAsia="Calibri"/>
          <w:sz w:val="20"/>
          <w:szCs w:val="20"/>
          <w:lang w:val="ru-RU"/>
        </w:rPr>
      </w:r>
    </w:p>
    <w:tbl>
      <w:tblPr>
        <w:tblW w:w="0" w:type="auto"/>
        <w:tblInd w:w="710" w:type="dxa"/>
        <w:tblLayout w:type="fixed"/>
        <w:tblCellMar>
          <w:left w:w="30" w:type="dxa"/>
          <w:top w:w="0" w:type="dxa"/>
          <w:right w:w="30" w:type="dxa"/>
          <w:bottom w:w="0" w:type="dxa"/>
        </w:tblCellMar>
        <w:tblLook w:val="04A0" w:firstRow="1" w:lastRow="0" w:firstColumn="1" w:lastColumn="0" w:noHBand="0" w:noVBand="1"/>
      </w:tblPr>
      <w:tblGrid>
        <w:gridCol w:w="3149"/>
        <w:gridCol w:w="2977"/>
      </w:tblGrid>
      <w:tr>
        <w:tblPrEx/>
        <w:trPr>
          <w:trHeight w:val="305"/>
        </w:trPr>
        <w:tc>
          <w:tcPr>
            <w:gridSpan w:val="2"/>
            <w:tcBorders>
              <w:top w:val="single" w:color="000000" w:sz="12" w:space="0"/>
              <w:left w:val="single" w:color="000000" w:sz="12" w:space="0"/>
              <w:bottom w:val="single" w:color="000000" w:sz="12" w:space="0"/>
              <w:right w:val="single" w:color="000000" w:sz="12" w:space="0"/>
            </w:tcBorders>
            <w:tcW w:w="6126" w:type="dxa"/>
            <w:vAlign w:val="top"/>
            <w:textDirection w:val="lrTb"/>
            <w:noWrap w:val="false"/>
          </w:tcPr>
          <w:p>
            <w:pPr>
              <w:pStyle w:val="1564"/>
              <w:jc w:val="center"/>
              <w:rPr>
                <w:color w:val="000000"/>
                <w:sz w:val="22"/>
                <w:szCs w:val="22"/>
                <w:lang w:val="ru-RU"/>
              </w:rPr>
            </w:pPr>
            <w:r>
              <w:rPr>
                <w:color w:val="000000"/>
                <w:sz w:val="22"/>
                <w:szCs w:val="22"/>
                <w:lang w:val="ru-RU"/>
              </w:rPr>
              <w:t xml:space="preserve">Сведения о резиденте</w:t>
            </w:r>
            <w:r>
              <w:rPr>
                <w:color w:val="000000"/>
                <w:sz w:val="22"/>
                <w:szCs w:val="22"/>
                <w:lang w:val="ru-RU"/>
              </w:rPr>
            </w:r>
            <w:r>
              <w:rPr>
                <w:color w:val="000000"/>
                <w:sz w:val="22"/>
                <w:szCs w:val="22"/>
                <w:lang w:val="ru-RU"/>
              </w:rPr>
            </w:r>
          </w:p>
        </w:tc>
      </w:tr>
      <w:tr>
        <w:tblPrEx/>
        <w:trPr>
          <w:trHeight w:val="305"/>
        </w:trPr>
        <w:tc>
          <w:tcPr>
            <w:tcBorders>
              <w:top w:val="single" w:color="000000" w:sz="12" w:space="0"/>
              <w:left w:val="single" w:color="000000" w:sz="12" w:space="0"/>
              <w:bottom w:val="single" w:color="000000" w:sz="12" w:space="0"/>
              <w:right w:val="single" w:color="000000" w:sz="12" w:space="0"/>
            </w:tcBorders>
            <w:tcW w:w="3149" w:type="dxa"/>
            <w:vAlign w:val="top"/>
            <w:textDirection w:val="lrTb"/>
            <w:noWrap w:val="false"/>
          </w:tcPr>
          <w:p>
            <w:pPr>
              <w:pStyle w:val="1564"/>
              <w:rPr>
                <w:color w:val="000000"/>
                <w:sz w:val="22"/>
                <w:szCs w:val="22"/>
                <w:lang w:val="ru-RU"/>
              </w:rPr>
            </w:pPr>
            <w:r>
              <w:rPr>
                <w:color w:val="000000"/>
                <w:sz w:val="22"/>
                <w:szCs w:val="22"/>
                <w:lang w:val="ru-RU"/>
              </w:rPr>
              <w:t xml:space="preserve">Наименование организации</w:t>
            </w:r>
            <w:r>
              <w:rPr>
                <w:color w:val="000000"/>
                <w:sz w:val="22"/>
                <w:szCs w:val="22"/>
                <w:lang w:val="ru-RU"/>
              </w:rPr>
            </w:r>
            <w:r>
              <w:rPr>
                <w:color w:val="000000"/>
                <w:sz w:val="22"/>
                <w:szCs w:val="22"/>
                <w:lang w:val="ru-RU"/>
              </w:rPr>
            </w:r>
          </w:p>
        </w:tc>
        <w:tc>
          <w:tcPr>
            <w:tcBorders>
              <w:top w:val="single" w:color="000000" w:sz="12" w:space="0"/>
              <w:left w:val="single" w:color="000000" w:sz="12" w:space="0"/>
              <w:bottom w:val="single" w:color="000000" w:sz="12" w:space="0"/>
              <w:right w:val="single" w:color="000000" w:sz="12" w:space="0"/>
            </w:tcBorders>
            <w:tcW w:w="2977" w:type="dxa"/>
            <w:vAlign w:val="top"/>
            <w:textDirection w:val="lrTb"/>
            <w:noWrap w:val="false"/>
          </w:tcPr>
          <w:p>
            <w:pPr>
              <w:pStyle w:val="1564"/>
              <w:jc w:val="center"/>
              <w:rPr>
                <w:color w:val="000000"/>
                <w:sz w:val="22"/>
                <w:szCs w:val="22"/>
                <w:lang w:val="ru-RU"/>
              </w:rPr>
            </w:pPr>
            <w:r>
              <w:rPr>
                <w:color w:val="000000"/>
                <w:sz w:val="22"/>
                <w:szCs w:val="22"/>
                <w:lang w:val="ru-RU"/>
              </w:rPr>
              <w:t xml:space="preserve">ИНН/КПП</w:t>
            </w:r>
            <w:r>
              <w:rPr>
                <w:color w:val="000000"/>
                <w:sz w:val="22"/>
                <w:szCs w:val="22"/>
                <w:lang w:val="ru-RU"/>
              </w:rPr>
            </w:r>
            <w:r>
              <w:rPr>
                <w:color w:val="000000"/>
                <w:sz w:val="22"/>
                <w:szCs w:val="22"/>
                <w:lang w:val="ru-RU"/>
              </w:rPr>
            </w:r>
          </w:p>
        </w:tc>
      </w:tr>
      <w:tr>
        <w:tblPrEx/>
        <w:trPr>
          <w:trHeight w:val="305"/>
        </w:trPr>
        <w:tc>
          <w:tcPr>
            <w:tcBorders>
              <w:top w:val="single" w:color="000000" w:sz="12" w:space="0"/>
              <w:left w:val="single" w:color="000000" w:sz="12" w:space="0"/>
              <w:bottom w:val="single" w:color="000000" w:sz="12" w:space="0"/>
              <w:right w:val="single" w:color="000000" w:sz="12" w:space="0"/>
            </w:tcBorders>
            <w:tcW w:w="3149" w:type="dxa"/>
            <w:vAlign w:val="top"/>
            <w:textDirection w:val="lrTb"/>
            <w:noWrap w:val="false"/>
          </w:tcPr>
          <w:p>
            <w:pPr>
              <w:pStyle w:val="1564"/>
              <w:rPr>
                <w:color w:val="000000"/>
                <w:sz w:val="22"/>
                <w:szCs w:val="22"/>
                <w:lang w:val="ru-RU"/>
              </w:rPr>
            </w:pPr>
            <w:r>
              <w:rPr>
                <w:color w:val="000000"/>
                <w:sz w:val="22"/>
                <w:szCs w:val="22"/>
                <w:lang w:val="ru-RU"/>
              </w:rPr>
            </w:r>
            <w:r>
              <w:rPr>
                <w:color w:val="000000"/>
                <w:sz w:val="22"/>
                <w:szCs w:val="22"/>
                <w:lang w:val="ru-RU"/>
              </w:rPr>
            </w:r>
            <w:r>
              <w:rPr>
                <w:color w:val="000000"/>
                <w:sz w:val="22"/>
                <w:szCs w:val="22"/>
                <w:lang w:val="ru-RU"/>
              </w:rPr>
            </w:r>
          </w:p>
        </w:tc>
        <w:tc>
          <w:tcPr>
            <w:tcBorders>
              <w:top w:val="single" w:color="000000" w:sz="12" w:space="0"/>
              <w:left w:val="single" w:color="000000" w:sz="12" w:space="0"/>
              <w:bottom w:val="single" w:color="000000" w:sz="12" w:space="0"/>
              <w:right w:val="single" w:color="000000" w:sz="12" w:space="0"/>
            </w:tcBorders>
            <w:tcW w:w="2977" w:type="dxa"/>
            <w:vAlign w:val="top"/>
            <w:textDirection w:val="lrTb"/>
            <w:noWrap w:val="false"/>
          </w:tcPr>
          <w:p>
            <w:pPr>
              <w:pStyle w:val="1564"/>
              <w:rPr>
                <w:color w:val="000000"/>
                <w:sz w:val="22"/>
                <w:szCs w:val="22"/>
                <w:lang w:val="ru-RU"/>
              </w:rPr>
            </w:pPr>
            <w:r>
              <w:rPr>
                <w:color w:val="000000"/>
                <w:sz w:val="22"/>
                <w:szCs w:val="22"/>
                <w:lang w:val="ru-RU"/>
              </w:rPr>
              <w:t xml:space="preserve">                  </w:t>
            </w:r>
            <w:r>
              <w:rPr>
                <w:color w:val="000000"/>
                <w:sz w:val="22"/>
                <w:szCs w:val="22"/>
                <w:lang w:val="ru-RU"/>
              </w:rPr>
              <w:t xml:space="preserve">    </w:t>
            </w:r>
            <w:r>
              <w:rPr>
                <w:color w:val="000000"/>
                <w:sz w:val="22"/>
                <w:szCs w:val="22"/>
                <w:lang w:val="ru-RU"/>
              </w:rPr>
              <w:t xml:space="preserve">   /</w:t>
            </w:r>
            <w:r>
              <w:rPr>
                <w:color w:val="000000"/>
                <w:sz w:val="22"/>
                <w:szCs w:val="22"/>
                <w:lang w:val="ru-RU"/>
              </w:rPr>
            </w:r>
            <w:r>
              <w:rPr>
                <w:color w:val="000000"/>
                <w:sz w:val="22"/>
                <w:szCs w:val="22"/>
                <w:lang w:val="ru-RU"/>
              </w:rPr>
            </w:r>
          </w:p>
        </w:tc>
      </w:tr>
    </w:tbl>
    <w:p>
      <w:pPr>
        <w:pStyle w:val="1564"/>
        <w:ind w:left="6096" w:firstLine="4536"/>
        <w:rPr>
          <w:sz w:val="18"/>
          <w:szCs w:val="18"/>
          <w:lang w:val="ru-RU"/>
        </w:rPr>
      </w:pPr>
      <w:r>
        <w:rPr>
          <w:sz w:val="18"/>
          <w:szCs w:val="18"/>
          <w:lang w:val="ru-RU"/>
        </w:rPr>
      </w:r>
      <w:r>
        <w:rPr>
          <w:sz w:val="18"/>
          <w:szCs w:val="18"/>
          <w:lang w:val="ru-RU"/>
        </w:rPr>
      </w:r>
      <w:r>
        <w:rPr>
          <w:sz w:val="18"/>
          <w:szCs w:val="18"/>
          <w:lang w:val="ru-RU"/>
        </w:rPr>
      </w:r>
    </w:p>
    <w:p>
      <w:pPr>
        <w:pStyle w:val="1564"/>
        <w:contextualSpacing/>
        <w:ind w:firstLine="709"/>
        <w:jc w:val="both"/>
        <w:spacing w:after="200"/>
        <w:rPr>
          <w:rFonts w:ascii="Calibri" w:hAnsi="Calibri" w:eastAsia="Calibri"/>
          <w:lang w:val="ru-RU"/>
        </w:rPr>
      </w:pPr>
      <w:r>
        <w:rPr>
          <w:rFonts w:eastAsia="Calibri"/>
          <w:lang w:val="ru-RU"/>
        </w:rPr>
        <w:t xml:space="preserve">Информация о декларациях на товары, поданных в отношении выставочных образцов ювелирных изделий при их помещении под таможенную процедуру временного выв</w:t>
      </w:r>
      <w:r>
        <w:rPr>
          <w:rFonts w:eastAsia="Calibri"/>
          <w:lang w:val="ru-RU"/>
        </w:rPr>
        <w:t xml:space="preserve">оза, таможенную процедуру экспорта (в случае их продажи на международной выставке), а также информация о декларациях на товары, поданных в отношении наличных денежных средств, полученных от продажи на международной выставке выставочных образцов ювелирных и</w:t>
      </w:r>
      <w:r>
        <w:rPr>
          <w:rFonts w:eastAsia="Calibri"/>
          <w:lang w:val="ru-RU"/>
        </w:rPr>
        <w:t xml:space="preserve">зделий и ввезенных в Российскую Федерацию (в случае, если указанные реализованные выставочные образцы классифицируются в товарных позициях 7113,7114,7116-7118 единой Товарной номенклатуры внешнеэкономической деятельности Евразийского экономического союза).</w:t>
      </w:r>
      <w:r>
        <w:rPr>
          <w:rFonts w:ascii="Calibri" w:hAnsi="Calibri" w:eastAsia="Calibri"/>
          <w:lang w:val="ru-RU"/>
        </w:rPr>
      </w:r>
      <w:r>
        <w:rPr>
          <w:rFonts w:ascii="Calibri" w:hAnsi="Calibri" w:eastAsia="Calibri"/>
          <w:lang w:val="ru-RU"/>
        </w:rPr>
      </w:r>
    </w:p>
    <w:tbl>
      <w:tblPr>
        <w:tblW w:w="14459" w:type="dxa"/>
        <w:tblInd w:w="108" w:type="dxa"/>
        <w:tblLayout w:type="fixed"/>
        <w:tblCellMar>
          <w:left w:w="108" w:type="dxa"/>
          <w:top w:w="0" w:type="dxa"/>
          <w:right w:w="108" w:type="dxa"/>
          <w:bottom w:w="0" w:type="dxa"/>
        </w:tblCellMar>
        <w:tblLook w:val="04A0" w:firstRow="1" w:lastRow="0" w:firstColumn="1" w:lastColumn="0" w:noHBand="0" w:noVBand="1"/>
      </w:tblPr>
      <w:tblGrid>
        <w:gridCol w:w="1560"/>
        <w:gridCol w:w="2291"/>
        <w:gridCol w:w="3119"/>
        <w:gridCol w:w="2551"/>
        <w:gridCol w:w="1961"/>
        <w:gridCol w:w="2977"/>
      </w:tblGrid>
      <w:tr>
        <w:tblPrEx/>
        <w:trPr>
          <w:trHeight w:val="1516"/>
        </w:trPr>
        <w:tc>
          <w:tcPr>
            <w:shd w:val="clear" w:color="000000" w:fill="d9d9d9"/>
            <w:tcBorders>
              <w:top w:val="single" w:color="000000" w:sz="8" w:space="0"/>
              <w:left w:val="single" w:color="000000" w:sz="8" w:space="0"/>
              <w:bottom w:val="single" w:color="000000" w:sz="8" w:space="0"/>
              <w:right w:val="single" w:color="000000" w:sz="4" w:space="0"/>
            </w:tcBorders>
            <w:tcW w:w="1560" w:type="dxa"/>
            <w:vAlign w:val="top"/>
            <w:textDirection w:val="lrTb"/>
            <w:noWrap w:val="false"/>
          </w:tcPr>
          <w:p>
            <w:pPr>
              <w:pStyle w:val="1564"/>
              <w:jc w:val="center"/>
              <w:rPr>
                <w:color w:val="000000"/>
                <w:sz w:val="20"/>
                <w:szCs w:val="20"/>
                <w:lang w:val="ru-RU"/>
              </w:rPr>
            </w:pPr>
            <w:r>
              <w:rPr>
                <w:color w:val="000000"/>
                <w:sz w:val="20"/>
                <w:szCs w:val="20"/>
                <w:lang w:val="ru-RU"/>
              </w:rPr>
              <w:t xml:space="preserve">Регистрационный номер ДТ</w:t>
              <w:br w:type="textWrapping" w:clear="all"/>
              <w:t xml:space="preserve"> (графа «А» ДТ)</w:t>
            </w:r>
            <w:r>
              <w:rPr>
                <w:color w:val="000000"/>
                <w:sz w:val="20"/>
                <w:szCs w:val="20"/>
                <w:lang w:val="ru-RU"/>
              </w:rPr>
            </w:r>
            <w:r>
              <w:rPr>
                <w:color w:val="000000"/>
                <w:sz w:val="20"/>
                <w:szCs w:val="20"/>
                <w:lang w:val="ru-RU"/>
              </w:rPr>
            </w:r>
          </w:p>
        </w:tc>
        <w:tc>
          <w:tcPr>
            <w:shd w:val="clear" w:color="000000" w:fill="d9d9d9"/>
            <w:tcBorders>
              <w:top w:val="single" w:color="000000" w:sz="8" w:space="0"/>
              <w:left w:val="none" w:color="000000" w:sz="4" w:space="0"/>
              <w:bottom w:val="single" w:color="000000" w:sz="8" w:space="0"/>
              <w:right w:val="single" w:color="000000" w:sz="4" w:space="0"/>
            </w:tcBorders>
            <w:tcW w:w="2291" w:type="dxa"/>
            <w:vAlign w:val="top"/>
            <w:textDirection w:val="lrTb"/>
            <w:noWrap w:val="false"/>
          </w:tcPr>
          <w:p>
            <w:pPr>
              <w:pStyle w:val="1564"/>
              <w:jc w:val="center"/>
              <w:rPr>
                <w:color w:val="000000"/>
                <w:sz w:val="20"/>
                <w:szCs w:val="20"/>
                <w:lang w:val="ru-RU"/>
              </w:rPr>
            </w:pPr>
            <w:r>
              <w:rPr>
                <w:color w:val="000000"/>
                <w:sz w:val="20"/>
                <w:szCs w:val="20"/>
                <w:lang w:val="ru-RU"/>
              </w:rPr>
              <w:t xml:space="preserve">Двузначный цифровой код заявляемой таможенной процедуры </w:t>
            </w:r>
            <w:r>
              <w:rPr>
                <w:color w:val="000000"/>
                <w:sz w:val="20"/>
                <w:szCs w:val="20"/>
                <w:lang w:val="ru-RU"/>
              </w:rPr>
            </w:r>
            <w:r>
              <w:rPr>
                <w:color w:val="000000"/>
                <w:sz w:val="20"/>
                <w:szCs w:val="20"/>
                <w:lang w:val="ru-RU"/>
              </w:rPr>
            </w:r>
          </w:p>
          <w:p>
            <w:pPr>
              <w:pStyle w:val="1564"/>
              <w:jc w:val="center"/>
              <w:rPr>
                <w:color w:val="000000"/>
                <w:sz w:val="20"/>
                <w:szCs w:val="20"/>
                <w:lang w:val="ru-RU"/>
              </w:rPr>
            </w:pPr>
            <w:r>
              <w:rPr>
                <w:color w:val="000000"/>
                <w:sz w:val="20"/>
                <w:szCs w:val="20"/>
                <w:lang w:val="ru-RU"/>
              </w:rPr>
              <w:t xml:space="preserve">(второй подраздел графы 1 </w:t>
            </w:r>
            <w:r>
              <w:rPr>
                <w:color w:val="000000"/>
                <w:sz w:val="20"/>
                <w:szCs w:val="20"/>
                <w:lang w:val="ru-RU"/>
              </w:rPr>
            </w:r>
            <w:r>
              <w:rPr>
                <w:color w:val="000000"/>
                <w:sz w:val="20"/>
                <w:szCs w:val="20"/>
                <w:lang w:val="ru-RU"/>
              </w:rPr>
            </w:r>
          </w:p>
          <w:p>
            <w:pPr>
              <w:pStyle w:val="1564"/>
              <w:jc w:val="center"/>
              <w:rPr>
                <w:color w:val="000000"/>
                <w:sz w:val="20"/>
                <w:szCs w:val="20"/>
                <w:lang w:val="ru-RU"/>
              </w:rPr>
            </w:pPr>
            <w:r>
              <w:rPr>
                <w:color w:val="000000"/>
                <w:sz w:val="20"/>
                <w:szCs w:val="20"/>
                <w:lang w:val="ru-RU"/>
              </w:rPr>
              <w:t xml:space="preserve">«Декларация» ДТ)</w:t>
            </w:r>
            <w:r>
              <w:rPr>
                <w:color w:val="000000"/>
                <w:sz w:val="20"/>
                <w:szCs w:val="20"/>
                <w:lang w:val="ru-RU"/>
              </w:rPr>
            </w:r>
            <w:r>
              <w:rPr>
                <w:color w:val="000000"/>
                <w:sz w:val="20"/>
                <w:szCs w:val="20"/>
                <w:lang w:val="ru-RU"/>
              </w:rPr>
            </w:r>
          </w:p>
        </w:tc>
        <w:tc>
          <w:tcPr>
            <w:shd w:val="clear" w:color="000000" w:fill="d9d9d9"/>
            <w:tcBorders>
              <w:top w:val="single" w:color="000000" w:sz="8" w:space="0"/>
              <w:left w:val="none" w:color="000000" w:sz="4" w:space="0"/>
              <w:bottom w:val="single" w:color="000000" w:sz="8" w:space="0"/>
              <w:right w:val="single" w:color="000000" w:sz="4" w:space="0"/>
            </w:tcBorders>
            <w:tcW w:w="3119" w:type="dxa"/>
            <w:vAlign w:val="top"/>
            <w:textDirection w:val="lrTb"/>
            <w:noWrap w:val="false"/>
          </w:tcPr>
          <w:p>
            <w:pPr>
              <w:pStyle w:val="1564"/>
              <w:jc w:val="center"/>
              <w:rPr>
                <w:color w:val="000000"/>
                <w:sz w:val="20"/>
                <w:szCs w:val="20"/>
                <w:lang w:val="ru-RU"/>
              </w:rPr>
            </w:pPr>
            <w:r>
              <w:rPr>
                <w:color w:val="000000"/>
                <w:sz w:val="20"/>
                <w:szCs w:val="20"/>
                <w:lang w:val="ru-RU"/>
              </w:rPr>
              <w:t xml:space="preserve">Код валюты цены договора, в которой определена стоимость заявленных товаров/Код перемещаемой наличной валюты </w:t>
            </w:r>
            <w:r>
              <w:rPr>
                <w:color w:val="000000"/>
                <w:sz w:val="20"/>
                <w:szCs w:val="20"/>
                <w:lang w:val="ru-RU"/>
              </w:rPr>
            </w:r>
            <w:r>
              <w:rPr>
                <w:color w:val="000000"/>
                <w:sz w:val="20"/>
                <w:szCs w:val="20"/>
                <w:lang w:val="ru-RU"/>
              </w:rPr>
            </w:r>
          </w:p>
          <w:p>
            <w:pPr>
              <w:pStyle w:val="1564"/>
              <w:jc w:val="center"/>
              <w:rPr>
                <w:color w:val="000000"/>
                <w:sz w:val="20"/>
                <w:szCs w:val="20"/>
                <w:lang w:val="ru-RU"/>
              </w:rPr>
            </w:pPr>
            <w:r>
              <w:rPr>
                <w:color w:val="000000"/>
                <w:sz w:val="20"/>
                <w:szCs w:val="20"/>
                <w:lang w:val="ru-RU"/>
              </w:rPr>
              <w:t xml:space="preserve">(первый подраздел графы 22 </w:t>
            </w:r>
            <w:r>
              <w:rPr>
                <w:color w:val="000000"/>
                <w:sz w:val="20"/>
                <w:szCs w:val="20"/>
                <w:lang w:val="ru-RU"/>
              </w:rPr>
            </w:r>
            <w:r>
              <w:rPr>
                <w:color w:val="000000"/>
                <w:sz w:val="20"/>
                <w:szCs w:val="20"/>
                <w:lang w:val="ru-RU"/>
              </w:rPr>
            </w:r>
          </w:p>
          <w:p>
            <w:pPr>
              <w:pStyle w:val="1564"/>
              <w:jc w:val="center"/>
              <w:rPr>
                <w:color w:val="000000"/>
                <w:sz w:val="20"/>
                <w:szCs w:val="20"/>
                <w:lang w:val="ru-RU"/>
              </w:rPr>
            </w:pPr>
            <w:r>
              <w:rPr>
                <w:color w:val="000000"/>
                <w:sz w:val="20"/>
                <w:szCs w:val="20"/>
                <w:lang w:val="ru-RU"/>
              </w:rPr>
              <w:t xml:space="preserve">«Валюта и общая сумма по счету» ДТ)</w:t>
            </w:r>
            <w:r>
              <w:rPr>
                <w:color w:val="000000"/>
                <w:sz w:val="20"/>
                <w:szCs w:val="20"/>
                <w:lang w:val="ru-RU"/>
              </w:rPr>
            </w:r>
            <w:r>
              <w:rPr>
                <w:color w:val="000000"/>
                <w:sz w:val="20"/>
                <w:szCs w:val="20"/>
                <w:lang w:val="ru-RU"/>
              </w:rPr>
            </w:r>
          </w:p>
        </w:tc>
        <w:tc>
          <w:tcPr>
            <w:shd w:val="clear" w:color="000000" w:fill="d9d9d9"/>
            <w:tcBorders>
              <w:top w:val="single" w:color="000000" w:sz="8" w:space="0"/>
              <w:left w:val="none" w:color="000000" w:sz="4" w:space="0"/>
              <w:bottom w:val="single" w:color="000000" w:sz="8" w:space="0"/>
              <w:right w:val="single" w:color="000000" w:sz="4" w:space="0"/>
            </w:tcBorders>
            <w:tcW w:w="2551" w:type="dxa"/>
            <w:vAlign w:val="top"/>
            <w:textDirection w:val="lrTb"/>
            <w:noWrap w:val="false"/>
          </w:tcPr>
          <w:p>
            <w:pPr>
              <w:pStyle w:val="1564"/>
              <w:jc w:val="center"/>
              <w:rPr>
                <w:color w:val="000000"/>
                <w:sz w:val="20"/>
                <w:szCs w:val="20"/>
                <w:lang w:val="ru-RU"/>
              </w:rPr>
            </w:pPr>
            <w:r>
              <w:rPr>
                <w:color w:val="000000"/>
                <w:sz w:val="20"/>
                <w:szCs w:val="20"/>
                <w:lang w:val="ru-RU"/>
              </w:rPr>
              <w:t xml:space="preserve">Общая стоимость товаров (второй подраздел графы 22 «Валюта и общая сумма по счету «ДТ)/Сумма перемещаемой наличной валюты (Графа 42 «Цена товара» ) </w:t>
            </w:r>
            <w:r>
              <w:rPr>
                <w:color w:val="000000"/>
                <w:sz w:val="20"/>
                <w:szCs w:val="20"/>
                <w:lang w:val="ru-RU"/>
              </w:rPr>
            </w:r>
            <w:r>
              <w:rPr>
                <w:color w:val="000000"/>
                <w:sz w:val="20"/>
                <w:szCs w:val="20"/>
                <w:lang w:val="ru-RU"/>
              </w:rPr>
            </w:r>
          </w:p>
        </w:tc>
        <w:tc>
          <w:tcPr>
            <w:shd w:val="clear" w:color="000000" w:fill="d9d9d9"/>
            <w:tcBorders>
              <w:top w:val="single" w:color="000000" w:sz="8" w:space="0"/>
              <w:left w:val="none" w:color="000000" w:sz="4" w:space="0"/>
              <w:bottom w:val="single" w:color="000000" w:sz="8" w:space="0"/>
              <w:right w:val="single" w:color="000000" w:sz="8" w:space="0"/>
            </w:tcBorders>
            <w:tcW w:w="1961" w:type="dxa"/>
            <w:vAlign w:val="top"/>
            <w:textDirection w:val="lrTb"/>
            <w:noWrap w:val="false"/>
          </w:tcPr>
          <w:p>
            <w:pPr>
              <w:pStyle w:val="1564"/>
              <w:jc w:val="center"/>
              <w:rPr>
                <w:color w:val="000000"/>
                <w:sz w:val="20"/>
                <w:szCs w:val="20"/>
                <w:lang w:val="ru-RU"/>
              </w:rPr>
            </w:pPr>
            <w:r>
              <w:rPr>
                <w:color w:val="000000"/>
                <w:sz w:val="20"/>
                <w:szCs w:val="20"/>
                <w:lang w:val="ru-RU"/>
              </w:rPr>
              <w:t xml:space="preserve">Код характера сделки </w:t>
            </w:r>
            <w:r>
              <w:rPr>
                <w:color w:val="000000"/>
                <w:sz w:val="20"/>
                <w:szCs w:val="20"/>
                <w:lang w:val="ru-RU"/>
              </w:rPr>
            </w:r>
            <w:r>
              <w:rPr>
                <w:color w:val="000000"/>
                <w:sz w:val="20"/>
                <w:szCs w:val="20"/>
                <w:lang w:val="ru-RU"/>
              </w:rPr>
            </w:r>
          </w:p>
          <w:p>
            <w:pPr>
              <w:pStyle w:val="1564"/>
              <w:jc w:val="center"/>
              <w:rPr>
                <w:color w:val="000000"/>
                <w:sz w:val="20"/>
                <w:szCs w:val="20"/>
                <w:lang w:val="ru-RU"/>
              </w:rPr>
            </w:pPr>
            <w:r>
              <w:rPr>
                <w:color w:val="000000"/>
                <w:sz w:val="20"/>
                <w:szCs w:val="20"/>
                <w:lang w:val="ru-RU"/>
              </w:rPr>
              <w:t xml:space="preserve">/</w:t>
            </w:r>
            <w:r>
              <w:rPr>
                <w:color w:val="000000"/>
                <w:sz w:val="20"/>
                <w:szCs w:val="20"/>
                <w:lang w:val="ru-RU"/>
              </w:rPr>
            </w:r>
            <w:r>
              <w:rPr>
                <w:color w:val="000000"/>
                <w:sz w:val="20"/>
                <w:szCs w:val="20"/>
                <w:lang w:val="ru-RU"/>
              </w:rPr>
            </w:r>
          </w:p>
          <w:p>
            <w:pPr>
              <w:pStyle w:val="1564"/>
              <w:jc w:val="center"/>
              <w:rPr>
                <w:color w:val="000000"/>
                <w:sz w:val="20"/>
                <w:szCs w:val="20"/>
                <w:lang w:val="ru-RU"/>
              </w:rPr>
            </w:pPr>
            <w:r>
              <w:rPr>
                <w:color w:val="000000"/>
                <w:sz w:val="20"/>
                <w:szCs w:val="20"/>
                <w:lang w:val="ru-RU"/>
              </w:rPr>
              <w:t xml:space="preserve">Код особенностей внешнеэкономической сделки </w:t>
            </w:r>
            <w:r>
              <w:rPr>
                <w:color w:val="000000"/>
                <w:sz w:val="20"/>
                <w:szCs w:val="20"/>
                <w:lang w:val="ru-RU"/>
              </w:rPr>
            </w:r>
            <w:r>
              <w:rPr>
                <w:color w:val="000000"/>
                <w:sz w:val="20"/>
                <w:szCs w:val="20"/>
                <w:lang w:val="ru-RU"/>
              </w:rPr>
            </w:r>
          </w:p>
          <w:p>
            <w:pPr>
              <w:pStyle w:val="1564"/>
              <w:jc w:val="center"/>
              <w:rPr>
                <w:color w:val="000000"/>
                <w:sz w:val="20"/>
                <w:szCs w:val="20"/>
                <w:lang w:val="ru-RU"/>
              </w:rPr>
            </w:pPr>
            <w:r>
              <w:rPr>
                <w:color w:val="000000"/>
                <w:sz w:val="20"/>
                <w:szCs w:val="20"/>
                <w:lang w:val="ru-RU"/>
              </w:rPr>
              <w:t xml:space="preserve">(графа 24 ДТ)</w:t>
            </w:r>
            <w:r>
              <w:rPr>
                <w:color w:val="000000"/>
                <w:sz w:val="20"/>
                <w:szCs w:val="20"/>
                <w:lang w:val="ru-RU"/>
              </w:rPr>
            </w:r>
            <w:r>
              <w:rPr>
                <w:color w:val="000000"/>
                <w:sz w:val="20"/>
                <w:szCs w:val="20"/>
                <w:lang w:val="ru-RU"/>
              </w:rPr>
            </w:r>
          </w:p>
        </w:tc>
        <w:tc>
          <w:tcPr>
            <w:shd w:val="clear" w:color="000000" w:fill="d9d9d9"/>
            <w:tcBorders>
              <w:top w:val="single" w:color="000000" w:sz="8" w:space="0"/>
              <w:left w:val="none" w:color="000000" w:sz="4" w:space="0"/>
              <w:bottom w:val="single" w:color="000000" w:sz="8" w:space="0"/>
              <w:right w:val="single" w:color="000000" w:sz="8" w:space="0"/>
            </w:tcBorders>
            <w:tcW w:w="2977" w:type="dxa"/>
            <w:vAlign w:val="top"/>
            <w:textDirection w:val="lrTb"/>
            <w:noWrap w:val="false"/>
          </w:tcPr>
          <w:p>
            <w:pPr>
              <w:pStyle w:val="1564"/>
              <w:jc w:val="center"/>
              <w:rPr>
                <w:color w:val="000000"/>
                <w:sz w:val="20"/>
                <w:szCs w:val="20"/>
                <w:lang w:val="ru-RU"/>
              </w:rPr>
            </w:pPr>
            <w:r>
              <w:rPr>
                <w:color w:val="000000"/>
                <w:sz w:val="20"/>
                <w:szCs w:val="20"/>
                <w:lang w:val="ru-RU"/>
              </w:rPr>
              <w:t xml:space="preserve">Регистрационный номер ДТ, присвоенный при помещении товара под предшествующую подаче ДТ Таможенную процедуру (графа 40 «Общая декларация/Предшествующий документ»)</w:t>
            </w:r>
            <w:r>
              <w:rPr>
                <w:color w:val="000000"/>
                <w:sz w:val="20"/>
                <w:szCs w:val="20"/>
                <w:lang w:val="ru-RU"/>
              </w:rPr>
            </w:r>
            <w:r>
              <w:rPr>
                <w:color w:val="000000"/>
                <w:sz w:val="20"/>
                <w:szCs w:val="20"/>
                <w:lang w:val="ru-RU"/>
              </w:rPr>
            </w:r>
          </w:p>
        </w:tc>
      </w:tr>
      <w:tr>
        <w:tblPrEx/>
        <w:trPr>
          <w:trHeight w:val="235"/>
        </w:trPr>
        <w:tc>
          <w:tcPr>
            <w:tcBorders>
              <w:top w:val="none" w:color="000000" w:sz="4" w:space="0"/>
              <w:left w:val="single" w:color="000000" w:sz="8" w:space="0"/>
              <w:bottom w:val="single" w:color="000000" w:sz="4" w:space="0"/>
              <w:right w:val="single" w:color="000000" w:sz="4" w:space="0"/>
            </w:tcBorders>
            <w:tcW w:w="1560" w:type="dxa"/>
            <w:vAlign w:val="top"/>
            <w:textDirection w:val="lrTb"/>
            <w:noWrap w:val="false"/>
          </w:tcPr>
          <w:p>
            <w:pPr>
              <w:pStyle w:val="1564"/>
              <w:jc w:val="center"/>
              <w:rPr>
                <w:b/>
                <w:bCs/>
                <w:color w:val="000000"/>
                <w:sz w:val="20"/>
                <w:szCs w:val="20"/>
                <w:lang w:val="ru-RU"/>
              </w:rPr>
            </w:pPr>
            <w:r>
              <w:rPr>
                <w:b/>
                <w:bCs/>
                <w:color w:val="000000"/>
                <w:sz w:val="20"/>
                <w:szCs w:val="20"/>
                <w:lang w:val="ru-RU"/>
              </w:rPr>
              <w:t xml:space="preserve">1</w:t>
            </w:r>
            <w:r>
              <w:rPr>
                <w:b/>
                <w:bCs/>
                <w:color w:val="000000"/>
                <w:sz w:val="20"/>
                <w:szCs w:val="20"/>
                <w:lang w:val="ru-RU"/>
              </w:rPr>
            </w:r>
            <w:r>
              <w:rPr>
                <w:b/>
                <w:bCs/>
                <w:color w:val="000000"/>
                <w:sz w:val="20"/>
                <w:szCs w:val="20"/>
                <w:lang w:val="ru-RU"/>
              </w:rPr>
            </w:r>
          </w:p>
        </w:tc>
        <w:tc>
          <w:tcPr>
            <w:tcBorders>
              <w:top w:val="none" w:color="000000" w:sz="4" w:space="0"/>
              <w:left w:val="none" w:color="000000" w:sz="4" w:space="0"/>
              <w:bottom w:val="single" w:color="000000" w:sz="4" w:space="0"/>
              <w:right w:val="single" w:color="000000" w:sz="4" w:space="0"/>
            </w:tcBorders>
            <w:tcW w:w="2291" w:type="dxa"/>
            <w:vAlign w:val="top"/>
            <w:textDirection w:val="lrTb"/>
            <w:noWrap w:val="false"/>
          </w:tcPr>
          <w:p>
            <w:pPr>
              <w:pStyle w:val="1564"/>
              <w:jc w:val="center"/>
              <w:rPr>
                <w:b/>
                <w:bCs/>
                <w:color w:val="000000"/>
                <w:sz w:val="20"/>
                <w:szCs w:val="20"/>
                <w:lang w:val="ru-RU"/>
              </w:rPr>
            </w:pPr>
            <w:r>
              <w:rPr>
                <w:b/>
                <w:bCs/>
                <w:color w:val="000000"/>
                <w:sz w:val="20"/>
                <w:szCs w:val="20"/>
                <w:lang w:val="ru-RU"/>
              </w:rPr>
              <w:t xml:space="preserve">2</w:t>
            </w:r>
            <w:r>
              <w:rPr>
                <w:b/>
                <w:bCs/>
                <w:color w:val="000000"/>
                <w:sz w:val="20"/>
                <w:szCs w:val="20"/>
                <w:lang w:val="ru-RU"/>
              </w:rPr>
            </w:r>
            <w:r>
              <w:rPr>
                <w:b/>
                <w:bCs/>
                <w:color w:val="000000"/>
                <w:sz w:val="20"/>
                <w:szCs w:val="20"/>
                <w:lang w:val="ru-RU"/>
              </w:rPr>
            </w:r>
          </w:p>
        </w:tc>
        <w:tc>
          <w:tcPr>
            <w:tcBorders>
              <w:top w:val="none" w:color="000000" w:sz="4" w:space="0"/>
              <w:left w:val="none" w:color="000000" w:sz="4" w:space="0"/>
              <w:bottom w:val="single" w:color="000000" w:sz="4" w:space="0"/>
              <w:right w:val="single" w:color="000000" w:sz="4" w:space="0"/>
            </w:tcBorders>
            <w:tcW w:w="3119" w:type="dxa"/>
            <w:vAlign w:val="top"/>
            <w:textDirection w:val="lrTb"/>
            <w:noWrap w:val="false"/>
          </w:tcPr>
          <w:p>
            <w:pPr>
              <w:pStyle w:val="1564"/>
              <w:jc w:val="center"/>
              <w:rPr>
                <w:b/>
                <w:bCs/>
                <w:color w:val="000000"/>
                <w:sz w:val="20"/>
                <w:szCs w:val="20"/>
                <w:lang w:val="ru-RU"/>
              </w:rPr>
            </w:pPr>
            <w:r>
              <w:rPr>
                <w:b/>
                <w:bCs/>
                <w:color w:val="000000"/>
                <w:sz w:val="20"/>
                <w:szCs w:val="20"/>
                <w:lang w:val="ru-RU"/>
              </w:rPr>
              <w:t xml:space="preserve">3</w:t>
            </w:r>
            <w:r>
              <w:rPr>
                <w:b/>
                <w:bCs/>
                <w:color w:val="000000"/>
                <w:sz w:val="20"/>
                <w:szCs w:val="20"/>
                <w:lang w:val="ru-RU"/>
              </w:rPr>
            </w:r>
            <w:r>
              <w:rPr>
                <w:b/>
                <w:bCs/>
                <w:color w:val="000000"/>
                <w:sz w:val="20"/>
                <w:szCs w:val="20"/>
                <w:lang w:val="ru-RU"/>
              </w:rPr>
            </w:r>
          </w:p>
        </w:tc>
        <w:tc>
          <w:tcPr>
            <w:tcBorders>
              <w:top w:val="none" w:color="000000" w:sz="4" w:space="0"/>
              <w:left w:val="none" w:color="000000" w:sz="4" w:space="0"/>
              <w:bottom w:val="single" w:color="000000" w:sz="4" w:space="0"/>
              <w:right w:val="single" w:color="000000" w:sz="4" w:space="0"/>
            </w:tcBorders>
            <w:tcW w:w="2551" w:type="dxa"/>
            <w:vAlign w:val="top"/>
            <w:textDirection w:val="lrTb"/>
            <w:noWrap w:val="false"/>
          </w:tcPr>
          <w:p>
            <w:pPr>
              <w:pStyle w:val="1564"/>
              <w:jc w:val="center"/>
              <w:rPr>
                <w:b/>
                <w:bCs/>
                <w:color w:val="000000"/>
                <w:sz w:val="20"/>
                <w:szCs w:val="20"/>
                <w:lang w:val="ru-RU"/>
              </w:rPr>
            </w:pPr>
            <w:r>
              <w:rPr>
                <w:b/>
                <w:bCs/>
                <w:color w:val="000000"/>
                <w:sz w:val="20"/>
                <w:szCs w:val="20"/>
                <w:lang w:val="ru-RU"/>
              </w:rPr>
              <w:t xml:space="preserve">4</w:t>
            </w:r>
            <w:r>
              <w:rPr>
                <w:b/>
                <w:bCs/>
                <w:color w:val="000000"/>
                <w:sz w:val="20"/>
                <w:szCs w:val="20"/>
                <w:lang w:val="ru-RU"/>
              </w:rPr>
            </w:r>
            <w:r>
              <w:rPr>
                <w:b/>
                <w:bCs/>
                <w:color w:val="000000"/>
                <w:sz w:val="20"/>
                <w:szCs w:val="20"/>
                <w:lang w:val="ru-RU"/>
              </w:rPr>
            </w:r>
          </w:p>
        </w:tc>
        <w:tc>
          <w:tcPr>
            <w:tcBorders>
              <w:top w:val="none" w:color="000000" w:sz="4" w:space="0"/>
              <w:left w:val="none" w:color="000000" w:sz="4" w:space="0"/>
              <w:bottom w:val="single" w:color="000000" w:sz="4" w:space="0"/>
              <w:right w:val="single" w:color="000000" w:sz="8" w:space="0"/>
            </w:tcBorders>
            <w:tcW w:w="1961" w:type="dxa"/>
            <w:vAlign w:val="top"/>
            <w:textDirection w:val="lrTb"/>
            <w:noWrap w:val="false"/>
          </w:tcPr>
          <w:p>
            <w:pPr>
              <w:pStyle w:val="1564"/>
              <w:jc w:val="center"/>
              <w:rPr>
                <w:b/>
                <w:bCs/>
                <w:color w:val="000000"/>
                <w:sz w:val="20"/>
                <w:szCs w:val="20"/>
                <w:lang w:val="ru-RU"/>
              </w:rPr>
            </w:pPr>
            <w:r>
              <w:rPr>
                <w:b/>
                <w:bCs/>
                <w:color w:val="000000"/>
                <w:sz w:val="20"/>
                <w:szCs w:val="20"/>
                <w:lang w:val="ru-RU"/>
              </w:rPr>
              <w:t xml:space="preserve">5</w:t>
            </w:r>
            <w:r>
              <w:rPr>
                <w:b/>
                <w:bCs/>
                <w:color w:val="000000"/>
                <w:sz w:val="20"/>
                <w:szCs w:val="20"/>
                <w:lang w:val="ru-RU"/>
              </w:rPr>
            </w:r>
            <w:r>
              <w:rPr>
                <w:b/>
                <w:bCs/>
                <w:color w:val="000000"/>
                <w:sz w:val="20"/>
                <w:szCs w:val="20"/>
                <w:lang w:val="ru-RU"/>
              </w:rPr>
            </w:r>
          </w:p>
        </w:tc>
        <w:tc>
          <w:tcPr>
            <w:tcBorders>
              <w:top w:val="none" w:color="000000" w:sz="4" w:space="0"/>
              <w:left w:val="none" w:color="000000" w:sz="4" w:space="0"/>
              <w:bottom w:val="single" w:color="000000" w:sz="4" w:space="0"/>
              <w:right w:val="single" w:color="000000" w:sz="8" w:space="0"/>
            </w:tcBorders>
            <w:tcW w:w="2977" w:type="dxa"/>
            <w:vAlign w:val="top"/>
            <w:textDirection w:val="lrTb"/>
            <w:noWrap w:val="false"/>
          </w:tcPr>
          <w:p>
            <w:pPr>
              <w:pStyle w:val="1564"/>
              <w:jc w:val="center"/>
              <w:rPr>
                <w:b/>
                <w:bCs/>
                <w:color w:val="000000"/>
                <w:sz w:val="20"/>
                <w:szCs w:val="20"/>
                <w:lang w:val="ru-RU"/>
              </w:rPr>
            </w:pPr>
            <w:r>
              <w:rPr>
                <w:b/>
                <w:bCs/>
                <w:color w:val="000000"/>
                <w:sz w:val="20"/>
                <w:szCs w:val="20"/>
                <w:lang w:val="ru-RU"/>
              </w:rPr>
              <w:t xml:space="preserve">6</w:t>
            </w:r>
            <w:r>
              <w:rPr>
                <w:b/>
                <w:bCs/>
                <w:color w:val="000000"/>
                <w:sz w:val="20"/>
                <w:szCs w:val="20"/>
                <w:lang w:val="ru-RU"/>
              </w:rPr>
            </w:r>
            <w:r>
              <w:rPr>
                <w:b/>
                <w:bCs/>
                <w:color w:val="000000"/>
                <w:sz w:val="20"/>
                <w:szCs w:val="20"/>
                <w:lang w:val="ru-RU"/>
              </w:rPr>
            </w:r>
          </w:p>
        </w:tc>
      </w:tr>
      <w:tr>
        <w:tblPrEx/>
        <w:trPr>
          <w:trHeight w:val="293"/>
        </w:trPr>
        <w:tc>
          <w:tcPr>
            <w:tcBorders>
              <w:top w:val="none" w:color="000000" w:sz="4" w:space="0"/>
              <w:left w:val="single" w:color="000000" w:sz="8" w:space="0"/>
              <w:bottom w:val="single" w:color="000000" w:sz="4" w:space="0"/>
              <w:right w:val="single" w:color="000000" w:sz="4" w:space="0"/>
            </w:tcBorders>
            <w:tcW w:w="1560" w:type="dxa"/>
            <w:vAlign w:val="bottom"/>
            <w:textDirection w:val="lrTb"/>
            <w:noWrap/>
          </w:tcPr>
          <w:p>
            <w:pPr>
              <w:pStyle w:val="1564"/>
              <w:rPr>
                <w:color w:val="000000"/>
                <w:sz w:val="20"/>
                <w:szCs w:val="20"/>
                <w:lang w:val="ru-RU"/>
              </w:rPr>
            </w:pPr>
            <w:r>
              <w:rPr>
                <w:color w:val="000000"/>
                <w:sz w:val="20"/>
                <w:szCs w:val="20"/>
                <w:lang w:val="ru-RU"/>
              </w:rPr>
            </w:r>
            <w:r>
              <w:rPr>
                <w:color w:val="000000"/>
                <w:sz w:val="20"/>
                <w:szCs w:val="20"/>
                <w:lang w:val="ru-RU"/>
              </w:rPr>
            </w:r>
            <w:r>
              <w:rPr>
                <w:color w:val="000000"/>
                <w:sz w:val="20"/>
                <w:szCs w:val="20"/>
                <w:lang w:val="ru-RU"/>
              </w:rPr>
            </w:r>
          </w:p>
        </w:tc>
        <w:tc>
          <w:tcPr>
            <w:tcBorders>
              <w:top w:val="none" w:color="000000" w:sz="4" w:space="0"/>
              <w:left w:val="none" w:color="000000" w:sz="4" w:space="0"/>
              <w:bottom w:val="single" w:color="000000" w:sz="4" w:space="0"/>
              <w:right w:val="single" w:color="000000" w:sz="4" w:space="0"/>
            </w:tcBorders>
            <w:tcW w:w="2291"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t xml:space="preserve"> </w:t>
            </w:r>
            <w:r>
              <w:rPr>
                <w:rFonts w:ascii="Calibri" w:hAnsi="Calibri"/>
                <w:color w:val="000000"/>
                <w:sz w:val="20"/>
                <w:szCs w:val="20"/>
                <w:lang w:val="ru-RU"/>
              </w:rPr>
            </w:r>
            <w:r>
              <w:rPr>
                <w:rFonts w:ascii="Calibri" w:hAnsi="Calibri"/>
                <w:color w:val="000000"/>
                <w:sz w:val="20"/>
                <w:szCs w:val="20"/>
                <w:lang w:val="ru-RU"/>
              </w:rPr>
            </w:r>
          </w:p>
        </w:tc>
        <w:tc>
          <w:tcPr>
            <w:tcBorders>
              <w:top w:val="none" w:color="000000" w:sz="4" w:space="0"/>
              <w:left w:val="none" w:color="000000" w:sz="4" w:space="0"/>
              <w:bottom w:val="single" w:color="000000" w:sz="4" w:space="0"/>
              <w:right w:val="single" w:color="000000" w:sz="4" w:space="0"/>
            </w:tcBorders>
            <w:tcW w:w="3119"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t xml:space="preserve"> </w:t>
            </w:r>
            <w:r>
              <w:rPr>
                <w:rFonts w:ascii="Calibri" w:hAnsi="Calibri"/>
                <w:color w:val="000000"/>
                <w:sz w:val="20"/>
                <w:szCs w:val="20"/>
                <w:lang w:val="ru-RU"/>
              </w:rPr>
            </w:r>
            <w:r>
              <w:rPr>
                <w:rFonts w:ascii="Calibri" w:hAnsi="Calibri"/>
                <w:color w:val="000000"/>
                <w:sz w:val="20"/>
                <w:szCs w:val="20"/>
                <w:lang w:val="ru-RU"/>
              </w:rPr>
            </w:r>
          </w:p>
        </w:tc>
        <w:tc>
          <w:tcPr>
            <w:tcBorders>
              <w:top w:val="none" w:color="000000" w:sz="4" w:space="0"/>
              <w:left w:val="none" w:color="000000" w:sz="4" w:space="0"/>
              <w:bottom w:val="single" w:color="000000" w:sz="4" w:space="0"/>
              <w:right w:val="single" w:color="000000" w:sz="4" w:space="0"/>
            </w:tcBorders>
            <w:tcW w:w="2551"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t xml:space="preserve"> </w:t>
            </w:r>
            <w:r>
              <w:rPr>
                <w:rFonts w:ascii="Calibri" w:hAnsi="Calibri"/>
                <w:color w:val="000000"/>
                <w:sz w:val="20"/>
                <w:szCs w:val="20"/>
                <w:lang w:val="ru-RU"/>
              </w:rPr>
            </w:r>
            <w:r>
              <w:rPr>
                <w:rFonts w:ascii="Calibri" w:hAnsi="Calibri"/>
                <w:color w:val="000000"/>
                <w:sz w:val="20"/>
                <w:szCs w:val="20"/>
                <w:lang w:val="ru-RU"/>
              </w:rPr>
            </w:r>
          </w:p>
        </w:tc>
        <w:tc>
          <w:tcPr>
            <w:tcBorders>
              <w:top w:val="none" w:color="000000" w:sz="4" w:space="0"/>
              <w:left w:val="none" w:color="000000" w:sz="4" w:space="0"/>
              <w:bottom w:val="single" w:color="000000" w:sz="4" w:space="0"/>
              <w:right w:val="single" w:color="000000" w:sz="8" w:space="0"/>
            </w:tcBorders>
            <w:tcW w:w="1961"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t xml:space="preserve">______ </w:t>
              <w:tab/>
              <w:t xml:space="preserve">/______</w:t>
              <w:tab/>
            </w:r>
            <w:r>
              <w:rPr>
                <w:rFonts w:ascii="Calibri" w:hAnsi="Calibri"/>
                <w:color w:val="000000"/>
                <w:sz w:val="20"/>
                <w:szCs w:val="20"/>
                <w:lang w:val="ru-RU"/>
              </w:rPr>
            </w:r>
            <w:r>
              <w:rPr>
                <w:rFonts w:ascii="Calibri" w:hAnsi="Calibri"/>
                <w:color w:val="000000"/>
                <w:sz w:val="20"/>
                <w:szCs w:val="20"/>
                <w:lang w:val="ru-RU"/>
              </w:rPr>
            </w:r>
          </w:p>
        </w:tc>
        <w:tc>
          <w:tcPr>
            <w:tcBorders>
              <w:top w:val="none" w:color="000000" w:sz="4" w:space="0"/>
              <w:left w:val="none" w:color="000000" w:sz="4" w:space="0"/>
              <w:bottom w:val="single" w:color="000000" w:sz="4" w:space="0"/>
              <w:right w:val="single" w:color="000000" w:sz="8" w:space="0"/>
            </w:tcBorders>
            <w:tcW w:w="2977" w:type="dxa"/>
            <w:vAlign w:val="top"/>
            <w:textDirection w:val="lrTb"/>
            <w:noWrap w:val="false"/>
          </w:tcPr>
          <w:p>
            <w:pPr>
              <w:pStyle w:val="1564"/>
              <w:rPr>
                <w:rFonts w:ascii="Calibri" w:hAnsi="Calibri"/>
                <w:color w:val="000000"/>
                <w:sz w:val="20"/>
                <w:szCs w:val="20"/>
                <w:lang w:val="ru-RU"/>
              </w:rPr>
            </w:pPr>
            <w:r>
              <w:rPr>
                <w:rFonts w:ascii="Calibri" w:hAnsi="Calibri"/>
                <w:color w:val="000000"/>
                <w:sz w:val="20"/>
                <w:szCs w:val="20"/>
                <w:lang w:val="ru-RU"/>
              </w:rPr>
            </w:r>
            <w:r>
              <w:rPr>
                <w:rFonts w:ascii="Calibri" w:hAnsi="Calibri"/>
                <w:color w:val="000000"/>
                <w:sz w:val="20"/>
                <w:szCs w:val="20"/>
                <w:lang w:val="ru-RU"/>
              </w:rPr>
            </w:r>
            <w:r>
              <w:rPr>
                <w:rFonts w:ascii="Calibri" w:hAnsi="Calibri"/>
                <w:color w:val="000000"/>
                <w:sz w:val="20"/>
                <w:szCs w:val="20"/>
                <w:lang w:val="ru-RU"/>
              </w:rPr>
            </w:r>
          </w:p>
        </w:tc>
      </w:tr>
      <w:tr>
        <w:tblPrEx/>
        <w:trPr>
          <w:trHeight w:val="256"/>
        </w:trPr>
        <w:tc>
          <w:tcPr>
            <w:tcBorders>
              <w:top w:val="none" w:color="000000" w:sz="4" w:space="0"/>
              <w:left w:val="single" w:color="000000" w:sz="8" w:space="0"/>
              <w:bottom w:val="single" w:color="000000" w:sz="4" w:space="0"/>
              <w:right w:val="single" w:color="000000" w:sz="4" w:space="0"/>
            </w:tcBorders>
            <w:tcW w:w="1560" w:type="dxa"/>
            <w:vAlign w:val="bottom"/>
            <w:textDirection w:val="lrTb"/>
            <w:noWrap/>
          </w:tcPr>
          <w:p>
            <w:pPr>
              <w:pStyle w:val="1564"/>
              <w:rPr>
                <w:color w:val="000000"/>
                <w:sz w:val="20"/>
                <w:szCs w:val="20"/>
                <w:lang w:val="ru-RU"/>
              </w:rPr>
            </w:pPr>
            <w:r>
              <w:rPr>
                <w:color w:val="000000"/>
                <w:sz w:val="20"/>
                <w:szCs w:val="20"/>
                <w:lang w:val="ru-RU"/>
              </w:rPr>
            </w:r>
            <w:r>
              <w:rPr>
                <w:color w:val="000000"/>
                <w:sz w:val="20"/>
                <w:szCs w:val="20"/>
                <w:lang w:val="ru-RU"/>
              </w:rPr>
            </w:r>
            <w:r>
              <w:rPr>
                <w:color w:val="000000"/>
                <w:sz w:val="20"/>
                <w:szCs w:val="20"/>
                <w:lang w:val="ru-RU"/>
              </w:rPr>
            </w:r>
          </w:p>
        </w:tc>
        <w:tc>
          <w:tcPr>
            <w:tcBorders>
              <w:top w:val="none" w:color="000000" w:sz="4" w:space="0"/>
              <w:left w:val="none" w:color="000000" w:sz="4" w:space="0"/>
              <w:bottom w:val="single" w:color="000000" w:sz="4" w:space="0"/>
              <w:right w:val="single" w:color="000000" w:sz="4" w:space="0"/>
            </w:tcBorders>
            <w:tcW w:w="2291"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t xml:space="preserve"> </w:t>
            </w:r>
            <w:r>
              <w:rPr>
                <w:rFonts w:ascii="Calibri" w:hAnsi="Calibri"/>
                <w:color w:val="000000"/>
                <w:sz w:val="20"/>
                <w:szCs w:val="20"/>
                <w:lang w:val="ru-RU"/>
              </w:rPr>
            </w:r>
            <w:r>
              <w:rPr>
                <w:rFonts w:ascii="Calibri" w:hAnsi="Calibri"/>
                <w:color w:val="000000"/>
                <w:sz w:val="20"/>
                <w:szCs w:val="20"/>
                <w:lang w:val="ru-RU"/>
              </w:rPr>
            </w:r>
          </w:p>
        </w:tc>
        <w:tc>
          <w:tcPr>
            <w:tcBorders>
              <w:top w:val="none" w:color="000000" w:sz="4" w:space="0"/>
              <w:left w:val="none" w:color="000000" w:sz="4" w:space="0"/>
              <w:bottom w:val="single" w:color="000000" w:sz="4" w:space="0"/>
              <w:right w:val="single" w:color="000000" w:sz="4" w:space="0"/>
            </w:tcBorders>
            <w:tcW w:w="3119"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t xml:space="preserve"> </w:t>
            </w:r>
            <w:r>
              <w:rPr>
                <w:rFonts w:ascii="Calibri" w:hAnsi="Calibri"/>
                <w:color w:val="000000"/>
                <w:sz w:val="20"/>
                <w:szCs w:val="20"/>
                <w:lang w:val="ru-RU"/>
              </w:rPr>
            </w:r>
            <w:r>
              <w:rPr>
                <w:rFonts w:ascii="Calibri" w:hAnsi="Calibri"/>
                <w:color w:val="000000"/>
                <w:sz w:val="20"/>
                <w:szCs w:val="20"/>
                <w:lang w:val="ru-RU"/>
              </w:rPr>
            </w:r>
          </w:p>
        </w:tc>
        <w:tc>
          <w:tcPr>
            <w:tcBorders>
              <w:top w:val="none" w:color="000000" w:sz="4" w:space="0"/>
              <w:left w:val="none" w:color="000000" w:sz="4" w:space="0"/>
              <w:bottom w:val="single" w:color="000000" w:sz="4" w:space="0"/>
              <w:right w:val="single" w:color="000000" w:sz="4" w:space="0"/>
            </w:tcBorders>
            <w:tcW w:w="2551"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t xml:space="preserve"> </w:t>
            </w:r>
            <w:r>
              <w:rPr>
                <w:rFonts w:ascii="Calibri" w:hAnsi="Calibri"/>
                <w:color w:val="000000"/>
                <w:sz w:val="20"/>
                <w:szCs w:val="20"/>
                <w:lang w:val="ru-RU"/>
              </w:rPr>
            </w:r>
            <w:r>
              <w:rPr>
                <w:rFonts w:ascii="Calibri" w:hAnsi="Calibri"/>
                <w:color w:val="000000"/>
                <w:sz w:val="20"/>
                <w:szCs w:val="20"/>
                <w:lang w:val="ru-RU"/>
              </w:rPr>
            </w:r>
          </w:p>
        </w:tc>
        <w:tc>
          <w:tcPr>
            <w:tcBorders>
              <w:top w:val="none" w:color="000000" w:sz="4" w:space="0"/>
              <w:left w:val="none" w:color="000000" w:sz="4" w:space="0"/>
              <w:bottom w:val="single" w:color="000000" w:sz="4" w:space="0"/>
              <w:right w:val="single" w:color="000000" w:sz="8" w:space="0"/>
            </w:tcBorders>
            <w:tcW w:w="1961"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t xml:space="preserve">______ </w:t>
              <w:tab/>
              <w:t xml:space="preserve">/______</w:t>
            </w:r>
            <w:r>
              <w:rPr>
                <w:rFonts w:ascii="Calibri" w:hAnsi="Calibri"/>
                <w:color w:val="000000"/>
                <w:sz w:val="20"/>
                <w:szCs w:val="20"/>
                <w:lang w:val="ru-RU"/>
              </w:rPr>
            </w:r>
            <w:r>
              <w:rPr>
                <w:rFonts w:ascii="Calibri" w:hAnsi="Calibri"/>
                <w:color w:val="000000"/>
                <w:sz w:val="20"/>
                <w:szCs w:val="20"/>
                <w:lang w:val="ru-RU"/>
              </w:rPr>
            </w:r>
          </w:p>
        </w:tc>
        <w:tc>
          <w:tcPr>
            <w:tcBorders>
              <w:top w:val="none" w:color="000000" w:sz="4" w:space="0"/>
              <w:left w:val="none" w:color="000000" w:sz="4" w:space="0"/>
              <w:bottom w:val="single" w:color="000000" w:sz="4" w:space="0"/>
              <w:right w:val="single" w:color="000000" w:sz="8" w:space="0"/>
            </w:tcBorders>
            <w:tcW w:w="2977" w:type="dxa"/>
            <w:vAlign w:val="top"/>
            <w:textDirection w:val="lrTb"/>
            <w:noWrap w:val="false"/>
          </w:tcPr>
          <w:p>
            <w:pPr>
              <w:pStyle w:val="1564"/>
              <w:rPr>
                <w:rFonts w:ascii="Calibri" w:hAnsi="Calibri"/>
                <w:color w:val="000000"/>
                <w:sz w:val="20"/>
                <w:szCs w:val="20"/>
                <w:lang w:val="ru-RU"/>
              </w:rPr>
            </w:pPr>
            <w:r>
              <w:rPr>
                <w:rFonts w:ascii="Calibri" w:hAnsi="Calibri"/>
                <w:color w:val="000000"/>
                <w:sz w:val="20"/>
                <w:szCs w:val="20"/>
                <w:lang w:val="ru-RU"/>
              </w:rPr>
              <w:tab/>
              <w:tab/>
              <w:tab/>
            </w:r>
            <w:r>
              <w:rPr>
                <w:rFonts w:ascii="Calibri" w:hAnsi="Calibri"/>
                <w:color w:val="000000"/>
                <w:sz w:val="20"/>
                <w:szCs w:val="20"/>
                <w:lang w:val="ru-RU"/>
              </w:rPr>
            </w:r>
            <w:r>
              <w:rPr>
                <w:rFonts w:ascii="Calibri" w:hAnsi="Calibri"/>
                <w:color w:val="000000"/>
                <w:sz w:val="20"/>
                <w:szCs w:val="20"/>
                <w:lang w:val="ru-RU"/>
              </w:rPr>
            </w:r>
          </w:p>
        </w:tc>
      </w:tr>
      <w:tr>
        <w:tblPrEx/>
        <w:trPr>
          <w:trHeight w:val="287"/>
        </w:trPr>
        <w:tc>
          <w:tcPr>
            <w:tcBorders>
              <w:top w:val="single" w:color="000000" w:sz="4" w:space="0"/>
              <w:left w:val="single" w:color="000000" w:sz="4" w:space="0"/>
              <w:bottom w:val="single" w:color="000000" w:sz="4" w:space="0"/>
              <w:right w:val="single" w:color="000000" w:sz="4" w:space="0"/>
            </w:tcBorders>
            <w:tcW w:w="1560" w:type="dxa"/>
            <w:vAlign w:val="bottom"/>
            <w:textDirection w:val="lrTb"/>
            <w:noWrap/>
          </w:tcPr>
          <w:p>
            <w:pPr>
              <w:pStyle w:val="1564"/>
              <w:rPr>
                <w:color w:val="000000"/>
                <w:sz w:val="20"/>
                <w:szCs w:val="20"/>
                <w:lang w:val="ru-RU"/>
              </w:rPr>
            </w:pPr>
            <w:r>
              <w:rPr>
                <w:color w:val="000000"/>
                <w:sz w:val="20"/>
                <w:szCs w:val="20"/>
                <w:lang w:val="ru-RU"/>
              </w:rPr>
            </w:r>
            <w:r>
              <w:rPr>
                <w:color w:val="000000"/>
                <w:sz w:val="20"/>
                <w:szCs w:val="20"/>
                <w:lang w:val="ru-RU"/>
              </w:rPr>
            </w:r>
            <w:r>
              <w:rPr>
                <w:color w:val="000000"/>
                <w:sz w:val="20"/>
                <w:szCs w:val="20"/>
                <w:lang w:val="ru-RU"/>
              </w:rPr>
            </w:r>
          </w:p>
        </w:tc>
        <w:tc>
          <w:tcPr>
            <w:tcBorders>
              <w:top w:val="single" w:color="000000" w:sz="4" w:space="0"/>
              <w:left w:val="single" w:color="000000" w:sz="4" w:space="0"/>
              <w:bottom w:val="single" w:color="000000" w:sz="4" w:space="0"/>
              <w:right w:val="single" w:color="000000" w:sz="4" w:space="0"/>
            </w:tcBorders>
            <w:tcW w:w="2291"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r>
            <w:r>
              <w:rPr>
                <w:rFonts w:ascii="Calibri" w:hAnsi="Calibri"/>
                <w:color w:val="000000"/>
                <w:sz w:val="20"/>
                <w:szCs w:val="20"/>
                <w:lang w:val="ru-RU"/>
              </w:rPr>
            </w:r>
            <w:r>
              <w:rPr>
                <w:rFonts w:ascii="Calibri" w:hAnsi="Calibri"/>
                <w:color w:val="000000"/>
                <w:sz w:val="20"/>
                <w:szCs w:val="20"/>
                <w:lang w:val="ru-RU"/>
              </w:rPr>
            </w:r>
          </w:p>
        </w:tc>
        <w:tc>
          <w:tcPr>
            <w:tcBorders>
              <w:top w:val="single" w:color="000000" w:sz="4" w:space="0"/>
              <w:left w:val="single" w:color="000000" w:sz="4" w:space="0"/>
              <w:bottom w:val="single" w:color="000000" w:sz="4" w:space="0"/>
              <w:right w:val="single" w:color="000000" w:sz="4" w:space="0"/>
            </w:tcBorders>
            <w:tcW w:w="3119"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r>
            <w:r>
              <w:rPr>
                <w:rFonts w:ascii="Calibri" w:hAnsi="Calibri"/>
                <w:color w:val="000000"/>
                <w:sz w:val="20"/>
                <w:szCs w:val="20"/>
                <w:lang w:val="ru-RU"/>
              </w:rPr>
            </w:r>
            <w:r>
              <w:rPr>
                <w:rFonts w:ascii="Calibri" w:hAnsi="Calibri"/>
                <w:color w:val="000000"/>
                <w:sz w:val="20"/>
                <w:szCs w:val="20"/>
                <w:lang w:val="ru-RU"/>
              </w:rPr>
            </w:r>
          </w:p>
        </w:tc>
        <w:tc>
          <w:tcPr>
            <w:tcBorders>
              <w:top w:val="single" w:color="000000" w:sz="4" w:space="0"/>
              <w:left w:val="single" w:color="000000" w:sz="4" w:space="0"/>
              <w:bottom w:val="single" w:color="000000" w:sz="4" w:space="0"/>
              <w:right w:val="single" w:color="000000" w:sz="4" w:space="0"/>
            </w:tcBorders>
            <w:tcW w:w="2551"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r>
            <w:r>
              <w:rPr>
                <w:rFonts w:ascii="Calibri" w:hAnsi="Calibri"/>
                <w:color w:val="000000"/>
                <w:sz w:val="20"/>
                <w:szCs w:val="20"/>
                <w:lang w:val="ru-RU"/>
              </w:rPr>
            </w:r>
            <w:r>
              <w:rPr>
                <w:rFonts w:ascii="Calibri" w:hAnsi="Calibri"/>
                <w:color w:val="000000"/>
                <w:sz w:val="20"/>
                <w:szCs w:val="20"/>
                <w:lang w:val="ru-RU"/>
              </w:rPr>
            </w:r>
          </w:p>
        </w:tc>
        <w:tc>
          <w:tcPr>
            <w:tcBorders>
              <w:top w:val="single" w:color="000000" w:sz="4" w:space="0"/>
              <w:left w:val="single" w:color="000000" w:sz="4" w:space="0"/>
              <w:bottom w:val="single" w:color="000000" w:sz="4" w:space="0"/>
              <w:right w:val="single" w:color="000000" w:sz="4" w:space="0"/>
            </w:tcBorders>
            <w:tcW w:w="1961" w:type="dxa"/>
            <w:vAlign w:val="bottom"/>
            <w:textDirection w:val="lrTb"/>
            <w:noWrap/>
          </w:tcPr>
          <w:p>
            <w:pPr>
              <w:pStyle w:val="1564"/>
              <w:rPr>
                <w:rFonts w:ascii="Calibri" w:hAnsi="Calibri"/>
                <w:color w:val="000000"/>
                <w:sz w:val="20"/>
                <w:szCs w:val="20"/>
                <w:lang w:val="ru-RU"/>
              </w:rPr>
            </w:pPr>
            <w:r>
              <w:rPr>
                <w:rFonts w:ascii="Calibri" w:hAnsi="Calibri"/>
                <w:color w:val="000000"/>
                <w:sz w:val="20"/>
                <w:szCs w:val="20"/>
                <w:lang w:val="ru-RU"/>
              </w:rPr>
              <w:t xml:space="preserve">______ </w:t>
              <w:tab/>
              <w:t xml:space="preserve">/______</w:t>
            </w:r>
            <w:r>
              <w:rPr>
                <w:rFonts w:ascii="Calibri" w:hAnsi="Calibri"/>
                <w:color w:val="000000"/>
                <w:sz w:val="20"/>
                <w:szCs w:val="20"/>
                <w:lang w:val="ru-RU"/>
              </w:rPr>
            </w:r>
            <w:r>
              <w:rPr>
                <w:rFonts w:ascii="Calibri" w:hAnsi="Calibri"/>
                <w:color w:val="000000"/>
                <w:sz w:val="20"/>
                <w:szCs w:val="20"/>
                <w:lang w:val="ru-RU"/>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564"/>
              <w:rPr>
                <w:rFonts w:ascii="Calibri" w:hAnsi="Calibri"/>
                <w:color w:val="000000"/>
                <w:sz w:val="20"/>
                <w:szCs w:val="20"/>
                <w:lang w:val="ru-RU"/>
              </w:rPr>
            </w:pPr>
            <w:r>
              <w:rPr>
                <w:rFonts w:ascii="Calibri" w:hAnsi="Calibri"/>
                <w:color w:val="000000"/>
                <w:sz w:val="20"/>
                <w:szCs w:val="20"/>
                <w:lang w:val="ru-RU"/>
              </w:rPr>
            </w:r>
            <w:r>
              <w:rPr>
                <w:rFonts w:ascii="Calibri" w:hAnsi="Calibri"/>
                <w:color w:val="000000"/>
                <w:sz w:val="20"/>
                <w:szCs w:val="20"/>
                <w:lang w:val="ru-RU"/>
              </w:rPr>
            </w:r>
            <w:r>
              <w:rPr>
                <w:rFonts w:ascii="Calibri" w:hAnsi="Calibri"/>
                <w:color w:val="000000"/>
                <w:sz w:val="20"/>
                <w:szCs w:val="20"/>
                <w:lang w:val="ru-RU"/>
              </w:rPr>
            </w:r>
          </w:p>
        </w:tc>
      </w:tr>
    </w:tbl>
    <w:p>
      <w:pPr>
        <w:pStyle w:val="1564"/>
        <w:jc w:val="both"/>
        <w:rPr>
          <w:lang w:val="ru-RU"/>
        </w:rPr>
      </w:pPr>
      <w:r>
        <w:rPr>
          <w:lang w:val="ru-RU"/>
        </w:rPr>
        <w:tab/>
        <w:tab/>
        <w:t xml:space="preserve">Подписи уполномоченных лиц</w:t>
      </w:r>
      <w:r>
        <w:rPr>
          <w:vertAlign w:val="superscript"/>
          <w:lang w:val="ru-RU"/>
        </w:rPr>
        <w:footnoteReference w:id="30"/>
      </w:r>
      <w:r>
        <w:rPr>
          <w:lang w:val="ru-RU"/>
        </w:rPr>
        <w:t xml:space="preserve">:</w:t>
      </w:r>
      <w:r>
        <w:rPr>
          <w:lang w:val="ru-RU"/>
        </w:rPr>
      </w:r>
      <w:r>
        <w:rPr>
          <w:lang w:val="ru-RU"/>
        </w:rPr>
      </w:r>
    </w:p>
    <w:p>
      <w:pPr>
        <w:pStyle w:val="1564"/>
        <w:jc w:val="both"/>
        <w:rPr>
          <w:sz w:val="20"/>
          <w:szCs w:val="20"/>
          <w:lang w:val="ru-RU"/>
        </w:rPr>
      </w:pPr>
      <w:r>
        <w:rPr>
          <w:sz w:val="20"/>
          <w:szCs w:val="20"/>
          <w:lang w:val="ru-RU"/>
        </w:rPr>
        <w:t xml:space="preserve"> </w:t>
      </w:r>
      <w:r>
        <w:rPr>
          <w:sz w:val="20"/>
          <w:szCs w:val="20"/>
          <w:lang w:val="ru-RU"/>
        </w:rPr>
      </w:r>
      <w:r>
        <w:rPr>
          <w:sz w:val="20"/>
          <w:szCs w:val="20"/>
          <w:lang w:val="ru-RU"/>
        </w:rPr>
      </w:r>
    </w:p>
    <w:p>
      <w:pPr>
        <w:pStyle w:val="1564"/>
        <w:jc w:val="both"/>
        <w:rPr>
          <w:sz w:val="20"/>
          <w:szCs w:val="20"/>
          <w:lang w:val="ru-RU"/>
        </w:rPr>
      </w:pPr>
      <w:r>
        <w:rPr>
          <w:sz w:val="20"/>
          <w:szCs w:val="20"/>
          <w:lang w:val="ru-RU"/>
        </w:rPr>
        <w:tab/>
        <w:tab/>
        <w:t xml:space="preserve">________________________</w:t>
        <w:tab/>
        <w:tab/>
        <w:t xml:space="preserve">_____________________</w:t>
        <w:tab/>
        <w:tab/>
        <w:t xml:space="preserve">      _____________________</w:t>
      </w:r>
      <w:r>
        <w:rPr>
          <w:sz w:val="20"/>
          <w:szCs w:val="20"/>
          <w:lang w:val="ru-RU"/>
        </w:rPr>
      </w:r>
      <w:r>
        <w:rPr>
          <w:sz w:val="20"/>
          <w:szCs w:val="20"/>
          <w:lang w:val="ru-RU"/>
        </w:rPr>
      </w:r>
    </w:p>
    <w:p>
      <w:pPr>
        <w:pStyle w:val="1564"/>
        <w:jc w:val="both"/>
        <w:rPr>
          <w:sz w:val="18"/>
          <w:szCs w:val="18"/>
          <w:lang w:val="ru-RU"/>
        </w:rPr>
      </w:pPr>
      <w:r>
        <w:rPr>
          <w:sz w:val="18"/>
          <w:szCs w:val="18"/>
          <w:lang w:val="ru-RU"/>
        </w:rPr>
        <w:t xml:space="preserve">         </w:t>
        <w:tab/>
        <w:tab/>
        <w:t xml:space="preserve"> (должность)</w:t>
        <w:tab/>
        <w:tab/>
        <w:tab/>
        <w:t xml:space="preserve">                            (подпись)</w:t>
        <w:tab/>
        <w:t xml:space="preserve">                                           (фамилия, инициалы)</w:t>
      </w:r>
      <w:r>
        <w:rPr>
          <w:sz w:val="18"/>
          <w:szCs w:val="18"/>
          <w:lang w:val="ru-RU"/>
        </w:rPr>
      </w:r>
      <w:r>
        <w:rPr>
          <w:sz w:val="18"/>
          <w:szCs w:val="18"/>
          <w:lang w:val="ru-RU"/>
        </w:rPr>
      </w:r>
    </w:p>
    <w:p>
      <w:pPr>
        <w:pStyle w:val="1564"/>
        <w:jc w:val="both"/>
        <w:rPr>
          <w:sz w:val="20"/>
          <w:szCs w:val="20"/>
          <w:lang w:val="ru-RU"/>
        </w:rPr>
      </w:pPr>
      <w:r>
        <w:rPr>
          <w:sz w:val="20"/>
          <w:szCs w:val="20"/>
          <w:lang w:val="ru-RU"/>
        </w:rPr>
        <w:tab/>
        <w:tab/>
        <w:t xml:space="preserve">________________________</w:t>
        <w:tab/>
        <w:tab/>
        <w:t xml:space="preserve">_____________________</w:t>
        <w:tab/>
        <w:tab/>
        <w:t xml:space="preserve">      _____________________</w:t>
      </w:r>
      <w:r>
        <w:rPr>
          <w:sz w:val="20"/>
          <w:szCs w:val="20"/>
          <w:lang w:val="ru-RU"/>
        </w:rPr>
      </w:r>
      <w:r>
        <w:rPr>
          <w:sz w:val="20"/>
          <w:szCs w:val="20"/>
          <w:lang w:val="ru-RU"/>
        </w:rPr>
      </w:r>
    </w:p>
    <w:p>
      <w:pPr>
        <w:pStyle w:val="1564"/>
        <w:rPr>
          <w:sz w:val="20"/>
          <w:szCs w:val="20"/>
          <w:lang w:val="ru-RU"/>
        </w:rPr>
      </w:pPr>
      <w:r>
        <w:rPr>
          <w:sz w:val="18"/>
          <w:szCs w:val="18"/>
          <w:lang w:val="ru-RU"/>
        </w:rPr>
        <w:t xml:space="preserve">         </w:t>
        <w:tab/>
        <w:tab/>
        <w:t xml:space="preserve"> (должность)</w:t>
        <w:tab/>
        <w:tab/>
        <w:tab/>
        <w:t xml:space="preserve">                             (подпись)</w:t>
        <w:tab/>
        <w:t xml:space="preserve">                                            (фамилия, инициалы) </w:t>
      </w:r>
      <w:r>
        <w:rPr>
          <w:sz w:val="20"/>
          <w:szCs w:val="20"/>
          <w:lang w:val="ru-RU"/>
        </w:rPr>
        <w:t xml:space="preserve">   </w:t>
      </w:r>
      <w:r>
        <w:rPr>
          <w:sz w:val="20"/>
          <w:szCs w:val="20"/>
          <w:lang w:val="ru-RU"/>
        </w:rPr>
      </w:r>
      <w:r>
        <w:rPr>
          <w:sz w:val="20"/>
          <w:szCs w:val="20"/>
          <w:lang w:val="ru-RU"/>
        </w:rPr>
      </w:r>
    </w:p>
    <w:p>
      <w:pPr>
        <w:pStyle w:val="1564"/>
        <w:rPr>
          <w:sz w:val="20"/>
          <w:szCs w:val="20"/>
          <w:lang w:val="ru-RU"/>
        </w:rPr>
      </w:pPr>
      <w:r>
        <w:rPr>
          <w:sz w:val="20"/>
          <w:szCs w:val="20"/>
          <w:lang w:val="ru-RU"/>
        </w:rPr>
        <w:tab/>
        <w:tab/>
        <w:tab/>
        <w:tab/>
        <w:t xml:space="preserve">М.П.</w:t>
      </w:r>
      <w:r>
        <w:rPr>
          <w:sz w:val="20"/>
          <w:szCs w:val="20"/>
          <w:lang w:val="ru-RU"/>
        </w:rPr>
      </w:r>
      <w:r>
        <w:rPr>
          <w:sz w:val="20"/>
          <w:szCs w:val="20"/>
          <w:lang w:val="ru-RU"/>
        </w:rPr>
      </w:r>
    </w:p>
    <w:p>
      <w:pPr>
        <w:pStyle w:val="1564"/>
        <w:spacing w:before="120"/>
        <w:rPr>
          <w:rFonts w:cs="Calibri"/>
          <w:lang w:val="ru-RU"/>
        </w:rPr>
      </w:pPr>
      <w:r>
        <w:rPr>
          <w:rFonts w:cs="Calibri"/>
          <w:lang w:val="ru-RU"/>
        </w:rPr>
      </w:r>
      <w:r>
        <w:rPr>
          <w:rFonts w:cs="Calibri"/>
          <w:lang w:val="ru-RU"/>
        </w:rPr>
      </w:r>
      <w:r>
        <w:rPr>
          <w:rFonts w:cs="Calibri"/>
          <w:lang w:val="ru-RU"/>
        </w:rPr>
      </w:r>
    </w:p>
    <w:p>
      <w:pPr>
        <w:pStyle w:val="1564"/>
        <w:ind w:firstLine="4536"/>
        <w:jc w:val="right"/>
        <w:tabs>
          <w:tab w:val="left" w:pos="284" w:leader="none"/>
        </w:tabs>
        <w:rPr>
          <w:sz w:val="18"/>
          <w:szCs w:val="18"/>
          <w:lang w:val="ru-RU"/>
        </w:rPr>
      </w:pPr>
      <w:r>
        <w:rPr>
          <w:rFonts w:cs="Calibri"/>
          <w:lang w:val="ru-RU"/>
        </w:rPr>
        <w:br w:type="page" w:clear="all"/>
      </w:r>
      <w:r>
        <w:rPr>
          <w:sz w:val="18"/>
          <w:szCs w:val="18"/>
          <w:lang w:val="ru-RU"/>
        </w:rPr>
      </w:r>
      <w:r>
        <w:rPr>
          <w:sz w:val="18"/>
          <w:szCs w:val="18"/>
          <w:lang w:val="ru-RU"/>
        </w:rPr>
      </w:r>
    </w:p>
    <w:p>
      <w:pPr>
        <w:pStyle w:val="1564"/>
        <w:ind w:firstLine="9214"/>
        <w:tabs>
          <w:tab w:val="left" w:pos="284" w:leader="none"/>
        </w:tabs>
        <w:rPr>
          <w:sz w:val="18"/>
          <w:szCs w:val="18"/>
          <w:lang w:val="ru-RU"/>
        </w:rPr>
      </w:pPr>
      <w:r>
        <w:rPr>
          <w:sz w:val="18"/>
          <w:szCs w:val="18"/>
          <w:lang w:val="ru-RU"/>
        </w:rPr>
        <w:t xml:space="preserve">Приложение 11</w:t>
      </w:r>
      <w:r>
        <w:rPr>
          <w:sz w:val="18"/>
          <w:szCs w:val="18"/>
          <w:lang w:val="ru-RU"/>
        </w:rPr>
      </w:r>
      <w:r>
        <w:rPr>
          <w:sz w:val="18"/>
          <w:szCs w:val="18"/>
          <w:lang w:val="ru-RU"/>
        </w:rPr>
      </w:r>
    </w:p>
    <w:p>
      <w:pPr>
        <w:pStyle w:val="1564"/>
        <w:ind w:firstLine="9214"/>
        <w:tabs>
          <w:tab w:val="left" w:pos="284" w:leader="none"/>
        </w:tabs>
        <w:rPr>
          <w:sz w:val="18"/>
          <w:szCs w:val="18"/>
          <w:lang w:val="ru-RU"/>
        </w:rPr>
      </w:pPr>
      <w:r>
        <w:rPr>
          <w:sz w:val="18"/>
          <w:szCs w:val="18"/>
          <w:lang w:val="ru-RU"/>
        </w:rPr>
        <w:t xml:space="preserve">к Регламенту взаимодействия клиентов с АО «Россельхозбанк»</w:t>
      </w:r>
      <w:r>
        <w:rPr>
          <w:sz w:val="18"/>
          <w:szCs w:val="18"/>
          <w:lang w:val="ru-RU"/>
        </w:rPr>
      </w:r>
      <w:r>
        <w:rPr>
          <w:sz w:val="18"/>
          <w:szCs w:val="18"/>
          <w:lang w:val="ru-RU"/>
        </w:rPr>
      </w:r>
    </w:p>
    <w:p>
      <w:pPr>
        <w:pStyle w:val="1564"/>
        <w:ind w:firstLine="9214"/>
        <w:tabs>
          <w:tab w:val="left" w:pos="284" w:leader="none"/>
        </w:tabs>
        <w:rPr>
          <w:sz w:val="18"/>
          <w:szCs w:val="18"/>
          <w:lang w:val="ru-RU"/>
        </w:rPr>
      </w:pPr>
      <w:r>
        <w:rPr>
          <w:sz w:val="18"/>
          <w:szCs w:val="18"/>
          <w:lang w:val="ru-RU"/>
        </w:rPr>
        <w:t xml:space="preserve">при осуществлении операций, подлежащих валютному контролю</w:t>
      </w:r>
      <w:r>
        <w:rPr>
          <w:sz w:val="18"/>
          <w:szCs w:val="18"/>
          <w:lang w:val="ru-RU"/>
        </w:rPr>
      </w:r>
      <w:r>
        <w:rPr>
          <w:sz w:val="18"/>
          <w:szCs w:val="18"/>
          <w:lang w:val="ru-RU"/>
        </w:rPr>
      </w:r>
    </w:p>
    <w:p>
      <w:pPr>
        <w:pStyle w:val="1564"/>
        <w:ind w:firstLine="9214"/>
        <w:tabs>
          <w:tab w:val="left" w:pos="284" w:leader="none"/>
        </w:tabs>
        <w:rPr>
          <w:i/>
          <w:sz w:val="18"/>
          <w:szCs w:val="18"/>
          <w:lang w:val="ru-RU"/>
        </w:rPr>
      </w:pPr>
      <w:r>
        <w:rPr>
          <w:i/>
          <w:sz w:val="18"/>
          <w:szCs w:val="18"/>
          <w:lang w:val="ru-RU"/>
        </w:rPr>
        <w:t xml:space="preserve">(в редакции приказа АО «Россельхозбанк» от 10.07.2024 № 1132-ОД)</w:t>
      </w:r>
      <w:r>
        <w:rPr>
          <w:i/>
          <w:sz w:val="18"/>
          <w:szCs w:val="18"/>
          <w:lang w:val="ru-RU"/>
        </w:rPr>
      </w:r>
      <w:r>
        <w:rPr>
          <w:i/>
          <w:sz w:val="18"/>
          <w:szCs w:val="18"/>
          <w:lang w:val="ru-RU"/>
        </w:rPr>
      </w:r>
    </w:p>
    <w:p>
      <w:pPr>
        <w:pStyle w:val="1564"/>
        <w:tabs>
          <w:tab w:val="left" w:pos="0" w:leader="none"/>
        </w:tabs>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4" w:vertAnchor="text" w:tblpY="8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8"/>
        </w:trPr>
        <w:tc>
          <w:tcPr>
            <w:tcW w:w="7196" w:type="dxa"/>
            <w:vAlign w:val="top"/>
            <w:textDirection w:val="lrTb"/>
            <w:noWrap w:val="false"/>
          </w:tcPr>
          <w:p>
            <w:pPr>
              <w:pStyle w:val="1564"/>
              <w:ind w:left="4678" w:hanging="4536"/>
              <w:widowControl w:val="off"/>
              <w:rPr>
                <w:rFonts w:eastAsia="Calibri"/>
                <w:sz w:val="16"/>
                <w:szCs w:val="16"/>
                <w:lang w:val="ru-RU"/>
              </w:rPr>
              <w:framePr w:hSpace="180" w:wrap="around" w:vAnchor="text" w:hAnchor="page" w:x="4164" w:y="89"/>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hanging="4536"/>
              <w:widowControl w:val="off"/>
              <w:rPr>
                <w:rFonts w:eastAsia="Calibri"/>
                <w:lang w:val="ru-RU"/>
              </w:rPr>
              <w:framePr w:hSpace="180" w:wrap="around" w:vAnchor="text" w:hAnchor="page" w:x="4164" w:y="89"/>
            </w:pPr>
            <w:r>
              <w:rPr>
                <w:rFonts w:eastAsia="Calibri"/>
                <w:lang w:val="ru-RU"/>
              </w:rPr>
              <w:t xml:space="preserve">АО «Р</w:t>
            </w:r>
            <w:r>
              <w:rPr>
                <w:rFonts w:eastAsia="Calibri"/>
                <w:lang w:val="ru-RU"/>
              </w:rPr>
              <w:t xml:space="preserve">оссельхозбанк</w:t>
            </w:r>
            <w:r>
              <w:rPr>
                <w:rFonts w:eastAsia="Calibri"/>
                <w:lang w:val="ru-RU"/>
              </w:rPr>
              <w:t xml:space="preserve">»</w:t>
            </w:r>
            <w:r>
              <w:rPr>
                <w:rFonts w:eastAsia="Calibri"/>
                <w:lang w:val="ru-RU"/>
              </w:rPr>
            </w:r>
            <w:r>
              <w:rPr>
                <w:rFonts w:eastAsia="Calibri"/>
                <w:lang w:val="ru-RU"/>
              </w:rPr>
            </w:r>
          </w:p>
          <w:p>
            <w:pPr>
              <w:pStyle w:val="1564"/>
              <w:ind w:left="4678" w:hanging="4536"/>
              <w:widowControl w:val="off"/>
              <w:rPr>
                <w:rFonts w:eastAsia="Calibri"/>
                <w:sz w:val="16"/>
                <w:szCs w:val="16"/>
                <w:lang w:val="ru-RU"/>
              </w:rPr>
              <w:framePr w:hSpace="180" w:wrap="around" w:vAnchor="text" w:hAnchor="page" w:x="4164" w:y="89"/>
            </w:pPr>
            <w:r>
              <w:rPr>
                <w:rFonts w:eastAsia="Calibri"/>
                <w:sz w:val="16"/>
                <w:szCs w:val="16"/>
                <w:lang w:val="ru-RU"/>
              </w:rPr>
            </w:r>
            <w:r>
              <w:rPr>
                <w:rFonts w:eastAsia="Calibri"/>
                <w:sz w:val="16"/>
                <w:szCs w:val="16"/>
                <w:lang w:val="ru-RU"/>
              </w:rPr>
            </w:r>
            <w:r>
              <w:rPr>
                <w:rFonts w:eastAsia="Calibri"/>
                <w:sz w:val="16"/>
                <w:szCs w:val="16"/>
                <w:lang w:val="ru-RU"/>
              </w:rPr>
            </w:r>
          </w:p>
        </w:tc>
      </w:tr>
    </w:tbl>
    <w:p>
      <w:pPr>
        <w:pStyle w:val="1564"/>
        <w:ind w:left="-142"/>
        <w:jc w:val="both"/>
        <w:widowControl w:val="off"/>
        <w:rPr>
          <w:rFonts w:eastAsia="Calibri"/>
          <w:b/>
          <w:szCs w:val="18"/>
          <w:lang w:val="ru-RU"/>
        </w:rPr>
      </w:pPr>
      <w:r>
        <w:rPr>
          <w:b/>
          <w:szCs w:val="18"/>
          <w:lang w:val="ru-RU" w:eastAsia="ar-SA"/>
        </w:rPr>
        <w:t xml:space="preserve">Наименование банка УК</w:t>
      </w:r>
      <w:r>
        <w:rPr>
          <w:rFonts w:eastAsia="Calibri"/>
          <w:b/>
          <w:szCs w:val="18"/>
          <w:lang w:val="ru-RU"/>
        </w:rPr>
      </w:r>
      <w:r>
        <w:rPr>
          <w:rFonts w:eastAsia="Calibri"/>
          <w:b/>
          <w:szCs w:val="18"/>
          <w:lang w:val="ru-RU"/>
        </w:rPr>
      </w:r>
    </w:p>
    <w:p>
      <w:pPr>
        <w:pStyle w:val="1564"/>
        <w:ind w:left="-142"/>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hanging="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page" w:tblpX="4165" w:vertAnchor="text" w:tblpY="129"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trPr>
        <w:tc>
          <w:tcPr>
            <w:tcW w:w="7196" w:type="dxa"/>
            <w:vAlign w:val="top"/>
            <w:textDirection w:val="lrTb"/>
            <w:noWrap w:val="false"/>
          </w:tcPr>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p>
            <w:pPr>
              <w:pStyle w:val="1564"/>
              <w:jc w:val="both"/>
              <w:widowControl w:val="off"/>
              <w:rPr>
                <w:rFonts w:ascii="Calibri" w:hAnsi="Calibri" w:eastAsia="Calibri"/>
                <w:sz w:val="16"/>
                <w:szCs w:val="16"/>
                <w:lang w:val="ru-RU"/>
              </w:rPr>
              <w:framePr w:hSpace="180" w:wrap="around" w:vAnchor="text" w:hAnchor="page" w:x="4165" w:y="129"/>
            </w:pPr>
            <w:r>
              <w:rPr>
                <w:rFonts w:ascii="Calibri" w:hAnsi="Calibri" w:eastAsia="Calibri"/>
                <w:sz w:val="16"/>
                <w:szCs w:val="16"/>
                <w:lang w:val="ru-RU"/>
              </w:rPr>
            </w:r>
            <w:r>
              <w:rPr>
                <w:rFonts w:ascii="Calibri" w:hAnsi="Calibri" w:eastAsia="Calibri"/>
                <w:sz w:val="16"/>
                <w:szCs w:val="16"/>
                <w:lang w:val="ru-RU"/>
              </w:rPr>
            </w:r>
            <w:r>
              <w:rPr>
                <w:rFonts w:ascii="Calibri" w:hAnsi="Calibri" w:eastAsia="Calibri"/>
                <w:sz w:val="16"/>
                <w:szCs w:val="16"/>
                <w:lang w:val="ru-RU"/>
              </w:rPr>
            </w:r>
          </w:p>
        </w:tc>
      </w:tr>
    </w:tbl>
    <w:p>
      <w:pPr>
        <w:pStyle w:val="1564"/>
        <w:ind w:left="4678" w:hanging="4820"/>
        <w:jc w:val="both"/>
        <w:widowControl w:val="off"/>
        <w:rPr>
          <w:rFonts w:eastAsia="Calibri"/>
          <w:b/>
          <w:sz w:val="16"/>
          <w:szCs w:val="16"/>
          <w:lang w:val="ru-RU"/>
        </w:rPr>
      </w:pPr>
      <w:r>
        <w:rPr>
          <w:b/>
          <w:lang w:val="ru-RU" w:eastAsia="ar-SA"/>
        </w:rPr>
        <w:t xml:space="preserve">Наименование резидента</w:t>
      </w:r>
      <w:r>
        <w:rPr>
          <w:rFonts w:eastAsia="Calibri"/>
          <w:b/>
          <w:sz w:val="16"/>
          <w:szCs w:val="16"/>
          <w:lang w:val="ru-RU"/>
        </w:rPr>
      </w:r>
      <w:r>
        <w:rPr>
          <w:rFonts w:eastAsia="Calibri"/>
          <w:b/>
          <w:sz w:val="16"/>
          <w:szCs w:val="16"/>
          <w:lang w:val="ru-RU"/>
        </w:rPr>
      </w:r>
    </w:p>
    <w:p>
      <w:pPr>
        <w:pStyle w:val="1564"/>
        <w:ind w:left="4678" w:hanging="4820"/>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p>
      <w:pPr>
        <w:pStyle w:val="1564"/>
        <w:ind w:left="4678"/>
        <w:jc w:val="both"/>
        <w:widowControl w:val="off"/>
        <w:rPr>
          <w:rFonts w:eastAsia="Calibri"/>
          <w:sz w:val="16"/>
          <w:szCs w:val="16"/>
          <w:lang w:val="ru-RU"/>
        </w:rPr>
      </w:pPr>
      <w:r>
        <w:rPr>
          <w:rFonts w:eastAsia="Calibri"/>
          <w:sz w:val="16"/>
          <w:szCs w:val="16"/>
          <w:lang w:val="ru-RU"/>
        </w:rPr>
      </w:r>
      <w:r>
        <w:rPr>
          <w:rFonts w:eastAsia="Calibri"/>
          <w:sz w:val="16"/>
          <w:szCs w:val="16"/>
          <w:lang w:val="ru-RU"/>
        </w:rPr>
      </w:r>
      <w:r>
        <w:rPr>
          <w:rFonts w:eastAsia="Calibri"/>
          <w:sz w:val="16"/>
          <w:szCs w:val="16"/>
          <w:lang w:val="ru-RU"/>
        </w:rPr>
      </w:r>
    </w:p>
    <w:tbl>
      <w:tblPr>
        <w:tblpPr w:horzAnchor="margin" w:tblpXSpec="right" w:vertAnchor="text" w:tblpY="403" w:leftFromText="180" w:topFromText="0" w:rightFromText="180" w:bottomFromText="0"/>
        <w:tblW w:w="92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95"/>
        <w:gridCol w:w="423"/>
        <w:gridCol w:w="423"/>
        <w:gridCol w:w="424"/>
        <w:gridCol w:w="423"/>
        <w:gridCol w:w="423"/>
        <w:gridCol w:w="423"/>
        <w:gridCol w:w="423"/>
        <w:gridCol w:w="424"/>
        <w:gridCol w:w="495"/>
        <w:gridCol w:w="396"/>
        <w:gridCol w:w="396"/>
        <w:gridCol w:w="396"/>
        <w:gridCol w:w="397"/>
        <w:gridCol w:w="397"/>
        <w:gridCol w:w="397"/>
        <w:gridCol w:w="397"/>
        <w:gridCol w:w="397"/>
        <w:gridCol w:w="397"/>
        <w:gridCol w:w="397"/>
        <w:gridCol w:w="397"/>
        <w:gridCol w:w="359"/>
        <w:gridCol w:w="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trPr>
        <w:tc>
          <w:tcPr>
            <w:tcW w:w="395"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423"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423"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424"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423"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423"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423"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423"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424"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495"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96"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96"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96"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97" w:type="dxa"/>
            <w:vAlign w:val="top"/>
            <w:textDirection w:val="lrTb"/>
            <w:noWrap w:val="false"/>
          </w:tcPr>
          <w:p>
            <w:pPr>
              <w:pStyle w:val="1564"/>
              <w:jc w:val="both"/>
              <w:widowControl w:val="off"/>
              <w:rPr>
                <w:rFonts w:eastAsia="Calibri"/>
                <w:b/>
                <w:sz w:val="20"/>
                <w:szCs w:val="20"/>
                <w:lang w:val="ru-RU"/>
              </w:rPr>
              <w:framePr w:hSpace="180" w:wrap="around" w:vAnchor="text" w:hAnchor="margin" w:xAlign="right" w:y="403"/>
            </w:pPr>
            <w:r>
              <w:rPr>
                <w:rFonts w:eastAsia="Calibri"/>
                <w:b/>
                <w:sz w:val="20"/>
                <w:szCs w:val="20"/>
                <w:lang w:val="ru-RU"/>
              </w:rPr>
              <w:t xml:space="preserve">/</w:t>
            </w:r>
            <w:r>
              <w:rPr>
                <w:rFonts w:eastAsia="Calibri"/>
                <w:b/>
                <w:sz w:val="20"/>
                <w:szCs w:val="20"/>
                <w:lang w:val="ru-RU"/>
              </w:rPr>
            </w:r>
            <w:r>
              <w:rPr>
                <w:rFonts w:eastAsia="Calibri"/>
                <w:b/>
                <w:sz w:val="20"/>
                <w:szCs w:val="20"/>
                <w:lang w:val="ru-RU"/>
              </w:rPr>
            </w:r>
          </w:p>
        </w:tc>
        <w:tc>
          <w:tcPr>
            <w:tcW w:w="397"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97"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97"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97"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97"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97"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97"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359"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c>
          <w:tcPr>
            <w:tcW w:w="245" w:type="dxa"/>
            <w:vAlign w:val="top"/>
            <w:textDirection w:val="lrTb"/>
            <w:noWrap w:val="false"/>
          </w:tcPr>
          <w:p>
            <w:pPr>
              <w:pStyle w:val="1564"/>
              <w:jc w:val="both"/>
              <w:widowControl w:val="off"/>
              <w:rPr>
                <w:rFonts w:eastAsia="Calibri"/>
                <w:sz w:val="20"/>
                <w:szCs w:val="20"/>
                <w:lang w:val="ru-RU"/>
              </w:rPr>
              <w:framePr w:hSpace="180" w:wrap="around" w:vAnchor="text" w:hAnchor="margin" w:xAlign="right" w:y="403"/>
            </w:pPr>
            <w:r>
              <w:rPr>
                <w:rFonts w:eastAsia="Calibri"/>
                <w:sz w:val="20"/>
                <w:szCs w:val="20"/>
                <w:lang w:val="ru-RU"/>
              </w:rPr>
            </w:r>
            <w:r>
              <w:rPr>
                <w:rFonts w:eastAsia="Calibri"/>
                <w:sz w:val="20"/>
                <w:szCs w:val="20"/>
                <w:lang w:val="ru-RU"/>
              </w:rPr>
            </w:r>
            <w:r>
              <w:rPr>
                <w:rFonts w:eastAsia="Calibri"/>
                <w:sz w:val="20"/>
                <w:szCs w:val="20"/>
                <w:lang w:val="ru-RU"/>
              </w:rPr>
            </w:r>
          </w:p>
        </w:tc>
      </w:tr>
    </w:tbl>
    <w:p>
      <w:pPr>
        <w:pStyle w:val="1564"/>
        <w:ind w:left="4678" w:hanging="4820"/>
        <w:widowControl w:val="off"/>
        <w:rPr>
          <w:rFonts w:eastAsia="Calibri"/>
          <w:b/>
          <w:sz w:val="16"/>
          <w:szCs w:val="16"/>
          <w:lang w:val="ru-RU"/>
        </w:rPr>
      </w:pPr>
      <w:r>
        <w:rPr>
          <w:b/>
          <w:lang w:val="ru-RU"/>
        </w:rPr>
        <w:t xml:space="preserve">ИНН/КПП</w:t>
      </w:r>
      <w:r>
        <w:rPr>
          <w:rFonts w:eastAsia="Calibri"/>
          <w:b/>
          <w:sz w:val="16"/>
          <w:szCs w:val="16"/>
          <w:lang w:val="ru-RU"/>
        </w:rPr>
      </w:r>
      <w:r>
        <w:rPr>
          <w:rFonts w:eastAsia="Calibri"/>
          <w:b/>
          <w:sz w:val="16"/>
          <w:szCs w:val="16"/>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p>
      <w:pPr>
        <w:pStyle w:val="1564"/>
        <w:jc w:val="center"/>
        <w:tabs>
          <w:tab w:val="left" w:pos="180" w:leader="none"/>
        </w:tabs>
        <w:rPr>
          <w:rFonts w:eastAsia="Calibri"/>
          <w:b/>
          <w:lang w:val="ru-RU"/>
        </w:rPr>
      </w:pPr>
      <w:r>
        <w:rPr>
          <w:rFonts w:eastAsia="Calibri"/>
          <w:b/>
          <w:lang w:val="ru-RU"/>
        </w:rPr>
        <w:t xml:space="preserve">Заявление на выдачу </w:t>
      </w:r>
      <w:r>
        <w:rPr>
          <w:rFonts w:eastAsia="Calibri"/>
          <w:b/>
          <w:lang w:val="ru-RU"/>
        </w:rPr>
        <w:t xml:space="preserve">Подтверждения</w:t>
      </w:r>
      <w:r>
        <w:rPr>
          <w:rFonts w:eastAsia="Calibri"/>
          <w:b/>
          <w:lang w:val="ru-RU"/>
        </w:rPr>
      </w:r>
      <w:r>
        <w:rPr>
          <w:rFonts w:eastAsia="Calibri"/>
          <w:b/>
          <w:lang w:val="ru-RU"/>
        </w:rPr>
      </w:r>
    </w:p>
    <w:p>
      <w:pPr>
        <w:pStyle w:val="1564"/>
        <w:jc w:val="center"/>
        <w:tabs>
          <w:tab w:val="left" w:pos="180" w:leader="none"/>
        </w:tabs>
        <w:rPr>
          <w:b/>
          <w:lang w:val="ru-RU"/>
        </w:rPr>
      </w:pPr>
      <w:r>
        <w:rPr>
          <w:b/>
          <w:lang w:val="ru-RU"/>
        </w:rPr>
        <w:t xml:space="preserve">информации о внешнеторговом договоре (контракте) </w:t>
      </w:r>
      <w:r>
        <w:rPr>
          <w:b/>
          <w:lang w:val="ru-RU"/>
        </w:rPr>
      </w:r>
      <w:r>
        <w:rPr>
          <w:b/>
          <w:lang w:val="ru-RU"/>
        </w:rPr>
      </w:r>
    </w:p>
    <w:p>
      <w:pPr>
        <w:pStyle w:val="1564"/>
        <w:jc w:val="center"/>
        <w:widowControl w:val="off"/>
        <w:rPr>
          <w:rFonts w:eastAsia="Calibri"/>
          <w:b/>
          <w:lang w:val="ru-RU"/>
        </w:rPr>
      </w:pPr>
      <w:r>
        <w:rPr>
          <w:rFonts w:eastAsia="Calibri"/>
          <w:b/>
          <w:lang w:val="ru-RU"/>
        </w:rPr>
      </w:r>
      <w:r>
        <w:rPr>
          <w:rFonts w:eastAsia="Calibri"/>
          <w:b/>
          <w:lang w:val="ru-RU"/>
        </w:rPr>
      </w:r>
      <w:r>
        <w:rPr>
          <w:rFonts w:eastAsia="Calibri"/>
          <w:b/>
          <w:lang w:val="ru-RU"/>
        </w:rPr>
      </w:r>
    </w:p>
    <w:tbl>
      <w:tblPr>
        <w:tblpPr w:horzAnchor="margin" w:tblpXSpec="center" w:vertAnchor="text" w:tblpY="26"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1"/>
        <w:gridCol w:w="321"/>
        <w:gridCol w:w="321"/>
        <w:gridCol w:w="322"/>
        <w:gridCol w:w="322"/>
        <w:gridCol w:w="322"/>
        <w:gridCol w:w="322"/>
        <w:gridCol w:w="322"/>
        <w:gridCol w:w="322"/>
        <w:gridCol w:w="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
        </w:trPr>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margin" w:xAlign="center" w:y="26"/>
            </w:pPr>
            <w:r>
              <w:rPr>
                <w:rFonts w:ascii="Calibri" w:hAnsi="Calibri" w:eastAsia="Calibri"/>
                <w:b/>
                <w:lang w:val="ru-RU"/>
              </w:rPr>
            </w:r>
            <w:r>
              <w:rPr>
                <w:rFonts w:ascii="Calibri" w:hAnsi="Calibri" w:eastAsia="Calibri"/>
                <w:b/>
                <w:lang w:val="ru-RU"/>
              </w:rPr>
            </w:r>
            <w:r>
              <w:rPr>
                <w:rFonts w:ascii="Calibri" w:hAnsi="Calibri" w:eastAsia="Calibri"/>
                <w:b/>
                <w:lang w:val="ru-RU"/>
              </w:rPr>
            </w:r>
          </w:p>
        </w:tc>
      </w:tr>
    </w:tbl>
    <w:p>
      <w:pPr>
        <w:pStyle w:val="1564"/>
        <w:jc w:val="center"/>
        <w:widowControl w:val="off"/>
        <w:rPr>
          <w:rFonts w:eastAsia="Calibri"/>
          <w:b/>
          <w:lang w:val="ru-RU"/>
        </w:rPr>
      </w:pPr>
      <w:r>
        <w:rPr>
          <w:rFonts w:eastAsia="Calibri"/>
          <w:b/>
          <w:lang w:val="ru-RU"/>
        </w:rPr>
        <w:t xml:space="preserve">                                           от               </w:t>
      </w:r>
      <w:r>
        <w:rPr>
          <w:rFonts w:eastAsia="Calibri"/>
          <w:b/>
          <w:lang w:val="ru-RU"/>
        </w:rPr>
      </w:r>
      <w:r>
        <w:rPr>
          <w:rFonts w:eastAsia="Calibri"/>
          <w:b/>
          <w:lang w:val="ru-RU"/>
        </w:rPr>
      </w:r>
    </w:p>
    <w:p>
      <w:pPr>
        <w:pStyle w:val="1564"/>
        <w:jc w:val="both"/>
        <w:rPr>
          <w:sz w:val="28"/>
          <w:lang w:val="ru-RU"/>
        </w:rPr>
      </w:pPr>
      <w:r>
        <w:rPr>
          <w:sz w:val="28"/>
          <w:lang w:val="ru-RU"/>
        </w:rPr>
      </w:r>
      <w:r>
        <w:rPr>
          <w:sz w:val="28"/>
          <w:lang w:val="ru-RU"/>
        </w:rPr>
      </w:r>
      <w:r>
        <w:rPr>
          <w:sz w:val="28"/>
          <w:lang w:val="ru-RU"/>
        </w:rPr>
      </w:r>
    </w:p>
    <w:p>
      <w:pPr>
        <w:pStyle w:val="1564"/>
        <w:ind w:firstLine="709"/>
        <w:jc w:val="both"/>
        <w:spacing w:line="360" w:lineRule="auto"/>
        <w:tabs>
          <w:tab w:val="left" w:pos="900" w:leader="none"/>
          <w:tab w:val="left" w:pos="1620" w:leader="none"/>
        </w:tabs>
        <w:rPr>
          <w:rFonts w:eastAsia="Calibri"/>
          <w:lang w:val="ru-RU"/>
        </w:rPr>
      </w:pPr>
      <w:r>
        <w:rPr>
          <w:rFonts w:eastAsia="Calibri"/>
          <w:lang w:val="ru-RU"/>
        </w:rPr>
        <w:t xml:space="preserve">Просим выдать </w:t>
      </w:r>
      <w:r>
        <w:rPr>
          <w:rFonts w:eastAsia="Calibri"/>
          <w:lang w:val="ru-RU"/>
        </w:rPr>
        <w:t xml:space="preserve">по</w:t>
      </w:r>
      <w:r>
        <w:rPr>
          <w:rFonts w:eastAsia="Calibri"/>
          <w:lang w:val="ru-RU"/>
        </w:rPr>
        <w:t xml:space="preserve"> контракту  № _______________ </w:t>
      </w:r>
      <w:r>
        <w:rPr>
          <w:rFonts w:eastAsia="Calibri"/>
          <w:lang w:val="ru-RU"/>
        </w:rPr>
      </w:r>
      <w:r>
        <w:rPr>
          <w:rFonts w:eastAsia="Calibri"/>
          <w:lang w:val="ru-RU"/>
        </w:rPr>
      </w:r>
    </w:p>
    <w:tbl>
      <w:tblPr>
        <w:tblpPr w:horzAnchor="page" w:tblpX="3001" w:vertAnchor="text" w:tblpY="30" w:leftFromText="180" w:topFromText="0" w:rightFromText="180" w:bottomFromText="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1"/>
        <w:gridCol w:w="321"/>
        <w:gridCol w:w="321"/>
        <w:gridCol w:w="322"/>
        <w:gridCol w:w="322"/>
        <w:gridCol w:w="322"/>
        <w:gridCol w:w="322"/>
        <w:gridCol w:w="322"/>
        <w:gridCol w:w="322"/>
        <w:gridCol w:w="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
        </w:trPr>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1"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t xml:space="preserve">.</w:t>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c>
          <w:tcPr>
            <w:tcW w:w="322" w:type="dxa"/>
            <w:vAlign w:val="top"/>
            <w:textDirection w:val="lrTb"/>
            <w:noWrap w:val="false"/>
          </w:tcPr>
          <w:p>
            <w:pPr>
              <w:pStyle w:val="1564"/>
              <w:jc w:val="center"/>
              <w:widowControl w:val="off"/>
              <w:rPr>
                <w:rFonts w:ascii="Calibri" w:hAnsi="Calibri" w:eastAsia="Calibri"/>
                <w:b/>
                <w:lang w:val="ru-RU"/>
              </w:rPr>
              <w:framePr w:hSpace="180" w:wrap="around" w:vAnchor="text" w:hAnchor="page" w:x="3001" w:y="30"/>
            </w:pPr>
            <w:r>
              <w:rPr>
                <w:rFonts w:ascii="Calibri" w:hAnsi="Calibri" w:eastAsia="Calibri"/>
                <w:b/>
                <w:lang w:val="ru-RU"/>
              </w:rPr>
            </w:r>
            <w:r>
              <w:rPr>
                <w:rFonts w:ascii="Calibri" w:hAnsi="Calibri" w:eastAsia="Calibri"/>
                <w:b/>
                <w:lang w:val="ru-RU"/>
              </w:rPr>
            </w:r>
            <w:r>
              <w:rPr>
                <w:rFonts w:ascii="Calibri" w:hAnsi="Calibri" w:eastAsia="Calibri"/>
                <w:b/>
                <w:lang w:val="ru-RU"/>
              </w:rPr>
            </w:r>
          </w:p>
        </w:tc>
      </w:tr>
    </w:tbl>
    <w:p>
      <w:pPr>
        <w:pStyle w:val="1564"/>
        <w:ind w:firstLine="709"/>
        <w:jc w:val="both"/>
        <w:spacing w:line="360" w:lineRule="auto"/>
        <w:tabs>
          <w:tab w:val="left" w:pos="900" w:leader="none"/>
          <w:tab w:val="left" w:pos="1560" w:leader="none"/>
          <w:tab w:val="left" w:pos="1620" w:leader="none"/>
        </w:tabs>
        <w:rPr>
          <w:lang w:val="ru-RU"/>
        </w:rPr>
      </w:pPr>
      <w:r>
        <w:rPr>
          <w:rFonts w:eastAsia="Calibri"/>
          <w:lang w:val="ru-RU"/>
        </w:rPr>
        <w:t xml:space="preserve">от</w:t>
      </w:r>
      <w:r>
        <w:rPr>
          <w:rFonts w:eastAsia="Calibri"/>
          <w:lang w:val="ru-RU"/>
        </w:rPr>
        <w:t xml:space="preserve">                                              </w:t>
      </w:r>
      <w:r>
        <w:rPr>
          <w:lang w:val="ru-RU"/>
        </w:rPr>
      </w:r>
      <w:r>
        <w:rPr>
          <w:lang w:val="ru-RU"/>
        </w:rPr>
      </w:r>
    </w:p>
    <w:p>
      <w:pPr>
        <w:pStyle w:val="1564"/>
        <w:ind w:firstLine="709"/>
        <w:jc w:val="both"/>
        <w:spacing w:line="360" w:lineRule="auto"/>
        <w:tabs>
          <w:tab w:val="left" w:pos="900" w:leader="none"/>
          <w:tab w:val="left" w:pos="1620" w:leader="none"/>
        </w:tabs>
        <w:rPr>
          <w:lang w:val="ru-RU"/>
        </w:rPr>
      </w:pPr>
      <w:r>
        <w:rPr>
          <w:lang w:val="ru-RU" w:eastAsia="ar-SA"/>
        </w:rPr>
        <w:t xml:space="preserve">Уникальный номер</w:t>
      </w:r>
      <w:r>
        <w:rPr>
          <w:lang w:val="ru-RU"/>
        </w:rPr>
      </w:r>
      <w:r>
        <w:rPr>
          <w:lang w:val="ru-RU"/>
        </w:rPr>
      </w:r>
    </w:p>
    <w:tbl>
      <w:tblPr>
        <w:tblW w:w="9539" w:type="dxa"/>
        <w:tblInd w:w="147" w:type="dxa"/>
        <w:tblLayout w:type="fixed"/>
        <w:tblCellMar>
          <w:left w:w="0" w:type="dxa"/>
          <w:top w:w="0" w:type="dxa"/>
          <w:right w:w="0" w:type="dxa"/>
          <w:bottom w:w="0" w:type="dxa"/>
        </w:tblCellMar>
        <w:tblLook w:val="01E0" w:firstRow="1" w:lastRow="1" w:firstColumn="1" w:lastColumn="1" w:noHBand="0" w:noVBand="0"/>
      </w:tblPr>
      <w:tblGrid>
        <w:gridCol w:w="427"/>
        <w:gridCol w:w="361"/>
        <w:gridCol w:w="350"/>
        <w:gridCol w:w="427"/>
        <w:gridCol w:w="428"/>
        <w:gridCol w:w="427"/>
        <w:gridCol w:w="427"/>
        <w:gridCol w:w="427"/>
        <w:gridCol w:w="428"/>
        <w:gridCol w:w="427"/>
        <w:gridCol w:w="427"/>
        <w:gridCol w:w="427"/>
        <w:gridCol w:w="428"/>
        <w:gridCol w:w="569"/>
        <w:gridCol w:w="427"/>
        <w:gridCol w:w="569"/>
        <w:gridCol w:w="427"/>
        <w:gridCol w:w="427"/>
        <w:gridCol w:w="428"/>
        <w:gridCol w:w="427"/>
        <w:gridCol w:w="427"/>
        <w:gridCol w:w="427"/>
      </w:tblGrid>
      <w:tr>
        <w:tblPrEx/>
        <w:trPr>
          <w:trHeight w:val="331"/>
        </w:trPr>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b/>
                <w:bCs/>
                <w:vanish/>
                <w:sz w:val="18"/>
                <w:szCs w:val="18"/>
                <w:lang w:val="ru-RU"/>
              </w:rPr>
            </w:pPr>
            <w:r>
              <w:rPr>
                <w:b/>
                <w:bCs/>
                <w:vanish/>
                <w:sz w:val="18"/>
                <w:szCs w:val="18"/>
                <w:lang w:val="ru-RU" w:eastAsia="en-US"/>
              </w:rPr>
            </w:r>
            <w:r>
              <w:rPr>
                <w:b/>
                <w:bCs/>
                <w:vanish/>
                <w:sz w:val="18"/>
                <w:szCs w:val="18"/>
                <w:lang w:val="ru-RU"/>
              </w:rPr>
            </w:r>
            <w:r>
              <w:rPr>
                <w:b/>
                <w:bCs/>
                <w:vanish/>
                <w:sz w:val="18"/>
                <w:szCs w:val="18"/>
                <w:lang w:val="ru-RU"/>
              </w:rPr>
            </w:r>
          </w:p>
        </w:tc>
        <w:tc>
          <w:tcPr>
            <w:tcBorders>
              <w:top w:val="single" w:color="000000" w:sz="4" w:space="0"/>
              <w:left w:val="single" w:color="000000" w:sz="4" w:space="0"/>
              <w:bottom w:val="single" w:color="000000" w:sz="4" w:space="0"/>
              <w:right w:val="single" w:color="000000" w:sz="4" w:space="0"/>
            </w:tcBorders>
            <w:tcW w:w="361" w:type="dxa"/>
            <w:vAlign w:val="center"/>
            <w:textDirection w:val="lrTb"/>
            <w:noWrap w:val="false"/>
          </w:tcPr>
          <w:p>
            <w:pPr>
              <w:pStyle w:val="1564"/>
              <w:jc w:val="center"/>
              <w:rPr>
                <w:b/>
                <w:bCs/>
                <w:sz w:val="18"/>
                <w:szCs w:val="18"/>
                <w:lang w:val="ru-RU"/>
              </w:rPr>
            </w:pPr>
            <w:r>
              <w:rPr>
                <w:b/>
                <w:bCs/>
                <w:sz w:val="18"/>
                <w:szCs w:val="18"/>
                <w:lang w:val="ru-RU" w:eastAsia="en-US"/>
              </w:rPr>
            </w:r>
            <w:r>
              <w:rPr>
                <w:b/>
                <w:bCs/>
                <w:sz w:val="18"/>
                <w:szCs w:val="18"/>
                <w:lang w:val="ru-RU"/>
              </w:rPr>
            </w:r>
            <w:r>
              <w:rPr>
                <w:b/>
                <w:bCs/>
                <w:sz w:val="18"/>
                <w:szCs w:val="18"/>
                <w:lang w:val="ru-RU"/>
              </w:rPr>
            </w:r>
          </w:p>
        </w:tc>
        <w:tc>
          <w:tcPr>
            <w:tcBorders>
              <w:top w:val="single" w:color="000000" w:sz="4" w:space="0"/>
              <w:left w:val="single" w:color="000000" w:sz="4" w:space="0"/>
              <w:bottom w:val="single" w:color="000000" w:sz="4" w:space="0"/>
              <w:right w:val="single" w:color="000000" w:sz="4" w:space="0"/>
            </w:tcBorders>
            <w:tcW w:w="350"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569" w:type="dxa"/>
            <w:vAlign w:val="center"/>
            <w:textDirection w:val="lrTb"/>
            <w:noWrap w:val="false"/>
          </w:tcPr>
          <w:p>
            <w:pPr>
              <w:pStyle w:val="1564"/>
              <w:jc w:val="center"/>
              <w:rPr>
                <w:sz w:val="18"/>
                <w:szCs w:val="18"/>
                <w:lang w:val="ru-RU"/>
              </w:rPr>
            </w:pPr>
            <w:r>
              <w:rPr>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569"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b/>
                <w:bCs/>
                <w:sz w:val="18"/>
                <w:szCs w:val="18"/>
                <w:lang w:val="ru-RU" w:eastAsia="en-US"/>
              </w:rPr>
              <w:t xml:space="preserve">/</w:t>
            </w:r>
            <w:r>
              <w:rPr>
                <w:sz w:val="18"/>
                <w:szCs w:val="18"/>
                <w:lang w:val="ru-RU"/>
              </w:rPr>
            </w:r>
            <w:r>
              <w:rPr>
                <w:sz w:val="18"/>
                <w:szCs w:val="18"/>
                <w:lang w:val="ru-RU"/>
              </w:rPr>
            </w:r>
          </w:p>
        </w:tc>
        <w:tc>
          <w:tcPr>
            <w:tcBorders>
              <w:top w:val="single" w:color="000000" w:sz="4" w:space="0"/>
              <w:left w:val="single" w:color="000000" w:sz="4" w:space="0"/>
              <w:bottom w:val="single" w:color="000000" w:sz="4" w:space="0"/>
              <w:right w:val="single" w:color="000000" w:sz="4" w:space="0"/>
            </w:tcBorders>
            <w:tcW w:w="427" w:type="dxa"/>
            <w:vAlign w:val="center"/>
            <w:textDirection w:val="lrTb"/>
            <w:noWrap w:val="false"/>
          </w:tcPr>
          <w:p>
            <w:pPr>
              <w:pStyle w:val="1564"/>
              <w:jc w:val="center"/>
              <w:rPr>
                <w:sz w:val="18"/>
                <w:szCs w:val="18"/>
                <w:lang w:val="ru-RU"/>
              </w:rPr>
            </w:pPr>
            <w:r>
              <w:rPr>
                <w:sz w:val="18"/>
                <w:szCs w:val="18"/>
                <w:lang w:val="ru-RU" w:eastAsia="en-US"/>
              </w:rPr>
            </w:r>
            <w:r>
              <w:rPr>
                <w:sz w:val="18"/>
                <w:szCs w:val="18"/>
                <w:lang w:val="ru-RU"/>
              </w:rPr>
            </w:r>
            <w:r>
              <w:rPr>
                <w:sz w:val="18"/>
                <w:szCs w:val="18"/>
                <w:lang w:val="ru-RU"/>
              </w:rPr>
            </w:r>
          </w:p>
        </w:tc>
      </w:tr>
    </w:tbl>
    <w:p>
      <w:pPr>
        <w:pStyle w:val="1564"/>
        <w:jc w:val="both"/>
        <w:tabs>
          <w:tab w:val="left" w:pos="180" w:leader="none"/>
        </w:tabs>
        <w:rPr>
          <w:lang w:val="ru-RU"/>
        </w:rPr>
      </w:pPr>
      <w:r>
        <w:rPr>
          <w:lang w:val="ru-RU"/>
        </w:rPr>
        <w:tab/>
        <w:tab/>
        <w:t xml:space="preserve">Подтверждение ин</w:t>
      </w:r>
      <w:r>
        <w:rPr>
          <w:lang w:val="ru-RU"/>
        </w:rPr>
        <w:t xml:space="preserve">формации о внешнеторговом договоре (контракте) для его предоставления в таможенные органы Российской Федерации в целях вывоза с территории Российской Федерации наличной иностранной валюты для проведения расчетов с нерезидентом по внешнеторговому контракту:</w:t>
      </w:r>
      <w:r>
        <w:rPr>
          <w:lang w:val="ru-RU"/>
        </w:rPr>
      </w:r>
      <w:r>
        <w:rPr>
          <w:lang w:val="ru-RU"/>
        </w:rPr>
      </w:r>
    </w:p>
    <w:p>
      <w:pPr>
        <w:pStyle w:val="1564"/>
        <w:ind w:firstLine="709"/>
        <w:jc w:val="both"/>
        <w:spacing w:line="360" w:lineRule="auto"/>
        <w:tabs>
          <w:tab w:val="left" w:pos="900" w:leader="none"/>
          <w:tab w:val="left" w:pos="1620" w:leader="none"/>
        </w:tabs>
        <w:rPr>
          <w:rFonts w:eastAsia="Calibri"/>
          <w:lang w:val="ru-RU"/>
        </w:rPr>
      </w:pPr>
      <w:r>
        <w:rPr>
          <w:rFonts w:eastAsia="Calibri"/>
          <w:lang w:val="ru-RU"/>
        </w:rPr>
      </w:r>
      <w:r>
        <w:rPr>
          <w:rFonts w:eastAsia="Calibri"/>
          <w:lang w:val="ru-RU"/>
        </w:rPr>
      </w:r>
      <w:r>
        <w:rPr>
          <w:rFonts w:eastAsia="Calibri"/>
          <w:lang w:val="ru-RU"/>
        </w:rPr>
      </w:r>
    </w:p>
    <w:tbl>
      <w:tblPr>
        <w:tblW w:w="722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552"/>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552" w:type="dxa"/>
            <w:vAlign w:val="top"/>
            <w:textDirection w:val="lrTb"/>
            <w:noWrap w:val="false"/>
          </w:tcPr>
          <w:p>
            <w:pPr>
              <w:pStyle w:val="1564"/>
              <w:jc w:val="center"/>
              <w:spacing w:line="360" w:lineRule="auto"/>
              <w:tabs>
                <w:tab w:val="left" w:pos="900" w:leader="none"/>
                <w:tab w:val="left" w:pos="1620" w:leader="none"/>
              </w:tabs>
              <w:rPr>
                <w:rFonts w:eastAsia="Calibri"/>
                <w:lang w:val="ru-RU"/>
              </w:rPr>
            </w:pPr>
            <w:r>
              <w:rPr>
                <w:rFonts w:eastAsia="Calibri"/>
                <w:lang w:val="ru-RU"/>
              </w:rPr>
              <w:t xml:space="preserve">Код валюты</w:t>
            </w:r>
            <w:r>
              <w:rPr>
                <w:rFonts w:eastAsia="Calibri"/>
                <w:lang w:val="ru-RU"/>
              </w:rPr>
            </w:r>
            <w:r>
              <w:rPr>
                <w:rFonts w:eastAsia="Calibri"/>
                <w:lang w:val="ru-RU"/>
              </w:rPr>
            </w:r>
          </w:p>
        </w:tc>
        <w:tc>
          <w:tcPr>
            <w:tcW w:w="4677" w:type="dxa"/>
            <w:vAlign w:val="top"/>
            <w:textDirection w:val="lrTb"/>
            <w:noWrap w:val="false"/>
          </w:tcPr>
          <w:p>
            <w:pPr>
              <w:pStyle w:val="1564"/>
              <w:jc w:val="center"/>
              <w:spacing w:line="360" w:lineRule="auto"/>
              <w:tabs>
                <w:tab w:val="left" w:pos="900" w:leader="none"/>
                <w:tab w:val="left" w:pos="1620" w:leader="none"/>
              </w:tabs>
              <w:rPr>
                <w:rFonts w:eastAsia="Calibri"/>
                <w:lang w:val="ru-RU"/>
              </w:rPr>
            </w:pPr>
            <w:r>
              <w:rPr>
                <w:rFonts w:eastAsia="Calibri"/>
                <w:lang w:val="ru-RU"/>
              </w:rPr>
              <w:t xml:space="preserve">Сумма, предполагаемая к вывозу </w:t>
            </w:r>
            <w:r>
              <w:rPr>
                <w:rFonts w:eastAsia="Calibri"/>
                <w:lang w:val="ru-RU"/>
              </w:rPr>
            </w:r>
            <w:r>
              <w:rPr>
                <w:rFonts w:eastAsia="Calibri"/>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552"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c>
          <w:tcPr>
            <w:tcW w:w="4677" w:type="dxa"/>
            <w:vAlign w:val="top"/>
            <w:textDirection w:val="lrTb"/>
            <w:noWrap w:val="false"/>
          </w:tcPr>
          <w:p>
            <w:pPr>
              <w:pStyle w:val="1564"/>
              <w:jc w:val="both"/>
              <w:spacing w:line="360" w:lineRule="auto"/>
              <w:tabs>
                <w:tab w:val="left" w:pos="900" w:leader="none"/>
                <w:tab w:val="left" w:pos="1620" w:leader="none"/>
              </w:tabs>
              <w:rPr>
                <w:rFonts w:ascii="Calibri" w:hAnsi="Calibri" w:eastAsia="Calibri"/>
                <w:lang w:val="ru-RU"/>
              </w:rPr>
            </w:pPr>
            <w:r>
              <w:rPr>
                <w:rFonts w:ascii="Calibri" w:hAnsi="Calibri" w:eastAsia="Calibri"/>
                <w:lang w:val="ru-RU"/>
              </w:rPr>
            </w:r>
            <w:r>
              <w:rPr>
                <w:rFonts w:ascii="Calibri" w:hAnsi="Calibri" w:eastAsia="Calibri"/>
                <w:lang w:val="ru-RU"/>
              </w:rPr>
            </w:r>
            <w:r>
              <w:rPr>
                <w:rFonts w:ascii="Calibri" w:hAnsi="Calibri" w:eastAsia="Calibri"/>
                <w:lang w:val="ru-RU"/>
              </w:rPr>
            </w:r>
          </w:p>
        </w:tc>
      </w:tr>
    </w:tbl>
    <w:p>
      <w:pPr>
        <w:pStyle w:val="1564"/>
        <w:ind w:left="420" w:hanging="278"/>
        <w:jc w:val="both"/>
        <w:spacing w:line="360" w:lineRule="auto"/>
        <w:tabs>
          <w:tab w:val="left" w:pos="900" w:leader="none"/>
          <w:tab w:val="left" w:pos="1620" w:leader="none"/>
        </w:tabs>
        <w:rPr>
          <w:rFonts w:eastAsia="Calibri"/>
          <w:sz w:val="20"/>
          <w:szCs w:val="20"/>
          <w:lang w:val="ru-RU"/>
        </w:rPr>
      </w:pPr>
      <w:r>
        <w:rPr>
          <w:rFonts w:eastAsia="Calibri"/>
          <w:sz w:val="20"/>
          <w:szCs w:val="20"/>
          <w:lang w:val="ru-RU"/>
        </w:rPr>
      </w:r>
      <w:r>
        <w:rPr>
          <w:rFonts w:eastAsia="Calibri"/>
          <w:sz w:val="20"/>
          <w:szCs w:val="20"/>
          <w:lang w:val="ru-RU"/>
        </w:rPr>
      </w:r>
      <w:r>
        <w:rPr>
          <w:rFonts w:eastAsia="Calibri"/>
          <w:sz w:val="20"/>
          <w:szCs w:val="20"/>
          <w:lang w:val="ru-RU"/>
        </w:rPr>
      </w:r>
    </w:p>
    <w:p>
      <w:pPr>
        <w:pStyle w:val="1564"/>
        <w:rPr>
          <w:lang w:val="ru-RU"/>
        </w:rPr>
      </w:pPr>
      <w:r>
        <w:rPr>
          <w:lang w:val="ru-RU"/>
        </w:rPr>
        <w:t xml:space="preserve">Клиент:</w:t>
      </w:r>
      <w:r>
        <w:rPr>
          <w:lang w:val="ru-RU"/>
        </w:rPr>
      </w:r>
      <w:r>
        <w:rPr>
          <w:lang w:val="ru-RU"/>
        </w:rPr>
      </w:r>
    </w:p>
    <w:p>
      <w:pPr>
        <w:pStyle w:val="1564"/>
        <w:jc w:val="both"/>
        <w:rPr>
          <w:lang w:val="ru-RU"/>
        </w:rPr>
      </w:pPr>
      <w:r>
        <w:rPr>
          <w:lang w:val="ru-RU"/>
        </w:rPr>
        <w:t xml:space="preserve">                                                                  _________________                 ________________         </w:t>
      </w:r>
      <w:r>
        <w:rPr>
          <w:lang w:val="ru-RU"/>
        </w:rPr>
      </w:r>
      <w:r>
        <w:rPr>
          <w:lang w:val="ru-RU"/>
        </w:rPr>
      </w:r>
    </w:p>
    <w:p>
      <w:pPr>
        <w:pStyle w:val="1564"/>
        <w:jc w:val="both"/>
        <w:rPr>
          <w:sz w:val="18"/>
          <w:szCs w:val="18"/>
          <w:lang w:val="ru-RU"/>
        </w:rPr>
      </w:pPr>
      <w:r>
        <w:rPr>
          <w:sz w:val="18"/>
          <w:szCs w:val="18"/>
          <w:lang w:val="ru-RU"/>
        </w:rPr>
        <w:t xml:space="preserve">                                                                                             (подпись)                                     (расшифровка подписи)</w:t>
      </w:r>
      <w:r>
        <w:rPr>
          <w:sz w:val="18"/>
          <w:szCs w:val="18"/>
          <w:lang w:val="ru-RU"/>
        </w:rPr>
      </w:r>
      <w:r>
        <w:rPr>
          <w:sz w:val="18"/>
          <w:szCs w:val="18"/>
          <w:lang w:val="ru-RU"/>
        </w:rPr>
      </w:r>
    </w:p>
    <w:p>
      <w:pPr>
        <w:pStyle w:val="1564"/>
        <w:jc w:val="both"/>
        <w:rPr>
          <w:lang w:val="ru-RU"/>
        </w:rPr>
      </w:pPr>
      <w:r>
        <w:rPr>
          <w:lang w:val="ru-RU"/>
        </w:rPr>
        <w:t xml:space="preserve">                                                                  _________________                ________________         </w:t>
      </w:r>
      <w:r>
        <w:rPr>
          <w:lang w:val="ru-RU"/>
        </w:rPr>
      </w:r>
      <w:r>
        <w:rPr>
          <w:lang w:val="ru-RU"/>
        </w:rPr>
      </w:r>
    </w:p>
    <w:p>
      <w:pPr>
        <w:pStyle w:val="1564"/>
        <w:jc w:val="both"/>
        <w:rPr>
          <w:sz w:val="18"/>
          <w:szCs w:val="18"/>
          <w:lang w:val="ru-RU"/>
        </w:rPr>
      </w:pPr>
      <w:r>
        <w:rPr>
          <w:sz w:val="18"/>
          <w:szCs w:val="18"/>
          <w:lang w:val="ru-RU"/>
        </w:rPr>
        <w:t xml:space="preserve">                                                                                             (подпись)                                     (расшифровка подписи)</w:t>
      </w:r>
      <w:r>
        <w:rPr>
          <w:sz w:val="18"/>
          <w:szCs w:val="18"/>
          <w:lang w:val="ru-RU"/>
        </w:rPr>
      </w:r>
      <w:r>
        <w:rPr>
          <w:sz w:val="18"/>
          <w:szCs w:val="18"/>
          <w:lang w:val="ru-RU"/>
        </w:rPr>
      </w:r>
    </w:p>
    <w:p>
      <w:pPr>
        <w:pStyle w:val="1564"/>
        <w:jc w:val="both"/>
        <w:rPr>
          <w:rFonts w:eastAsia="Calibri"/>
          <w:sz w:val="22"/>
          <w:szCs w:val="22"/>
          <w:lang w:val="ru-RU"/>
        </w:rPr>
      </w:pPr>
      <w:r>
        <w:rPr>
          <w:lang w:val="ru-RU"/>
        </w:rPr>
        <w:t xml:space="preserve"> </w:t>
      </w:r>
      <w:r>
        <w:rPr>
          <w:rFonts w:eastAsia="Calibri"/>
          <w:sz w:val="22"/>
          <w:szCs w:val="22"/>
          <w:lang w:val="ru-RU"/>
        </w:rPr>
        <w:t xml:space="preserve">М.П.</w:t>
      </w:r>
      <w:r>
        <w:rPr>
          <w:rFonts w:eastAsia="Calibri"/>
          <w:sz w:val="22"/>
          <w:szCs w:val="22"/>
          <w:lang w:val="ru-RU"/>
        </w:rPr>
      </w:r>
      <w:r>
        <w:rPr>
          <w:rFonts w:eastAsia="Calibri"/>
          <w:sz w:val="22"/>
          <w:szCs w:val="22"/>
          <w:lang w:val="ru-RU"/>
        </w:rPr>
      </w:r>
    </w:p>
    <w:p>
      <w:pPr>
        <w:pStyle w:val="1564"/>
        <w:jc w:val="both"/>
        <w:rPr>
          <w:sz w:val="16"/>
          <w:szCs w:val="16"/>
          <w:lang w:val="ru-RU"/>
        </w:rPr>
      </w:pPr>
      <w:r>
        <w:rPr>
          <w:sz w:val="16"/>
          <w:szCs w:val="16"/>
          <w:lang w:val="ru-RU"/>
        </w:rPr>
      </w:r>
      <w:r>
        <w:rPr>
          <w:sz w:val="16"/>
          <w:szCs w:val="16"/>
          <w:lang w:val="ru-RU"/>
        </w:rPr>
      </w:r>
      <w:r>
        <w:rPr>
          <w:sz w:val="16"/>
          <w:szCs w:val="16"/>
          <w:lang w:val="ru-RU"/>
        </w:rPr>
      </w:r>
    </w:p>
    <w:p>
      <w:pPr>
        <w:pStyle w:val="1564"/>
        <w:jc w:val="both"/>
        <w:rPr>
          <w:sz w:val="16"/>
          <w:szCs w:val="16"/>
          <w:lang w:val="ru-RU"/>
        </w:rPr>
      </w:pPr>
      <w:r>
        <w:rPr>
          <w:sz w:val="16"/>
          <w:szCs w:val="16"/>
          <w:lang w:val="ru-RU"/>
        </w:rPr>
      </w:r>
      <w:r>
        <w:rPr>
          <w:sz w:val="16"/>
          <w:szCs w:val="16"/>
          <w:lang w:val="ru-RU"/>
        </w:rPr>
      </w:r>
      <w:r>
        <w:rPr>
          <w:sz w:val="16"/>
          <w:szCs w:val="16"/>
          <w:lang w:val="ru-RU"/>
        </w:rPr>
      </w:r>
    </w:p>
    <w:tbl>
      <w:tblPr>
        <w:tblW w:w="530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956"/>
        <w:gridCol w:w="323"/>
        <w:gridCol w:w="337"/>
        <w:gridCol w:w="335"/>
        <w:gridCol w:w="337"/>
        <w:gridCol w:w="335"/>
        <w:gridCol w:w="337"/>
        <w:gridCol w:w="335"/>
        <w:gridCol w:w="337"/>
        <w:gridCol w:w="335"/>
        <w:gridCol w:w="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4"/>
        </w:trPr>
        <w:tc>
          <w:tcPr>
            <w:tcBorders>
              <w:top w:val="single" w:color="000000" w:sz="4" w:space="0"/>
              <w:left w:val="single" w:color="000000" w:sz="4" w:space="0"/>
              <w:bottom w:val="single" w:color="000000" w:sz="4" w:space="0"/>
              <w:right w:val="single" w:color="000000" w:sz="4" w:space="0"/>
            </w:tcBorders>
            <w:tcW w:w="1956" w:type="dxa"/>
            <w:vAlign w:val="top"/>
            <w:textDirection w:val="lrTb"/>
            <w:noWrap w:val="false"/>
          </w:tcPr>
          <w:p>
            <w:pPr>
              <w:pStyle w:val="1564"/>
              <w:rPr>
                <w:sz w:val="22"/>
                <w:szCs w:val="22"/>
                <w:lang w:val="ru-RU"/>
              </w:rPr>
            </w:pPr>
            <w:r>
              <w:rPr>
                <w:sz w:val="22"/>
                <w:szCs w:val="22"/>
                <w:lang w:val="ru-RU"/>
              </w:rPr>
              <w:t xml:space="preserve">Дата подписания</w:t>
            </w:r>
            <w:r>
              <w:rPr>
                <w:sz w:val="22"/>
                <w:szCs w:val="22"/>
                <w:lang w:val="ru-RU"/>
              </w:rPr>
            </w:r>
            <w:r>
              <w:rPr>
                <w:sz w:val="22"/>
                <w:szCs w:val="22"/>
                <w:lang w:val="ru-RU"/>
              </w:rPr>
            </w:r>
          </w:p>
        </w:tc>
        <w:tc>
          <w:tcPr>
            <w:tcBorders>
              <w:top w:val="single" w:color="000000" w:sz="4" w:space="0"/>
              <w:left w:val="single" w:color="000000" w:sz="4" w:space="0"/>
              <w:bottom w:val="single" w:color="000000" w:sz="4" w:space="0"/>
              <w:right w:val="single" w:color="000000" w:sz="4" w:space="0"/>
            </w:tcBorders>
            <w:tcW w:w="323"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7"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5"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7"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5"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7" w:type="dxa"/>
            <w:vAlign w:val="top"/>
            <w:textDirection w:val="lrTb"/>
            <w:noWrap w:val="false"/>
          </w:tcPr>
          <w:p>
            <w:pPr>
              <w:pStyle w:val="1564"/>
              <w:rPr>
                <w:rFonts w:ascii="Calibri" w:hAnsi="Calibri"/>
                <w:lang w:val="ru-RU"/>
              </w:rPr>
            </w:pPr>
            <w:r>
              <w:rPr>
                <w:rFonts w:ascii="Calibri" w:hAnsi="Calibri"/>
                <w:lang w:val="ru-RU"/>
              </w:rPr>
              <w:t xml:space="preserve">.</w:t>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5"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7"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5"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c>
          <w:tcPr>
            <w:tcBorders>
              <w:top w:val="single" w:color="000000" w:sz="4" w:space="0"/>
              <w:left w:val="single" w:color="000000" w:sz="4" w:space="0"/>
              <w:bottom w:val="single" w:color="000000" w:sz="4" w:space="0"/>
              <w:right w:val="single" w:color="000000" w:sz="4" w:space="0"/>
            </w:tcBorders>
            <w:tcW w:w="337" w:type="dxa"/>
            <w:vAlign w:val="top"/>
            <w:textDirection w:val="lrTb"/>
            <w:noWrap w:val="false"/>
          </w:tcPr>
          <w:p>
            <w:pPr>
              <w:pStyle w:val="1564"/>
              <w:rPr>
                <w:rFonts w:ascii="Calibri" w:hAnsi="Calibri"/>
                <w:lang w:val="ru-RU"/>
              </w:rPr>
            </w:pPr>
            <w:r>
              <w:rPr>
                <w:rFonts w:ascii="Calibri" w:hAnsi="Calibri"/>
                <w:lang w:val="ru-RU"/>
              </w:rPr>
            </w:r>
            <w:r>
              <w:rPr>
                <w:rFonts w:ascii="Calibri" w:hAnsi="Calibri"/>
                <w:lang w:val="ru-RU"/>
              </w:rPr>
            </w:r>
            <w:r>
              <w:rPr>
                <w:rFonts w:ascii="Calibri" w:hAnsi="Calibri"/>
                <w:lang w:val="ru-RU"/>
              </w:rPr>
            </w:r>
          </w:p>
        </w:tc>
      </w:tr>
    </w:tbl>
    <w:p>
      <w:pPr>
        <w:rPr>
          <w:lang w:val="ru-RU"/>
        </w:rPr>
      </w:pPr>
      <w:r>
        <w:rPr>
          <w:lang w:val="ru-RU"/>
        </w:rPr>
      </w:r>
      <w:r>
        <w:rPr>
          <w:lang w:val="ru-RU"/>
        </w:rPr>
      </w:r>
      <w:r>
        <w:rPr>
          <w:lang w:val="ru-RU"/>
        </w:rPr>
      </w:r>
    </w:p>
    <w:sectPr>
      <w:footnotePr/>
      <w:endnotePr/>
      <w:type w:val="nextPage"/>
      <w:pgSz w:w="16838" w:h="11906" w:orient="landscape"/>
      <w:pgMar w:top="1134" w:right="1134" w:bottom="851"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00603000000000000"/>
  </w:font>
  <w:font w:name="Symbol">
    <w:panose1 w:val="05010000000000000000"/>
  </w:font>
  <w:font w:name="Wingdings">
    <w:panose1 w:val="05010000000000000000"/>
  </w:font>
  <w:font w:name="Times New Roman">
    <w:panose1 w:val="02020603050405020304"/>
  </w:font>
  <w:font w:name="Calibri">
    <w:panose1 w:val="020F0502020204030204"/>
  </w:font>
  <w:font w:name="Tahoma">
    <w:panose1 w:val="020B0604030504040204"/>
  </w:font>
  <w:font w:name="Courier New">
    <w:panose1 w:val="020704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571"/>
        <w:contextualSpacing/>
        <w:jc w:val="both"/>
        <w:spacing w:after="0" w:afterAutospacing="0" w:line="170" w:lineRule="atLeast"/>
        <w:rPr>
          <w:sz w:val="18"/>
          <w:szCs w:val="18"/>
        </w:rPr>
      </w:pPr>
      <w:r>
        <w:rPr>
          <w:rStyle w:val="1572"/>
          <w:sz w:val="18"/>
          <w:szCs w:val="18"/>
        </w:rPr>
        <w:footnoteRef/>
      </w:r>
      <w:r>
        <w:rPr>
          <w:sz w:val="18"/>
          <w:szCs w:val="18"/>
        </w:rPr>
        <w:t xml:space="preserve"> </w:t>
      </w:r>
      <w:r>
        <w:rPr>
          <w:color w:val="000000"/>
          <w:sz w:val="18"/>
          <w:szCs w:val="18"/>
        </w:rPr>
        <w:t xml:space="preserve">В представляемый в Банк бланк документа не включается указание на номер </w:t>
      </w:r>
      <w:r>
        <w:rPr>
          <w:color w:val="000000"/>
          <w:sz w:val="18"/>
          <w:szCs w:val="18"/>
        </w:rPr>
        <w:t xml:space="preserve">п</w:t>
      </w:r>
      <w:r>
        <w:rPr>
          <w:color w:val="000000"/>
          <w:sz w:val="18"/>
          <w:szCs w:val="18"/>
        </w:rPr>
        <w:t xml:space="preserve">риложения к настоящему Регламенту. </w:t>
      </w:r>
      <w:r>
        <w:rPr>
          <w:sz w:val="18"/>
          <w:szCs w:val="18"/>
        </w:rPr>
      </w:r>
      <w:r>
        <w:rPr>
          <w:sz w:val="18"/>
          <w:szCs w:val="18"/>
        </w:rPr>
      </w:r>
    </w:p>
  </w:footnote>
  <w:footnote w:id="3">
    <w:p>
      <w:pPr>
        <w:pStyle w:val="1547"/>
        <w:contextualSpacing/>
        <w:spacing w:after="0" w:afterAutospacing="0" w:line="170" w:lineRule="atLeast"/>
        <w:rPr>
          <w:rFonts w:ascii="Times New Roman" w:hAnsi="Times New Roman" w:eastAsia="Times New Roman" w:cs="Times New Roman"/>
          <w:color w:val="000000"/>
          <w:sz w:val="20"/>
          <w:szCs w:val="20"/>
        </w:rPr>
      </w:pPr>
      <w:r>
        <w:rPr>
          <w:rStyle w:val="1549"/>
        </w:rPr>
        <w:footnoteRef/>
      </w:r>
      <w:r>
        <w:t xml:space="preserve"> </w:t>
      </w:r>
      <w:r>
        <w:rPr>
          <w:rFonts w:ascii="Times New Roman" w:hAnsi="Times New Roman" w:eastAsia="Times New Roman" w:cs="Times New Roman"/>
          <w:color w:val="000000"/>
          <w:sz w:val="20"/>
          <w:szCs w:val="20"/>
        </w:rPr>
        <w:t xml:space="preserve">Согласно Федерально</w:t>
      </w:r>
      <w:r>
        <w:rPr>
          <w:rFonts w:ascii="Times New Roman" w:hAnsi="Times New Roman" w:eastAsia="Times New Roman" w:cs="Times New Roman"/>
          <w:color w:val="000000"/>
          <w:sz w:val="20"/>
          <w:szCs w:val="20"/>
        </w:rPr>
        <w:t xml:space="preserve">му</w:t>
      </w:r>
      <w:r>
        <w:rPr>
          <w:rFonts w:ascii="Times New Roman" w:hAnsi="Times New Roman" w:eastAsia="Times New Roman" w:cs="Times New Roman"/>
          <w:color w:val="000000"/>
          <w:sz w:val="20"/>
          <w:szCs w:val="20"/>
        </w:rPr>
        <w:t xml:space="preserve"> закон</w:t>
      </w:r>
      <w:r>
        <w:rPr>
          <w:rFonts w:ascii="Times New Roman" w:hAnsi="Times New Roman" w:eastAsia="Times New Roman" w:cs="Times New Roman"/>
          <w:color w:val="000000"/>
          <w:sz w:val="20"/>
          <w:szCs w:val="20"/>
        </w:rPr>
        <w:t xml:space="preserve">у</w:t>
      </w:r>
      <w:r>
        <w:rPr>
          <w:rFonts w:ascii="Times New Roman" w:hAnsi="Times New Roman" w:eastAsia="Times New Roman" w:cs="Times New Roman"/>
          <w:color w:val="000000"/>
          <w:sz w:val="20"/>
          <w:szCs w:val="20"/>
        </w:rPr>
        <w:t xml:space="preserve"> от 31.07.2020 № 259-ФЗ</w:t>
      </w:r>
      <w:r>
        <w:rPr>
          <w:rFonts w:ascii="Times New Roman" w:hAnsi="Times New Roman" w:eastAsia="Times New Roman" w:cs="Times New Roman"/>
          <w:color w:val="000000"/>
          <w:sz w:val="20"/>
          <w:szCs w:val="20"/>
        </w:rPr>
        <w:t xml:space="preserve"> «О цифровых финансовых активах, цифровой валюте и о внесении изменений в отдельные законодательные акты Российской Федерации»</w:t>
      </w:r>
      <w:r>
        <w:rPr>
          <w:rFonts w:ascii="Times New Roman" w:hAnsi="Times New Roman" w:eastAsia="Times New Roman" w:cs="Times New Roman"/>
          <w:sz w:val="20"/>
          <w:szCs w:val="20"/>
        </w:rPr>
        <w:t xml:space="preserve">.</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footnote>
  <w:footnote w:id="4">
    <w:p>
      <w:pPr>
        <w:pStyle w:val="1547"/>
        <w:contextualSpacing/>
        <w:jc w:val="both"/>
        <w:spacing w:after="0" w:afterAutospacing="0" w:line="170" w:lineRule="atLeast"/>
        <w:rPr>
          <w:rFonts w:ascii="Times New Roman" w:hAnsi="Times New Roman" w:eastAsia="Times New Roman" w:cs="Times New Roman"/>
          <w:sz w:val="20"/>
          <w:szCs w:val="20"/>
        </w:rPr>
      </w:pPr>
      <w:r>
        <w:rPr>
          <w:rStyle w:val="1549"/>
        </w:rPr>
        <w:footnoteRef/>
      </w:r>
      <w:r>
        <w:t xml:space="preserve"> </w:t>
      </w:r>
      <w:r>
        <w:rPr>
          <w:rFonts w:ascii="Times New Roman" w:hAnsi="Times New Roman" w:eastAsia="Times New Roman" w:cs="Times New Roman"/>
          <w:sz w:val="20"/>
          <w:szCs w:val="20"/>
        </w:rPr>
        <w:t xml:space="preserve">Согласно</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Федерально</w:t>
      </w:r>
      <w:r>
        <w:rPr>
          <w:rFonts w:ascii="Times New Roman" w:hAnsi="Times New Roman" w:eastAsia="Times New Roman" w:cs="Times New Roman"/>
          <w:color w:val="000000"/>
          <w:sz w:val="20"/>
          <w:szCs w:val="20"/>
        </w:rPr>
        <w:t xml:space="preserve">му</w:t>
      </w:r>
      <w:r>
        <w:rPr>
          <w:rFonts w:ascii="Times New Roman" w:hAnsi="Times New Roman" w:eastAsia="Times New Roman" w:cs="Times New Roman"/>
          <w:color w:val="000000"/>
          <w:sz w:val="20"/>
          <w:szCs w:val="20"/>
        </w:rPr>
        <w:t xml:space="preserve"> закон</w:t>
      </w:r>
      <w:r>
        <w:rPr>
          <w:rFonts w:ascii="Times New Roman" w:hAnsi="Times New Roman" w:eastAsia="Times New Roman" w:cs="Times New Roman"/>
          <w:color w:val="000000"/>
          <w:sz w:val="20"/>
          <w:szCs w:val="20"/>
        </w:rPr>
        <w:t xml:space="preserve">у</w:t>
      </w:r>
      <w:r>
        <w:rPr>
          <w:rFonts w:ascii="Times New Roman" w:hAnsi="Times New Roman" w:eastAsia="Times New Roman" w:cs="Times New Roman"/>
          <w:color w:val="000000"/>
          <w:sz w:val="20"/>
          <w:szCs w:val="20"/>
        </w:rPr>
        <w:t xml:space="preserve"> от 02.08.2019 № 259-Ф</w:t>
      </w:r>
      <w:r>
        <w:rPr>
          <w:rFonts w:ascii="Times New Roman" w:hAnsi="Times New Roman" w:eastAsia="Times New Roman" w:cs="Times New Roman"/>
          <w:sz w:val="20"/>
          <w:szCs w:val="20"/>
        </w:rPr>
        <w:t xml:space="preserve">З «</w:t>
      </w:r>
      <w:r>
        <w:rPr>
          <w:rFonts w:ascii="Times New Roman" w:hAnsi="Times New Roman" w:eastAsia="Times New Roman" w:cs="Times New Roman"/>
          <w:color w:val="000000"/>
          <w:sz w:val="20"/>
          <w:szCs w:val="20"/>
        </w:rPr>
        <w:t xml:space="preserve">О привлечении инвестиций с использованием инвестиционных платформ и о внесении изменений в отдельные законодательные акты Российской Федерации</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5">
    <w:p>
      <w:pPr>
        <w:pStyle w:val="1547"/>
        <w:contextualSpacing/>
        <w:jc w:val="both"/>
        <w:spacing w:after="0" w:afterAutospacing="0" w:line="170" w:lineRule="atLeast"/>
        <w:rPr>
          <w:rFonts w:ascii="Times New Roman" w:hAnsi="Times New Roman" w:eastAsia="Times New Roman" w:cs="Times New Roman"/>
          <w:color w:val="000000"/>
          <w:sz w:val="20"/>
          <w:szCs w:val="20"/>
          <w:highlight w:val="none"/>
        </w:rPr>
      </w:pPr>
      <w:r>
        <w:rPr>
          <w:rStyle w:val="1549"/>
        </w:rPr>
        <w:footnoteRef/>
      </w:r>
      <w:r>
        <w:t xml:space="preserve"> </w:t>
      </w:r>
      <w:r>
        <w:rPr>
          <w:rFonts w:ascii="Times New Roman" w:hAnsi="Times New Roman" w:eastAsia="Times New Roman" w:cs="Times New Roman"/>
          <w:sz w:val="20"/>
          <w:szCs w:val="20"/>
        </w:rPr>
        <w:t xml:space="preserve">Согласно</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Федерально</w:t>
      </w:r>
      <w:r>
        <w:rPr>
          <w:rFonts w:ascii="Times New Roman" w:hAnsi="Times New Roman" w:eastAsia="Times New Roman" w:cs="Times New Roman"/>
          <w:color w:val="000000"/>
          <w:sz w:val="20"/>
          <w:szCs w:val="20"/>
        </w:rPr>
        <w:t xml:space="preserve">му</w:t>
      </w:r>
      <w:r>
        <w:rPr>
          <w:rFonts w:ascii="Times New Roman" w:hAnsi="Times New Roman" w:eastAsia="Times New Roman" w:cs="Times New Roman"/>
          <w:color w:val="000000"/>
          <w:sz w:val="20"/>
          <w:szCs w:val="20"/>
        </w:rPr>
        <w:t xml:space="preserve"> закон</w:t>
      </w:r>
      <w:r>
        <w:rPr>
          <w:rFonts w:ascii="Times New Roman" w:hAnsi="Times New Roman" w:eastAsia="Times New Roman" w:cs="Times New Roman"/>
          <w:color w:val="000000"/>
          <w:sz w:val="20"/>
          <w:szCs w:val="20"/>
        </w:rPr>
        <w:t xml:space="preserve">у</w:t>
      </w:r>
      <w:r>
        <w:rPr>
          <w:rFonts w:ascii="Times New Roman" w:hAnsi="Times New Roman" w:eastAsia="Times New Roman" w:cs="Times New Roman"/>
          <w:color w:val="000000"/>
          <w:sz w:val="20"/>
          <w:szCs w:val="20"/>
        </w:rPr>
        <w:t xml:space="preserve"> от 02.08.2019 № 259-Ф</w:t>
      </w:r>
      <w:r>
        <w:rPr>
          <w:rFonts w:ascii="Times New Roman" w:hAnsi="Times New Roman" w:eastAsia="Times New Roman" w:cs="Times New Roman"/>
          <w:sz w:val="20"/>
          <w:szCs w:val="20"/>
        </w:rPr>
        <w:t xml:space="preserve">З «</w:t>
      </w:r>
      <w:r>
        <w:rPr>
          <w:rFonts w:ascii="Times New Roman" w:hAnsi="Times New Roman" w:eastAsia="Times New Roman" w:cs="Times New Roman"/>
          <w:color w:val="000000"/>
          <w:sz w:val="20"/>
          <w:szCs w:val="20"/>
        </w:rPr>
        <w:t xml:space="preserve">О привлечении инвестиций с использованием инвестиционных платформ и о внесении изменений в отдельные законодательные акты Российской Федерации</w:t>
      </w:r>
      <w:r>
        <w:rPr>
          <w:rFonts w:ascii="Times New Roman" w:hAnsi="Times New Roman" w:eastAsia="Times New Roman" w:cs="Times New Roman"/>
          <w:sz w:val="20"/>
          <w:szCs w:val="20"/>
        </w:rPr>
        <w:t xml:space="preserve">».</w:t>
      </w:r>
      <w:r>
        <w:rPr>
          <w:rFonts w:ascii="Times New Roman" w:hAnsi="Times New Roman" w:eastAsia="Times New Roman" w:cs="Times New Roman"/>
          <w:color w:val="000000"/>
          <w:sz w:val="20"/>
          <w:szCs w:val="20"/>
          <w:highlight w:val="none"/>
        </w:rPr>
      </w:r>
      <w:r>
        <w:rPr>
          <w:rFonts w:ascii="Times New Roman" w:hAnsi="Times New Roman" w:eastAsia="Times New Roman" w:cs="Times New Roman"/>
          <w:color w:val="000000"/>
          <w:sz w:val="20"/>
          <w:szCs w:val="20"/>
          <w:highlight w:val="none"/>
        </w:rPr>
      </w:r>
    </w:p>
  </w:footnote>
  <w:footnote w:id="6">
    <w:p>
      <w:pPr>
        <w:pStyle w:val="1571"/>
        <w:jc w:val="both"/>
        <w:rPr>
          <w:sz w:val="18"/>
          <w:szCs w:val="18"/>
        </w:rPr>
      </w:pPr>
      <w:r>
        <w:rPr>
          <w:rStyle w:val="1572"/>
          <w:sz w:val="18"/>
          <w:szCs w:val="18"/>
        </w:rPr>
        <w:footnoteRef/>
      </w:r>
      <w:r>
        <w:rPr>
          <w:sz w:val="18"/>
          <w:szCs w:val="18"/>
        </w:rPr>
        <w:t xml:space="preserve"> Формами заявления на перевод являются Приложение 1, Приложение 1.1 к Порядку приема к </w:t>
      </w:r>
      <w:r>
        <w:rPr>
          <w:sz w:val="18"/>
          <w:szCs w:val="18"/>
        </w:rPr>
        <w:t xml:space="preserve">исполнению, отзыва, возврата (аннулирования) распоряжений о переводе денежных средств в валюте Российской Федерации и в иностранной валюте (Приложение 1 к Условиям открытия банковских счетов и расчетно-кассового обслуживания клиента в АО «Россельхозбанк»).</w:t>
      </w:r>
      <w:r>
        <w:rPr>
          <w:sz w:val="18"/>
          <w:szCs w:val="18"/>
        </w:rPr>
      </w:r>
      <w:r>
        <w:rPr>
          <w:sz w:val="18"/>
          <w:szCs w:val="18"/>
        </w:rPr>
      </w:r>
    </w:p>
  </w:footnote>
  <w:footnote w:id="7">
    <w:p>
      <w:pPr>
        <w:pStyle w:val="1571"/>
        <w:jc w:val="both"/>
        <w:rPr>
          <w:sz w:val="18"/>
          <w:szCs w:val="18"/>
        </w:rPr>
      </w:pPr>
      <w:r>
        <w:rPr>
          <w:rStyle w:val="1572"/>
          <w:sz w:val="18"/>
          <w:szCs w:val="18"/>
        </w:rPr>
        <w:footnoteRef/>
      </w:r>
      <w:r>
        <w:rPr>
          <w:sz w:val="18"/>
          <w:szCs w:val="18"/>
        </w:rPr>
        <w:t xml:space="preserve"> Путем получения резидентом от нерезидентов на свои банковские счета в уполномоченных банках денежных средств, причитающихся в соответствии с условиями указанного контракта,  или,  в соответствии </w:t>
      </w:r>
      <w:r>
        <w:rPr>
          <w:sz w:val="18"/>
          <w:szCs w:val="18"/>
        </w:rPr>
        <w:fldChar w:fldCharType="begin"/>
      </w:r>
      <w:r>
        <w:rPr>
          <w:sz w:val="18"/>
          <w:szCs w:val="18"/>
        </w:rPr>
        <w:instrText xml:space="preserve"> HYPERLINK "consultantplus://offline/ref=844FCC57ADC3EC953337758D254EA18FA935AF3325B35E66FC846DD350B3695638D2A603B21BCAA85F54CF4DE09D959D81893F893D75V7J" \h </w:instrText>
      </w:r>
      <w:r>
        <w:rPr>
          <w:sz w:val="18"/>
          <w:szCs w:val="18"/>
        </w:rPr>
        <w:fldChar w:fldCharType="separate"/>
      </w:r>
      <w:r>
        <w:rPr>
          <w:sz w:val="18"/>
          <w:szCs w:val="18"/>
        </w:rPr>
        <w:t xml:space="preserve">частью 4 статьи 24</w:t>
      </w:r>
      <w:r>
        <w:rPr>
          <w:sz w:val="18"/>
          <w:szCs w:val="18"/>
        </w:rPr>
        <w:fldChar w:fldCharType="end"/>
      </w:r>
      <w:r>
        <w:rPr>
          <w:sz w:val="18"/>
          <w:szCs w:val="18"/>
        </w:rPr>
        <w:t xml:space="preserve"> Федерального закона № 173-ФЗ, иными способами, разрешенными законодательством Российской Федерации.</w:t>
      </w:r>
      <w:r>
        <w:rPr>
          <w:sz w:val="18"/>
          <w:szCs w:val="18"/>
        </w:rPr>
      </w:r>
      <w:r>
        <w:rPr>
          <w:sz w:val="18"/>
          <w:szCs w:val="18"/>
        </w:rPr>
      </w:r>
    </w:p>
  </w:footnote>
  <w:footnote w:id="8">
    <w:p>
      <w:pPr>
        <w:pStyle w:val="1547"/>
      </w:pPr>
      <w:r>
        <w:rPr>
          <w:rStyle w:val="1549"/>
        </w:rPr>
        <w:footnoteRef/>
      </w:r>
      <w:r>
        <w:t xml:space="preserve"> Почтовое отправление</w:t>
      </w:r>
      <w:r>
        <w:t xml:space="preserve"> направляется с учетом необходимости наличия документов, подтверждающих факт направления и доставки его адресату, что может быть обеспечено техническими средствами (в частности, журналирование действий по отправке уведомлений в ИС «Свой Би</w:t>
      </w:r>
      <w:r>
        <w:t xml:space="preserve">з</w:t>
      </w:r>
      <w:r>
        <w:t xml:space="preserve">нес») либо оправдательными документами (реестрами, квитанциями, уведомлениями о доставке и т.п.), и хранится в установленном в Банке порядке. Допускается отправка исходящих писем в адрес Клиентов в форме электронного документа, подписанного уполномоченным </w:t>
      </w:r>
      <w:r>
        <w:t xml:space="preserve">лицом Банка с применением УКЭП посредством услуги АО «Почта России» по пересылке почтовых отправлений в форме электронного документа, в соответствии с Порядком № 707-П.</w:t>
      </w:r>
      <w:r/>
    </w:p>
    <w:p>
      <w:pPr>
        <w:pStyle w:val="1547"/>
      </w:pPr>
      <w:r>
        <w:rPr>
          <w:rStyle w:val="1549"/>
        </w:rPr>
      </w:r>
      <w:r/>
    </w:p>
  </w:footnote>
  <w:footnote w:id="9">
    <w:p>
      <w:pPr>
        <w:pStyle w:val="1571"/>
        <w:jc w:val="both"/>
        <w:rPr>
          <w:sz w:val="18"/>
          <w:szCs w:val="18"/>
        </w:rPr>
      </w:pPr>
      <w:r>
        <w:rPr>
          <w:rStyle w:val="1572"/>
        </w:rPr>
        <w:footnoteRef/>
      </w:r>
      <w:r>
        <w:rPr>
          <w:sz w:val="18"/>
          <w:szCs w:val="18"/>
        </w:rPr>
        <w:t xml:space="preserve"> Форма </w:t>
      </w:r>
      <w:r>
        <w:rPr>
          <w:sz w:val="18"/>
          <w:szCs w:val="18"/>
        </w:rPr>
        <w:t xml:space="preserve">распоряжени</w:t>
      </w:r>
      <w:r>
        <w:rPr>
          <w:sz w:val="18"/>
          <w:szCs w:val="18"/>
        </w:rPr>
        <w:t xml:space="preserve">я</w:t>
      </w:r>
      <w:r>
        <w:rPr>
          <w:sz w:val="18"/>
          <w:szCs w:val="18"/>
        </w:rPr>
        <w:t xml:space="preserve"> на продажу иностранной валюты</w:t>
      </w:r>
      <w:r>
        <w:rPr>
          <w:sz w:val="18"/>
          <w:szCs w:val="18"/>
        </w:rPr>
        <w:t xml:space="preserve"> является Приложением </w:t>
      </w:r>
      <w:r>
        <w:rPr>
          <w:sz w:val="18"/>
          <w:szCs w:val="18"/>
        </w:rPr>
        <w:t xml:space="preserve">1</w:t>
      </w:r>
      <w:r>
        <w:rPr>
          <w:sz w:val="18"/>
          <w:szCs w:val="18"/>
        </w:rPr>
        <w:t xml:space="preserve"> к </w:t>
      </w:r>
      <w:r>
        <w:rPr>
          <w:sz w:val="18"/>
          <w:szCs w:val="18"/>
        </w:rPr>
        <w:t xml:space="preserve">Регламенту взаимодействия </w:t>
      </w:r>
      <w:r>
        <w:rPr>
          <w:sz w:val="18"/>
          <w:szCs w:val="18"/>
        </w:rPr>
        <w:t xml:space="preserve">               </w:t>
      </w:r>
      <w:r>
        <w:rPr>
          <w:sz w:val="18"/>
          <w:szCs w:val="18"/>
        </w:rPr>
        <w:t xml:space="preserve">АО «Россельхозбанк»</w:t>
      </w:r>
      <w:r>
        <w:rPr>
          <w:sz w:val="18"/>
          <w:szCs w:val="18"/>
        </w:rPr>
        <w:t xml:space="preserve"> </w:t>
      </w:r>
      <w:r>
        <w:rPr>
          <w:sz w:val="18"/>
          <w:szCs w:val="18"/>
        </w:rPr>
        <w:t xml:space="preserve">и клиентов при осуществлении безналичных</w:t>
      </w:r>
      <w:r>
        <w:rPr>
          <w:sz w:val="18"/>
          <w:szCs w:val="18"/>
        </w:rPr>
        <w:t xml:space="preserve"> </w:t>
      </w:r>
      <w:r>
        <w:rPr>
          <w:sz w:val="18"/>
          <w:szCs w:val="18"/>
        </w:rPr>
        <w:t xml:space="preserve">операций по покупке/продаже иностранной валюты</w:t>
      </w:r>
      <w:r>
        <w:rPr>
          <w:sz w:val="18"/>
          <w:szCs w:val="18"/>
        </w:rPr>
        <w:t xml:space="preserve"> </w:t>
      </w:r>
      <w:r>
        <w:rPr>
          <w:sz w:val="18"/>
          <w:szCs w:val="18"/>
        </w:rPr>
        <w:t xml:space="preserve">и конверсионных операций</w:t>
      </w:r>
      <w:r>
        <w:rPr>
          <w:sz w:val="18"/>
          <w:szCs w:val="18"/>
        </w:rPr>
        <w:t xml:space="preserve"> (Приложение 3 к Условиям открытия банковских счетов и расчетно-кассового обслуживания клиента в АО «Россельхозбанк»).</w:t>
      </w:r>
      <w:r>
        <w:rPr>
          <w:sz w:val="18"/>
          <w:szCs w:val="18"/>
        </w:rPr>
      </w:r>
      <w:r>
        <w:rPr>
          <w:sz w:val="18"/>
          <w:szCs w:val="18"/>
        </w:rPr>
      </w:r>
    </w:p>
  </w:footnote>
  <w:footnote w:id="10">
    <w:p>
      <w:pPr>
        <w:pStyle w:val="1571"/>
        <w:jc w:val="both"/>
        <w:rPr>
          <w:sz w:val="18"/>
          <w:szCs w:val="18"/>
        </w:rPr>
      </w:pPr>
      <w:r>
        <w:rPr>
          <w:rStyle w:val="1572"/>
        </w:rPr>
        <w:footnoteRef/>
      </w:r>
      <w:r>
        <w:t xml:space="preserve"> </w:t>
      </w:r>
      <w:r>
        <w:rPr>
          <w:sz w:val="18"/>
          <w:szCs w:val="18"/>
        </w:rPr>
        <w:t xml:space="preserve">Распоряжение о переводе денежных средств, предусмотренное </w:t>
      </w:r>
      <w:r>
        <w:rPr>
          <w:sz w:val="18"/>
          <w:szCs w:val="18"/>
        </w:rPr>
        <w:fldChar w:fldCharType="begin"/>
      </w:r>
      <w:r>
        <w:rPr>
          <w:sz w:val="18"/>
          <w:szCs w:val="18"/>
        </w:rPr>
        <w:instrText xml:space="preserve"> HYPERLINK "consultantplus://offline/ref=844FCC57ADC3EC953337758D254EA18FAE3CA23227B65E66FC846DD350B369562AD2FE0CB41CDFFC080E9840E279V9J" \h </w:instrText>
      </w:r>
      <w:r>
        <w:rPr>
          <w:sz w:val="18"/>
          <w:szCs w:val="18"/>
        </w:rPr>
        <w:fldChar w:fldCharType="separate"/>
      </w:r>
      <w:r>
        <w:rPr>
          <w:sz w:val="18"/>
          <w:szCs w:val="18"/>
        </w:rPr>
        <w:t xml:space="preserve">Положением</w:t>
      </w:r>
      <w:r>
        <w:rPr>
          <w:sz w:val="18"/>
          <w:szCs w:val="18"/>
        </w:rPr>
        <w:fldChar w:fldCharType="end"/>
      </w:r>
      <w:r>
        <w:rPr>
          <w:sz w:val="18"/>
          <w:szCs w:val="18"/>
        </w:rPr>
        <w:t xml:space="preserve"> Банка России от 29 июня 2021 года № 762-П </w:t>
      </w:r>
      <w:r>
        <w:rPr>
          <w:sz w:val="18"/>
          <w:szCs w:val="18"/>
        </w:rPr>
        <w:t xml:space="preserve">«</w:t>
      </w:r>
      <w:r>
        <w:rPr>
          <w:sz w:val="18"/>
          <w:szCs w:val="18"/>
        </w:rPr>
        <w:t xml:space="preserve">О правилах осуществления перевода денежных средств</w:t>
      </w:r>
      <w:r>
        <w:rPr>
          <w:sz w:val="18"/>
          <w:szCs w:val="18"/>
        </w:rPr>
        <w:t xml:space="preserve">»</w:t>
      </w:r>
      <w:r>
        <w:rPr>
          <w:sz w:val="18"/>
          <w:szCs w:val="18"/>
        </w:rPr>
        <w:t xml:space="preserve">, зарегистрированным Минюстом России 25 августа 2021 года, регистрационный № 64765.</w:t>
      </w:r>
      <w:r>
        <w:rPr>
          <w:sz w:val="18"/>
          <w:szCs w:val="18"/>
        </w:rPr>
      </w:r>
      <w:r>
        <w:rPr>
          <w:sz w:val="18"/>
          <w:szCs w:val="18"/>
        </w:rPr>
      </w:r>
    </w:p>
  </w:footnote>
  <w:footnote w:id="11">
    <w:p>
      <w:pPr>
        <w:pStyle w:val="1571"/>
        <w:jc w:val="both"/>
        <w:rPr>
          <w:sz w:val="18"/>
          <w:szCs w:val="18"/>
        </w:rPr>
      </w:pPr>
      <w:r>
        <w:rPr>
          <w:rStyle w:val="1572"/>
          <w:sz w:val="18"/>
          <w:szCs w:val="18"/>
        </w:rPr>
        <w:footnoteRef/>
      </w:r>
      <w:r>
        <w:rPr>
          <w:sz w:val="18"/>
          <w:szCs w:val="18"/>
        </w:rPr>
        <w:t xml:space="preserve"> Банк вправе запросить у клиента дополнительные документы для оценки правомерности осуществляемых </w:t>
      </w:r>
      <w:r>
        <w:rPr>
          <w:sz w:val="18"/>
          <w:szCs w:val="18"/>
        </w:rPr>
        <w:t xml:space="preserve">клиентом</w:t>
      </w:r>
      <w:r>
        <w:rPr>
          <w:sz w:val="18"/>
          <w:szCs w:val="18"/>
        </w:rPr>
        <w:t xml:space="preserve"> </w:t>
      </w:r>
      <w:r>
        <w:rPr>
          <w:sz w:val="18"/>
          <w:szCs w:val="18"/>
        </w:rPr>
        <w:t xml:space="preserve">операций в случае выявления расхождения значения статуса «резидент»/«нерезидент», определяемого в соответствии с валютным законодательством Р</w:t>
      </w:r>
      <w:r>
        <w:rPr>
          <w:sz w:val="18"/>
          <w:szCs w:val="18"/>
        </w:rPr>
        <w:t xml:space="preserve">оссийской </w:t>
      </w:r>
      <w:r>
        <w:rPr>
          <w:sz w:val="18"/>
          <w:szCs w:val="18"/>
        </w:rPr>
        <w:t xml:space="preserve">Ф</w:t>
      </w:r>
      <w:r>
        <w:rPr>
          <w:sz w:val="18"/>
          <w:szCs w:val="18"/>
        </w:rPr>
        <w:t xml:space="preserve">едерации</w:t>
      </w:r>
      <w:r>
        <w:rPr>
          <w:sz w:val="18"/>
          <w:szCs w:val="18"/>
        </w:rPr>
        <w:t xml:space="preserve">, законодательством Российской Федерации о налогах и сборах и государственной регистрации юридических лиц и индивидуальных предпринимателей.</w:t>
      </w:r>
      <w:r>
        <w:rPr>
          <w:sz w:val="18"/>
          <w:szCs w:val="18"/>
        </w:rPr>
      </w:r>
      <w:r>
        <w:rPr>
          <w:sz w:val="18"/>
          <w:szCs w:val="18"/>
        </w:rPr>
      </w:r>
    </w:p>
  </w:footnote>
  <w:footnote w:id="12">
    <w:p>
      <w:pPr>
        <w:pStyle w:val="1571"/>
        <w:rPr>
          <w:sz w:val="18"/>
          <w:szCs w:val="18"/>
        </w:rPr>
      </w:pPr>
      <w:r>
        <w:rPr>
          <w:rStyle w:val="1572"/>
        </w:rPr>
        <w:footnoteRef/>
      </w:r>
      <w:r>
        <w:t xml:space="preserve"> </w:t>
      </w:r>
      <w:r>
        <w:rPr>
          <w:sz w:val="18"/>
          <w:szCs w:val="18"/>
        </w:rPr>
        <w:t xml:space="preserve">Включая дочерние хозяйственные общества (в том числе созданные в соответствии с законодательством иностранных государств и имеющие местонахождение за пределами территории Российской Федерации).</w:t>
      </w:r>
      <w:r>
        <w:rPr>
          <w:sz w:val="18"/>
          <w:szCs w:val="18"/>
        </w:rPr>
      </w:r>
      <w:r>
        <w:rPr>
          <w:sz w:val="18"/>
          <w:szCs w:val="18"/>
        </w:rPr>
      </w:r>
    </w:p>
    <w:p>
      <w:pPr>
        <w:pStyle w:val="1571"/>
        <w:rPr>
          <w:sz w:val="2"/>
          <w:szCs w:val="2"/>
        </w:rPr>
      </w:pPr>
      <w:r>
        <w:rPr>
          <w:sz w:val="2"/>
          <w:szCs w:val="2"/>
        </w:rPr>
      </w:r>
      <w:r>
        <w:rPr>
          <w:sz w:val="2"/>
          <w:szCs w:val="2"/>
        </w:rPr>
      </w:r>
      <w:r>
        <w:rPr>
          <w:sz w:val="2"/>
          <w:szCs w:val="2"/>
        </w:rPr>
      </w:r>
    </w:p>
  </w:footnote>
  <w:footnote w:id="13">
    <w:p>
      <w:pPr>
        <w:pStyle w:val="1564"/>
        <w:jc w:val="both"/>
        <w:widowControl w:val="off"/>
        <w:rPr>
          <w:sz w:val="18"/>
          <w:szCs w:val="18"/>
        </w:rPr>
      </w:pPr>
      <w:r>
        <w:rPr>
          <w:rStyle w:val="1572"/>
          <w:sz w:val="18"/>
          <w:szCs w:val="18"/>
        </w:rPr>
        <w:footnoteRef/>
      </w:r>
      <w:r>
        <w:rPr>
          <w:sz w:val="18"/>
          <w:szCs w:val="18"/>
        </w:rPr>
        <w:t xml:space="preserve"> Порядок электронного документооборота между декларантами и Таможенными органами изложен в «</w:t>
      </w:r>
      <w:r>
        <w:rPr>
          <w:rFonts w:eastAsia="Calibri"/>
          <w:sz w:val="18"/>
          <w:szCs w:val="18"/>
          <w:lang w:eastAsia="en-US"/>
        </w:rPr>
        <w:t xml:space="preserve">Порядке использо</w:t>
      </w:r>
      <w:r>
        <w:rPr>
          <w:rFonts w:eastAsia="Calibri"/>
          <w:sz w:val="18"/>
          <w:szCs w:val="18"/>
          <w:lang w:eastAsia="en-US"/>
        </w:rPr>
        <w:t xml:space="preserve">вания Единой автоматизированной информационной системы таможенных органов при таможенном декларировании и выпуске (отказе в выпуске) товаров в электронной форме, после выпуска таких товаров, а также при осуществлении в отношении них таможенного контроля», </w:t>
      </w:r>
      <w:r>
        <w:rPr>
          <w:sz w:val="18"/>
          <w:szCs w:val="18"/>
        </w:rPr>
        <w:t xml:space="preserve">утвержденном приказом Федеральной таможенной службы России от 17.09.2013 № 1761.</w:t>
      </w:r>
      <w:r>
        <w:rPr>
          <w:sz w:val="18"/>
          <w:szCs w:val="18"/>
        </w:rPr>
      </w:r>
      <w:r>
        <w:rPr>
          <w:sz w:val="18"/>
          <w:szCs w:val="18"/>
        </w:rPr>
      </w:r>
    </w:p>
  </w:footnote>
  <w:footnote w:id="14">
    <w:p>
      <w:pPr>
        <w:pStyle w:val="1571"/>
        <w:rPr>
          <w:sz w:val="16"/>
          <w:szCs w:val="16"/>
        </w:rPr>
      </w:pPr>
      <w:r>
        <w:rPr>
          <w:rStyle w:val="1572"/>
          <w:sz w:val="18"/>
          <w:szCs w:val="18"/>
        </w:rPr>
        <w:footnoteRef/>
      </w:r>
      <w:r>
        <w:rPr>
          <w:sz w:val="18"/>
          <w:szCs w:val="18"/>
        </w:rPr>
        <w:t xml:space="preserve">  За исключением документов, связанных с проведением операций.</w:t>
      </w:r>
      <w:r>
        <w:rPr>
          <w:sz w:val="16"/>
          <w:szCs w:val="16"/>
        </w:rPr>
      </w:r>
      <w:r>
        <w:rPr>
          <w:sz w:val="16"/>
          <w:szCs w:val="16"/>
        </w:rPr>
      </w:r>
    </w:p>
  </w:footnote>
  <w:footnote w:id="15">
    <w:p>
      <w:pPr>
        <w:pStyle w:val="1571"/>
        <w:jc w:val="both"/>
        <w:rPr>
          <w:sz w:val="18"/>
          <w:szCs w:val="18"/>
        </w:rPr>
      </w:pPr>
      <w:r>
        <w:rPr>
          <w:rStyle w:val="1572"/>
          <w:sz w:val="18"/>
          <w:szCs w:val="18"/>
        </w:rPr>
        <w:footnoteRef/>
      </w:r>
      <w:r>
        <w:rPr>
          <w:sz w:val="18"/>
          <w:szCs w:val="18"/>
        </w:rPr>
        <w:t xml:space="preserve"> Информационный материал, включающий сведения о сроках представления документов и о действиях резидентов при представлении в Банк документов, связанных с проведением </w:t>
      </w:r>
      <w:r>
        <w:rPr>
          <w:sz w:val="18"/>
          <w:szCs w:val="18"/>
        </w:rPr>
        <w:t xml:space="preserve">о</w:t>
      </w:r>
      <w:r>
        <w:rPr>
          <w:sz w:val="18"/>
          <w:szCs w:val="18"/>
        </w:rPr>
        <w:t xml:space="preserve">пераций, размещен на официальном сайте Банка в сети интернет по адресу: http://www.rshb.ru.</w:t>
      </w:r>
      <w:r>
        <w:rPr>
          <w:sz w:val="18"/>
          <w:szCs w:val="18"/>
        </w:rPr>
        <w:t xml:space="preserve"> </w:t>
      </w:r>
      <w:r>
        <w:rPr>
          <w:sz w:val="18"/>
          <w:szCs w:val="18"/>
        </w:rPr>
      </w:r>
      <w:r>
        <w:rPr>
          <w:sz w:val="18"/>
          <w:szCs w:val="18"/>
        </w:rPr>
      </w:r>
    </w:p>
  </w:footnote>
  <w:footnote w:id="16">
    <w:p>
      <w:pPr>
        <w:pStyle w:val="1571"/>
        <w:jc w:val="both"/>
        <w:rPr>
          <w:sz w:val="18"/>
          <w:szCs w:val="18"/>
        </w:rPr>
      </w:pPr>
      <w:r>
        <w:rPr>
          <w:rStyle w:val="1572"/>
        </w:rPr>
        <w:footnoteRef/>
      </w:r>
      <w:r>
        <w:t xml:space="preserve"> </w:t>
      </w:r>
      <w:r>
        <w:rPr>
          <w:sz w:val="18"/>
          <w:szCs w:val="18"/>
        </w:rPr>
        <w:t xml:space="preserve">В том числе в случае списания со своего транзитного валютного счета зачисленной иностранной валюты до представления в Банк документов, связанных с проведением операций.</w:t>
      </w:r>
      <w:r>
        <w:rPr>
          <w:sz w:val="18"/>
          <w:szCs w:val="18"/>
        </w:rPr>
      </w:r>
      <w:r>
        <w:rPr>
          <w:sz w:val="18"/>
          <w:szCs w:val="18"/>
        </w:rPr>
      </w:r>
    </w:p>
  </w:footnote>
  <w:footnote w:id="17">
    <w:p>
      <w:pPr>
        <w:pStyle w:val="1571"/>
        <w:jc w:val="both"/>
        <w:rPr>
          <w:sz w:val="18"/>
          <w:szCs w:val="18"/>
        </w:rPr>
      </w:pPr>
      <w:r>
        <w:rPr>
          <w:rStyle w:val="1572"/>
          <w:sz w:val="18"/>
          <w:szCs w:val="18"/>
        </w:rPr>
        <w:footnoteRef/>
      </w:r>
      <w:r>
        <w:rPr>
          <w:sz w:val="18"/>
          <w:szCs w:val="18"/>
        </w:rPr>
        <w:t xml:space="preserve"> При исполнении аккредитива, открытого в рамках импортного контракта. </w:t>
      </w:r>
      <w:r>
        <w:rPr>
          <w:sz w:val="18"/>
          <w:szCs w:val="18"/>
        </w:rPr>
      </w:r>
      <w:r>
        <w:rPr>
          <w:sz w:val="18"/>
          <w:szCs w:val="18"/>
        </w:rPr>
      </w:r>
    </w:p>
  </w:footnote>
  <w:footnote w:id="18">
    <w:p>
      <w:pPr>
        <w:pStyle w:val="1571"/>
        <w:rPr>
          <w:sz w:val="18"/>
          <w:szCs w:val="18"/>
        </w:rPr>
      </w:pPr>
      <w:r>
        <w:rPr>
          <w:rStyle w:val="1572"/>
          <w:sz w:val="18"/>
          <w:szCs w:val="18"/>
        </w:rPr>
        <w:footnoteRef/>
      </w:r>
      <w:r>
        <w:rPr>
          <w:sz w:val="18"/>
          <w:szCs w:val="18"/>
        </w:rPr>
        <w:t xml:space="preserve"> При исполнении аккредитива, открытого в рамках экспортного контракта.</w:t>
      </w:r>
      <w:r>
        <w:rPr>
          <w:sz w:val="18"/>
          <w:szCs w:val="18"/>
        </w:rPr>
      </w:r>
      <w:r>
        <w:rPr>
          <w:sz w:val="18"/>
          <w:szCs w:val="18"/>
        </w:rPr>
      </w:r>
    </w:p>
  </w:footnote>
  <w:footnote w:id="19">
    <w:p>
      <w:pPr>
        <w:pStyle w:val="1571"/>
        <w:jc w:val="both"/>
      </w:pPr>
      <w:r>
        <w:rPr>
          <w:rStyle w:val="1572"/>
        </w:rPr>
        <w:footnoteRef/>
      </w:r>
      <w:r>
        <w:t xml:space="preserve"> При наличии документов, подтверждающих необходимость таких изменений.</w:t>
      </w:r>
      <w:r/>
    </w:p>
  </w:footnote>
  <w:footnote w:id="20">
    <w:p>
      <w:pPr>
        <w:pStyle w:val="1564"/>
        <w:jc w:val="both"/>
        <w:rPr>
          <w:sz w:val="18"/>
          <w:szCs w:val="18"/>
        </w:rPr>
        <w:outlineLvl w:val="0"/>
      </w:pPr>
      <w:r>
        <w:rPr>
          <w:rStyle w:val="1572"/>
          <w:sz w:val="18"/>
          <w:szCs w:val="18"/>
        </w:rPr>
        <w:footnoteRef/>
      </w:r>
      <w:r>
        <w:rPr>
          <w:bCs/>
          <w:sz w:val="18"/>
          <w:szCs w:val="18"/>
        </w:rPr>
        <w:t xml:space="preserve"> </w:t>
      </w:r>
      <w:r>
        <w:rPr>
          <w:sz w:val="18"/>
          <w:szCs w:val="18"/>
        </w:rPr>
        <w:t xml:space="preserve">Осуществляется при подтверждении резидентом факта отсутствия постановки контракта (кредитного договора) на учет в ином уполномоченном банке. </w:t>
      </w:r>
      <w:r>
        <w:rPr>
          <w:sz w:val="18"/>
          <w:szCs w:val="18"/>
        </w:rPr>
      </w:r>
      <w:r>
        <w:rPr>
          <w:sz w:val="18"/>
          <w:szCs w:val="18"/>
        </w:rPr>
      </w:r>
    </w:p>
  </w:footnote>
  <w:footnote w:id="21">
    <w:p>
      <w:pPr>
        <w:pStyle w:val="1571"/>
        <w:contextualSpacing/>
        <w:jc w:val="both"/>
        <w:spacing w:line="147" w:lineRule="atLeast"/>
        <w:rPr>
          <w:sz w:val="20"/>
          <w:szCs w:val="20"/>
        </w:rPr>
      </w:pPr>
      <w:r>
        <w:rPr>
          <w:rStyle w:val="1572"/>
          <w:sz w:val="20"/>
          <w:szCs w:val="20"/>
        </w:rPr>
        <w:footnoteRef/>
      </w:r>
      <w:r>
        <w:rPr>
          <w:sz w:val="20"/>
          <w:szCs w:val="20"/>
        </w:rPr>
        <w:t xml:space="preserve"> В случае внесения наличных денежных средств на счет резидента в Банке в рамках контракта (кредитного договора), поставленного на учет в ином уполномоченном банке.</w:t>
      </w:r>
      <w:r>
        <w:rPr>
          <w:sz w:val="20"/>
          <w:szCs w:val="20"/>
        </w:rPr>
      </w:r>
      <w:r>
        <w:rPr>
          <w:sz w:val="20"/>
          <w:szCs w:val="20"/>
        </w:rPr>
      </w:r>
    </w:p>
  </w:footnote>
  <w:footnote w:id="22">
    <w:p>
      <w:pPr>
        <w:pStyle w:val="1571"/>
        <w:contextualSpacing/>
        <w:jc w:val="both"/>
        <w:spacing w:line="147" w:lineRule="atLeast"/>
        <w:rPr>
          <w:sz w:val="20"/>
          <w:szCs w:val="20"/>
        </w:rPr>
      </w:pPr>
      <w:r>
        <w:rPr>
          <w:rStyle w:val="1572"/>
          <w:sz w:val="20"/>
          <w:szCs w:val="20"/>
        </w:rPr>
        <w:footnoteRef/>
      </w:r>
      <w:r>
        <w:rPr>
          <w:sz w:val="20"/>
          <w:szCs w:val="20"/>
        </w:rPr>
        <w:t xml:space="preserve"> В случае внесени</w:t>
      </w:r>
      <w:r>
        <w:rPr>
          <w:sz w:val="20"/>
          <w:szCs w:val="20"/>
        </w:rPr>
        <w:t xml:space="preserve">я наличных денежных средств, полученных в рамках контракта (кредитного договора), поставленного на учет в Банке, на счет в ином уполномоченном банке. Документы представляются резидентом в Банк не позднее 15 рабочих дней после дня совершения такой операции.</w:t>
      </w:r>
      <w:r>
        <w:rPr>
          <w:sz w:val="20"/>
          <w:szCs w:val="20"/>
        </w:rPr>
      </w:r>
      <w:r>
        <w:rPr>
          <w:sz w:val="20"/>
          <w:szCs w:val="20"/>
        </w:rPr>
      </w:r>
    </w:p>
  </w:footnote>
  <w:footnote w:id="23">
    <w:p>
      <w:pPr>
        <w:pStyle w:val="1571"/>
        <w:contextualSpacing/>
        <w:jc w:val="both"/>
        <w:spacing w:line="147" w:lineRule="atLeast"/>
        <w:rPr>
          <w:sz w:val="20"/>
          <w:szCs w:val="20"/>
        </w:rPr>
      </w:pPr>
      <w:r>
        <w:rPr>
          <w:rStyle w:val="1572"/>
          <w:sz w:val="20"/>
          <w:szCs w:val="20"/>
        </w:rPr>
        <w:footnoteRef/>
      </w:r>
      <w:r>
        <w:rPr>
          <w:sz w:val="20"/>
          <w:szCs w:val="20"/>
        </w:rPr>
        <w:t xml:space="preserve"> Внешнеторговый договор (контракт) - предусматривающий </w:t>
      </w:r>
      <w:r>
        <w:rPr>
          <w:sz w:val="20"/>
          <w:szCs w:val="20"/>
        </w:rPr>
        <w:t xml:space="preserve">передачу нерезидентам товаров, выполнение для нерезидентов работ, оказание нерезидентам услуг, передачу нерезидентам информации и результатов интеллектуальной деятельности, в том числе исключительных прав на них (далее - внешнеторговый договор (контракт)).</w:t>
      </w:r>
      <w:r>
        <w:rPr>
          <w:sz w:val="20"/>
          <w:szCs w:val="20"/>
        </w:rPr>
      </w:r>
      <w:r>
        <w:rPr>
          <w:sz w:val="20"/>
          <w:szCs w:val="20"/>
        </w:rPr>
      </w:r>
    </w:p>
  </w:footnote>
  <w:footnote w:id="24">
    <w:p>
      <w:pPr>
        <w:pStyle w:val="1571"/>
        <w:contextualSpacing/>
        <w:spacing w:line="147" w:lineRule="atLeast"/>
        <w:rPr>
          <w:sz w:val="20"/>
          <w:szCs w:val="20"/>
        </w:rPr>
      </w:pPr>
      <w:r>
        <w:rPr>
          <w:rStyle w:val="1572"/>
          <w:sz w:val="20"/>
          <w:szCs w:val="20"/>
        </w:rPr>
        <w:footnoteRef/>
      </w:r>
      <w:r>
        <w:rPr>
          <w:sz w:val="20"/>
          <w:szCs w:val="20"/>
        </w:rPr>
        <w:t xml:space="preserve"> </w:t>
      </w:r>
      <w:r>
        <w:rPr>
          <w:sz w:val="20"/>
          <w:szCs w:val="20"/>
        </w:rPr>
        <w:t xml:space="preserve">Согласно пункта 1б Постановления Правительства № 1681.</w:t>
      </w:r>
      <w:r>
        <w:rPr>
          <w:sz w:val="20"/>
          <w:szCs w:val="20"/>
        </w:rPr>
      </w:r>
      <w:r>
        <w:rPr>
          <w:sz w:val="20"/>
          <w:szCs w:val="20"/>
        </w:rPr>
      </w:r>
    </w:p>
  </w:footnote>
  <w:footnote w:id="25">
    <w:p>
      <w:pPr>
        <w:pStyle w:val="1564"/>
        <w:contextualSpacing/>
        <w:jc w:val="both"/>
        <w:spacing w:line="147" w:lineRule="atLeast"/>
        <w:shd w:val="clear" w:color="auto" w:fill="ffffff"/>
        <w:widowControl w:val="off"/>
        <w:tabs>
          <w:tab w:val="left" w:pos="1418" w:leader="none"/>
          <w:tab w:val="left" w:pos="1560" w:leader="none"/>
        </w:tabs>
        <w:rPr>
          <w:sz w:val="20"/>
          <w:szCs w:val="20"/>
        </w:rPr>
      </w:pPr>
      <w:r>
        <w:rPr>
          <w:rStyle w:val="1572"/>
          <w:sz w:val="20"/>
          <w:szCs w:val="20"/>
        </w:rPr>
        <w:footnoteRef/>
      </w:r>
      <w:r>
        <w:rPr>
          <w:sz w:val="20"/>
          <w:szCs w:val="20"/>
        </w:rPr>
        <w:t xml:space="preserve"> </w:t>
      </w:r>
      <w:r>
        <w:rPr>
          <w:sz w:val="20"/>
          <w:szCs w:val="20"/>
        </w:rPr>
        <w:t xml:space="preserve">Указания Банка России от 16.08.2017 № 4498-У «О порядке передачи уполномоченными банками, </w:t>
      </w:r>
      <w:r>
        <w:rPr>
          <w:sz w:val="20"/>
          <w:szCs w:val="20"/>
        </w:rPr>
        <w:t xml:space="preserve">государственной корпорацией «</w:t>
      </w:r>
      <w:r>
        <w:rPr>
          <w:sz w:val="20"/>
          <w:szCs w:val="20"/>
        </w:rPr>
        <w:t xml:space="preserve">Банк развития и внешнеэкономической деятельности (Внешэкономбанк)» органам валютного контроля </w:t>
      </w:r>
      <w:r>
        <w:rPr>
          <w:sz w:val="20"/>
          <w:szCs w:val="20"/>
        </w:rPr>
        <w:t xml:space="preserve">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w:t>
      </w:r>
      <w:r>
        <w:rPr>
          <w:sz w:val="20"/>
          <w:szCs w:val="20"/>
        </w:rPr>
      </w:r>
      <w:r>
        <w:rPr>
          <w:sz w:val="20"/>
          <w:szCs w:val="20"/>
        </w:rPr>
      </w:r>
    </w:p>
  </w:footnote>
  <w:footnote w:id="26">
    <w:p>
      <w:pPr>
        <w:pStyle w:val="1547"/>
        <w:jc w:val="both"/>
        <w:rPr>
          <w:sz w:val="18"/>
          <w:szCs w:val="18"/>
        </w:rPr>
      </w:pPr>
      <w:r>
        <w:rPr>
          <w:rStyle w:val="1549"/>
        </w:rPr>
        <w:footnoteRef/>
      </w:r>
      <w:r>
        <w:t xml:space="preserve"> </w:t>
      </w:r>
      <w:r>
        <w:rPr>
          <w:sz w:val="18"/>
          <w:szCs w:val="18"/>
        </w:rPr>
        <w:t xml:space="preserve">В случае если резидентом, поставившим на </w:t>
      </w:r>
      <w:r>
        <w:rPr>
          <w:sz w:val="18"/>
          <w:szCs w:val="18"/>
        </w:rPr>
        <w:t xml:space="preserve">учет контракт (кредитный договор), возложено исполнение обязательств по такому контракту (кредитному договору), частично уступлены требования или частично переведен долг, на третье лицо - резидента, не являющееся стороной по контракту (кредитному договору)</w:t>
      </w:r>
      <w:r>
        <w:rPr>
          <w:sz w:val="18"/>
          <w:szCs w:val="18"/>
        </w:rPr>
        <w:t xml:space="preserve">,</w:t>
      </w:r>
      <w:r>
        <w:rPr>
          <w:sz w:val="18"/>
          <w:szCs w:val="18"/>
        </w:rPr>
        <w:t xml:space="preserve"> и</w:t>
      </w:r>
      <w:r>
        <w:rPr>
          <w:sz w:val="18"/>
          <w:szCs w:val="18"/>
        </w:rPr>
        <w:t xml:space="preserve">,</w:t>
      </w:r>
      <w:r>
        <w:rPr>
          <w:sz w:val="18"/>
          <w:szCs w:val="18"/>
        </w:rPr>
        <w:t xml:space="preserve"> если счета резидентов открыты в Банке, Сведения </w:t>
      </w:r>
      <w:r>
        <w:rPr>
          <w:sz w:val="18"/>
          <w:szCs w:val="18"/>
        </w:rPr>
        <w:t xml:space="preserve">уполномоченного банка о проведенной операции </w:t>
      </w:r>
      <w:r>
        <w:rPr>
          <w:sz w:val="18"/>
          <w:szCs w:val="18"/>
        </w:rPr>
        <w:t xml:space="preserve">резидентом, который не ставит на учет контракт (кредитный договор), в Банк не представляются.</w:t>
      </w:r>
      <w:r>
        <w:rPr>
          <w:sz w:val="18"/>
          <w:szCs w:val="18"/>
        </w:rPr>
      </w:r>
      <w:r>
        <w:rPr>
          <w:sz w:val="18"/>
          <w:szCs w:val="18"/>
        </w:rPr>
      </w:r>
    </w:p>
  </w:footnote>
  <w:footnote w:id="27">
    <w:p>
      <w:pPr>
        <w:pStyle w:val="1564"/>
        <w:jc w:val="both"/>
        <w:rPr>
          <w:sz w:val="20"/>
          <w:szCs w:val="20"/>
        </w:rPr>
      </w:pPr>
      <w:r>
        <w:rPr>
          <w:rStyle w:val="1572"/>
          <w:sz w:val="20"/>
          <w:szCs w:val="20"/>
        </w:rPr>
        <w:footnoteRef/>
      </w:r>
      <w:r>
        <w:rPr>
          <w:sz w:val="20"/>
          <w:szCs w:val="20"/>
        </w:rPr>
        <w:t xml:space="preserve"> </w:t>
      </w:r>
      <w:r>
        <w:rPr>
          <w:sz w:val="20"/>
          <w:szCs w:val="20"/>
        </w:rPr>
        <w:t xml:space="preserve"> Хозяйственные обществ</w:t>
      </w:r>
      <w:r>
        <w:rPr>
          <w:sz w:val="20"/>
          <w:szCs w:val="20"/>
        </w:rPr>
        <w:t xml:space="preserve">а со статусом международных компаний, зарегистрированные в едином государственном реестре юридических лиц в связи с изменением иностранным юридическим лицом личного закона в порядке редомициляции в соответствии с Федеральным </w:t>
      </w:r>
      <w:r>
        <w:rPr>
          <w:sz w:val="20"/>
          <w:szCs w:val="20"/>
        </w:rPr>
        <w:fldChar w:fldCharType="begin"/>
      </w:r>
      <w:r>
        <w:rPr>
          <w:sz w:val="20"/>
          <w:szCs w:val="20"/>
        </w:rPr>
        <w:instrText xml:space="preserve">HYPERLINK consultantplus://offline/ref=5BDC44E364B3709A0C6DA66E3DE68120172EB138E0D44CE42E7FE5D7F0EA29FAA049EE0A40A2D7CC9539EE191EkDS4I </w:instrText>
      </w:r>
      <w:r>
        <w:rPr>
          <w:sz w:val="20"/>
          <w:szCs w:val="20"/>
        </w:rPr>
        <w:fldChar w:fldCharType="separate"/>
      </w:r>
      <w:r>
        <w:rPr>
          <w:sz w:val="20"/>
          <w:szCs w:val="20"/>
        </w:rPr>
        <w:t xml:space="preserve">законом</w:t>
      </w:r>
      <w:r>
        <w:rPr>
          <w:sz w:val="20"/>
          <w:szCs w:val="20"/>
        </w:rPr>
        <w:fldChar w:fldCharType="end"/>
      </w:r>
      <w:r>
        <w:rPr>
          <w:sz w:val="20"/>
          <w:szCs w:val="20"/>
        </w:rPr>
        <w:t xml:space="preserve"> от 3 августа 2018 года </w:t>
      </w:r>
      <w:r>
        <w:rPr>
          <w:sz w:val="20"/>
          <w:szCs w:val="20"/>
        </w:rPr>
        <w:t xml:space="preserve">№ 290-ФЗ </w:t>
      </w:r>
      <w:r>
        <w:rPr>
          <w:sz w:val="20"/>
          <w:szCs w:val="20"/>
        </w:rPr>
        <w:br w:type="textWrapping" w:clear="all"/>
      </w:r>
      <w:r>
        <w:rPr>
          <w:sz w:val="20"/>
          <w:szCs w:val="20"/>
        </w:rPr>
        <w:t xml:space="preserve">«О международных компаниях и международных фондах</w:t>
      </w:r>
      <w:r>
        <w:rPr>
          <w:sz w:val="20"/>
          <w:szCs w:val="20"/>
        </w:rPr>
        <w:t xml:space="preserve">»</w:t>
      </w:r>
      <w:r>
        <w:rPr>
          <w:sz w:val="20"/>
          <w:szCs w:val="20"/>
        </w:rPr>
        <w:t xml:space="preserve">/</w:t>
      </w:r>
      <w:r>
        <w:rPr>
          <w:sz w:val="20"/>
          <w:szCs w:val="20"/>
        </w:rPr>
        <w:t xml:space="preserve">фонды, имеющие статус международных фондов, зарегистрированные</w:t>
      </w:r>
      <w:r>
        <w:rPr>
          <w:sz w:val="20"/>
          <w:szCs w:val="20"/>
        </w:rPr>
        <w:t xml:space="preserve"> в едином государственном реестре юридических лиц на территории специального административного района в связи с изменением иностранным юридическим лицом личного закона в порядке редомициляции или в порядке инкорпорации в соответствии </w:t>
      </w:r>
      <w:r>
        <w:rPr>
          <w:sz w:val="20"/>
          <w:szCs w:val="20"/>
        </w:rPr>
        <w:t xml:space="preserve">со </w:t>
      </w:r>
      <w:r>
        <w:rPr>
          <w:sz w:val="20"/>
          <w:szCs w:val="20"/>
        </w:rPr>
        <w:fldChar w:fldCharType="begin"/>
      </w:r>
      <w:r>
        <w:rPr>
          <w:sz w:val="20"/>
          <w:szCs w:val="20"/>
        </w:rPr>
        <w:instrText xml:space="preserve">HYPERLINK consultantplus://offline/ref=5BDC44E364B3709A0C6DA66E3DE68120172EB138E0D44CE42E7FE5D7F0EA29FAB249B6034BF79888C72AEC1802D650E5ABA877k6S2I </w:instrText>
      </w:r>
      <w:r>
        <w:rPr>
          <w:sz w:val="20"/>
          <w:szCs w:val="20"/>
        </w:rPr>
        <w:fldChar w:fldCharType="separate"/>
      </w:r>
      <w:r>
        <w:rPr>
          <w:sz w:val="20"/>
          <w:szCs w:val="20"/>
        </w:rPr>
        <w:t xml:space="preserve">статьей 1</w:t>
      </w:r>
      <w:r>
        <w:rPr>
          <w:sz w:val="20"/>
          <w:szCs w:val="20"/>
        </w:rPr>
        <w:fldChar w:fldCharType="end"/>
      </w:r>
      <w:r>
        <w:rPr>
          <w:sz w:val="20"/>
          <w:szCs w:val="20"/>
        </w:rPr>
        <w:t xml:space="preserve"> Федерального закона от 3 августа 2018 года </w:t>
      </w:r>
      <w:r>
        <w:rPr>
          <w:sz w:val="20"/>
          <w:szCs w:val="20"/>
        </w:rPr>
        <w:t xml:space="preserve">№ 290-ФЗ.</w:t>
      </w:r>
      <w:r>
        <w:rPr>
          <w:sz w:val="20"/>
          <w:szCs w:val="20"/>
        </w:rPr>
      </w:r>
      <w:r>
        <w:rPr>
          <w:sz w:val="20"/>
          <w:szCs w:val="20"/>
        </w:rPr>
      </w:r>
    </w:p>
  </w:footnote>
  <w:footnote w:id="28">
    <w:p>
      <w:pPr>
        <w:pStyle w:val="1564"/>
        <w:jc w:val="both"/>
        <w:rPr>
          <w:sz w:val="20"/>
          <w:szCs w:val="20"/>
        </w:rPr>
      </w:pPr>
      <w:r>
        <w:rPr>
          <w:rStyle w:val="1572"/>
          <w:sz w:val="20"/>
          <w:szCs w:val="20"/>
        </w:rPr>
        <w:footnoteRef/>
      </w:r>
      <w:r>
        <w:rPr>
          <w:sz w:val="20"/>
          <w:szCs w:val="20"/>
        </w:rPr>
        <w:t xml:space="preserve"> </w:t>
      </w:r>
      <w:r>
        <w:rPr>
          <w:sz w:val="20"/>
          <w:szCs w:val="20"/>
        </w:rPr>
        <w:t xml:space="preserve">Хозяйственные обществ</w:t>
      </w:r>
      <w:r>
        <w:rPr>
          <w:sz w:val="20"/>
          <w:szCs w:val="20"/>
        </w:rPr>
        <w:t xml:space="preserve">а со статусом международных компаний, зарегистрированные в едином государственном реестре юридических лиц в связи с изменением иностранным юридическим лицом личного закона в порядке редомициляции в соответствии с </w:t>
      </w:r>
      <w:r>
        <w:rPr>
          <w:sz w:val="20"/>
          <w:szCs w:val="20"/>
        </w:rPr>
        <w:t xml:space="preserve">Федеральным </w:t>
      </w:r>
      <w:r>
        <w:rPr>
          <w:sz w:val="20"/>
          <w:szCs w:val="20"/>
        </w:rPr>
        <w:fldChar w:fldCharType="begin"/>
      </w:r>
      <w:r>
        <w:rPr>
          <w:sz w:val="20"/>
          <w:szCs w:val="20"/>
        </w:rPr>
        <w:instrText xml:space="preserve">HYPERLINK consultantplus://offline/ref=5BDC44E364B3709A0C6DA66E3DE68120172EB138E0D44CE42E7FE5D7F0EA29FAA049EE0A40A2D7CC9539EE191EkDS4I </w:instrText>
      </w:r>
      <w:r>
        <w:rPr>
          <w:sz w:val="20"/>
          <w:szCs w:val="20"/>
        </w:rPr>
        <w:fldChar w:fldCharType="separate"/>
      </w:r>
      <w:r>
        <w:rPr>
          <w:sz w:val="20"/>
          <w:szCs w:val="20"/>
        </w:rPr>
        <w:t xml:space="preserve">законом</w:t>
      </w:r>
      <w:r>
        <w:rPr>
          <w:sz w:val="20"/>
          <w:szCs w:val="20"/>
        </w:rPr>
        <w:fldChar w:fldCharType="end"/>
      </w:r>
      <w:r>
        <w:rPr>
          <w:sz w:val="20"/>
          <w:szCs w:val="20"/>
        </w:rPr>
        <w:t xml:space="preserve"> от</w:t>
      </w:r>
      <w:r>
        <w:rPr>
          <w:sz w:val="20"/>
          <w:szCs w:val="20"/>
        </w:rPr>
        <w:t xml:space="preserve"> 3 августа 2018 года </w:t>
      </w:r>
      <w:r>
        <w:rPr>
          <w:sz w:val="20"/>
          <w:szCs w:val="20"/>
        </w:rPr>
        <w:t xml:space="preserve">№ 290-ФЗ </w:t>
      </w:r>
      <w:r>
        <w:rPr>
          <w:sz w:val="20"/>
          <w:szCs w:val="20"/>
        </w:rPr>
        <w:br w:type="textWrapping" w:clear="all"/>
      </w:r>
      <w:r>
        <w:rPr>
          <w:sz w:val="20"/>
          <w:szCs w:val="20"/>
        </w:rPr>
        <w:t xml:space="preserve">«О международных компаниях и международных фондах</w:t>
      </w:r>
      <w:r>
        <w:rPr>
          <w:sz w:val="20"/>
          <w:szCs w:val="20"/>
        </w:rPr>
        <w:t xml:space="preserve">»/фонды, имеющи</w:t>
      </w:r>
      <w:r>
        <w:rPr>
          <w:sz w:val="20"/>
          <w:szCs w:val="20"/>
        </w:rPr>
        <w:t xml:space="preserve">е статус международных фондов,</w:t>
      </w:r>
      <w:r>
        <w:rPr>
          <w:sz w:val="20"/>
          <w:szCs w:val="20"/>
        </w:rPr>
        <w:t xml:space="preserve"> зарегистрированные в едином государственном реестре юридических лиц на территории специального административного района в связи с изменением иностранным юридическим лицом личного закона в порядке редомициляции или в порядке инкорпорации в соответствии со </w:t>
      </w:r>
      <w:r>
        <w:rPr>
          <w:sz w:val="20"/>
          <w:szCs w:val="20"/>
        </w:rPr>
        <w:fldChar w:fldCharType="begin"/>
      </w:r>
      <w:r>
        <w:rPr>
          <w:sz w:val="20"/>
          <w:szCs w:val="20"/>
        </w:rPr>
        <w:instrText xml:space="preserve">HYPERLINK consultantplus://offline/ref=5BDC44E364B3709A0C6DA66E3DE68120172EB138E0D44CE42E7FE5D7F0EA29FAB249B6034BF79888C72AEC1802D650E5ABA877k6S2I </w:instrText>
      </w:r>
      <w:r>
        <w:rPr>
          <w:sz w:val="20"/>
          <w:szCs w:val="20"/>
        </w:rPr>
        <w:fldChar w:fldCharType="separate"/>
      </w:r>
      <w:r>
        <w:rPr>
          <w:sz w:val="20"/>
          <w:szCs w:val="20"/>
        </w:rPr>
        <w:t xml:space="preserve">статьей 1</w:t>
      </w:r>
      <w:r>
        <w:rPr>
          <w:sz w:val="20"/>
          <w:szCs w:val="20"/>
        </w:rPr>
        <w:fldChar w:fldCharType="end"/>
      </w:r>
      <w:r>
        <w:rPr>
          <w:sz w:val="20"/>
          <w:szCs w:val="20"/>
        </w:rPr>
        <w:t xml:space="preserve"> Федерального закона от 3 августа 2018 года </w:t>
      </w:r>
      <w:r>
        <w:rPr>
          <w:sz w:val="20"/>
          <w:szCs w:val="20"/>
        </w:rPr>
        <w:t xml:space="preserve">№ 290-ФЗ.</w:t>
      </w:r>
      <w:r>
        <w:rPr>
          <w:sz w:val="20"/>
          <w:szCs w:val="20"/>
        </w:rPr>
      </w:r>
      <w:r>
        <w:rPr>
          <w:sz w:val="20"/>
          <w:szCs w:val="20"/>
        </w:rPr>
      </w:r>
    </w:p>
    <w:p>
      <w:pPr>
        <w:pStyle w:val="1564"/>
        <w:jc w:val="both"/>
        <w:rPr>
          <w:sz w:val="20"/>
          <w:szCs w:val="20"/>
        </w:rPr>
      </w:pPr>
      <w:r>
        <w:rPr>
          <w:sz w:val="20"/>
          <w:szCs w:val="20"/>
        </w:rPr>
      </w:r>
      <w:r>
        <w:rPr>
          <w:sz w:val="20"/>
          <w:szCs w:val="20"/>
        </w:rPr>
      </w:r>
      <w:r>
        <w:rPr>
          <w:sz w:val="20"/>
          <w:szCs w:val="20"/>
        </w:rPr>
      </w:r>
    </w:p>
  </w:footnote>
  <w:footnote w:id="29">
    <w:p>
      <w:pPr>
        <w:pStyle w:val="1564"/>
        <w:jc w:val="both"/>
        <w:rPr>
          <w:sz w:val="20"/>
          <w:szCs w:val="20"/>
        </w:rPr>
      </w:pPr>
      <w:r>
        <w:rPr>
          <w:rStyle w:val="1572"/>
          <w:sz w:val="20"/>
          <w:szCs w:val="20"/>
        </w:rPr>
        <w:footnoteRef/>
      </w:r>
      <w:r>
        <w:rPr>
          <w:sz w:val="20"/>
          <w:szCs w:val="20"/>
        </w:rPr>
        <w:t xml:space="preserve"> </w:t>
      </w:r>
      <w:r>
        <w:rPr>
          <w:sz w:val="20"/>
          <w:szCs w:val="20"/>
        </w:rPr>
        <w:t xml:space="preserve">Хозяйственные общества</w:t>
      </w:r>
      <w:r>
        <w:rPr>
          <w:sz w:val="20"/>
          <w:szCs w:val="20"/>
        </w:rPr>
        <w:t xml:space="preserve"> со статусом международных компаний, зарегистрированные в едином государственном реестре юридических лиц в связи с изменением иностранным юридическим лицом личного закона в порядке редомициляции в соответствии с Федеральным </w:t>
      </w:r>
      <w:r>
        <w:rPr>
          <w:sz w:val="20"/>
          <w:szCs w:val="20"/>
        </w:rPr>
        <w:fldChar w:fldCharType="begin"/>
      </w:r>
      <w:r>
        <w:rPr>
          <w:sz w:val="20"/>
          <w:szCs w:val="20"/>
        </w:rPr>
        <w:instrText xml:space="preserve">HYPERLINK consultantplus://offline/ref=5BDC44E364B3709A0C6DA66E3DE68120172EB138E0D44CE42E7FE5D7F0EA29FAA049EE0A40A2D7CC9539EE191EkDS4I </w:instrText>
      </w:r>
      <w:r>
        <w:rPr>
          <w:sz w:val="20"/>
          <w:szCs w:val="20"/>
        </w:rPr>
        <w:fldChar w:fldCharType="separate"/>
      </w:r>
      <w:r>
        <w:rPr>
          <w:sz w:val="20"/>
          <w:szCs w:val="20"/>
        </w:rPr>
        <w:t xml:space="preserve">законом</w:t>
      </w:r>
      <w:r>
        <w:rPr>
          <w:sz w:val="20"/>
          <w:szCs w:val="20"/>
        </w:rPr>
        <w:fldChar w:fldCharType="end"/>
      </w:r>
      <w:r>
        <w:rPr>
          <w:sz w:val="20"/>
          <w:szCs w:val="20"/>
        </w:rPr>
        <w:t xml:space="preserve"> от 3 августа 2018 года №</w:t>
      </w:r>
      <w:r>
        <w:rPr>
          <w:sz w:val="20"/>
          <w:szCs w:val="20"/>
        </w:rPr>
        <w:t xml:space="preserve"> 290-ФЗ </w:t>
      </w:r>
      <w:r>
        <w:rPr>
          <w:sz w:val="20"/>
          <w:szCs w:val="20"/>
        </w:rPr>
        <w:br w:type="textWrapping" w:clear="all"/>
      </w:r>
      <w:r>
        <w:rPr>
          <w:sz w:val="20"/>
          <w:szCs w:val="20"/>
        </w:rPr>
        <w:t xml:space="preserve">«О международных компаниях и международных фондах</w:t>
      </w:r>
      <w:r>
        <w:rPr>
          <w:sz w:val="20"/>
          <w:szCs w:val="20"/>
        </w:rPr>
        <w:t xml:space="preserve">»</w:t>
      </w:r>
      <w:r>
        <w:rPr>
          <w:sz w:val="20"/>
          <w:szCs w:val="20"/>
        </w:rPr>
        <w:t xml:space="preserve">/фонды, имеющие статус международных фонд</w:t>
      </w:r>
      <w:r>
        <w:rPr>
          <w:sz w:val="20"/>
          <w:szCs w:val="20"/>
        </w:rPr>
        <w:t xml:space="preserve">ов, зарегистрированные в едином государственном реестре юридических лиц на территории специального административного района в связи с изменением иностранным юридическим лицом личного закона в порядке редомициляции или в порядке инкорпорации в соответствии </w:t>
      </w:r>
      <w:r>
        <w:rPr>
          <w:sz w:val="20"/>
          <w:szCs w:val="20"/>
        </w:rPr>
        <w:t xml:space="preserve">со </w:t>
      </w:r>
      <w:r>
        <w:rPr>
          <w:sz w:val="20"/>
          <w:szCs w:val="20"/>
        </w:rPr>
        <w:fldChar w:fldCharType="begin"/>
      </w:r>
      <w:r>
        <w:rPr>
          <w:sz w:val="20"/>
          <w:szCs w:val="20"/>
        </w:rPr>
        <w:instrText xml:space="preserve">HYPERLINK consultantplus://offline/ref=5BDC44E364B3709A0C6DA66E3DE68120172EB138E0D44CE42E7FE5D7F0EA29FAB249B6034BF79888C72AEC1802D650E5ABA877k6S2I </w:instrText>
      </w:r>
      <w:r>
        <w:rPr>
          <w:sz w:val="20"/>
          <w:szCs w:val="20"/>
        </w:rPr>
        <w:fldChar w:fldCharType="separate"/>
      </w:r>
      <w:r>
        <w:rPr>
          <w:sz w:val="20"/>
          <w:szCs w:val="20"/>
        </w:rPr>
        <w:t xml:space="preserve">статьей 1</w:t>
      </w:r>
      <w:r>
        <w:rPr>
          <w:sz w:val="20"/>
          <w:szCs w:val="20"/>
        </w:rPr>
        <w:fldChar w:fldCharType="end"/>
      </w:r>
      <w:r>
        <w:rPr>
          <w:sz w:val="20"/>
          <w:szCs w:val="20"/>
        </w:rPr>
        <w:t xml:space="preserve"> Федерального закона от 3 августа 2018 года №</w:t>
      </w:r>
      <w:r>
        <w:rPr>
          <w:sz w:val="20"/>
          <w:szCs w:val="20"/>
        </w:rPr>
        <w:t xml:space="preserve"> 290-ФЗ.</w:t>
      </w:r>
      <w:r>
        <w:rPr>
          <w:sz w:val="20"/>
          <w:szCs w:val="20"/>
        </w:rPr>
      </w:r>
      <w:r>
        <w:rPr>
          <w:sz w:val="20"/>
          <w:szCs w:val="20"/>
        </w:rPr>
      </w:r>
    </w:p>
  </w:footnote>
  <w:footnote w:id="30">
    <w:p>
      <w:pPr>
        <w:pStyle w:val="1571"/>
      </w:pPr>
      <w:r>
        <w:rPr>
          <w:sz w:val="18"/>
          <w:szCs w:val="18"/>
          <w:vertAlign w:val="superscript"/>
        </w:rPr>
        <w:footnoteRef/>
      </w:r>
      <w:r>
        <w:t xml:space="preserve"> </w:t>
      </w:r>
      <w:r>
        <w:t xml:space="preserve">Подписывается руководителем или иным уполномоченным лицом юридического лица</w:t>
      </w:r>
      <w:r>
        <w:t xml:space="preserve">, которому предоставлено право вносить наличные денежные средства на счет организации в соответствии с доверенностью.</w:t>
      </w:r>
      <w:r>
        <w:t xml:space="preserve"> </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64"/>
      <w:jc w:val="center"/>
    </w:pPr>
    <w:r>
      <w:fldChar w:fldCharType="begin"/>
    </w:r>
    <w:r>
      <w:instrText xml:space="preserve"> PAGE   \* MERGEFORMAT </w:instrText>
    </w:r>
    <w:r>
      <w:fldChar w:fldCharType="separate"/>
    </w:r>
    <w:r>
      <w:t xml:space="preserve">21</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78"/>
      <w:jc w:val="center"/>
    </w:pPr>
    <w:r>
      <w:fldChar w:fldCharType="begin"/>
    </w:r>
    <w:r>
      <w:instrText xml:space="preserve">PAGE   \* MERGEFORMAT</w:instrText>
    </w:r>
    <w:r>
      <w:fldChar w:fldCharType="separate"/>
    </w:r>
    <w:r>
      <w:t xml:space="preserve">23</w:t>
    </w:r>
    <w:r>
      <w:fldChar w:fldCharType="end"/>
    </w:r>
    <w:r/>
  </w:p>
  <w:p>
    <w:pPr>
      <w:pStyle w:val="1578"/>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78"/>
      <w:jc w:val="center"/>
    </w:pPr>
    <w:r>
      <w:fldChar w:fldCharType="begin"/>
    </w:r>
    <w:r>
      <w:instrText xml:space="preserve">PAGE   \* MERGEFORMAT</w:instrText>
    </w:r>
    <w:r>
      <w:fldChar w:fldCharType="separate"/>
    </w:r>
    <w:r>
      <w:rPr>
        <w:lang w:val="ru-RU"/>
      </w:rPr>
      <w:t xml:space="preserve">22</w:t>
    </w:r>
    <w:r>
      <w:fldChar w:fldCharType="end"/>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78"/>
      <w:jc w:val="center"/>
    </w:pPr>
    <w:r>
      <w:fldChar w:fldCharType="begin"/>
    </w:r>
    <w:r>
      <w:instrText xml:space="preserve">PAGE   \* MERGEFORMAT</w:instrText>
    </w:r>
    <w:r>
      <w:fldChar w:fldCharType="separate"/>
    </w:r>
    <w:r>
      <w:t xml:space="preserve">32</w:t>
    </w:r>
    <w:r>
      <w:fldChar w:fldCharType="end"/>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78"/>
      <w:jc w:val="center"/>
    </w:pPr>
    <w:r>
      <w:fldChar w:fldCharType="begin"/>
    </w:r>
    <w:r>
      <w:instrText xml:space="preserve">PAGE   \* MERGEFORMAT</w:instrText>
    </w:r>
    <w:r>
      <w:fldChar w:fldCharType="separate"/>
    </w:r>
    <w:r>
      <w:rPr>
        <w:lang w:val="ru-RU"/>
      </w:rPr>
      <w:t xml:space="preserve">49</w:t>
    </w:r>
    <w:r>
      <w:fldChar w:fldCharType="end"/>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78"/>
      <w:jc w:val="center"/>
    </w:pPr>
    <w:r>
      <w:fldChar w:fldCharType="begin"/>
    </w:r>
    <w:r>
      <w:instrText xml:space="preserve">PAGE   \* MERGEFORMAT</w:instrText>
    </w:r>
    <w:r>
      <w:fldChar w:fldCharType="separate"/>
    </w:r>
    <w:r>
      <w:t xml:space="preserve">58</w:t>
    </w:r>
    <w:r>
      <w:fldChar w:fldCharType="end"/>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78"/>
      <w:jc w:val="center"/>
    </w:pPr>
    <w:r>
      <w:fldChar w:fldCharType="begin"/>
    </w:r>
    <w:r>
      <w:instrText xml:space="preserve">PAGE   \* MERGEFORMAT</w:instrText>
    </w:r>
    <w:r>
      <w:fldChar w:fldCharType="separate"/>
    </w:r>
    <w:r>
      <w:rPr>
        <w:lang w:val="ru-RU"/>
      </w:rPr>
      <w:t xml:space="preserve">57</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1069" w:hanging="360"/>
      </w:pPr>
      <w:rPr>
        <w:rFonts w:ascii="Times New Roman" w:hAnsi="Times New Roman" w:eastAsia="Times New Roman" w:cs="Times New Roman"/>
      </w:rPr>
    </w:lvl>
    <w:lvl w:ilvl="1">
      <w:start w:val="1"/>
      <w:numFmt w:val="bullet"/>
      <w:isLgl w:val="false"/>
      <w:suff w:val="tab"/>
      <w:lvlText w:val="o"/>
      <w:lvlJc w:val="left"/>
      <w:pPr>
        <w:ind w:left="1789" w:hanging="360"/>
      </w:pPr>
      <w:rPr>
        <w:rFonts w:ascii="Courier New" w:hAnsi="Courier New" w:cs="Courier New"/>
      </w:rPr>
    </w:lvl>
    <w:lvl w:ilvl="2">
      <w:start w:val="1"/>
      <w:numFmt w:val="bullet"/>
      <w:isLgl w:val="false"/>
      <w:suff w:val="tab"/>
      <w:lvlText w:val=""/>
      <w:lvlJc w:val="left"/>
      <w:pPr>
        <w:ind w:left="2509" w:hanging="360"/>
      </w:pPr>
      <w:rPr>
        <w:rFonts w:ascii="Wingdings" w:hAnsi="Wingdings"/>
      </w:rPr>
    </w:lvl>
    <w:lvl w:ilvl="3">
      <w:start w:val="1"/>
      <w:numFmt w:val="bullet"/>
      <w:isLgl w:val="false"/>
      <w:suff w:val="tab"/>
      <w:lvlText w:val=""/>
      <w:lvlJc w:val="left"/>
      <w:pPr>
        <w:ind w:left="3229" w:hanging="360"/>
      </w:pPr>
      <w:rPr>
        <w:rFonts w:ascii="Symbol" w:hAnsi="Symbol"/>
      </w:rPr>
    </w:lvl>
    <w:lvl w:ilvl="4">
      <w:start w:val="1"/>
      <w:numFmt w:val="bullet"/>
      <w:isLgl w:val="false"/>
      <w:suff w:val="tab"/>
      <w:lvlText w:val="o"/>
      <w:lvlJc w:val="left"/>
      <w:pPr>
        <w:ind w:left="3949" w:hanging="360"/>
      </w:pPr>
      <w:rPr>
        <w:rFonts w:ascii="Courier New" w:hAnsi="Courier New" w:cs="Courier New"/>
      </w:rPr>
    </w:lvl>
    <w:lvl w:ilvl="5">
      <w:start w:val="1"/>
      <w:numFmt w:val="bullet"/>
      <w:isLgl w:val="false"/>
      <w:suff w:val="tab"/>
      <w:lvlText w:val=""/>
      <w:lvlJc w:val="left"/>
      <w:pPr>
        <w:ind w:left="4669" w:hanging="360"/>
      </w:pPr>
      <w:rPr>
        <w:rFonts w:ascii="Wingdings" w:hAnsi="Wingdings"/>
      </w:rPr>
    </w:lvl>
    <w:lvl w:ilvl="6">
      <w:start w:val="1"/>
      <w:numFmt w:val="bullet"/>
      <w:isLgl w:val="false"/>
      <w:suff w:val="tab"/>
      <w:lvlText w:val=""/>
      <w:lvlJc w:val="left"/>
      <w:pPr>
        <w:ind w:left="5389" w:hanging="360"/>
      </w:pPr>
      <w:rPr>
        <w:rFonts w:ascii="Symbol" w:hAnsi="Symbol"/>
      </w:rPr>
    </w:lvl>
    <w:lvl w:ilvl="7">
      <w:start w:val="1"/>
      <w:numFmt w:val="bullet"/>
      <w:isLgl w:val="false"/>
      <w:suff w:val="tab"/>
      <w:lvlText w:val="o"/>
      <w:lvlJc w:val="left"/>
      <w:pPr>
        <w:ind w:left="6109" w:hanging="360"/>
      </w:pPr>
      <w:rPr>
        <w:rFonts w:ascii="Courier New" w:hAnsi="Courier New" w:cs="Courier New"/>
      </w:rPr>
    </w:lvl>
    <w:lvl w:ilvl="8">
      <w:start w:val="1"/>
      <w:numFmt w:val="bullet"/>
      <w:isLgl w:val="false"/>
      <w:suff w:val="tab"/>
      <w:lvlText w:val=""/>
      <w:lvlJc w:val="left"/>
      <w:pPr>
        <w:ind w:left="6829" w:hanging="360"/>
      </w:pPr>
      <w:rPr>
        <w:rFonts w:ascii="Wingdings" w:hAnsi="Wingdings"/>
      </w:rPr>
    </w:lvl>
  </w:abstractNum>
  <w:abstractNum w:abstractNumId="1">
    <w:multiLevelType w:val="hybridMultilevel"/>
    <w:lvl w:ilvl="0">
      <w:start w:val="1"/>
      <w:numFmt w:val="bullet"/>
      <w:isLgl w:val="false"/>
      <w:suff w:val="tab"/>
      <w:lvlText w:val=""/>
      <w:lvlJc w:val="left"/>
      <w:pPr>
        <w:ind w:left="1260" w:hanging="360"/>
        <w:tabs>
          <w:tab w:val="num" w:pos="1260" w:leader="none"/>
        </w:tabs>
      </w:pPr>
      <w:rPr>
        <w:rFonts w:ascii="Symbol" w:hAnsi="Symbol"/>
        <w:sz w:val="18"/>
        <w:szCs w:val="18"/>
      </w:rPr>
    </w:lvl>
    <w:lvl w:ilvl="1">
      <w:start w:val="1"/>
      <w:numFmt w:val="bullet"/>
      <w:isLgl w:val="false"/>
      <w:suff w:val="tab"/>
      <w:lvlText w:val="o"/>
      <w:lvlJc w:val="left"/>
      <w:pPr>
        <w:ind w:left="1980" w:hanging="360"/>
        <w:tabs>
          <w:tab w:val="num" w:pos="1980" w:leader="none"/>
        </w:tabs>
      </w:pPr>
      <w:rPr>
        <w:rFonts w:ascii="Courier New" w:hAnsi="Courier New"/>
      </w:rPr>
    </w:lvl>
    <w:lvl w:ilvl="2">
      <w:start w:val="1"/>
      <w:numFmt w:val="bullet"/>
      <w:isLgl w:val="false"/>
      <w:suff w:val="tab"/>
      <w:lvlText w:val=""/>
      <w:lvlJc w:val="left"/>
      <w:pPr>
        <w:ind w:left="2700" w:hanging="360"/>
        <w:tabs>
          <w:tab w:val="num" w:pos="2700" w:leader="none"/>
        </w:tabs>
      </w:pPr>
      <w:rPr>
        <w:rFonts w:ascii="Wingdings" w:hAnsi="Wingdings"/>
      </w:rPr>
    </w:lvl>
    <w:lvl w:ilvl="3">
      <w:start w:val="1"/>
      <w:numFmt w:val="bullet"/>
      <w:isLgl w:val="false"/>
      <w:suff w:val="tab"/>
      <w:lvlText w:val=""/>
      <w:lvlJc w:val="left"/>
      <w:pPr>
        <w:ind w:left="3420" w:hanging="360"/>
        <w:tabs>
          <w:tab w:val="num" w:pos="3420" w:leader="none"/>
        </w:tabs>
      </w:pPr>
      <w:rPr>
        <w:rFonts w:ascii="Symbol" w:hAnsi="Symbol"/>
      </w:rPr>
    </w:lvl>
    <w:lvl w:ilvl="4">
      <w:start w:val="1"/>
      <w:numFmt w:val="bullet"/>
      <w:isLgl w:val="false"/>
      <w:suff w:val="tab"/>
      <w:lvlText w:val="o"/>
      <w:lvlJc w:val="left"/>
      <w:pPr>
        <w:ind w:left="4140" w:hanging="360"/>
        <w:tabs>
          <w:tab w:val="num" w:pos="4140" w:leader="none"/>
        </w:tabs>
      </w:pPr>
      <w:rPr>
        <w:rFonts w:ascii="Courier New" w:hAnsi="Courier New"/>
      </w:rPr>
    </w:lvl>
    <w:lvl w:ilvl="5">
      <w:start w:val="1"/>
      <w:numFmt w:val="bullet"/>
      <w:isLgl w:val="false"/>
      <w:suff w:val="tab"/>
      <w:lvlText w:val=""/>
      <w:lvlJc w:val="left"/>
      <w:pPr>
        <w:ind w:left="4860" w:hanging="360"/>
        <w:tabs>
          <w:tab w:val="num" w:pos="4860" w:leader="none"/>
        </w:tabs>
      </w:pPr>
      <w:rPr>
        <w:rFonts w:ascii="Wingdings" w:hAnsi="Wingdings"/>
      </w:rPr>
    </w:lvl>
    <w:lvl w:ilvl="6">
      <w:start w:val="1"/>
      <w:numFmt w:val="bullet"/>
      <w:isLgl w:val="false"/>
      <w:suff w:val="tab"/>
      <w:lvlText w:val=""/>
      <w:lvlJc w:val="left"/>
      <w:pPr>
        <w:ind w:left="5580" w:hanging="360"/>
        <w:tabs>
          <w:tab w:val="num" w:pos="5580" w:leader="none"/>
        </w:tabs>
      </w:pPr>
      <w:rPr>
        <w:rFonts w:ascii="Symbol" w:hAnsi="Symbol"/>
      </w:rPr>
    </w:lvl>
    <w:lvl w:ilvl="7">
      <w:start w:val="1"/>
      <w:numFmt w:val="bullet"/>
      <w:isLgl w:val="false"/>
      <w:suff w:val="tab"/>
      <w:lvlText w:val="o"/>
      <w:lvlJc w:val="left"/>
      <w:pPr>
        <w:ind w:left="6300" w:hanging="360"/>
        <w:tabs>
          <w:tab w:val="num" w:pos="6300" w:leader="none"/>
        </w:tabs>
      </w:pPr>
      <w:rPr>
        <w:rFonts w:ascii="Courier New" w:hAnsi="Courier New"/>
      </w:rPr>
    </w:lvl>
    <w:lvl w:ilvl="8">
      <w:start w:val="1"/>
      <w:numFmt w:val="bullet"/>
      <w:isLgl w:val="false"/>
      <w:suff w:val="tab"/>
      <w:lvlText w:val=""/>
      <w:lvlJc w:val="left"/>
      <w:pPr>
        <w:ind w:left="7020" w:hanging="360"/>
        <w:tabs>
          <w:tab w:val="num" w:pos="7020" w:leader="none"/>
        </w:tabs>
      </w:pPr>
      <w:rPr>
        <w:rFonts w:ascii="Wingdings" w:hAnsi="Wingdings"/>
      </w:rPr>
    </w:lvl>
  </w:abstractNum>
  <w:abstractNum w:abstractNumId="2">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3">
    <w:multiLevelType w:val="hybridMultilevel"/>
    <w:lvl w:ilvl="0">
      <w:start w:val="1"/>
      <w:numFmt w:val="bullet"/>
      <w:isLgl w:val="false"/>
      <w:suff w:val="tab"/>
      <w:lvlText w:val=""/>
      <w:lvlJc w:val="left"/>
      <w:pPr>
        <w:ind w:left="1680" w:hanging="360"/>
      </w:pPr>
      <w:rPr>
        <w:rFonts w:ascii="Symbol" w:hAnsi="Symbol"/>
      </w:rPr>
    </w:lvl>
    <w:lvl w:ilvl="1">
      <w:start w:val="1"/>
      <w:numFmt w:val="bullet"/>
      <w:isLgl w:val="false"/>
      <w:suff w:val="tab"/>
      <w:lvlText w:val="o"/>
      <w:lvlJc w:val="left"/>
      <w:pPr>
        <w:ind w:left="2400" w:hanging="360"/>
      </w:pPr>
      <w:rPr>
        <w:rFonts w:ascii="Courier New" w:hAnsi="Courier New" w:cs="Courier New"/>
      </w:rPr>
    </w:lvl>
    <w:lvl w:ilvl="2">
      <w:start w:val="1"/>
      <w:numFmt w:val="bullet"/>
      <w:isLgl w:val="false"/>
      <w:suff w:val="tab"/>
      <w:lvlText w:val=""/>
      <w:lvlJc w:val="left"/>
      <w:pPr>
        <w:ind w:left="3120" w:hanging="360"/>
      </w:pPr>
      <w:rPr>
        <w:rFonts w:ascii="Wingdings" w:hAnsi="Wingdings"/>
      </w:rPr>
    </w:lvl>
    <w:lvl w:ilvl="3">
      <w:start w:val="1"/>
      <w:numFmt w:val="bullet"/>
      <w:isLgl w:val="false"/>
      <w:suff w:val="tab"/>
      <w:lvlText w:val=""/>
      <w:lvlJc w:val="left"/>
      <w:pPr>
        <w:ind w:left="3840" w:hanging="360"/>
      </w:pPr>
      <w:rPr>
        <w:rFonts w:ascii="Symbol" w:hAnsi="Symbol"/>
      </w:rPr>
    </w:lvl>
    <w:lvl w:ilvl="4">
      <w:start w:val="1"/>
      <w:numFmt w:val="bullet"/>
      <w:isLgl w:val="false"/>
      <w:suff w:val="tab"/>
      <w:lvlText w:val="o"/>
      <w:lvlJc w:val="left"/>
      <w:pPr>
        <w:ind w:left="4560" w:hanging="360"/>
      </w:pPr>
      <w:rPr>
        <w:rFonts w:ascii="Courier New" w:hAnsi="Courier New" w:cs="Courier New"/>
      </w:rPr>
    </w:lvl>
    <w:lvl w:ilvl="5">
      <w:start w:val="1"/>
      <w:numFmt w:val="bullet"/>
      <w:isLgl w:val="false"/>
      <w:suff w:val="tab"/>
      <w:lvlText w:val=""/>
      <w:lvlJc w:val="left"/>
      <w:pPr>
        <w:ind w:left="5280" w:hanging="360"/>
      </w:pPr>
      <w:rPr>
        <w:rFonts w:ascii="Wingdings" w:hAnsi="Wingdings"/>
      </w:rPr>
    </w:lvl>
    <w:lvl w:ilvl="6">
      <w:start w:val="1"/>
      <w:numFmt w:val="bullet"/>
      <w:isLgl w:val="false"/>
      <w:suff w:val="tab"/>
      <w:lvlText w:val=""/>
      <w:lvlJc w:val="left"/>
      <w:pPr>
        <w:ind w:left="6000" w:hanging="360"/>
      </w:pPr>
      <w:rPr>
        <w:rFonts w:ascii="Symbol" w:hAnsi="Symbol"/>
      </w:rPr>
    </w:lvl>
    <w:lvl w:ilvl="7">
      <w:start w:val="1"/>
      <w:numFmt w:val="bullet"/>
      <w:isLgl w:val="false"/>
      <w:suff w:val="tab"/>
      <w:lvlText w:val="o"/>
      <w:lvlJc w:val="left"/>
      <w:pPr>
        <w:ind w:left="6720" w:hanging="360"/>
      </w:pPr>
      <w:rPr>
        <w:rFonts w:ascii="Courier New" w:hAnsi="Courier New" w:cs="Courier New"/>
      </w:rPr>
    </w:lvl>
    <w:lvl w:ilvl="8">
      <w:start w:val="1"/>
      <w:numFmt w:val="bullet"/>
      <w:isLgl w:val="false"/>
      <w:suff w:val="tab"/>
      <w:lvlText w:val=""/>
      <w:lvlJc w:val="left"/>
      <w:pPr>
        <w:ind w:left="7440" w:hanging="360"/>
      </w:pPr>
      <w:rPr>
        <w:rFonts w:ascii="Wingdings" w:hAnsi="Wingdings"/>
      </w:rPr>
    </w:lvl>
  </w:abstractNum>
  <w:abstractNum w:abstractNumId="4">
    <w:multiLevelType w:val="hybridMultilevel"/>
    <w:lvl w:ilvl="0">
      <w:start w:val="1"/>
      <w:numFmt w:val="decimal"/>
      <w:isLgl w:val="false"/>
      <w:suff w:val="tab"/>
      <w:lvlText w:val="%1."/>
      <w:lvlJc w:val="left"/>
      <w:pPr>
        <w:ind w:left="660" w:hanging="660"/>
      </w:pPr>
    </w:lvl>
    <w:lvl w:ilvl="1">
      <w:start w:val="29"/>
      <w:numFmt w:val="decimal"/>
      <w:isLgl w:val="false"/>
      <w:suff w:val="tab"/>
      <w:lvlText w:val="%1.%2."/>
      <w:lvlJc w:val="left"/>
      <w:pPr>
        <w:ind w:left="1014" w:hanging="660"/>
      </w:pPr>
    </w:lvl>
    <w:lvl w:ilvl="2">
      <w:start w:val="1"/>
      <w:numFmt w:val="decimal"/>
      <w:isLgl w:val="false"/>
      <w:suff w:val="tab"/>
      <w:lvlText w:val="%1.%2.%3."/>
      <w:lvlJc w:val="left"/>
      <w:pPr>
        <w:ind w:left="1713"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1."/>
      <w:lvlJc w:val="left"/>
      <w:pPr>
        <w:ind w:left="644" w:hanging="360"/>
      </w:pPr>
      <w:rPr>
        <w:rFonts w:cs="Times New Roman"/>
        <w:b/>
      </w:rPr>
    </w:lvl>
    <w:lvl w:ilvl="1">
      <w:start w:val="1"/>
      <w:numFmt w:val="lowerLetter"/>
      <w:isLgl w:val="false"/>
      <w:suff w:val="tab"/>
      <w:lvlText w:val="%2."/>
      <w:lvlJc w:val="left"/>
      <w:pPr>
        <w:ind w:left="1364" w:hanging="360"/>
      </w:pPr>
      <w:rPr>
        <w:rFonts w:cs="Times New Roman"/>
      </w:rPr>
    </w:lvl>
    <w:lvl w:ilvl="2">
      <w:start w:val="1"/>
      <w:numFmt w:val="lowerRoman"/>
      <w:isLgl w:val="false"/>
      <w:suff w:val="tab"/>
      <w:lvlText w:val="%3."/>
      <w:lvlJc w:val="right"/>
      <w:pPr>
        <w:ind w:left="2084" w:hanging="180"/>
      </w:pPr>
      <w:rPr>
        <w:rFonts w:cs="Times New Roman"/>
      </w:rPr>
    </w:lvl>
    <w:lvl w:ilvl="3">
      <w:start w:val="1"/>
      <w:numFmt w:val="decimal"/>
      <w:isLgl w:val="false"/>
      <w:suff w:val="tab"/>
      <w:lvlText w:val="%4."/>
      <w:lvlJc w:val="left"/>
      <w:pPr>
        <w:ind w:left="2804" w:hanging="360"/>
      </w:pPr>
      <w:rPr>
        <w:rFonts w:cs="Times New Roman"/>
      </w:rPr>
    </w:lvl>
    <w:lvl w:ilvl="4">
      <w:start w:val="1"/>
      <w:numFmt w:val="lowerLetter"/>
      <w:isLgl w:val="false"/>
      <w:suff w:val="tab"/>
      <w:lvlText w:val="%5."/>
      <w:lvlJc w:val="left"/>
      <w:pPr>
        <w:ind w:left="3524" w:hanging="360"/>
      </w:pPr>
      <w:rPr>
        <w:rFonts w:cs="Times New Roman"/>
      </w:rPr>
    </w:lvl>
    <w:lvl w:ilvl="5">
      <w:start w:val="1"/>
      <w:numFmt w:val="lowerRoman"/>
      <w:isLgl w:val="false"/>
      <w:suff w:val="tab"/>
      <w:lvlText w:val="%6."/>
      <w:lvlJc w:val="right"/>
      <w:pPr>
        <w:ind w:left="4244" w:hanging="180"/>
      </w:pPr>
      <w:rPr>
        <w:rFonts w:cs="Times New Roman"/>
      </w:rPr>
    </w:lvl>
    <w:lvl w:ilvl="6">
      <w:start w:val="1"/>
      <w:numFmt w:val="decimal"/>
      <w:isLgl w:val="false"/>
      <w:suff w:val="tab"/>
      <w:lvlText w:val="%7."/>
      <w:lvlJc w:val="left"/>
      <w:pPr>
        <w:ind w:left="4964" w:hanging="360"/>
      </w:pPr>
      <w:rPr>
        <w:rFonts w:cs="Times New Roman"/>
      </w:rPr>
    </w:lvl>
    <w:lvl w:ilvl="7">
      <w:start w:val="1"/>
      <w:numFmt w:val="lowerLetter"/>
      <w:isLgl w:val="false"/>
      <w:suff w:val="tab"/>
      <w:lvlText w:val="%8."/>
      <w:lvlJc w:val="left"/>
      <w:pPr>
        <w:ind w:left="5684" w:hanging="360"/>
      </w:pPr>
      <w:rPr>
        <w:rFonts w:cs="Times New Roman"/>
      </w:rPr>
    </w:lvl>
    <w:lvl w:ilvl="8">
      <w:start w:val="1"/>
      <w:numFmt w:val="lowerRoman"/>
      <w:isLgl w:val="false"/>
      <w:suff w:val="tab"/>
      <w:lvlText w:val="%9."/>
      <w:lvlJc w:val="right"/>
      <w:pPr>
        <w:ind w:left="6404" w:hanging="180"/>
      </w:pPr>
      <w:rPr>
        <w:rFonts w:cs="Times New Roman"/>
      </w:rPr>
    </w:lvl>
  </w:abstractNum>
  <w:abstractNum w:abstractNumId="7">
    <w:multiLevelType w:val="hybridMultilevel"/>
    <w:lvl w:ilvl="0">
      <w:start w:val="0"/>
      <w:numFmt w:val="bullet"/>
      <w:isLgl w:val="false"/>
      <w:suff w:val="tab"/>
      <w:lvlText w:val="-"/>
      <w:lvlJc w:val="left"/>
      <w:pPr>
        <w:ind w:left="1080" w:hanging="360"/>
      </w:pPr>
      <w:rPr>
        <w:rFonts w:ascii="Times New Roman" w:hAnsi="Times New Roman" w:eastAsia="Times New Roman" w:cs="Times New Roman"/>
      </w:rPr>
    </w:lvl>
    <w:lvl w:ilvl="1">
      <w:start w:val="1"/>
      <w:numFmt w:val="bullet"/>
      <w:isLgl w:val="false"/>
      <w:suff w:val="tab"/>
      <w:lvlText w:val="o"/>
      <w:lvlJc w:val="left"/>
      <w:pPr>
        <w:ind w:left="1800" w:hanging="360"/>
      </w:pPr>
      <w:rPr>
        <w:rFonts w:ascii="Courier New" w:hAnsi="Courier New" w:cs="Courier New"/>
      </w:rPr>
    </w:lvl>
    <w:lvl w:ilvl="2">
      <w:start w:val="1"/>
      <w:numFmt w:val="bullet"/>
      <w:isLgl w:val="false"/>
      <w:suff w:val="tab"/>
      <w:lvlText w:val=""/>
      <w:lvlJc w:val="left"/>
      <w:pPr>
        <w:ind w:left="2520" w:hanging="360"/>
      </w:pPr>
      <w:rPr>
        <w:rFonts w:ascii="Wingdings" w:hAnsi="Wingdings"/>
      </w:rPr>
    </w:lvl>
    <w:lvl w:ilvl="3">
      <w:start w:val="1"/>
      <w:numFmt w:val="bullet"/>
      <w:isLgl w:val="false"/>
      <w:suff w:val="tab"/>
      <w:lvlText w:val=""/>
      <w:lvlJc w:val="left"/>
      <w:pPr>
        <w:ind w:left="3240" w:hanging="360"/>
      </w:pPr>
      <w:rPr>
        <w:rFonts w:ascii="Symbol" w:hAnsi="Symbol"/>
      </w:rPr>
    </w:lvl>
    <w:lvl w:ilvl="4">
      <w:start w:val="1"/>
      <w:numFmt w:val="bullet"/>
      <w:isLgl w:val="false"/>
      <w:suff w:val="tab"/>
      <w:lvlText w:val="o"/>
      <w:lvlJc w:val="left"/>
      <w:pPr>
        <w:ind w:left="3960" w:hanging="360"/>
      </w:pPr>
      <w:rPr>
        <w:rFonts w:ascii="Courier New" w:hAnsi="Courier New" w:cs="Courier New"/>
      </w:rPr>
    </w:lvl>
    <w:lvl w:ilvl="5">
      <w:start w:val="1"/>
      <w:numFmt w:val="bullet"/>
      <w:isLgl w:val="false"/>
      <w:suff w:val="tab"/>
      <w:lvlText w:val=""/>
      <w:lvlJc w:val="left"/>
      <w:pPr>
        <w:ind w:left="4680" w:hanging="360"/>
      </w:pPr>
      <w:rPr>
        <w:rFonts w:ascii="Wingdings" w:hAnsi="Wingdings"/>
      </w:rPr>
    </w:lvl>
    <w:lvl w:ilvl="6">
      <w:start w:val="1"/>
      <w:numFmt w:val="bullet"/>
      <w:isLgl w:val="false"/>
      <w:suff w:val="tab"/>
      <w:lvlText w:val=""/>
      <w:lvlJc w:val="left"/>
      <w:pPr>
        <w:ind w:left="5400" w:hanging="360"/>
      </w:pPr>
      <w:rPr>
        <w:rFonts w:ascii="Symbol" w:hAnsi="Symbol"/>
      </w:rPr>
    </w:lvl>
    <w:lvl w:ilvl="7">
      <w:start w:val="1"/>
      <w:numFmt w:val="bullet"/>
      <w:isLgl w:val="false"/>
      <w:suff w:val="tab"/>
      <w:lvlText w:val="o"/>
      <w:lvlJc w:val="left"/>
      <w:pPr>
        <w:ind w:left="6120" w:hanging="360"/>
      </w:pPr>
      <w:rPr>
        <w:rFonts w:ascii="Courier New" w:hAnsi="Courier New" w:cs="Courier New"/>
      </w:rPr>
    </w:lvl>
    <w:lvl w:ilvl="8">
      <w:start w:val="1"/>
      <w:numFmt w:val="bullet"/>
      <w:isLgl w:val="false"/>
      <w:suff w:val="tab"/>
      <w:lvlText w:val=""/>
      <w:lvlJc w:val="left"/>
      <w:pPr>
        <w:ind w:left="6840" w:hanging="360"/>
      </w:pPr>
      <w:rPr>
        <w:rFonts w:ascii="Wingdings" w:hAnsi="Wingdings"/>
      </w:rPr>
    </w:lvl>
  </w:abstractNum>
  <w:abstractNum w:abstractNumId="8">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9">
    <w:multiLevelType w:val="hybridMultilevel"/>
    <w:lvl w:ilvl="0">
      <w:start w:val="1"/>
      <w:numFmt w:val="bullet"/>
      <w:isLgl w:val="false"/>
      <w:suff w:val="tab"/>
      <w:lvlText w:val=""/>
      <w:lvlJc w:val="left"/>
      <w:pPr>
        <w:ind w:left="1434" w:hanging="360"/>
      </w:pPr>
      <w:rPr>
        <w:rFonts w:ascii="Symbol" w:hAnsi="Symbol"/>
      </w:rPr>
    </w:lvl>
    <w:lvl w:ilvl="1">
      <w:start w:val="1"/>
      <w:numFmt w:val="bullet"/>
      <w:isLgl w:val="false"/>
      <w:suff w:val="tab"/>
      <w:lvlText w:val="o"/>
      <w:lvlJc w:val="left"/>
      <w:pPr>
        <w:ind w:left="2154" w:hanging="360"/>
      </w:pPr>
      <w:rPr>
        <w:rFonts w:ascii="Courier New" w:hAnsi="Courier New" w:cs="Courier New"/>
      </w:rPr>
    </w:lvl>
    <w:lvl w:ilvl="2">
      <w:start w:val="1"/>
      <w:numFmt w:val="bullet"/>
      <w:isLgl w:val="false"/>
      <w:suff w:val="tab"/>
      <w:lvlText w:val=""/>
      <w:lvlJc w:val="left"/>
      <w:pPr>
        <w:ind w:left="2874" w:hanging="360"/>
      </w:pPr>
      <w:rPr>
        <w:rFonts w:ascii="Wingdings" w:hAnsi="Wingdings"/>
      </w:rPr>
    </w:lvl>
    <w:lvl w:ilvl="3">
      <w:start w:val="1"/>
      <w:numFmt w:val="bullet"/>
      <w:isLgl w:val="false"/>
      <w:suff w:val="tab"/>
      <w:lvlText w:val=""/>
      <w:lvlJc w:val="left"/>
      <w:pPr>
        <w:ind w:left="3594" w:hanging="360"/>
      </w:pPr>
      <w:rPr>
        <w:rFonts w:ascii="Symbol" w:hAnsi="Symbol"/>
      </w:rPr>
    </w:lvl>
    <w:lvl w:ilvl="4">
      <w:start w:val="1"/>
      <w:numFmt w:val="bullet"/>
      <w:isLgl w:val="false"/>
      <w:suff w:val="tab"/>
      <w:lvlText w:val="o"/>
      <w:lvlJc w:val="left"/>
      <w:pPr>
        <w:ind w:left="4314" w:hanging="360"/>
      </w:pPr>
      <w:rPr>
        <w:rFonts w:ascii="Courier New" w:hAnsi="Courier New" w:cs="Courier New"/>
      </w:rPr>
    </w:lvl>
    <w:lvl w:ilvl="5">
      <w:start w:val="1"/>
      <w:numFmt w:val="bullet"/>
      <w:isLgl w:val="false"/>
      <w:suff w:val="tab"/>
      <w:lvlText w:val=""/>
      <w:lvlJc w:val="left"/>
      <w:pPr>
        <w:ind w:left="5034" w:hanging="360"/>
      </w:pPr>
      <w:rPr>
        <w:rFonts w:ascii="Wingdings" w:hAnsi="Wingdings"/>
      </w:rPr>
    </w:lvl>
    <w:lvl w:ilvl="6">
      <w:start w:val="1"/>
      <w:numFmt w:val="bullet"/>
      <w:isLgl w:val="false"/>
      <w:suff w:val="tab"/>
      <w:lvlText w:val=""/>
      <w:lvlJc w:val="left"/>
      <w:pPr>
        <w:ind w:left="5754" w:hanging="360"/>
      </w:pPr>
      <w:rPr>
        <w:rFonts w:ascii="Symbol" w:hAnsi="Symbol"/>
      </w:rPr>
    </w:lvl>
    <w:lvl w:ilvl="7">
      <w:start w:val="1"/>
      <w:numFmt w:val="bullet"/>
      <w:isLgl w:val="false"/>
      <w:suff w:val="tab"/>
      <w:lvlText w:val="o"/>
      <w:lvlJc w:val="left"/>
      <w:pPr>
        <w:ind w:left="6474" w:hanging="360"/>
      </w:pPr>
      <w:rPr>
        <w:rFonts w:ascii="Courier New" w:hAnsi="Courier New" w:cs="Courier New"/>
      </w:rPr>
    </w:lvl>
    <w:lvl w:ilvl="8">
      <w:start w:val="1"/>
      <w:numFmt w:val="bullet"/>
      <w:isLgl w:val="false"/>
      <w:suff w:val="tab"/>
      <w:lvlText w:val=""/>
      <w:lvlJc w:val="left"/>
      <w:pPr>
        <w:ind w:left="7194" w:hanging="360"/>
      </w:pPr>
      <w:rPr>
        <w:rFonts w:ascii="Wingdings" w:hAnsi="Wingdings"/>
      </w:rPr>
    </w:lvl>
  </w:abstractNum>
  <w:abstractNum w:abstractNumId="10">
    <w:multiLevelType w:val="hybridMultilevel"/>
    <w:lvl w:ilvl="0">
      <w:start w:val="1"/>
      <w:numFmt w:val="decimal"/>
      <w:isLgl w:val="false"/>
      <w:suff w:val="tab"/>
      <w:lvlText w:val="%1."/>
      <w:lvlJc w:val="left"/>
      <w:pPr>
        <w:ind w:left="930" w:hanging="360"/>
      </w:pPr>
    </w:lvl>
    <w:lvl w:ilvl="1">
      <w:start w:val="1"/>
      <w:numFmt w:val="lowerLetter"/>
      <w:isLgl w:val="false"/>
      <w:suff w:val="tab"/>
      <w:lvlText w:val="%2."/>
      <w:lvlJc w:val="left"/>
      <w:pPr>
        <w:ind w:left="1650" w:hanging="360"/>
      </w:pPr>
    </w:lvl>
    <w:lvl w:ilvl="2">
      <w:start w:val="1"/>
      <w:numFmt w:val="lowerRoman"/>
      <w:isLgl w:val="false"/>
      <w:suff w:val="tab"/>
      <w:lvlText w:val="%3."/>
      <w:lvlJc w:val="right"/>
      <w:pPr>
        <w:ind w:left="2370" w:hanging="180"/>
      </w:pPr>
    </w:lvl>
    <w:lvl w:ilvl="3">
      <w:start w:val="1"/>
      <w:numFmt w:val="decimal"/>
      <w:isLgl w:val="false"/>
      <w:suff w:val="tab"/>
      <w:lvlText w:val="%4."/>
      <w:lvlJc w:val="left"/>
      <w:pPr>
        <w:ind w:left="3090" w:hanging="360"/>
      </w:pPr>
    </w:lvl>
    <w:lvl w:ilvl="4">
      <w:start w:val="1"/>
      <w:numFmt w:val="lowerLetter"/>
      <w:isLgl w:val="false"/>
      <w:suff w:val="tab"/>
      <w:lvlText w:val="%5."/>
      <w:lvlJc w:val="left"/>
      <w:pPr>
        <w:ind w:left="3810" w:hanging="360"/>
      </w:pPr>
    </w:lvl>
    <w:lvl w:ilvl="5">
      <w:start w:val="1"/>
      <w:numFmt w:val="lowerRoman"/>
      <w:isLgl w:val="false"/>
      <w:suff w:val="tab"/>
      <w:lvlText w:val="%6."/>
      <w:lvlJc w:val="right"/>
      <w:pPr>
        <w:ind w:left="4530" w:hanging="180"/>
      </w:pPr>
    </w:lvl>
    <w:lvl w:ilvl="6">
      <w:start w:val="1"/>
      <w:numFmt w:val="decimal"/>
      <w:isLgl w:val="false"/>
      <w:suff w:val="tab"/>
      <w:lvlText w:val="%7."/>
      <w:lvlJc w:val="left"/>
      <w:pPr>
        <w:ind w:left="5250" w:hanging="360"/>
      </w:pPr>
    </w:lvl>
    <w:lvl w:ilvl="7">
      <w:start w:val="1"/>
      <w:numFmt w:val="lowerLetter"/>
      <w:isLgl w:val="false"/>
      <w:suff w:val="tab"/>
      <w:lvlText w:val="%8."/>
      <w:lvlJc w:val="left"/>
      <w:pPr>
        <w:ind w:left="5970" w:hanging="360"/>
      </w:pPr>
    </w:lvl>
    <w:lvl w:ilvl="8">
      <w:start w:val="1"/>
      <w:numFmt w:val="lowerRoman"/>
      <w:isLgl w:val="false"/>
      <w:suff w:val="tab"/>
      <w:lvlText w:val="%9."/>
      <w:lvlJc w:val="right"/>
      <w:pPr>
        <w:ind w:left="6690" w:hanging="180"/>
      </w:pPr>
    </w:lvl>
  </w:abstractNum>
  <w:abstractNum w:abstractNumId="11">
    <w:multiLevelType w:val="hybridMultilevel"/>
    <w:lvl w:ilvl="0">
      <w:start w:val="1"/>
      <w:numFmt w:val="bullet"/>
      <w:isLgl w:val="false"/>
      <w:suff w:val="tab"/>
      <w:lvlText w:val=""/>
      <w:lvlJc w:val="left"/>
      <w:pPr>
        <w:ind w:left="1260" w:hanging="360"/>
      </w:pPr>
      <w:rPr>
        <w:rFonts w:ascii="Symbol" w:hAnsi="Symbol"/>
      </w:rPr>
    </w:lvl>
    <w:lvl w:ilvl="1">
      <w:start w:val="1"/>
      <w:numFmt w:val="bullet"/>
      <w:isLgl w:val="false"/>
      <w:suff w:val="tab"/>
      <w:lvlText w:val="o"/>
      <w:lvlJc w:val="left"/>
      <w:pPr>
        <w:ind w:left="1980" w:hanging="360"/>
      </w:pPr>
      <w:rPr>
        <w:rFonts w:ascii="Courier New" w:hAnsi="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rPr>
    </w:lvl>
    <w:lvl w:ilvl="8">
      <w:start w:val="1"/>
      <w:numFmt w:val="bullet"/>
      <w:isLgl w:val="false"/>
      <w:suff w:val="tab"/>
      <w:lvlText w:val=""/>
      <w:lvlJc w:val="left"/>
      <w:pPr>
        <w:ind w:left="7020" w:hanging="360"/>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1004" w:hanging="360"/>
      </w:pPr>
      <w:rPr>
        <w:rFonts w:ascii="Symbol" w:hAnsi="Symbol"/>
      </w:rPr>
    </w:lvl>
    <w:lvl w:ilvl="1">
      <w:start w:val="1"/>
      <w:numFmt w:val="bullet"/>
      <w:isLgl w:val="false"/>
      <w:suff w:val="tab"/>
      <w:lvlText w:val="o"/>
      <w:lvlJc w:val="left"/>
      <w:pPr>
        <w:ind w:left="1724" w:hanging="360"/>
      </w:pPr>
      <w:rPr>
        <w:rFonts w:ascii="Courier New" w:hAnsi="Courier New"/>
      </w:rPr>
    </w:lvl>
    <w:lvl w:ilvl="2">
      <w:start w:val="1"/>
      <w:numFmt w:val="bullet"/>
      <w:isLgl w:val="false"/>
      <w:suff w:val="tab"/>
      <w:lvlText w:val=""/>
      <w:lvlJc w:val="left"/>
      <w:pPr>
        <w:ind w:left="2444" w:hanging="360"/>
      </w:pPr>
      <w:rPr>
        <w:rFonts w:ascii="Wingdings" w:hAnsi="Wingdings"/>
      </w:rPr>
    </w:lvl>
    <w:lvl w:ilvl="3">
      <w:start w:val="1"/>
      <w:numFmt w:val="bullet"/>
      <w:isLgl w:val="false"/>
      <w:suff w:val="tab"/>
      <w:lvlText w:val=""/>
      <w:lvlJc w:val="left"/>
      <w:pPr>
        <w:ind w:left="3164" w:hanging="360"/>
      </w:pPr>
      <w:rPr>
        <w:rFonts w:ascii="Symbol" w:hAnsi="Symbol"/>
      </w:rPr>
    </w:lvl>
    <w:lvl w:ilvl="4">
      <w:start w:val="1"/>
      <w:numFmt w:val="bullet"/>
      <w:isLgl w:val="false"/>
      <w:suff w:val="tab"/>
      <w:lvlText w:val="o"/>
      <w:lvlJc w:val="left"/>
      <w:pPr>
        <w:ind w:left="3884" w:hanging="360"/>
      </w:pPr>
      <w:rPr>
        <w:rFonts w:ascii="Courier New" w:hAnsi="Courier New"/>
      </w:rPr>
    </w:lvl>
    <w:lvl w:ilvl="5">
      <w:start w:val="1"/>
      <w:numFmt w:val="bullet"/>
      <w:isLgl w:val="false"/>
      <w:suff w:val="tab"/>
      <w:lvlText w:val=""/>
      <w:lvlJc w:val="left"/>
      <w:pPr>
        <w:ind w:left="4604" w:hanging="360"/>
      </w:pPr>
      <w:rPr>
        <w:rFonts w:ascii="Wingdings" w:hAnsi="Wingdings"/>
      </w:rPr>
    </w:lvl>
    <w:lvl w:ilvl="6">
      <w:start w:val="1"/>
      <w:numFmt w:val="bullet"/>
      <w:isLgl w:val="false"/>
      <w:suff w:val="tab"/>
      <w:lvlText w:val=""/>
      <w:lvlJc w:val="left"/>
      <w:pPr>
        <w:ind w:left="5324" w:hanging="360"/>
      </w:pPr>
      <w:rPr>
        <w:rFonts w:ascii="Symbol" w:hAnsi="Symbol"/>
      </w:rPr>
    </w:lvl>
    <w:lvl w:ilvl="7">
      <w:start w:val="1"/>
      <w:numFmt w:val="bullet"/>
      <w:isLgl w:val="false"/>
      <w:suff w:val="tab"/>
      <w:lvlText w:val="o"/>
      <w:lvlJc w:val="left"/>
      <w:pPr>
        <w:ind w:left="6044" w:hanging="360"/>
      </w:pPr>
      <w:rPr>
        <w:rFonts w:ascii="Courier New" w:hAnsi="Courier New"/>
      </w:rPr>
    </w:lvl>
    <w:lvl w:ilvl="8">
      <w:start w:val="1"/>
      <w:numFmt w:val="bullet"/>
      <w:isLgl w:val="false"/>
      <w:suff w:val="tab"/>
      <w:lvlText w:val=""/>
      <w:lvlJc w:val="left"/>
      <w:pPr>
        <w:ind w:left="6764" w:hanging="360"/>
      </w:pPr>
      <w:rPr>
        <w:rFonts w:ascii="Wingdings" w:hAnsi="Wingdings"/>
      </w:rPr>
    </w:lvl>
  </w:abstractNum>
  <w:abstractNum w:abstractNumId="14">
    <w:multiLevelType w:val="hybridMultilevel"/>
    <w:lvl w:ilvl="0">
      <w:start w:val="1"/>
      <w:numFmt w:val="bullet"/>
      <w:isLgl w:val="false"/>
      <w:suff w:val="tab"/>
      <w:lvlText w:val=""/>
      <w:lvlJc w:val="left"/>
      <w:pPr>
        <w:ind w:left="1260" w:hanging="360"/>
      </w:pPr>
      <w:rPr>
        <w:rFonts w:ascii="Symbol" w:hAnsi="Symbol"/>
      </w:rPr>
    </w:lvl>
    <w:lvl w:ilvl="1">
      <w:start w:val="1"/>
      <w:numFmt w:val="bullet"/>
      <w:isLgl w:val="false"/>
      <w:suff w:val="tab"/>
      <w:lvlText w:val="o"/>
      <w:lvlJc w:val="left"/>
      <w:pPr>
        <w:ind w:left="1980" w:hanging="360"/>
      </w:pPr>
      <w:rPr>
        <w:rFonts w:ascii="Courier New" w:hAnsi="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rPr>
    </w:lvl>
    <w:lvl w:ilvl="8">
      <w:start w:val="1"/>
      <w:numFmt w:val="bullet"/>
      <w:isLgl w:val="false"/>
      <w:suff w:val="tab"/>
      <w:lvlText w:val=""/>
      <w:lvlJc w:val="left"/>
      <w:pPr>
        <w:ind w:left="7020" w:hanging="360"/>
      </w:pPr>
      <w:rPr>
        <w:rFonts w:ascii="Wingdings" w:hAnsi="Wingdings"/>
      </w:rPr>
    </w:lvl>
  </w:abstractNum>
  <w:abstractNum w:abstractNumId="15">
    <w:multiLevelType w:val="hybridMultilevel"/>
    <w:lvl w:ilvl="0">
      <w:start w:val="1"/>
      <w:numFmt w:val="bullet"/>
      <w:isLgl w:val="false"/>
      <w:suff w:val="tab"/>
      <w:lvlText w:val=""/>
      <w:lvlJc w:val="left"/>
      <w:pPr>
        <w:ind w:left="1260" w:hanging="360"/>
      </w:pPr>
      <w:rPr>
        <w:rFonts w:ascii="Wingdings" w:hAnsi="Wingdings"/>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16">
    <w:multiLevelType w:val="hybridMultilevel"/>
    <w:lvl w:ilvl="0">
      <w:start w:val="1"/>
      <w:numFmt w:val="bullet"/>
      <w:isLgl w:val="false"/>
      <w:suff w:val="tab"/>
      <w:lvlText w:val=""/>
      <w:lvlJc w:val="left"/>
      <w:pPr>
        <w:ind w:left="1260" w:hanging="360"/>
      </w:pPr>
      <w:rPr>
        <w:rFonts w:ascii="Symbol" w:hAnsi="Symbol"/>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17">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8">
    <w:multiLevelType w:val="hybridMultilevel"/>
    <w:lvl w:ilvl="0">
      <w:start w:val="1"/>
      <w:numFmt w:val="bullet"/>
      <w:isLgl w:val="false"/>
      <w:suff w:val="tab"/>
      <w:lvlText w:val=""/>
      <w:lvlJc w:val="left"/>
      <w:pPr>
        <w:ind w:left="1260" w:hanging="360"/>
      </w:pPr>
      <w:rPr>
        <w:rFonts w:ascii="Symbol" w:hAnsi="Symbol"/>
      </w:rPr>
    </w:lvl>
    <w:lvl w:ilvl="1">
      <w:start w:val="1"/>
      <w:numFmt w:val="bullet"/>
      <w:isLgl w:val="false"/>
      <w:suff w:val="tab"/>
      <w:lvlText w:val="o"/>
      <w:lvlJc w:val="left"/>
      <w:pPr>
        <w:ind w:left="1980" w:hanging="360"/>
      </w:pPr>
      <w:rPr>
        <w:rFonts w:ascii="Courier New" w:hAnsi="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rPr>
    </w:lvl>
    <w:lvl w:ilvl="8">
      <w:start w:val="1"/>
      <w:numFmt w:val="bullet"/>
      <w:isLgl w:val="false"/>
      <w:suff w:val="tab"/>
      <w:lvlText w:val=""/>
      <w:lvlJc w:val="left"/>
      <w:pPr>
        <w:ind w:left="7020" w:hanging="360"/>
      </w:pPr>
      <w:rPr>
        <w:rFonts w:ascii="Wingdings" w:hAnsi="Wingdings"/>
      </w:rPr>
    </w:lvl>
  </w:abstractNum>
  <w:abstractNum w:abstractNumId="1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21">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980" w:hanging="360"/>
        <w:tabs>
          <w:tab w:val="num" w:pos="1980" w:leader="none"/>
        </w:tabs>
      </w:pPr>
      <w:rPr>
        <w:rFonts w:ascii="Courier New" w:hAnsi="Courier New"/>
      </w:rPr>
    </w:lvl>
    <w:lvl w:ilvl="2">
      <w:start w:val="1"/>
      <w:numFmt w:val="bullet"/>
      <w:isLgl w:val="false"/>
      <w:suff w:val="tab"/>
      <w:lvlText w:val=""/>
      <w:lvlJc w:val="left"/>
      <w:pPr>
        <w:ind w:left="2700" w:hanging="360"/>
        <w:tabs>
          <w:tab w:val="num" w:pos="2700" w:leader="none"/>
        </w:tabs>
      </w:pPr>
      <w:rPr>
        <w:rFonts w:ascii="Wingdings" w:hAnsi="Wingdings"/>
      </w:rPr>
    </w:lvl>
    <w:lvl w:ilvl="3">
      <w:start w:val="1"/>
      <w:numFmt w:val="bullet"/>
      <w:isLgl w:val="false"/>
      <w:suff w:val="tab"/>
      <w:lvlText w:val=""/>
      <w:lvlJc w:val="left"/>
      <w:pPr>
        <w:ind w:left="3420" w:hanging="360"/>
        <w:tabs>
          <w:tab w:val="num" w:pos="3420" w:leader="none"/>
        </w:tabs>
      </w:pPr>
      <w:rPr>
        <w:rFonts w:ascii="Symbol" w:hAnsi="Symbol"/>
      </w:rPr>
    </w:lvl>
    <w:lvl w:ilvl="4">
      <w:start w:val="1"/>
      <w:numFmt w:val="bullet"/>
      <w:isLgl w:val="false"/>
      <w:suff w:val="tab"/>
      <w:lvlText w:val="o"/>
      <w:lvlJc w:val="left"/>
      <w:pPr>
        <w:ind w:left="4140" w:hanging="360"/>
        <w:tabs>
          <w:tab w:val="num" w:pos="4140" w:leader="none"/>
        </w:tabs>
      </w:pPr>
      <w:rPr>
        <w:rFonts w:ascii="Courier New" w:hAnsi="Courier New"/>
      </w:rPr>
    </w:lvl>
    <w:lvl w:ilvl="5">
      <w:start w:val="1"/>
      <w:numFmt w:val="bullet"/>
      <w:isLgl w:val="false"/>
      <w:suff w:val="tab"/>
      <w:lvlText w:val=""/>
      <w:lvlJc w:val="left"/>
      <w:pPr>
        <w:ind w:left="4860" w:hanging="360"/>
        <w:tabs>
          <w:tab w:val="num" w:pos="4860" w:leader="none"/>
        </w:tabs>
      </w:pPr>
      <w:rPr>
        <w:rFonts w:ascii="Wingdings" w:hAnsi="Wingdings"/>
      </w:rPr>
    </w:lvl>
    <w:lvl w:ilvl="6">
      <w:start w:val="1"/>
      <w:numFmt w:val="bullet"/>
      <w:isLgl w:val="false"/>
      <w:suff w:val="tab"/>
      <w:lvlText w:val=""/>
      <w:lvlJc w:val="left"/>
      <w:pPr>
        <w:ind w:left="5580" w:hanging="360"/>
        <w:tabs>
          <w:tab w:val="num" w:pos="5580" w:leader="none"/>
        </w:tabs>
      </w:pPr>
      <w:rPr>
        <w:rFonts w:ascii="Symbol" w:hAnsi="Symbol"/>
      </w:rPr>
    </w:lvl>
    <w:lvl w:ilvl="7">
      <w:start w:val="1"/>
      <w:numFmt w:val="bullet"/>
      <w:isLgl w:val="false"/>
      <w:suff w:val="tab"/>
      <w:lvlText w:val="o"/>
      <w:lvlJc w:val="left"/>
      <w:pPr>
        <w:ind w:left="6300" w:hanging="360"/>
        <w:tabs>
          <w:tab w:val="num" w:pos="6300" w:leader="none"/>
        </w:tabs>
      </w:pPr>
      <w:rPr>
        <w:rFonts w:ascii="Courier New" w:hAnsi="Courier New"/>
      </w:rPr>
    </w:lvl>
    <w:lvl w:ilvl="8">
      <w:start w:val="1"/>
      <w:numFmt w:val="bullet"/>
      <w:isLgl w:val="false"/>
      <w:suff w:val="tab"/>
      <w:lvlText w:val=""/>
      <w:lvlJc w:val="left"/>
      <w:pPr>
        <w:ind w:left="7020" w:hanging="360"/>
        <w:tabs>
          <w:tab w:val="num" w:pos="7020" w:leader="none"/>
        </w:tabs>
      </w:pPr>
      <w:rPr>
        <w:rFonts w:ascii="Wingdings" w:hAnsi="Wingdings"/>
      </w:rPr>
    </w:lvl>
  </w:abstractNum>
  <w:abstractNum w:abstractNumId="22">
    <w:multiLevelType w:val="hybridMultilevel"/>
    <w:lvl w:ilvl="0">
      <w:start w:val="1"/>
      <w:numFmt w:val="bullet"/>
      <w:isLgl w:val="false"/>
      <w:suff w:val="tab"/>
      <w:lvlText w:val=""/>
      <w:lvlJc w:val="left"/>
      <w:pPr>
        <w:ind w:left="928" w:hanging="360"/>
      </w:pPr>
      <w:rPr>
        <w:rFonts w:ascii="Symbol" w:hAnsi="Symbol"/>
      </w:rPr>
    </w:lvl>
    <w:lvl w:ilvl="1">
      <w:start w:val="1"/>
      <w:numFmt w:val="bullet"/>
      <w:isLgl w:val="false"/>
      <w:suff w:val="tab"/>
      <w:lvlText w:val="o"/>
      <w:lvlJc w:val="left"/>
      <w:pPr>
        <w:ind w:left="2433" w:hanging="360"/>
      </w:pPr>
      <w:rPr>
        <w:rFonts w:ascii="Courier New" w:hAnsi="Courier New" w:cs="Courier New"/>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2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4">
    <w:multiLevelType w:val="hybridMultilevel"/>
    <w:lvl w:ilvl="0">
      <w:start w:val="1"/>
      <w:numFmt w:val="bullet"/>
      <w:isLgl w:val="false"/>
      <w:suff w:val="tab"/>
      <w:lvlText w:val=""/>
      <w:lvlJc w:val="left"/>
      <w:pPr>
        <w:ind w:left="578" w:hanging="360"/>
        <w:tabs>
          <w:tab w:val="num" w:pos="578" w:leader="none"/>
        </w:tabs>
      </w:pPr>
      <w:rPr>
        <w:rFonts w:ascii="Symbol" w:hAnsi="Symbol"/>
      </w:rPr>
    </w:lvl>
    <w:lvl w:ilvl="1">
      <w:start w:val="1"/>
      <w:numFmt w:val="bullet"/>
      <w:isLgl w:val="false"/>
      <w:suff w:val="tab"/>
      <w:lvlText w:val="o"/>
      <w:lvlJc w:val="left"/>
      <w:pPr>
        <w:ind w:left="1298" w:hanging="360"/>
        <w:tabs>
          <w:tab w:val="num" w:pos="1298" w:leader="none"/>
        </w:tabs>
      </w:pPr>
      <w:rPr>
        <w:rFonts w:ascii="Courier New" w:hAnsi="Courier New"/>
      </w:rPr>
    </w:lvl>
    <w:lvl w:ilvl="2">
      <w:start w:val="1"/>
      <w:numFmt w:val="bullet"/>
      <w:isLgl w:val="false"/>
      <w:suff w:val="tab"/>
      <w:lvlText w:val=""/>
      <w:lvlJc w:val="left"/>
      <w:pPr>
        <w:ind w:left="2018" w:hanging="360"/>
        <w:tabs>
          <w:tab w:val="num" w:pos="2018" w:leader="none"/>
        </w:tabs>
      </w:pPr>
      <w:rPr>
        <w:rFonts w:ascii="Wingdings" w:hAnsi="Wingdings"/>
      </w:rPr>
    </w:lvl>
    <w:lvl w:ilvl="3">
      <w:start w:val="1"/>
      <w:numFmt w:val="bullet"/>
      <w:isLgl w:val="false"/>
      <w:suff w:val="tab"/>
      <w:lvlText w:val=""/>
      <w:lvlJc w:val="left"/>
      <w:pPr>
        <w:ind w:left="2738" w:hanging="360"/>
        <w:tabs>
          <w:tab w:val="num" w:pos="2738" w:leader="none"/>
        </w:tabs>
      </w:pPr>
      <w:rPr>
        <w:rFonts w:ascii="Symbol" w:hAnsi="Symbol"/>
      </w:rPr>
    </w:lvl>
    <w:lvl w:ilvl="4">
      <w:start w:val="1"/>
      <w:numFmt w:val="bullet"/>
      <w:isLgl w:val="false"/>
      <w:suff w:val="tab"/>
      <w:lvlText w:val="o"/>
      <w:lvlJc w:val="left"/>
      <w:pPr>
        <w:ind w:left="3458" w:hanging="360"/>
        <w:tabs>
          <w:tab w:val="num" w:pos="3458" w:leader="none"/>
        </w:tabs>
      </w:pPr>
      <w:rPr>
        <w:rFonts w:ascii="Courier New" w:hAnsi="Courier New"/>
      </w:rPr>
    </w:lvl>
    <w:lvl w:ilvl="5">
      <w:start w:val="1"/>
      <w:numFmt w:val="bullet"/>
      <w:isLgl w:val="false"/>
      <w:suff w:val="tab"/>
      <w:lvlText w:val=""/>
      <w:lvlJc w:val="left"/>
      <w:pPr>
        <w:ind w:left="4178" w:hanging="360"/>
        <w:tabs>
          <w:tab w:val="num" w:pos="4178" w:leader="none"/>
        </w:tabs>
      </w:pPr>
      <w:rPr>
        <w:rFonts w:ascii="Wingdings" w:hAnsi="Wingdings"/>
      </w:rPr>
    </w:lvl>
    <w:lvl w:ilvl="6">
      <w:start w:val="1"/>
      <w:numFmt w:val="bullet"/>
      <w:isLgl w:val="false"/>
      <w:suff w:val="tab"/>
      <w:lvlText w:val=""/>
      <w:lvlJc w:val="left"/>
      <w:pPr>
        <w:ind w:left="4898" w:hanging="360"/>
        <w:tabs>
          <w:tab w:val="num" w:pos="4898" w:leader="none"/>
        </w:tabs>
      </w:pPr>
      <w:rPr>
        <w:rFonts w:ascii="Symbol" w:hAnsi="Symbol"/>
      </w:rPr>
    </w:lvl>
    <w:lvl w:ilvl="7">
      <w:start w:val="1"/>
      <w:numFmt w:val="bullet"/>
      <w:isLgl w:val="false"/>
      <w:suff w:val="tab"/>
      <w:lvlText w:val="o"/>
      <w:lvlJc w:val="left"/>
      <w:pPr>
        <w:ind w:left="5618" w:hanging="360"/>
        <w:tabs>
          <w:tab w:val="num" w:pos="5618" w:leader="none"/>
        </w:tabs>
      </w:pPr>
      <w:rPr>
        <w:rFonts w:ascii="Courier New" w:hAnsi="Courier New"/>
      </w:rPr>
    </w:lvl>
    <w:lvl w:ilvl="8">
      <w:start w:val="1"/>
      <w:numFmt w:val="bullet"/>
      <w:isLgl w:val="false"/>
      <w:suff w:val="tab"/>
      <w:lvlText w:val=""/>
      <w:lvlJc w:val="left"/>
      <w:pPr>
        <w:ind w:left="6338" w:hanging="360"/>
        <w:tabs>
          <w:tab w:val="num" w:pos="6338" w:leader="none"/>
        </w:tabs>
      </w:pPr>
      <w:rPr>
        <w:rFonts w:ascii="Wingdings" w:hAnsi="Wingdings"/>
      </w:rPr>
    </w:lvl>
  </w:abstractNum>
  <w:abstractNum w:abstractNumId="25">
    <w:multiLevelType w:val="hybridMultilevel"/>
    <w:lvl w:ilvl="0">
      <w:start w:val="1"/>
      <w:numFmt w:val="bullet"/>
      <w:isLgl w:val="false"/>
      <w:suff w:val="tab"/>
      <w:lvlText w:val=""/>
      <w:lvlJc w:val="left"/>
      <w:pPr>
        <w:ind w:left="786"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26">
    <w:multiLevelType w:val="hybridMultilevel"/>
    <w:lvl w:ilvl="0">
      <w:start w:val="0"/>
      <w:numFmt w:val="bullet"/>
      <w:isLgl w:val="false"/>
      <w:suff w:val="tab"/>
      <w:lvlText w:val="-"/>
      <w:lvlJc w:val="left"/>
      <w:pPr>
        <w:ind w:left="900" w:hanging="360"/>
      </w:pPr>
      <w:rPr>
        <w:rFonts w:ascii="Times New Roman" w:hAnsi="Times New Roman" w:eastAsia="Times New Roman" w:cs="Times New Roman"/>
      </w:rPr>
    </w:lvl>
    <w:lvl w:ilvl="1">
      <w:start w:val="1"/>
      <w:numFmt w:val="bullet"/>
      <w:isLgl w:val="false"/>
      <w:suff w:val="tab"/>
      <w:lvlText w:val="o"/>
      <w:lvlJc w:val="left"/>
      <w:pPr>
        <w:ind w:left="1620" w:hanging="360"/>
      </w:pPr>
      <w:rPr>
        <w:rFonts w:ascii="Courier New" w:hAnsi="Courier New" w:cs="Courier New"/>
      </w:rPr>
    </w:lvl>
    <w:lvl w:ilvl="2">
      <w:start w:val="1"/>
      <w:numFmt w:val="bullet"/>
      <w:isLgl w:val="false"/>
      <w:suff w:val="tab"/>
      <w:lvlText w:val=""/>
      <w:lvlJc w:val="left"/>
      <w:pPr>
        <w:ind w:left="2340" w:hanging="360"/>
      </w:pPr>
      <w:rPr>
        <w:rFonts w:ascii="Wingdings" w:hAnsi="Wingdings"/>
      </w:rPr>
    </w:lvl>
    <w:lvl w:ilvl="3">
      <w:start w:val="1"/>
      <w:numFmt w:val="bullet"/>
      <w:isLgl w:val="false"/>
      <w:suff w:val="tab"/>
      <w:lvlText w:val=""/>
      <w:lvlJc w:val="left"/>
      <w:pPr>
        <w:ind w:left="3060" w:hanging="360"/>
      </w:pPr>
      <w:rPr>
        <w:rFonts w:ascii="Symbol" w:hAnsi="Symbol"/>
      </w:rPr>
    </w:lvl>
    <w:lvl w:ilvl="4">
      <w:start w:val="1"/>
      <w:numFmt w:val="bullet"/>
      <w:isLgl w:val="false"/>
      <w:suff w:val="tab"/>
      <w:lvlText w:val="o"/>
      <w:lvlJc w:val="left"/>
      <w:pPr>
        <w:ind w:left="3780" w:hanging="360"/>
      </w:pPr>
      <w:rPr>
        <w:rFonts w:ascii="Courier New" w:hAnsi="Courier New" w:cs="Courier New"/>
      </w:rPr>
    </w:lvl>
    <w:lvl w:ilvl="5">
      <w:start w:val="1"/>
      <w:numFmt w:val="bullet"/>
      <w:isLgl w:val="false"/>
      <w:suff w:val="tab"/>
      <w:lvlText w:val=""/>
      <w:lvlJc w:val="left"/>
      <w:pPr>
        <w:ind w:left="4500" w:hanging="360"/>
      </w:pPr>
      <w:rPr>
        <w:rFonts w:ascii="Wingdings" w:hAnsi="Wingdings"/>
      </w:rPr>
    </w:lvl>
    <w:lvl w:ilvl="6">
      <w:start w:val="1"/>
      <w:numFmt w:val="bullet"/>
      <w:isLgl w:val="false"/>
      <w:suff w:val="tab"/>
      <w:lvlText w:val=""/>
      <w:lvlJc w:val="left"/>
      <w:pPr>
        <w:ind w:left="5220" w:hanging="360"/>
      </w:pPr>
      <w:rPr>
        <w:rFonts w:ascii="Symbol" w:hAnsi="Symbol"/>
      </w:rPr>
    </w:lvl>
    <w:lvl w:ilvl="7">
      <w:start w:val="1"/>
      <w:numFmt w:val="bullet"/>
      <w:isLgl w:val="false"/>
      <w:suff w:val="tab"/>
      <w:lvlText w:val="o"/>
      <w:lvlJc w:val="left"/>
      <w:pPr>
        <w:ind w:left="5940" w:hanging="360"/>
      </w:pPr>
      <w:rPr>
        <w:rFonts w:ascii="Courier New" w:hAnsi="Courier New" w:cs="Courier New"/>
      </w:rPr>
    </w:lvl>
    <w:lvl w:ilvl="8">
      <w:start w:val="1"/>
      <w:numFmt w:val="bullet"/>
      <w:isLgl w:val="false"/>
      <w:suff w:val="tab"/>
      <w:lvlText w:val=""/>
      <w:lvlJc w:val="left"/>
      <w:pPr>
        <w:ind w:left="6660" w:hanging="360"/>
      </w:pPr>
      <w:rPr>
        <w:rFonts w:ascii="Wingdings" w:hAnsi="Wingdings"/>
      </w:rPr>
    </w:lvl>
  </w:abstractNum>
  <w:abstractNum w:abstractNumId="27">
    <w:multiLevelType w:val="hybridMultilevel"/>
    <w:lvl w:ilvl="0">
      <w:start w:val="1"/>
      <w:numFmt w:val="bullet"/>
      <w:isLgl w:val="false"/>
      <w:suff w:val="tab"/>
      <w:lvlText w:val=""/>
      <w:lvlJc w:val="left"/>
      <w:pPr>
        <w:ind w:left="578" w:hanging="360"/>
        <w:tabs>
          <w:tab w:val="num" w:pos="578" w:leader="none"/>
        </w:tabs>
      </w:pPr>
      <w:rPr>
        <w:rFonts w:ascii="Symbol" w:hAnsi="Symbol"/>
      </w:rPr>
    </w:lvl>
    <w:lvl w:ilvl="1">
      <w:start w:val="1"/>
      <w:numFmt w:val="bullet"/>
      <w:isLgl w:val="false"/>
      <w:suff w:val="tab"/>
      <w:lvlText w:val="o"/>
      <w:lvlJc w:val="left"/>
      <w:pPr>
        <w:ind w:left="1298" w:hanging="360"/>
        <w:tabs>
          <w:tab w:val="num" w:pos="1298" w:leader="none"/>
        </w:tabs>
      </w:pPr>
      <w:rPr>
        <w:rFonts w:ascii="Courier New" w:hAnsi="Courier New"/>
      </w:rPr>
    </w:lvl>
    <w:lvl w:ilvl="2">
      <w:start w:val="1"/>
      <w:numFmt w:val="bullet"/>
      <w:isLgl w:val="false"/>
      <w:suff w:val="tab"/>
      <w:lvlText w:val=""/>
      <w:lvlJc w:val="left"/>
      <w:pPr>
        <w:ind w:left="2018" w:hanging="360"/>
        <w:tabs>
          <w:tab w:val="num" w:pos="2018" w:leader="none"/>
        </w:tabs>
      </w:pPr>
      <w:rPr>
        <w:rFonts w:ascii="Wingdings" w:hAnsi="Wingdings"/>
      </w:rPr>
    </w:lvl>
    <w:lvl w:ilvl="3">
      <w:start w:val="1"/>
      <w:numFmt w:val="bullet"/>
      <w:isLgl w:val="false"/>
      <w:suff w:val="tab"/>
      <w:lvlText w:val=""/>
      <w:lvlJc w:val="left"/>
      <w:pPr>
        <w:ind w:left="2738" w:hanging="360"/>
        <w:tabs>
          <w:tab w:val="num" w:pos="2738" w:leader="none"/>
        </w:tabs>
      </w:pPr>
      <w:rPr>
        <w:rFonts w:ascii="Symbol" w:hAnsi="Symbol"/>
      </w:rPr>
    </w:lvl>
    <w:lvl w:ilvl="4">
      <w:start w:val="1"/>
      <w:numFmt w:val="bullet"/>
      <w:isLgl w:val="false"/>
      <w:suff w:val="tab"/>
      <w:lvlText w:val="o"/>
      <w:lvlJc w:val="left"/>
      <w:pPr>
        <w:ind w:left="3458" w:hanging="360"/>
        <w:tabs>
          <w:tab w:val="num" w:pos="3458" w:leader="none"/>
        </w:tabs>
      </w:pPr>
      <w:rPr>
        <w:rFonts w:ascii="Courier New" w:hAnsi="Courier New"/>
      </w:rPr>
    </w:lvl>
    <w:lvl w:ilvl="5">
      <w:start w:val="1"/>
      <w:numFmt w:val="bullet"/>
      <w:isLgl w:val="false"/>
      <w:suff w:val="tab"/>
      <w:lvlText w:val=""/>
      <w:lvlJc w:val="left"/>
      <w:pPr>
        <w:ind w:left="4178" w:hanging="360"/>
        <w:tabs>
          <w:tab w:val="num" w:pos="4178" w:leader="none"/>
        </w:tabs>
      </w:pPr>
      <w:rPr>
        <w:rFonts w:ascii="Wingdings" w:hAnsi="Wingdings"/>
      </w:rPr>
    </w:lvl>
    <w:lvl w:ilvl="6">
      <w:start w:val="1"/>
      <w:numFmt w:val="bullet"/>
      <w:isLgl w:val="false"/>
      <w:suff w:val="tab"/>
      <w:lvlText w:val=""/>
      <w:lvlJc w:val="left"/>
      <w:pPr>
        <w:ind w:left="4898" w:hanging="360"/>
        <w:tabs>
          <w:tab w:val="num" w:pos="4898" w:leader="none"/>
        </w:tabs>
      </w:pPr>
      <w:rPr>
        <w:rFonts w:ascii="Symbol" w:hAnsi="Symbol"/>
      </w:rPr>
    </w:lvl>
    <w:lvl w:ilvl="7">
      <w:start w:val="1"/>
      <w:numFmt w:val="bullet"/>
      <w:isLgl w:val="false"/>
      <w:suff w:val="tab"/>
      <w:lvlText w:val="o"/>
      <w:lvlJc w:val="left"/>
      <w:pPr>
        <w:ind w:left="5618" w:hanging="360"/>
        <w:tabs>
          <w:tab w:val="num" w:pos="5618" w:leader="none"/>
        </w:tabs>
      </w:pPr>
      <w:rPr>
        <w:rFonts w:ascii="Courier New" w:hAnsi="Courier New"/>
      </w:rPr>
    </w:lvl>
    <w:lvl w:ilvl="8">
      <w:start w:val="1"/>
      <w:numFmt w:val="bullet"/>
      <w:isLgl w:val="false"/>
      <w:suff w:val="tab"/>
      <w:lvlText w:val=""/>
      <w:lvlJc w:val="left"/>
      <w:pPr>
        <w:ind w:left="6338" w:hanging="360"/>
        <w:tabs>
          <w:tab w:val="num" w:pos="6338" w:leader="none"/>
        </w:tabs>
      </w:pPr>
      <w:rPr>
        <w:rFonts w:ascii="Wingdings" w:hAnsi="Wingdings"/>
      </w:rPr>
    </w:lvl>
  </w:abstractNum>
  <w:abstractNum w:abstractNumId="28">
    <w:multiLevelType w:val="hybridMultilevel"/>
    <w:lvl w:ilvl="0">
      <w:start w:val="0"/>
      <w:numFmt w:val="bullet"/>
      <w:isLgl w:val="false"/>
      <w:suff w:val="tab"/>
      <w:lvlText w:val="-"/>
      <w:lvlJc w:val="left"/>
      <w:pPr>
        <w:ind w:left="1429" w:hanging="360"/>
      </w:pPr>
      <w:rPr>
        <w:rFonts w:ascii="Times New Roman" w:hAnsi="Times New Roman" w:eastAsia="Times New Roman"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1"/>
      <w:numFmt w:val="bullet"/>
      <w:isLgl w:val="false"/>
      <w:suff w:val="tab"/>
      <w:lvlText w:val=""/>
      <w:lvlJc w:val="left"/>
      <w:pPr>
        <w:ind w:left="114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260" w:hanging="360"/>
      </w:pPr>
      <w:rPr>
        <w:rFonts w:ascii="Symbol" w:hAnsi="Symbol"/>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31">
    <w:multiLevelType w:val="hybridMultilevel"/>
    <w:lvl w:ilvl="0">
      <w:start w:val="1"/>
      <w:numFmt w:val="bullet"/>
      <w:isLgl w:val="false"/>
      <w:suff w:val="tab"/>
      <w:lvlText w:val=""/>
      <w:lvlJc w:val="left"/>
      <w:pPr>
        <w:ind w:left="578" w:hanging="360"/>
        <w:tabs>
          <w:tab w:val="num" w:pos="578" w:leader="none"/>
        </w:tabs>
      </w:pPr>
      <w:rPr>
        <w:rFonts w:ascii="Symbol" w:hAnsi="Symbol"/>
      </w:rPr>
    </w:lvl>
    <w:lvl w:ilvl="1">
      <w:start w:val="1"/>
      <w:numFmt w:val="bullet"/>
      <w:isLgl w:val="false"/>
      <w:suff w:val="tab"/>
      <w:lvlText w:val="o"/>
      <w:lvlJc w:val="left"/>
      <w:pPr>
        <w:ind w:left="1298" w:hanging="360"/>
        <w:tabs>
          <w:tab w:val="num" w:pos="1298" w:leader="none"/>
        </w:tabs>
      </w:pPr>
      <w:rPr>
        <w:rFonts w:ascii="Courier New" w:hAnsi="Courier New"/>
      </w:rPr>
    </w:lvl>
    <w:lvl w:ilvl="2">
      <w:start w:val="1"/>
      <w:numFmt w:val="bullet"/>
      <w:isLgl w:val="false"/>
      <w:suff w:val="tab"/>
      <w:lvlText w:val=""/>
      <w:lvlJc w:val="left"/>
      <w:pPr>
        <w:ind w:left="2018" w:hanging="360"/>
        <w:tabs>
          <w:tab w:val="num" w:pos="2018" w:leader="none"/>
        </w:tabs>
      </w:pPr>
      <w:rPr>
        <w:rFonts w:ascii="Wingdings" w:hAnsi="Wingdings"/>
      </w:rPr>
    </w:lvl>
    <w:lvl w:ilvl="3">
      <w:start w:val="1"/>
      <w:numFmt w:val="bullet"/>
      <w:isLgl w:val="false"/>
      <w:suff w:val="tab"/>
      <w:lvlText w:val=""/>
      <w:lvlJc w:val="left"/>
      <w:pPr>
        <w:ind w:left="2738" w:hanging="360"/>
        <w:tabs>
          <w:tab w:val="num" w:pos="2738" w:leader="none"/>
        </w:tabs>
      </w:pPr>
      <w:rPr>
        <w:rFonts w:ascii="Symbol" w:hAnsi="Symbol"/>
      </w:rPr>
    </w:lvl>
    <w:lvl w:ilvl="4">
      <w:start w:val="1"/>
      <w:numFmt w:val="bullet"/>
      <w:isLgl w:val="false"/>
      <w:suff w:val="tab"/>
      <w:lvlText w:val="o"/>
      <w:lvlJc w:val="left"/>
      <w:pPr>
        <w:ind w:left="3458" w:hanging="360"/>
        <w:tabs>
          <w:tab w:val="num" w:pos="3458" w:leader="none"/>
        </w:tabs>
      </w:pPr>
      <w:rPr>
        <w:rFonts w:ascii="Courier New" w:hAnsi="Courier New"/>
      </w:rPr>
    </w:lvl>
    <w:lvl w:ilvl="5">
      <w:start w:val="1"/>
      <w:numFmt w:val="bullet"/>
      <w:isLgl w:val="false"/>
      <w:suff w:val="tab"/>
      <w:lvlText w:val=""/>
      <w:lvlJc w:val="left"/>
      <w:pPr>
        <w:ind w:left="4178" w:hanging="360"/>
        <w:tabs>
          <w:tab w:val="num" w:pos="4178" w:leader="none"/>
        </w:tabs>
      </w:pPr>
      <w:rPr>
        <w:rFonts w:ascii="Wingdings" w:hAnsi="Wingdings"/>
      </w:rPr>
    </w:lvl>
    <w:lvl w:ilvl="6">
      <w:start w:val="1"/>
      <w:numFmt w:val="bullet"/>
      <w:isLgl w:val="false"/>
      <w:suff w:val="tab"/>
      <w:lvlText w:val=""/>
      <w:lvlJc w:val="left"/>
      <w:pPr>
        <w:ind w:left="4898" w:hanging="360"/>
        <w:tabs>
          <w:tab w:val="num" w:pos="4898" w:leader="none"/>
        </w:tabs>
      </w:pPr>
      <w:rPr>
        <w:rFonts w:ascii="Symbol" w:hAnsi="Symbol"/>
      </w:rPr>
    </w:lvl>
    <w:lvl w:ilvl="7">
      <w:start w:val="1"/>
      <w:numFmt w:val="bullet"/>
      <w:isLgl w:val="false"/>
      <w:suff w:val="tab"/>
      <w:lvlText w:val="o"/>
      <w:lvlJc w:val="left"/>
      <w:pPr>
        <w:ind w:left="5618" w:hanging="360"/>
        <w:tabs>
          <w:tab w:val="num" w:pos="5618" w:leader="none"/>
        </w:tabs>
      </w:pPr>
      <w:rPr>
        <w:rFonts w:ascii="Courier New" w:hAnsi="Courier New"/>
      </w:rPr>
    </w:lvl>
    <w:lvl w:ilvl="8">
      <w:start w:val="1"/>
      <w:numFmt w:val="bullet"/>
      <w:isLgl w:val="false"/>
      <w:suff w:val="tab"/>
      <w:lvlText w:val=""/>
      <w:lvlJc w:val="left"/>
      <w:pPr>
        <w:ind w:left="6338" w:hanging="360"/>
        <w:tabs>
          <w:tab w:val="num" w:pos="6338" w:leader="none"/>
        </w:tabs>
      </w:pPr>
      <w:rPr>
        <w:rFonts w:ascii="Wingdings" w:hAnsi="Wingdings"/>
      </w:rPr>
    </w:lvl>
  </w:abstractNum>
  <w:abstractNum w:abstractNumId="32">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rPr>
    </w:lvl>
    <w:lvl w:ilvl="8">
      <w:start w:val="1"/>
      <w:numFmt w:val="bullet"/>
      <w:isLgl w:val="false"/>
      <w:suff w:val="tab"/>
      <w:lvlText w:val=""/>
      <w:lvlJc w:val="left"/>
      <w:pPr>
        <w:ind w:left="7200" w:hanging="360"/>
      </w:pPr>
      <w:rPr>
        <w:rFonts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1004" w:hanging="360"/>
      </w:pPr>
      <w:rPr>
        <w:rFonts w:ascii="Symbol" w:hAnsi="Symbol"/>
      </w:rPr>
    </w:lvl>
    <w:lvl w:ilvl="1">
      <w:start w:val="1"/>
      <w:numFmt w:val="bullet"/>
      <w:isLgl w:val="false"/>
      <w:suff w:val="tab"/>
      <w:lvlText w:val="o"/>
      <w:lvlJc w:val="left"/>
      <w:pPr>
        <w:ind w:left="1724" w:hanging="360"/>
      </w:pPr>
      <w:rPr>
        <w:rFonts w:ascii="Courier New" w:hAnsi="Courier New"/>
      </w:rPr>
    </w:lvl>
    <w:lvl w:ilvl="2">
      <w:start w:val="1"/>
      <w:numFmt w:val="bullet"/>
      <w:isLgl w:val="false"/>
      <w:suff w:val="tab"/>
      <w:lvlText w:val=""/>
      <w:lvlJc w:val="left"/>
      <w:pPr>
        <w:ind w:left="2444" w:hanging="360"/>
      </w:pPr>
      <w:rPr>
        <w:rFonts w:ascii="Wingdings" w:hAnsi="Wingdings"/>
      </w:rPr>
    </w:lvl>
    <w:lvl w:ilvl="3">
      <w:start w:val="1"/>
      <w:numFmt w:val="bullet"/>
      <w:isLgl w:val="false"/>
      <w:suff w:val="tab"/>
      <w:lvlText w:val=""/>
      <w:lvlJc w:val="left"/>
      <w:pPr>
        <w:ind w:left="3164" w:hanging="360"/>
      </w:pPr>
      <w:rPr>
        <w:rFonts w:ascii="Symbol" w:hAnsi="Symbol"/>
      </w:rPr>
    </w:lvl>
    <w:lvl w:ilvl="4">
      <w:start w:val="1"/>
      <w:numFmt w:val="bullet"/>
      <w:isLgl w:val="false"/>
      <w:suff w:val="tab"/>
      <w:lvlText w:val="o"/>
      <w:lvlJc w:val="left"/>
      <w:pPr>
        <w:ind w:left="3884" w:hanging="360"/>
      </w:pPr>
      <w:rPr>
        <w:rFonts w:ascii="Courier New" w:hAnsi="Courier New"/>
      </w:rPr>
    </w:lvl>
    <w:lvl w:ilvl="5">
      <w:start w:val="1"/>
      <w:numFmt w:val="bullet"/>
      <w:isLgl w:val="false"/>
      <w:suff w:val="tab"/>
      <w:lvlText w:val=""/>
      <w:lvlJc w:val="left"/>
      <w:pPr>
        <w:ind w:left="4604" w:hanging="360"/>
      </w:pPr>
      <w:rPr>
        <w:rFonts w:ascii="Wingdings" w:hAnsi="Wingdings"/>
      </w:rPr>
    </w:lvl>
    <w:lvl w:ilvl="6">
      <w:start w:val="1"/>
      <w:numFmt w:val="bullet"/>
      <w:isLgl w:val="false"/>
      <w:suff w:val="tab"/>
      <w:lvlText w:val=""/>
      <w:lvlJc w:val="left"/>
      <w:pPr>
        <w:ind w:left="5324" w:hanging="360"/>
      </w:pPr>
      <w:rPr>
        <w:rFonts w:ascii="Symbol" w:hAnsi="Symbol"/>
      </w:rPr>
    </w:lvl>
    <w:lvl w:ilvl="7">
      <w:start w:val="1"/>
      <w:numFmt w:val="bullet"/>
      <w:isLgl w:val="false"/>
      <w:suff w:val="tab"/>
      <w:lvlText w:val="o"/>
      <w:lvlJc w:val="left"/>
      <w:pPr>
        <w:ind w:left="6044" w:hanging="360"/>
      </w:pPr>
      <w:rPr>
        <w:rFonts w:ascii="Courier New" w:hAnsi="Courier New"/>
      </w:rPr>
    </w:lvl>
    <w:lvl w:ilvl="8">
      <w:start w:val="1"/>
      <w:numFmt w:val="bullet"/>
      <w:isLgl w:val="false"/>
      <w:suff w:val="tab"/>
      <w:lvlText w:val=""/>
      <w:lvlJc w:val="left"/>
      <w:pPr>
        <w:ind w:left="6764"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7">
    <w:multiLevelType w:val="hybridMultilevel"/>
    <w:lvl w:ilvl="0">
      <w:start w:val="1"/>
      <w:numFmt w:val="bullet"/>
      <w:isLgl w:val="false"/>
      <w:suff w:val="tab"/>
      <w:lvlText w:val=""/>
      <w:lvlJc w:val="left"/>
      <w:pPr>
        <w:ind w:left="1260" w:hanging="360"/>
      </w:pPr>
      <w:rPr>
        <w:rFonts w:ascii="Symbol" w:hAnsi="Symbol"/>
      </w:rPr>
    </w:lvl>
    <w:lvl w:ilvl="1">
      <w:start w:val="1"/>
      <w:numFmt w:val="bullet"/>
      <w:isLgl w:val="false"/>
      <w:suff w:val="tab"/>
      <w:lvlText w:val="o"/>
      <w:lvlJc w:val="left"/>
      <w:pPr>
        <w:ind w:left="1980" w:hanging="360"/>
      </w:pPr>
      <w:rPr>
        <w:rFonts w:ascii="Courier New" w:hAnsi="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rPr>
    </w:lvl>
    <w:lvl w:ilvl="8">
      <w:start w:val="1"/>
      <w:numFmt w:val="bullet"/>
      <w:isLgl w:val="false"/>
      <w:suff w:val="tab"/>
      <w:lvlText w:val=""/>
      <w:lvlJc w:val="left"/>
      <w:pPr>
        <w:ind w:left="7020" w:hanging="360"/>
      </w:pPr>
      <w:rPr>
        <w:rFonts w:ascii="Wingdings" w:hAnsi="Wingdings"/>
      </w:rPr>
    </w:lvl>
  </w:abstractNum>
  <w:abstractNum w:abstractNumId="38">
    <w:multiLevelType w:val="hybridMultilevel"/>
    <w:lvl w:ilvl="0">
      <w:start w:val="1"/>
      <w:numFmt w:val="bullet"/>
      <w:isLgl w:val="false"/>
      <w:suff w:val="tab"/>
      <w:lvlText w:val=""/>
      <w:lvlJc w:val="left"/>
      <w:pPr>
        <w:ind w:left="1260" w:hanging="360"/>
      </w:pPr>
      <w:rPr>
        <w:rFonts w:ascii="Symbol" w:hAnsi="Symbol"/>
      </w:rPr>
    </w:lvl>
    <w:lvl w:ilvl="1">
      <w:start w:val="1"/>
      <w:numFmt w:val="bullet"/>
      <w:isLgl w:val="false"/>
      <w:suff w:val="tab"/>
      <w:lvlText w:val="o"/>
      <w:lvlJc w:val="left"/>
      <w:pPr>
        <w:ind w:left="1980" w:hanging="360"/>
      </w:pPr>
      <w:rPr>
        <w:rFonts w:ascii="Courier New" w:hAnsi="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rPr>
    </w:lvl>
    <w:lvl w:ilvl="8">
      <w:start w:val="1"/>
      <w:numFmt w:val="bullet"/>
      <w:isLgl w:val="false"/>
      <w:suff w:val="tab"/>
      <w:lvlText w:val=""/>
      <w:lvlJc w:val="left"/>
      <w:pPr>
        <w:ind w:left="7020" w:hanging="360"/>
      </w:pPr>
      <w:rPr>
        <w:rFonts w:ascii="Wingdings" w:hAnsi="Wingdings"/>
      </w:rPr>
    </w:lvl>
  </w:abstractNum>
  <w:abstractNum w:abstractNumId="3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980" w:hanging="360"/>
        <w:tabs>
          <w:tab w:val="num" w:pos="1980" w:leader="none"/>
        </w:tabs>
      </w:pPr>
      <w:rPr>
        <w:rFonts w:ascii="Courier New" w:hAnsi="Courier New"/>
      </w:rPr>
    </w:lvl>
    <w:lvl w:ilvl="2">
      <w:start w:val="1"/>
      <w:numFmt w:val="bullet"/>
      <w:isLgl w:val="false"/>
      <w:suff w:val="tab"/>
      <w:lvlText w:val=""/>
      <w:lvlJc w:val="left"/>
      <w:pPr>
        <w:ind w:left="2700" w:hanging="360"/>
        <w:tabs>
          <w:tab w:val="num" w:pos="2700" w:leader="none"/>
        </w:tabs>
      </w:pPr>
      <w:rPr>
        <w:rFonts w:ascii="Wingdings" w:hAnsi="Wingdings"/>
      </w:rPr>
    </w:lvl>
    <w:lvl w:ilvl="3">
      <w:start w:val="1"/>
      <w:numFmt w:val="bullet"/>
      <w:isLgl w:val="false"/>
      <w:suff w:val="tab"/>
      <w:lvlText w:val=""/>
      <w:lvlJc w:val="left"/>
      <w:pPr>
        <w:ind w:left="3420" w:hanging="360"/>
        <w:tabs>
          <w:tab w:val="num" w:pos="3420" w:leader="none"/>
        </w:tabs>
      </w:pPr>
      <w:rPr>
        <w:rFonts w:ascii="Symbol" w:hAnsi="Symbol"/>
      </w:rPr>
    </w:lvl>
    <w:lvl w:ilvl="4">
      <w:start w:val="1"/>
      <w:numFmt w:val="bullet"/>
      <w:isLgl w:val="false"/>
      <w:suff w:val="tab"/>
      <w:lvlText w:val="o"/>
      <w:lvlJc w:val="left"/>
      <w:pPr>
        <w:ind w:left="4140" w:hanging="360"/>
        <w:tabs>
          <w:tab w:val="num" w:pos="4140" w:leader="none"/>
        </w:tabs>
      </w:pPr>
      <w:rPr>
        <w:rFonts w:ascii="Courier New" w:hAnsi="Courier New"/>
      </w:rPr>
    </w:lvl>
    <w:lvl w:ilvl="5">
      <w:start w:val="1"/>
      <w:numFmt w:val="bullet"/>
      <w:isLgl w:val="false"/>
      <w:suff w:val="tab"/>
      <w:lvlText w:val=""/>
      <w:lvlJc w:val="left"/>
      <w:pPr>
        <w:ind w:left="4860" w:hanging="360"/>
        <w:tabs>
          <w:tab w:val="num" w:pos="4860" w:leader="none"/>
        </w:tabs>
      </w:pPr>
      <w:rPr>
        <w:rFonts w:ascii="Wingdings" w:hAnsi="Wingdings"/>
      </w:rPr>
    </w:lvl>
    <w:lvl w:ilvl="6">
      <w:start w:val="1"/>
      <w:numFmt w:val="bullet"/>
      <w:isLgl w:val="false"/>
      <w:suff w:val="tab"/>
      <w:lvlText w:val=""/>
      <w:lvlJc w:val="left"/>
      <w:pPr>
        <w:ind w:left="5580" w:hanging="360"/>
        <w:tabs>
          <w:tab w:val="num" w:pos="5580" w:leader="none"/>
        </w:tabs>
      </w:pPr>
      <w:rPr>
        <w:rFonts w:ascii="Symbol" w:hAnsi="Symbol"/>
      </w:rPr>
    </w:lvl>
    <w:lvl w:ilvl="7">
      <w:start w:val="1"/>
      <w:numFmt w:val="bullet"/>
      <w:isLgl w:val="false"/>
      <w:suff w:val="tab"/>
      <w:lvlText w:val="o"/>
      <w:lvlJc w:val="left"/>
      <w:pPr>
        <w:ind w:left="6300" w:hanging="360"/>
        <w:tabs>
          <w:tab w:val="num" w:pos="6300" w:leader="none"/>
        </w:tabs>
      </w:pPr>
      <w:rPr>
        <w:rFonts w:ascii="Courier New" w:hAnsi="Courier New"/>
      </w:rPr>
    </w:lvl>
    <w:lvl w:ilvl="8">
      <w:start w:val="1"/>
      <w:numFmt w:val="bullet"/>
      <w:isLgl w:val="false"/>
      <w:suff w:val="tab"/>
      <w:lvlText w:val=""/>
      <w:lvlJc w:val="left"/>
      <w:pPr>
        <w:ind w:left="7020" w:hanging="360"/>
        <w:tabs>
          <w:tab w:val="num" w:pos="7020" w:leader="none"/>
        </w:tabs>
      </w:pPr>
      <w:rPr>
        <w:rFonts w:ascii="Wingdings" w:hAnsi="Wingdings"/>
      </w:rPr>
    </w:lvl>
  </w:abstractNum>
  <w:abstractNum w:abstractNumId="41">
    <w:multiLevelType w:val="hybridMultilevel"/>
    <w:lvl w:ilvl="0">
      <w:start w:val="0"/>
      <w:numFmt w:val="bullet"/>
      <w:isLgl w:val="false"/>
      <w:suff w:val="tab"/>
      <w:lvlText w:val="-"/>
      <w:lvlJc w:val="left"/>
      <w:pPr>
        <w:ind w:left="1260" w:hanging="360"/>
      </w:pPr>
      <w:rPr>
        <w:rFonts w:ascii="Times New Roman" w:hAnsi="Times New Roman" w:eastAsia="Times New Roman" w:cs="Times New Roman"/>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42">
    <w:multiLevelType w:val="hybridMultilevel"/>
    <w:lvl w:ilvl="0">
      <w:start w:val="1"/>
      <w:numFmt w:val="bullet"/>
      <w:isLgl w:val="false"/>
      <w:suff w:val="tab"/>
      <w:lvlText w:val=""/>
      <w:lvlJc w:val="left"/>
      <w:pPr>
        <w:ind w:left="1260" w:hanging="360"/>
      </w:pPr>
      <w:rPr>
        <w:rFonts w:ascii="Symbol" w:hAnsi="Symbol"/>
      </w:rPr>
    </w:lvl>
    <w:lvl w:ilvl="1">
      <w:start w:val="1"/>
      <w:numFmt w:val="bullet"/>
      <w:isLgl w:val="false"/>
      <w:suff w:val="tab"/>
      <w:lvlText w:val="o"/>
      <w:lvlJc w:val="left"/>
      <w:pPr>
        <w:ind w:left="1980" w:hanging="360"/>
      </w:pPr>
      <w:rPr>
        <w:rFonts w:ascii="Courier New" w:hAnsi="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rPr>
    </w:lvl>
    <w:lvl w:ilvl="8">
      <w:start w:val="1"/>
      <w:numFmt w:val="bullet"/>
      <w:isLgl w:val="false"/>
      <w:suff w:val="tab"/>
      <w:lvlText w:val=""/>
      <w:lvlJc w:val="left"/>
      <w:pPr>
        <w:ind w:left="7020" w:hanging="360"/>
      </w:pPr>
      <w:rPr>
        <w:rFonts w:ascii="Wingdings" w:hAnsi="Wingdings"/>
      </w:rPr>
    </w:lvl>
  </w:abstractNum>
  <w:abstractNum w:abstractNumId="4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left="2126" w:hanging="360"/>
      </w:pPr>
      <w:rPr>
        <w:rFonts w:hint="default" w:ascii="Arial" w:hAnsi="Arial" w:eastAsia="Arial" w:cs="Arial"/>
      </w:rPr>
    </w:lvl>
    <w:lvl w:ilvl="1">
      <w:start w:val="1"/>
      <w:numFmt w:val="bullet"/>
      <w:isLgl w:val="false"/>
      <w:suff w:val="tab"/>
      <w:lvlText w:val="o"/>
      <w:lvlJc w:val="left"/>
      <w:pPr>
        <w:ind w:left="2846" w:hanging="360"/>
      </w:pPr>
      <w:rPr>
        <w:rFonts w:hint="default" w:ascii="Courier New" w:hAnsi="Courier New" w:eastAsia="Courier New" w:cs="Courier New"/>
      </w:rPr>
    </w:lvl>
    <w:lvl w:ilvl="2">
      <w:start w:val="1"/>
      <w:numFmt w:val="bullet"/>
      <w:isLgl w:val="false"/>
      <w:suff w:val="tab"/>
      <w:lvlText w:val="§"/>
      <w:lvlJc w:val="left"/>
      <w:pPr>
        <w:ind w:left="3566" w:hanging="360"/>
      </w:pPr>
      <w:rPr>
        <w:rFonts w:hint="default" w:ascii="Wingdings" w:hAnsi="Wingdings" w:eastAsia="Wingdings" w:cs="Wingdings"/>
      </w:rPr>
    </w:lvl>
    <w:lvl w:ilvl="3">
      <w:start w:val="1"/>
      <w:numFmt w:val="bullet"/>
      <w:isLgl w:val="false"/>
      <w:suff w:val="tab"/>
      <w:lvlText w:val="·"/>
      <w:lvlJc w:val="left"/>
      <w:pPr>
        <w:ind w:left="4286" w:hanging="360"/>
      </w:pPr>
      <w:rPr>
        <w:rFonts w:hint="default" w:ascii="Symbol" w:hAnsi="Symbol" w:eastAsia="Symbol" w:cs="Symbol"/>
      </w:rPr>
    </w:lvl>
    <w:lvl w:ilvl="4">
      <w:start w:val="1"/>
      <w:numFmt w:val="bullet"/>
      <w:isLgl w:val="false"/>
      <w:suff w:val="tab"/>
      <w:lvlText w:val="o"/>
      <w:lvlJc w:val="left"/>
      <w:pPr>
        <w:ind w:left="5006" w:hanging="360"/>
      </w:pPr>
      <w:rPr>
        <w:rFonts w:hint="default" w:ascii="Courier New" w:hAnsi="Courier New" w:eastAsia="Courier New" w:cs="Courier New"/>
      </w:rPr>
    </w:lvl>
    <w:lvl w:ilvl="5">
      <w:start w:val="1"/>
      <w:numFmt w:val="bullet"/>
      <w:isLgl w:val="false"/>
      <w:suff w:val="tab"/>
      <w:lvlText w:val="§"/>
      <w:lvlJc w:val="left"/>
      <w:pPr>
        <w:ind w:left="5726" w:hanging="360"/>
      </w:pPr>
      <w:rPr>
        <w:rFonts w:hint="default" w:ascii="Wingdings" w:hAnsi="Wingdings" w:eastAsia="Wingdings" w:cs="Wingdings"/>
      </w:rPr>
    </w:lvl>
    <w:lvl w:ilvl="6">
      <w:start w:val="1"/>
      <w:numFmt w:val="bullet"/>
      <w:isLgl w:val="false"/>
      <w:suff w:val="tab"/>
      <w:lvlText w:val="·"/>
      <w:lvlJc w:val="left"/>
      <w:pPr>
        <w:ind w:left="6446" w:hanging="360"/>
      </w:pPr>
      <w:rPr>
        <w:rFonts w:hint="default" w:ascii="Symbol" w:hAnsi="Symbol" w:eastAsia="Symbol" w:cs="Symbol"/>
      </w:rPr>
    </w:lvl>
    <w:lvl w:ilvl="7">
      <w:start w:val="1"/>
      <w:numFmt w:val="bullet"/>
      <w:isLgl w:val="false"/>
      <w:suff w:val="tab"/>
      <w:lvlText w:val="o"/>
      <w:lvlJc w:val="left"/>
      <w:pPr>
        <w:ind w:left="7166" w:hanging="360"/>
      </w:pPr>
      <w:rPr>
        <w:rFonts w:hint="default" w:ascii="Courier New" w:hAnsi="Courier New" w:eastAsia="Courier New" w:cs="Courier New"/>
      </w:rPr>
    </w:lvl>
    <w:lvl w:ilvl="8">
      <w:start w:val="1"/>
      <w:numFmt w:val="bullet"/>
      <w:isLgl w:val="false"/>
      <w:suff w:val="tab"/>
      <w:lvlText w:val="§"/>
      <w:lvlJc w:val="left"/>
      <w:pPr>
        <w:ind w:left="7886"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7">
    <w:multiLevelType w:val="hybridMultilevel"/>
    <w:lvl w:ilvl="0">
      <w:start w:val="0"/>
      <w:numFmt w:val="bullet"/>
      <w:isLgl w:val="false"/>
      <w:suff w:val="tab"/>
      <w:lvlText w:val="-"/>
      <w:lvlJc w:val="left"/>
      <w:pPr>
        <w:ind w:left="1260" w:hanging="360"/>
      </w:pPr>
      <w:rPr>
        <w:rFonts w:ascii="Times New Roman" w:hAnsi="Times New Roman" w:eastAsia="Times New Roman" w:cs="Times New Roman"/>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num w:numId="1">
    <w:abstractNumId w:val="9"/>
  </w:num>
  <w:num w:numId="2">
    <w:abstractNumId w:val="0"/>
  </w:num>
  <w:num w:numId="3">
    <w:abstractNumId w:val="4"/>
  </w:num>
  <w:num w:numId="4">
    <w:abstractNumId w:val="22"/>
  </w:num>
  <w:num w:numId="5">
    <w:abstractNumId w:val="1"/>
  </w:num>
  <w:num w:numId="6">
    <w:abstractNumId w:val="24"/>
  </w:num>
  <w:num w:numId="7">
    <w:abstractNumId w:val="31"/>
  </w:num>
  <w:num w:numId="8">
    <w:abstractNumId w:val="40"/>
  </w:num>
  <w:num w:numId="9">
    <w:abstractNumId w:val="27"/>
  </w:num>
  <w:num w:numId="10">
    <w:abstractNumId w:val="21"/>
  </w:num>
  <w:num w:numId="11">
    <w:abstractNumId w:val="6"/>
  </w:num>
  <w:num w:numId="12">
    <w:abstractNumId w:val="32"/>
  </w:num>
  <w:num w:numId="13">
    <w:abstractNumId w:val="34"/>
  </w:num>
  <w:num w:numId="14">
    <w:abstractNumId w:val="2"/>
  </w:num>
  <w:num w:numId="15">
    <w:abstractNumId w:val="19"/>
  </w:num>
  <w:num w:numId="16">
    <w:abstractNumId w:val="14"/>
  </w:num>
  <w:num w:numId="17">
    <w:abstractNumId w:val="5"/>
  </w:num>
  <w:num w:numId="18">
    <w:abstractNumId w:val="18"/>
  </w:num>
  <w:num w:numId="19">
    <w:abstractNumId w:val="11"/>
  </w:num>
  <w:num w:numId="20">
    <w:abstractNumId w:val="37"/>
  </w:num>
  <w:num w:numId="21">
    <w:abstractNumId w:val="38"/>
  </w:num>
  <w:num w:numId="22">
    <w:abstractNumId w:val="42"/>
  </w:num>
  <w:num w:numId="23">
    <w:abstractNumId w:val="13"/>
  </w:num>
  <w:num w:numId="24">
    <w:abstractNumId w:val="36"/>
  </w:num>
  <w:num w:numId="25">
    <w:abstractNumId w:val="23"/>
  </w:num>
  <w:num w:numId="26">
    <w:abstractNumId w:val="39"/>
  </w:num>
  <w:num w:numId="27">
    <w:abstractNumId w:val="33"/>
  </w:num>
  <w:num w:numId="28">
    <w:abstractNumId w:val="28"/>
  </w:num>
  <w:num w:numId="29">
    <w:abstractNumId w:val="35"/>
  </w:num>
  <w:num w:numId="30">
    <w:abstractNumId w:val="20"/>
  </w:num>
  <w:num w:numId="31">
    <w:abstractNumId w:val="8"/>
  </w:num>
  <w:num w:numId="32">
    <w:abstractNumId w:val="25"/>
  </w:num>
  <w:num w:numId="33">
    <w:abstractNumId w:val="30"/>
  </w:num>
  <w:num w:numId="34">
    <w:abstractNumId w:val="15"/>
  </w:num>
  <w:num w:numId="35">
    <w:abstractNumId w:val="41"/>
  </w:num>
  <w:num w:numId="36">
    <w:abstractNumId w:val="29"/>
  </w:num>
  <w:num w:numId="37">
    <w:abstractNumId w:val="3"/>
  </w:num>
  <w:num w:numId="38">
    <w:abstractNumId w:val="16"/>
  </w:num>
  <w:num w:numId="39">
    <w:abstractNumId w:val="17"/>
  </w:num>
  <w:num w:numId="40">
    <w:abstractNumId w:val="43"/>
  </w:num>
  <w:num w:numId="41">
    <w:abstractNumId w:val="16"/>
  </w:num>
  <w:num w:numId="42">
    <w:abstractNumId w:val="17"/>
  </w:num>
  <w:num w:numId="43">
    <w:abstractNumId w:val="43"/>
  </w:num>
  <w:num w:numId="44">
    <w:abstractNumId w:val="22"/>
  </w:num>
  <w:num w:numId="45">
    <w:abstractNumId w:val="0"/>
  </w:num>
  <w:num w:numId="46">
    <w:abstractNumId w:val="28"/>
  </w:num>
  <w:num w:numId="47">
    <w:abstractNumId w:val="7"/>
  </w:num>
  <w:num w:numId="48">
    <w:abstractNumId w:val="12"/>
  </w:num>
  <w:num w:numId="49">
    <w:abstractNumId w:val="26"/>
  </w:num>
  <w:num w:numId="50">
    <w:abstractNumId w:val="10"/>
  </w:num>
  <w:num w:numId="51">
    <w:abstractNumId w:val="44"/>
  </w:num>
  <w:num w:numId="52">
    <w:abstractNumId w:val="45"/>
  </w:num>
  <w:num w:numId="53">
    <w:abstractNumId w:val="46"/>
  </w:num>
  <w:num w:numId="5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86">
    <w:name w:val="Heading 1"/>
    <w:basedOn w:val="1564"/>
    <w:next w:val="1564"/>
    <w:link w:val="1387"/>
    <w:uiPriority w:val="9"/>
    <w:qFormat/>
    <w:pPr>
      <w:keepLines/>
      <w:keepNext/>
      <w:spacing w:before="480" w:after="200"/>
      <w:outlineLvl w:val="0"/>
    </w:pPr>
    <w:rPr>
      <w:rFonts w:ascii="Arial" w:hAnsi="Arial" w:eastAsia="Arial" w:cs="Arial"/>
      <w:sz w:val="40"/>
      <w:szCs w:val="40"/>
    </w:rPr>
  </w:style>
  <w:style w:type="character" w:styleId="1387">
    <w:name w:val="Heading 1 Char"/>
    <w:link w:val="1386"/>
    <w:uiPriority w:val="9"/>
    <w:rPr>
      <w:rFonts w:ascii="Arial" w:hAnsi="Arial" w:eastAsia="Arial" w:cs="Arial"/>
      <w:sz w:val="40"/>
      <w:szCs w:val="40"/>
    </w:rPr>
  </w:style>
  <w:style w:type="paragraph" w:styleId="1388">
    <w:name w:val="Heading 2"/>
    <w:basedOn w:val="1564"/>
    <w:next w:val="1564"/>
    <w:link w:val="1389"/>
    <w:uiPriority w:val="9"/>
    <w:unhideWhenUsed/>
    <w:qFormat/>
    <w:pPr>
      <w:keepLines/>
      <w:keepNext/>
      <w:spacing w:before="360" w:after="200"/>
      <w:outlineLvl w:val="1"/>
    </w:pPr>
    <w:rPr>
      <w:rFonts w:ascii="Arial" w:hAnsi="Arial" w:eastAsia="Arial" w:cs="Arial"/>
      <w:sz w:val="34"/>
    </w:rPr>
  </w:style>
  <w:style w:type="character" w:styleId="1389">
    <w:name w:val="Heading 2 Char"/>
    <w:link w:val="1388"/>
    <w:uiPriority w:val="9"/>
    <w:rPr>
      <w:rFonts w:ascii="Arial" w:hAnsi="Arial" w:eastAsia="Arial" w:cs="Arial"/>
      <w:sz w:val="34"/>
    </w:rPr>
  </w:style>
  <w:style w:type="paragraph" w:styleId="1390">
    <w:name w:val="Heading 3"/>
    <w:basedOn w:val="1564"/>
    <w:next w:val="1564"/>
    <w:link w:val="1391"/>
    <w:uiPriority w:val="9"/>
    <w:unhideWhenUsed/>
    <w:qFormat/>
    <w:pPr>
      <w:keepLines/>
      <w:keepNext/>
      <w:spacing w:before="320" w:after="200"/>
      <w:outlineLvl w:val="2"/>
    </w:pPr>
    <w:rPr>
      <w:rFonts w:ascii="Arial" w:hAnsi="Arial" w:eastAsia="Arial" w:cs="Arial"/>
      <w:sz w:val="30"/>
      <w:szCs w:val="30"/>
    </w:rPr>
  </w:style>
  <w:style w:type="character" w:styleId="1391">
    <w:name w:val="Heading 3 Char"/>
    <w:link w:val="1390"/>
    <w:uiPriority w:val="9"/>
    <w:rPr>
      <w:rFonts w:ascii="Arial" w:hAnsi="Arial" w:eastAsia="Arial" w:cs="Arial"/>
      <w:sz w:val="30"/>
      <w:szCs w:val="30"/>
    </w:rPr>
  </w:style>
  <w:style w:type="paragraph" w:styleId="1392">
    <w:name w:val="Heading 4"/>
    <w:basedOn w:val="1564"/>
    <w:next w:val="1564"/>
    <w:link w:val="1393"/>
    <w:uiPriority w:val="9"/>
    <w:unhideWhenUsed/>
    <w:qFormat/>
    <w:pPr>
      <w:keepLines/>
      <w:keepNext/>
      <w:spacing w:before="320" w:after="200"/>
      <w:outlineLvl w:val="3"/>
    </w:pPr>
    <w:rPr>
      <w:rFonts w:ascii="Arial" w:hAnsi="Arial" w:eastAsia="Arial" w:cs="Arial"/>
      <w:b/>
      <w:bCs/>
      <w:sz w:val="26"/>
      <w:szCs w:val="26"/>
    </w:rPr>
  </w:style>
  <w:style w:type="character" w:styleId="1393">
    <w:name w:val="Heading 4 Char"/>
    <w:link w:val="1392"/>
    <w:uiPriority w:val="9"/>
    <w:rPr>
      <w:rFonts w:ascii="Arial" w:hAnsi="Arial" w:eastAsia="Arial" w:cs="Arial"/>
      <w:b/>
      <w:bCs/>
      <w:sz w:val="26"/>
      <w:szCs w:val="26"/>
    </w:rPr>
  </w:style>
  <w:style w:type="paragraph" w:styleId="1394">
    <w:name w:val="Heading 5"/>
    <w:basedOn w:val="1564"/>
    <w:next w:val="1564"/>
    <w:link w:val="1395"/>
    <w:uiPriority w:val="9"/>
    <w:unhideWhenUsed/>
    <w:qFormat/>
    <w:pPr>
      <w:keepLines/>
      <w:keepNext/>
      <w:spacing w:before="320" w:after="200"/>
      <w:outlineLvl w:val="4"/>
    </w:pPr>
    <w:rPr>
      <w:rFonts w:ascii="Arial" w:hAnsi="Arial" w:eastAsia="Arial" w:cs="Arial"/>
      <w:b/>
      <w:bCs/>
      <w:sz w:val="24"/>
      <w:szCs w:val="24"/>
    </w:rPr>
  </w:style>
  <w:style w:type="character" w:styleId="1395">
    <w:name w:val="Heading 5 Char"/>
    <w:link w:val="1394"/>
    <w:uiPriority w:val="9"/>
    <w:rPr>
      <w:rFonts w:ascii="Arial" w:hAnsi="Arial" w:eastAsia="Arial" w:cs="Arial"/>
      <w:b/>
      <w:bCs/>
      <w:sz w:val="24"/>
      <w:szCs w:val="24"/>
    </w:rPr>
  </w:style>
  <w:style w:type="paragraph" w:styleId="1396">
    <w:name w:val="Heading 6"/>
    <w:basedOn w:val="1564"/>
    <w:next w:val="1564"/>
    <w:link w:val="1397"/>
    <w:uiPriority w:val="9"/>
    <w:unhideWhenUsed/>
    <w:qFormat/>
    <w:pPr>
      <w:keepLines/>
      <w:keepNext/>
      <w:spacing w:before="320" w:after="200"/>
      <w:outlineLvl w:val="5"/>
    </w:pPr>
    <w:rPr>
      <w:rFonts w:ascii="Arial" w:hAnsi="Arial" w:eastAsia="Arial" w:cs="Arial"/>
      <w:b/>
      <w:bCs/>
      <w:sz w:val="22"/>
      <w:szCs w:val="22"/>
    </w:rPr>
  </w:style>
  <w:style w:type="character" w:styleId="1397">
    <w:name w:val="Heading 6 Char"/>
    <w:link w:val="1396"/>
    <w:uiPriority w:val="9"/>
    <w:rPr>
      <w:rFonts w:ascii="Arial" w:hAnsi="Arial" w:eastAsia="Arial" w:cs="Arial"/>
      <w:b/>
      <w:bCs/>
      <w:sz w:val="22"/>
      <w:szCs w:val="22"/>
    </w:rPr>
  </w:style>
  <w:style w:type="paragraph" w:styleId="1398">
    <w:name w:val="Heading 7"/>
    <w:basedOn w:val="1564"/>
    <w:next w:val="1564"/>
    <w:link w:val="1399"/>
    <w:uiPriority w:val="9"/>
    <w:unhideWhenUsed/>
    <w:qFormat/>
    <w:pPr>
      <w:keepLines/>
      <w:keepNext/>
      <w:spacing w:before="320" w:after="200"/>
      <w:outlineLvl w:val="6"/>
    </w:pPr>
    <w:rPr>
      <w:rFonts w:ascii="Arial" w:hAnsi="Arial" w:eastAsia="Arial" w:cs="Arial"/>
      <w:b/>
      <w:bCs/>
      <w:i/>
      <w:iCs/>
      <w:sz w:val="22"/>
      <w:szCs w:val="22"/>
    </w:rPr>
  </w:style>
  <w:style w:type="character" w:styleId="1399">
    <w:name w:val="Heading 7 Char"/>
    <w:link w:val="1398"/>
    <w:uiPriority w:val="9"/>
    <w:rPr>
      <w:rFonts w:ascii="Arial" w:hAnsi="Arial" w:eastAsia="Arial" w:cs="Arial"/>
      <w:b/>
      <w:bCs/>
      <w:i/>
      <w:iCs/>
      <w:sz w:val="22"/>
      <w:szCs w:val="22"/>
    </w:rPr>
  </w:style>
  <w:style w:type="paragraph" w:styleId="1400">
    <w:name w:val="Heading 8"/>
    <w:basedOn w:val="1564"/>
    <w:next w:val="1564"/>
    <w:link w:val="1401"/>
    <w:uiPriority w:val="9"/>
    <w:unhideWhenUsed/>
    <w:qFormat/>
    <w:pPr>
      <w:keepLines/>
      <w:keepNext/>
      <w:spacing w:before="320" w:after="200"/>
      <w:outlineLvl w:val="7"/>
    </w:pPr>
    <w:rPr>
      <w:rFonts w:ascii="Arial" w:hAnsi="Arial" w:eastAsia="Arial" w:cs="Arial"/>
      <w:i/>
      <w:iCs/>
      <w:sz w:val="22"/>
      <w:szCs w:val="22"/>
    </w:rPr>
  </w:style>
  <w:style w:type="character" w:styleId="1401">
    <w:name w:val="Heading 8 Char"/>
    <w:link w:val="1400"/>
    <w:uiPriority w:val="9"/>
    <w:rPr>
      <w:rFonts w:ascii="Arial" w:hAnsi="Arial" w:eastAsia="Arial" w:cs="Arial"/>
      <w:i/>
      <w:iCs/>
      <w:sz w:val="22"/>
      <w:szCs w:val="22"/>
    </w:rPr>
  </w:style>
  <w:style w:type="paragraph" w:styleId="1402">
    <w:name w:val="Heading 9"/>
    <w:basedOn w:val="1564"/>
    <w:next w:val="1564"/>
    <w:link w:val="1403"/>
    <w:uiPriority w:val="9"/>
    <w:unhideWhenUsed/>
    <w:qFormat/>
    <w:pPr>
      <w:keepLines/>
      <w:keepNext/>
      <w:spacing w:before="320" w:after="200"/>
      <w:outlineLvl w:val="8"/>
    </w:pPr>
    <w:rPr>
      <w:rFonts w:ascii="Arial" w:hAnsi="Arial" w:eastAsia="Arial" w:cs="Arial"/>
      <w:i/>
      <w:iCs/>
      <w:sz w:val="21"/>
      <w:szCs w:val="21"/>
    </w:rPr>
  </w:style>
  <w:style w:type="character" w:styleId="1403">
    <w:name w:val="Heading 9 Char"/>
    <w:link w:val="1402"/>
    <w:uiPriority w:val="9"/>
    <w:rPr>
      <w:rFonts w:ascii="Arial" w:hAnsi="Arial" w:eastAsia="Arial" w:cs="Arial"/>
      <w:i/>
      <w:iCs/>
      <w:sz w:val="21"/>
      <w:szCs w:val="21"/>
    </w:rPr>
  </w:style>
  <w:style w:type="paragraph" w:styleId="1404">
    <w:name w:val="List Paragraph"/>
    <w:basedOn w:val="1564"/>
    <w:uiPriority w:val="34"/>
    <w:qFormat/>
    <w:pPr>
      <w:contextualSpacing/>
      <w:ind w:left="720"/>
    </w:pPr>
  </w:style>
  <w:style w:type="paragraph" w:styleId="1405">
    <w:name w:val="No Spacing"/>
    <w:uiPriority w:val="1"/>
    <w:qFormat/>
    <w:pPr>
      <w:spacing w:before="0" w:after="0" w:line="240" w:lineRule="auto"/>
    </w:pPr>
  </w:style>
  <w:style w:type="paragraph" w:styleId="1406">
    <w:name w:val="Title"/>
    <w:basedOn w:val="1564"/>
    <w:next w:val="1564"/>
    <w:link w:val="1407"/>
    <w:uiPriority w:val="10"/>
    <w:qFormat/>
    <w:pPr>
      <w:contextualSpacing/>
      <w:spacing w:before="300" w:after="200"/>
    </w:pPr>
    <w:rPr>
      <w:sz w:val="48"/>
      <w:szCs w:val="48"/>
    </w:rPr>
  </w:style>
  <w:style w:type="character" w:styleId="1407">
    <w:name w:val="Title Char"/>
    <w:link w:val="1406"/>
    <w:uiPriority w:val="10"/>
    <w:rPr>
      <w:sz w:val="48"/>
      <w:szCs w:val="48"/>
    </w:rPr>
  </w:style>
  <w:style w:type="paragraph" w:styleId="1408">
    <w:name w:val="Subtitle"/>
    <w:basedOn w:val="1564"/>
    <w:next w:val="1564"/>
    <w:link w:val="1409"/>
    <w:uiPriority w:val="11"/>
    <w:qFormat/>
    <w:pPr>
      <w:spacing w:before="200" w:after="200"/>
    </w:pPr>
    <w:rPr>
      <w:sz w:val="24"/>
      <w:szCs w:val="24"/>
    </w:rPr>
  </w:style>
  <w:style w:type="character" w:styleId="1409">
    <w:name w:val="Subtitle Char"/>
    <w:link w:val="1408"/>
    <w:uiPriority w:val="11"/>
    <w:rPr>
      <w:sz w:val="24"/>
      <w:szCs w:val="24"/>
    </w:rPr>
  </w:style>
  <w:style w:type="paragraph" w:styleId="1410">
    <w:name w:val="Quote"/>
    <w:basedOn w:val="1564"/>
    <w:next w:val="1564"/>
    <w:link w:val="1411"/>
    <w:uiPriority w:val="29"/>
    <w:qFormat/>
    <w:pPr>
      <w:ind w:left="720" w:right="720"/>
    </w:pPr>
    <w:rPr>
      <w:i/>
    </w:rPr>
  </w:style>
  <w:style w:type="character" w:styleId="1411">
    <w:name w:val="Quote Char"/>
    <w:link w:val="1410"/>
    <w:uiPriority w:val="29"/>
    <w:rPr>
      <w:i/>
    </w:rPr>
  </w:style>
  <w:style w:type="paragraph" w:styleId="1412">
    <w:name w:val="Intense Quote"/>
    <w:basedOn w:val="1564"/>
    <w:next w:val="1564"/>
    <w:link w:val="141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413">
    <w:name w:val="Intense Quote Char"/>
    <w:link w:val="1412"/>
    <w:uiPriority w:val="30"/>
    <w:rPr>
      <w:i/>
    </w:rPr>
  </w:style>
  <w:style w:type="paragraph" w:styleId="1414">
    <w:name w:val="Header"/>
    <w:basedOn w:val="1564"/>
    <w:link w:val="1415"/>
    <w:uiPriority w:val="99"/>
    <w:unhideWhenUsed/>
    <w:pPr>
      <w:spacing w:after="0" w:line="240" w:lineRule="auto"/>
      <w:tabs>
        <w:tab w:val="center" w:pos="7143" w:leader="none"/>
        <w:tab w:val="right" w:pos="14287" w:leader="none"/>
      </w:tabs>
    </w:pPr>
  </w:style>
  <w:style w:type="character" w:styleId="1415">
    <w:name w:val="Header Char"/>
    <w:link w:val="1414"/>
    <w:uiPriority w:val="99"/>
  </w:style>
  <w:style w:type="paragraph" w:styleId="1416">
    <w:name w:val="Footer"/>
    <w:basedOn w:val="1564"/>
    <w:link w:val="1419"/>
    <w:uiPriority w:val="99"/>
    <w:unhideWhenUsed/>
    <w:pPr>
      <w:spacing w:after="0" w:line="240" w:lineRule="auto"/>
      <w:tabs>
        <w:tab w:val="center" w:pos="7143" w:leader="none"/>
        <w:tab w:val="right" w:pos="14287" w:leader="none"/>
      </w:tabs>
    </w:pPr>
  </w:style>
  <w:style w:type="character" w:styleId="1417">
    <w:name w:val="Footer Char"/>
    <w:link w:val="1416"/>
    <w:uiPriority w:val="99"/>
  </w:style>
  <w:style w:type="paragraph" w:styleId="1418">
    <w:name w:val="Caption"/>
    <w:basedOn w:val="1564"/>
    <w:next w:val="1564"/>
    <w:link w:val="1419"/>
    <w:uiPriority w:val="35"/>
    <w:semiHidden/>
    <w:unhideWhenUsed/>
    <w:qFormat/>
    <w:pPr>
      <w:spacing w:line="276" w:lineRule="auto"/>
    </w:pPr>
    <w:rPr>
      <w:b/>
      <w:bCs/>
      <w:color w:val="4f81bd" w:themeColor="accent1"/>
      <w:sz w:val="18"/>
      <w:szCs w:val="18"/>
    </w:rPr>
  </w:style>
  <w:style w:type="character" w:styleId="1419">
    <w:name w:val="Caption Char"/>
    <w:basedOn w:val="1418"/>
    <w:link w:val="1416"/>
    <w:uiPriority w:val="99"/>
  </w:style>
  <w:style w:type="table" w:styleId="142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2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42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42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42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42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42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42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42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42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43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43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43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43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43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43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43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43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43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43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44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44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4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4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4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4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4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4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4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44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45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45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45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45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45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45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45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45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45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45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46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46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46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46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46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46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46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46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46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46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47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47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47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47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47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47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47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47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47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47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48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48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48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48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48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48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48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48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48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48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49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49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49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49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49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49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49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49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49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49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50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50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50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50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50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0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0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0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0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0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1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1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51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51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51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51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51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51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51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51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52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52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52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52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52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52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2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2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2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3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3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3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3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3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3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3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3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54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54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54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54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54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54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546">
    <w:name w:val="Hyperlink"/>
    <w:uiPriority w:val="99"/>
    <w:unhideWhenUsed/>
    <w:rPr>
      <w:color w:val="0000ff" w:themeColor="hyperlink"/>
      <w:u w:val="single"/>
    </w:rPr>
  </w:style>
  <w:style w:type="paragraph" w:styleId="1547">
    <w:name w:val="footnote text"/>
    <w:basedOn w:val="1564"/>
    <w:link w:val="1548"/>
    <w:uiPriority w:val="99"/>
    <w:semiHidden/>
    <w:unhideWhenUsed/>
    <w:pPr>
      <w:spacing w:after="40" w:line="240" w:lineRule="auto"/>
    </w:pPr>
    <w:rPr>
      <w:sz w:val="18"/>
    </w:rPr>
  </w:style>
  <w:style w:type="character" w:styleId="1548">
    <w:name w:val="Footnote Text Char"/>
    <w:link w:val="1547"/>
    <w:uiPriority w:val="99"/>
    <w:rPr>
      <w:sz w:val="18"/>
    </w:rPr>
  </w:style>
  <w:style w:type="character" w:styleId="1549">
    <w:name w:val="footnote reference"/>
    <w:uiPriority w:val="99"/>
    <w:unhideWhenUsed/>
    <w:rPr>
      <w:vertAlign w:val="superscript"/>
    </w:rPr>
  </w:style>
  <w:style w:type="paragraph" w:styleId="1550">
    <w:name w:val="endnote text"/>
    <w:basedOn w:val="1564"/>
    <w:link w:val="1551"/>
    <w:uiPriority w:val="99"/>
    <w:semiHidden/>
    <w:unhideWhenUsed/>
    <w:pPr>
      <w:spacing w:after="0" w:line="240" w:lineRule="auto"/>
    </w:pPr>
    <w:rPr>
      <w:sz w:val="20"/>
    </w:rPr>
  </w:style>
  <w:style w:type="character" w:styleId="1551">
    <w:name w:val="Endnote Text Char"/>
    <w:link w:val="1550"/>
    <w:uiPriority w:val="99"/>
    <w:rPr>
      <w:sz w:val="20"/>
    </w:rPr>
  </w:style>
  <w:style w:type="character" w:styleId="1552">
    <w:name w:val="endnote reference"/>
    <w:uiPriority w:val="99"/>
    <w:semiHidden/>
    <w:unhideWhenUsed/>
    <w:rPr>
      <w:vertAlign w:val="superscript"/>
    </w:rPr>
  </w:style>
  <w:style w:type="paragraph" w:styleId="1553">
    <w:name w:val="toc 1"/>
    <w:basedOn w:val="1564"/>
    <w:next w:val="1564"/>
    <w:uiPriority w:val="39"/>
    <w:unhideWhenUsed/>
    <w:pPr>
      <w:ind w:left="0" w:right="0" w:firstLine="0"/>
      <w:spacing w:after="57"/>
    </w:pPr>
  </w:style>
  <w:style w:type="paragraph" w:styleId="1554">
    <w:name w:val="toc 2"/>
    <w:basedOn w:val="1564"/>
    <w:next w:val="1564"/>
    <w:uiPriority w:val="39"/>
    <w:unhideWhenUsed/>
    <w:pPr>
      <w:ind w:left="283" w:right="0" w:firstLine="0"/>
      <w:spacing w:after="57"/>
    </w:pPr>
  </w:style>
  <w:style w:type="paragraph" w:styleId="1555">
    <w:name w:val="toc 3"/>
    <w:basedOn w:val="1564"/>
    <w:next w:val="1564"/>
    <w:uiPriority w:val="39"/>
    <w:unhideWhenUsed/>
    <w:pPr>
      <w:ind w:left="567" w:right="0" w:firstLine="0"/>
      <w:spacing w:after="57"/>
    </w:pPr>
  </w:style>
  <w:style w:type="paragraph" w:styleId="1556">
    <w:name w:val="toc 4"/>
    <w:basedOn w:val="1564"/>
    <w:next w:val="1564"/>
    <w:uiPriority w:val="39"/>
    <w:unhideWhenUsed/>
    <w:pPr>
      <w:ind w:left="850" w:right="0" w:firstLine="0"/>
      <w:spacing w:after="57"/>
    </w:pPr>
  </w:style>
  <w:style w:type="paragraph" w:styleId="1557">
    <w:name w:val="toc 5"/>
    <w:basedOn w:val="1564"/>
    <w:next w:val="1564"/>
    <w:uiPriority w:val="39"/>
    <w:unhideWhenUsed/>
    <w:pPr>
      <w:ind w:left="1134" w:right="0" w:firstLine="0"/>
      <w:spacing w:after="57"/>
    </w:pPr>
  </w:style>
  <w:style w:type="paragraph" w:styleId="1558">
    <w:name w:val="toc 6"/>
    <w:basedOn w:val="1564"/>
    <w:next w:val="1564"/>
    <w:uiPriority w:val="39"/>
    <w:unhideWhenUsed/>
    <w:pPr>
      <w:ind w:left="1417" w:right="0" w:firstLine="0"/>
      <w:spacing w:after="57"/>
    </w:pPr>
  </w:style>
  <w:style w:type="paragraph" w:styleId="1559">
    <w:name w:val="toc 7"/>
    <w:basedOn w:val="1564"/>
    <w:next w:val="1564"/>
    <w:uiPriority w:val="39"/>
    <w:unhideWhenUsed/>
    <w:pPr>
      <w:ind w:left="1701" w:right="0" w:firstLine="0"/>
      <w:spacing w:after="57"/>
    </w:pPr>
  </w:style>
  <w:style w:type="paragraph" w:styleId="1560">
    <w:name w:val="toc 8"/>
    <w:basedOn w:val="1564"/>
    <w:next w:val="1564"/>
    <w:uiPriority w:val="39"/>
    <w:unhideWhenUsed/>
    <w:pPr>
      <w:ind w:left="1984" w:right="0" w:firstLine="0"/>
      <w:spacing w:after="57"/>
    </w:pPr>
  </w:style>
  <w:style w:type="paragraph" w:styleId="1561">
    <w:name w:val="toc 9"/>
    <w:basedOn w:val="1564"/>
    <w:next w:val="1564"/>
    <w:uiPriority w:val="39"/>
    <w:unhideWhenUsed/>
    <w:pPr>
      <w:ind w:left="2268" w:right="0" w:firstLine="0"/>
      <w:spacing w:after="57"/>
    </w:pPr>
  </w:style>
  <w:style w:type="paragraph" w:styleId="1562">
    <w:name w:val="TOC Heading"/>
    <w:uiPriority w:val="39"/>
    <w:unhideWhenUsed/>
  </w:style>
  <w:style w:type="paragraph" w:styleId="1563">
    <w:name w:val="table of figures"/>
    <w:basedOn w:val="1564"/>
    <w:next w:val="1564"/>
    <w:uiPriority w:val="99"/>
    <w:unhideWhenUsed/>
    <w:pPr>
      <w:spacing w:after="0" w:afterAutospacing="0"/>
    </w:pPr>
  </w:style>
  <w:style w:type="paragraph" w:styleId="1564" w:default="1">
    <w:name w:val="Normal"/>
    <w:next w:val="1564"/>
    <w:link w:val="1564"/>
    <w:qFormat/>
    <w:rPr>
      <w:sz w:val="24"/>
      <w:szCs w:val="24"/>
      <w:lang w:val="ru-RU" w:eastAsia="ru-RU" w:bidi="ar-SA"/>
    </w:rPr>
  </w:style>
  <w:style w:type="paragraph" w:styleId="1565">
    <w:name w:val="Заголовок 1"/>
    <w:basedOn w:val="1564"/>
    <w:next w:val="1564"/>
    <w:link w:val="1593"/>
    <w:qFormat/>
    <w:pPr>
      <w:keepNext/>
      <w:outlineLvl w:val="0"/>
    </w:pPr>
    <w:rPr>
      <w:b/>
      <w:bCs/>
      <w:i/>
      <w:iCs/>
      <w:sz w:val="20"/>
      <w:lang w:val="en-US" w:eastAsia="en-US"/>
    </w:rPr>
  </w:style>
  <w:style w:type="character" w:styleId="1566">
    <w:name w:val="Основной шрифт абзаца"/>
    <w:next w:val="1566"/>
    <w:link w:val="1564"/>
    <w:semiHidden/>
  </w:style>
  <w:style w:type="table" w:styleId="1567">
    <w:name w:val="Обычная таблица"/>
    <w:next w:val="1567"/>
    <w:link w:val="1564"/>
    <w:semiHidden/>
    <w:tblPr/>
  </w:style>
  <w:style w:type="numbering" w:styleId="1568">
    <w:name w:val="Нет списка"/>
    <w:next w:val="1568"/>
    <w:link w:val="1564"/>
    <w:semiHidden/>
  </w:style>
  <w:style w:type="paragraph" w:styleId="1569">
    <w:name w:val="Основной текст"/>
    <w:basedOn w:val="1564"/>
    <w:next w:val="1569"/>
    <w:link w:val="1597"/>
    <w:uiPriority w:val="99"/>
    <w:pPr>
      <w:jc w:val="both"/>
    </w:pPr>
    <w:rPr>
      <w:lang w:val="en-US" w:eastAsia="en-US"/>
    </w:rPr>
  </w:style>
  <w:style w:type="paragraph" w:styleId="1570">
    <w:name w:val="Основной текст с отступом 2"/>
    <w:basedOn w:val="1564"/>
    <w:next w:val="1570"/>
    <w:link w:val="1620"/>
    <w:pPr>
      <w:ind w:left="1294"/>
      <w:jc w:val="both"/>
      <w:spacing w:before="120"/>
    </w:pPr>
  </w:style>
  <w:style w:type="paragraph" w:styleId="1571">
    <w:name w:val="Текст сноски,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Текст сноски Знак1, Знак11,fn"/>
    <w:basedOn w:val="1564"/>
    <w:next w:val="1571"/>
    <w:link w:val="1600"/>
    <w:qFormat/>
    <w:rPr>
      <w:sz w:val="20"/>
      <w:szCs w:val="20"/>
    </w:rPr>
  </w:style>
  <w:style w:type="character" w:styleId="1572">
    <w:name w:val="Знак сноски,Знак сноски 1,Знак сноски-FN,сноска,вески,ftref,fr,Used by Word for Help footnote symbols,ООО Знак сноски,СНОСКА,сноска1,Ciae niinee-FN,Referencia nota al pie,Footnote Reference,ХИА_ЗС,сноск,SUPERS,Table_Footnote_last Знак1,Знак сноски1,Avg"/>
    <w:next w:val="1572"/>
    <w:link w:val="1564"/>
    <w:qFormat/>
    <w:rPr>
      <w:vertAlign w:val="superscript"/>
    </w:rPr>
  </w:style>
  <w:style w:type="paragraph" w:styleId="1573">
    <w:name w:val="Основной текст с отступом"/>
    <w:basedOn w:val="1564"/>
    <w:next w:val="1573"/>
    <w:link w:val="1621"/>
    <w:pPr>
      <w:ind w:left="360"/>
      <w:jc w:val="both"/>
    </w:pPr>
  </w:style>
  <w:style w:type="paragraph" w:styleId="1574">
    <w:name w:val="ConsPlusNormal"/>
    <w:next w:val="1574"/>
    <w:link w:val="1564"/>
    <w:pPr>
      <w:ind w:firstLine="720"/>
    </w:pPr>
    <w:rPr>
      <w:rFonts w:ascii="Arial" w:hAnsi="Arial" w:cs="Arial"/>
      <w:lang w:val="ru-RU" w:eastAsia="ru-RU" w:bidi="ar-SA"/>
    </w:rPr>
  </w:style>
  <w:style w:type="paragraph" w:styleId="1575">
    <w:name w:val="ConsPlusNonformat"/>
    <w:next w:val="1575"/>
    <w:link w:val="1564"/>
    <w:rPr>
      <w:rFonts w:ascii="Courier New" w:hAnsi="Courier New" w:cs="Courier New"/>
      <w:lang w:val="ru-RU" w:eastAsia="ru-RU" w:bidi="ar-SA"/>
    </w:rPr>
  </w:style>
  <w:style w:type="paragraph" w:styleId="1576">
    <w:name w:val="Текст выноски"/>
    <w:basedOn w:val="1564"/>
    <w:next w:val="1576"/>
    <w:link w:val="1577"/>
    <w:uiPriority w:val="99"/>
    <w:rPr>
      <w:rFonts w:ascii="Tahoma" w:hAnsi="Tahoma"/>
      <w:sz w:val="16"/>
      <w:szCs w:val="16"/>
      <w:lang w:val="en-US" w:eastAsia="en-US"/>
    </w:rPr>
  </w:style>
  <w:style w:type="character" w:styleId="1577">
    <w:name w:val="Текст выноски Знак"/>
    <w:next w:val="1577"/>
    <w:link w:val="1576"/>
    <w:uiPriority w:val="99"/>
    <w:rPr>
      <w:rFonts w:ascii="Tahoma" w:hAnsi="Tahoma" w:cs="Tahoma"/>
      <w:sz w:val="16"/>
      <w:szCs w:val="16"/>
    </w:rPr>
  </w:style>
  <w:style w:type="paragraph" w:styleId="1578">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Знак5 Знак Знак Знак"/>
    <w:basedOn w:val="1564"/>
    <w:next w:val="1578"/>
    <w:link w:val="1579"/>
    <w:uiPriority w:val="99"/>
    <w:pPr>
      <w:tabs>
        <w:tab w:val="center" w:pos="4677" w:leader="none"/>
        <w:tab w:val="right" w:pos="9355" w:leader="none"/>
      </w:tabs>
    </w:pPr>
    <w:rPr>
      <w:lang w:val="en-US" w:eastAsia="en-US"/>
    </w:rPr>
  </w:style>
  <w:style w:type="character" w:styleId="1579">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579"/>
    <w:link w:val="1578"/>
    <w:uiPriority w:val="99"/>
    <w:rPr>
      <w:sz w:val="24"/>
      <w:szCs w:val="24"/>
    </w:rPr>
  </w:style>
  <w:style w:type="paragraph" w:styleId="1580">
    <w:name w:val="Нижний колонтитул"/>
    <w:basedOn w:val="1564"/>
    <w:next w:val="1580"/>
    <w:link w:val="1581"/>
    <w:uiPriority w:val="99"/>
    <w:pPr>
      <w:tabs>
        <w:tab w:val="center" w:pos="4677" w:leader="none"/>
        <w:tab w:val="right" w:pos="9355" w:leader="none"/>
      </w:tabs>
    </w:pPr>
    <w:rPr>
      <w:lang w:val="en-US" w:eastAsia="en-US"/>
    </w:rPr>
  </w:style>
  <w:style w:type="character" w:styleId="1581">
    <w:name w:val="Нижний колонтитул Знак"/>
    <w:next w:val="1581"/>
    <w:link w:val="1580"/>
    <w:uiPriority w:val="99"/>
    <w:rPr>
      <w:sz w:val="24"/>
      <w:szCs w:val="24"/>
    </w:rPr>
  </w:style>
  <w:style w:type="character" w:styleId="1582">
    <w:name w:val="Гиперссылка"/>
    <w:next w:val="1582"/>
    <w:link w:val="1564"/>
    <w:uiPriority w:val="99"/>
    <w:unhideWhenUsed/>
    <w:rPr>
      <w:color w:val="0000ff"/>
      <w:u w:val="single"/>
    </w:rPr>
  </w:style>
  <w:style w:type="character" w:styleId="1583">
    <w:name w:val="Знак примечания"/>
    <w:next w:val="1583"/>
    <w:link w:val="1564"/>
    <w:uiPriority w:val="99"/>
    <w:unhideWhenUsed/>
    <w:rPr>
      <w:sz w:val="16"/>
      <w:szCs w:val="16"/>
    </w:rPr>
  </w:style>
  <w:style w:type="paragraph" w:styleId="1584">
    <w:name w:val="Текст примечания"/>
    <w:basedOn w:val="1564"/>
    <w:next w:val="1584"/>
    <w:link w:val="1585"/>
    <w:uiPriority w:val="99"/>
    <w:unhideWhenUsed/>
    <w:pPr>
      <w:widowControl w:val="off"/>
    </w:pPr>
    <w:rPr>
      <w:rFonts w:ascii="Arial" w:hAnsi="Arial"/>
      <w:sz w:val="20"/>
      <w:szCs w:val="20"/>
      <w:lang w:val="en-US" w:eastAsia="en-US"/>
    </w:rPr>
  </w:style>
  <w:style w:type="character" w:styleId="1585">
    <w:name w:val="Текст примечания Знак"/>
    <w:next w:val="1585"/>
    <w:link w:val="1584"/>
    <w:uiPriority w:val="99"/>
    <w:rPr>
      <w:rFonts w:ascii="Arial" w:hAnsi="Arial" w:cs="Arial"/>
    </w:rPr>
  </w:style>
  <w:style w:type="paragraph" w:styleId="1586">
    <w:name w:val="Абзац списка"/>
    <w:basedOn w:val="1564"/>
    <w:next w:val="1586"/>
    <w:link w:val="1564"/>
    <w:uiPriority w:val="99"/>
    <w:qFormat/>
    <w:pPr>
      <w:contextualSpacing/>
      <w:ind w:left="720"/>
      <w:spacing w:after="200" w:line="276" w:lineRule="auto"/>
    </w:pPr>
    <w:rPr>
      <w:rFonts w:ascii="Calibri" w:hAnsi="Calibri" w:eastAsia="Calibri" w:cs="Times New Roman"/>
      <w:sz w:val="22"/>
      <w:szCs w:val="22"/>
      <w:lang w:eastAsia="en-US"/>
    </w:rPr>
  </w:style>
  <w:style w:type="paragraph" w:styleId="1587">
    <w:name w:val="Текст"/>
    <w:basedOn w:val="1564"/>
    <w:next w:val="1587"/>
    <w:link w:val="1588"/>
    <w:uiPriority w:val="99"/>
    <w:rPr>
      <w:rFonts w:ascii="Courier New" w:hAnsi="Courier New"/>
      <w:sz w:val="20"/>
      <w:szCs w:val="20"/>
      <w:lang w:val="en-US" w:eastAsia="en-US"/>
    </w:rPr>
  </w:style>
  <w:style w:type="character" w:styleId="1588">
    <w:name w:val="Текст Знак"/>
    <w:next w:val="1588"/>
    <w:link w:val="1587"/>
    <w:uiPriority w:val="99"/>
    <w:rPr>
      <w:rFonts w:ascii="Courier New" w:hAnsi="Courier New" w:cs="Courier New"/>
    </w:rPr>
  </w:style>
  <w:style w:type="paragraph" w:styleId="1589">
    <w:name w:val="Тема примечания"/>
    <w:basedOn w:val="1584"/>
    <w:next w:val="1584"/>
    <w:link w:val="1590"/>
    <w:uiPriority w:val="99"/>
    <w:pPr>
      <w:widowControl/>
    </w:pPr>
    <w:rPr>
      <w:b/>
      <w:bCs/>
    </w:rPr>
  </w:style>
  <w:style w:type="character" w:styleId="1590">
    <w:name w:val="Тема примечания Знак"/>
    <w:next w:val="1590"/>
    <w:link w:val="1589"/>
    <w:uiPriority w:val="99"/>
    <w:rPr>
      <w:rFonts w:ascii="Arial" w:hAnsi="Arial" w:cs="Arial"/>
      <w:b/>
      <w:bCs/>
    </w:rPr>
  </w:style>
  <w:style w:type="paragraph" w:styleId="1591">
    <w:name w:val="Основной текст с отступом 3"/>
    <w:basedOn w:val="1564"/>
    <w:next w:val="1591"/>
    <w:link w:val="1592"/>
    <w:uiPriority w:val="99"/>
    <w:pPr>
      <w:ind w:left="283"/>
      <w:spacing w:after="120"/>
    </w:pPr>
    <w:rPr>
      <w:sz w:val="16"/>
      <w:szCs w:val="16"/>
      <w:lang w:val="en-US" w:eastAsia="en-US"/>
    </w:rPr>
  </w:style>
  <w:style w:type="character" w:styleId="1592">
    <w:name w:val="Основной текст с отступом 3 Знак"/>
    <w:next w:val="1592"/>
    <w:link w:val="1591"/>
    <w:uiPriority w:val="99"/>
    <w:rPr>
      <w:sz w:val="16"/>
      <w:szCs w:val="16"/>
    </w:rPr>
  </w:style>
  <w:style w:type="character" w:styleId="1593">
    <w:name w:val="Заголовок 1 Знак"/>
    <w:next w:val="1593"/>
    <w:link w:val="1565"/>
    <w:rPr>
      <w:b/>
      <w:bCs/>
      <w:i/>
      <w:iCs/>
      <w:szCs w:val="24"/>
    </w:rPr>
  </w:style>
  <w:style w:type="character" w:styleId="1594">
    <w:name w:val="Знак концевой сноски"/>
    <w:next w:val="1594"/>
    <w:link w:val="1564"/>
    <w:rPr>
      <w:vertAlign w:val="superscript"/>
    </w:rPr>
  </w:style>
  <w:style w:type="paragraph" w:styleId="1595">
    <w:name w:val="Основной текст 2"/>
    <w:basedOn w:val="1564"/>
    <w:next w:val="1595"/>
    <w:link w:val="1596"/>
    <w:uiPriority w:val="99"/>
    <w:pPr>
      <w:jc w:val="both"/>
    </w:pPr>
    <w:rPr>
      <w:lang w:val="en-US" w:eastAsia="en-US"/>
    </w:rPr>
  </w:style>
  <w:style w:type="character" w:styleId="1596">
    <w:name w:val="Основной текст 2 Знак"/>
    <w:next w:val="1596"/>
    <w:link w:val="1595"/>
    <w:uiPriority w:val="99"/>
    <w:rPr>
      <w:sz w:val="24"/>
      <w:szCs w:val="24"/>
      <w:lang w:val="en-US" w:eastAsia="en-US"/>
    </w:rPr>
  </w:style>
  <w:style w:type="character" w:styleId="1597">
    <w:name w:val="Основной текст Знак"/>
    <w:next w:val="1597"/>
    <w:link w:val="1569"/>
    <w:uiPriority w:val="99"/>
    <w:rPr>
      <w:sz w:val="24"/>
      <w:szCs w:val="24"/>
    </w:rPr>
  </w:style>
  <w:style w:type="paragraph" w:styleId="1598">
    <w:name w:val="Текст концевой сноски"/>
    <w:basedOn w:val="1564"/>
    <w:next w:val="1598"/>
    <w:link w:val="1599"/>
    <w:uiPriority w:val="99"/>
    <w:rPr>
      <w:sz w:val="20"/>
      <w:szCs w:val="20"/>
      <w:lang w:val="en-US" w:eastAsia="en-US"/>
    </w:rPr>
  </w:style>
  <w:style w:type="character" w:styleId="1599">
    <w:name w:val="Текст концевой сноски Знак"/>
    <w:next w:val="1599"/>
    <w:link w:val="1598"/>
    <w:uiPriority w:val="99"/>
    <w:rPr>
      <w:lang w:val="en-US" w:eastAsia="en-US"/>
    </w:rPr>
  </w:style>
  <w:style w:type="character" w:styleId="1600">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600"/>
    <w:link w:val="1571"/>
    <w:qFormat/>
  </w:style>
  <w:style w:type="paragraph" w:styleId="1601">
    <w:name w:val="Обычный (веб)"/>
    <w:basedOn w:val="1564"/>
    <w:next w:val="1601"/>
    <w:link w:val="1564"/>
    <w:uiPriority w:val="99"/>
    <w:unhideWhenUsed/>
    <w:pPr>
      <w:spacing w:before="100" w:beforeAutospacing="1" w:after="100" w:afterAutospacing="1"/>
    </w:pPr>
  </w:style>
  <w:style w:type="paragraph" w:styleId="1602">
    <w:name w:val="ConsPlusCell"/>
    <w:next w:val="1602"/>
    <w:link w:val="1564"/>
    <w:pPr>
      <w:widowControl w:val="off"/>
    </w:pPr>
    <w:rPr>
      <w:rFonts w:ascii="Arial" w:hAnsi="Arial" w:cs="Arial"/>
      <w:lang w:val="ru-RU" w:eastAsia="ru-RU" w:bidi="ar-SA"/>
    </w:rPr>
  </w:style>
  <w:style w:type="table" w:styleId="1603">
    <w:name w:val="Сетка таблицы"/>
    <w:basedOn w:val="1567"/>
    <w:next w:val="1603"/>
    <w:link w:val="1564"/>
    <w:uiPriority w:val="99"/>
    <w:rPr>
      <w:rFonts w:ascii="Calibri" w:hAnsi="Calibri" w:eastAsia="Calibri"/>
    </w:rPr>
    <w:tblPr/>
  </w:style>
  <w:style w:type="paragraph" w:styleId="1604">
    <w:name w:val="Название"/>
    <w:basedOn w:val="1564"/>
    <w:next w:val="1604"/>
    <w:link w:val="1605"/>
    <w:uiPriority w:val="99"/>
    <w:qFormat/>
    <w:pPr>
      <w:jc w:val="center"/>
      <w:widowControl w:val="off"/>
    </w:pPr>
    <w:rPr>
      <w:rFonts w:eastAsia="Calibri"/>
      <w:b/>
      <w:sz w:val="20"/>
      <w:szCs w:val="20"/>
      <w:lang w:val="en-US" w:eastAsia="en-US"/>
    </w:rPr>
  </w:style>
  <w:style w:type="character" w:styleId="1605">
    <w:name w:val="Название Знак"/>
    <w:next w:val="1605"/>
    <w:link w:val="1604"/>
    <w:uiPriority w:val="99"/>
    <w:rPr>
      <w:rFonts w:eastAsia="Calibri"/>
      <w:b/>
      <w:lang w:val="en-US"/>
    </w:rPr>
  </w:style>
  <w:style w:type="paragraph" w:styleId="1606">
    <w:name w:val="ConsNormal"/>
    <w:next w:val="1606"/>
    <w:link w:val="1564"/>
    <w:uiPriority w:val="99"/>
    <w:pPr>
      <w:ind w:right="19772" w:firstLine="720"/>
      <w:widowControl w:val="off"/>
    </w:pPr>
    <w:rPr>
      <w:rFonts w:ascii="Arial" w:hAnsi="Arial" w:cs="Arial"/>
      <w:lang w:val="ru-RU" w:eastAsia="en-US" w:bidi="ar-SA"/>
    </w:rPr>
  </w:style>
  <w:style w:type="numbering" w:styleId="1607">
    <w:name w:val="Нет списка1"/>
    <w:next w:val="1568"/>
    <w:link w:val="1564"/>
    <w:uiPriority w:val="99"/>
    <w:semiHidden/>
    <w:unhideWhenUsed/>
  </w:style>
  <w:style w:type="table" w:styleId="1608">
    <w:name w:val="Сетка таблицы1"/>
    <w:basedOn w:val="1567"/>
    <w:next w:val="1603"/>
    <w:link w:val="1564"/>
    <w:uiPriority w:val="99"/>
    <w:rPr>
      <w:rFonts w:ascii="Calibri" w:hAnsi="Calibri" w:eastAsia="Calibri"/>
    </w:rPr>
    <w:tblPr/>
  </w:style>
  <w:style w:type="table" w:styleId="1609">
    <w:name w:val="Сетка таблицы2"/>
    <w:basedOn w:val="1567"/>
    <w:next w:val="1603"/>
    <w:link w:val="1564"/>
    <w:uiPriority w:val="99"/>
    <w:tblPr/>
  </w:style>
  <w:style w:type="table" w:styleId="1610">
    <w:name w:val="Сетка таблицы3"/>
    <w:basedOn w:val="1567"/>
    <w:next w:val="1603"/>
    <w:link w:val="1564"/>
    <w:uiPriority w:val="99"/>
    <w:tblPr/>
  </w:style>
  <w:style w:type="table" w:styleId="1611">
    <w:name w:val="Сетка таблицы4"/>
    <w:basedOn w:val="1567"/>
    <w:next w:val="1603"/>
    <w:link w:val="1564"/>
    <w:uiPriority w:val="99"/>
    <w:rPr>
      <w:lang w:eastAsia="en-US"/>
    </w:rPr>
    <w:tblPr/>
  </w:style>
  <w:style w:type="table" w:styleId="1612">
    <w:name w:val="Сетка таблицы5"/>
    <w:basedOn w:val="1567"/>
    <w:next w:val="1603"/>
    <w:link w:val="1564"/>
    <w:uiPriority w:val="99"/>
    <w:tblPr/>
  </w:style>
  <w:style w:type="character" w:styleId="1613">
    <w:name w:val="Font Style102"/>
    <w:next w:val="1613"/>
    <w:link w:val="1564"/>
    <w:uiPriority w:val="99"/>
    <w:rPr>
      <w:rFonts w:ascii="Times New Roman" w:hAnsi="Times New Roman" w:cs="Times New Roman"/>
      <w:sz w:val="26"/>
      <w:szCs w:val="26"/>
    </w:rPr>
  </w:style>
  <w:style w:type="numbering" w:styleId="1614">
    <w:name w:val="Нет списка2"/>
    <w:next w:val="1568"/>
    <w:link w:val="1564"/>
    <w:uiPriority w:val="99"/>
    <w:semiHidden/>
    <w:unhideWhenUsed/>
  </w:style>
  <w:style w:type="paragraph" w:styleId="1615">
    <w:name w:val="ConsPlusTitle"/>
    <w:next w:val="1615"/>
    <w:link w:val="1564"/>
    <w:pPr>
      <w:widowControl w:val="off"/>
    </w:pPr>
    <w:rPr>
      <w:rFonts w:ascii="Calibri" w:hAnsi="Calibri" w:cs="Calibri"/>
      <w:b/>
      <w:sz w:val="22"/>
      <w:lang w:val="ru-RU" w:eastAsia="ru-RU" w:bidi="ar-SA"/>
    </w:rPr>
  </w:style>
  <w:style w:type="paragraph" w:styleId="1616">
    <w:name w:val="ConsPlusDocList"/>
    <w:next w:val="1616"/>
    <w:link w:val="1564"/>
    <w:pPr>
      <w:widowControl w:val="off"/>
    </w:pPr>
    <w:rPr>
      <w:rFonts w:ascii="Courier New" w:hAnsi="Courier New" w:cs="Courier New"/>
      <w:lang w:val="ru-RU" w:eastAsia="ru-RU" w:bidi="ar-SA"/>
    </w:rPr>
  </w:style>
  <w:style w:type="paragraph" w:styleId="1617">
    <w:name w:val="ConsPlusTitlePage"/>
    <w:next w:val="1617"/>
    <w:link w:val="1564"/>
    <w:pPr>
      <w:widowControl w:val="off"/>
    </w:pPr>
    <w:rPr>
      <w:rFonts w:ascii="Tahoma" w:hAnsi="Tahoma" w:cs="Tahoma"/>
      <w:lang w:val="ru-RU" w:eastAsia="ru-RU" w:bidi="ar-SA"/>
    </w:rPr>
  </w:style>
  <w:style w:type="paragraph" w:styleId="1618">
    <w:name w:val="ConsPlusJurTerm"/>
    <w:next w:val="1618"/>
    <w:link w:val="1564"/>
    <w:pPr>
      <w:widowControl w:val="off"/>
    </w:pPr>
    <w:rPr>
      <w:rFonts w:ascii="Tahoma" w:hAnsi="Tahoma" w:cs="Tahoma"/>
      <w:lang w:val="ru-RU" w:eastAsia="ru-RU" w:bidi="ar-SA"/>
    </w:rPr>
  </w:style>
  <w:style w:type="paragraph" w:styleId="1619">
    <w:name w:val="ConsPlusTextList"/>
    <w:next w:val="1619"/>
    <w:link w:val="1564"/>
    <w:pPr>
      <w:widowControl w:val="off"/>
    </w:pPr>
    <w:rPr>
      <w:rFonts w:ascii="Arial" w:hAnsi="Arial" w:cs="Arial"/>
      <w:lang w:val="ru-RU" w:eastAsia="ru-RU" w:bidi="ar-SA"/>
    </w:rPr>
  </w:style>
  <w:style w:type="character" w:styleId="1620">
    <w:name w:val="Основной текст с отступом 2 Знак"/>
    <w:next w:val="1620"/>
    <w:link w:val="1570"/>
    <w:rPr>
      <w:sz w:val="24"/>
      <w:szCs w:val="24"/>
    </w:rPr>
  </w:style>
  <w:style w:type="character" w:styleId="1621">
    <w:name w:val="Основной текст с отступом Знак"/>
    <w:next w:val="1621"/>
    <w:link w:val="1573"/>
    <w:rPr>
      <w:sz w:val="24"/>
      <w:szCs w:val="24"/>
    </w:rPr>
  </w:style>
  <w:style w:type="paragraph" w:styleId="1622">
    <w:name w:val="Рецензия"/>
    <w:next w:val="1622"/>
    <w:link w:val="1564"/>
    <w:hidden/>
    <w:uiPriority w:val="99"/>
    <w:semiHidden/>
    <w:rPr>
      <w:sz w:val="24"/>
      <w:szCs w:val="24"/>
      <w:lang w:val="ru-RU" w:eastAsia="ru-RU" w:bidi="ar-SA"/>
    </w:rPr>
  </w:style>
  <w:style w:type="paragraph" w:styleId="1623">
    <w:name w:val="Default"/>
    <w:next w:val="1623"/>
    <w:link w:val="1564"/>
    <w:rPr>
      <w:rFonts w:eastAsia="Calibri"/>
      <w:color w:val="000000"/>
      <w:sz w:val="24"/>
      <w:szCs w:val="24"/>
      <w:lang w:val="ru-RU" w:eastAsia="ru-RU" w:bidi="ar-SA"/>
    </w:rPr>
  </w:style>
  <w:style w:type="table" w:styleId="1624">
    <w:name w:val="Сетка таблицы6"/>
    <w:basedOn w:val="1567"/>
    <w:next w:val="1603"/>
    <w:link w:val="1564"/>
    <w:uiPriority w:val="39"/>
    <w:rPr>
      <w:rFonts w:ascii="Calibri" w:hAnsi="Calibri" w:eastAsia="Calibri" w:cs="Times New Roman"/>
      <w:sz w:val="22"/>
      <w:szCs w:val="22"/>
      <w:lang w:eastAsia="en-US"/>
    </w:rPr>
    <w:tblPr/>
  </w:style>
  <w:style w:type="table" w:styleId="1625">
    <w:name w:val="Сетка таблицы7"/>
    <w:basedOn w:val="1567"/>
    <w:next w:val="1603"/>
    <w:link w:val="1564"/>
    <w:uiPriority w:val="59"/>
    <w:rPr>
      <w:rFonts w:ascii="Calibri" w:hAnsi="Calibri" w:eastAsia="Calibri"/>
    </w:rPr>
    <w:tblPr/>
  </w:style>
  <w:style w:type="table" w:styleId="1626">
    <w:name w:val="Сетка таблицы8"/>
    <w:basedOn w:val="1567"/>
    <w:next w:val="1603"/>
    <w:link w:val="1564"/>
    <w:uiPriority w:val="99"/>
    <w:rPr>
      <w:rFonts w:ascii="Calibri" w:hAnsi="Calibri" w:eastAsia="Calibri"/>
    </w:rPr>
    <w:tblPr/>
  </w:style>
  <w:style w:type="character" w:styleId="1627" w:default="1">
    <w:name w:val="Default Paragraph Font"/>
    <w:uiPriority w:val="1"/>
    <w:semiHidden/>
    <w:unhideWhenUsed/>
  </w:style>
  <w:style w:type="numbering" w:styleId="1628" w:default="1">
    <w:name w:val="No List"/>
    <w:uiPriority w:val="99"/>
    <w:semiHidden/>
    <w:unhideWhenUsed/>
  </w:style>
  <w:style w:type="table" w:styleId="162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TiBank</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Administrator</dc:creator>
  <cp:revision>156</cp:revision>
  <dcterms:created xsi:type="dcterms:W3CDTF">2021-07-21T08:41:00Z</dcterms:created>
  <dcterms:modified xsi:type="dcterms:W3CDTF">2025-09-17T13:21:03Z</dcterms:modified>
  <cp:version>1048576</cp:version>
</cp:coreProperties>
</file>