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>
        <w:tblPrEx/>
        <w:trPr>
          <w:jc w:val="center"/>
          <w:trHeight w:val="11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pStyle w:val="995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ТАМБОВСКИЙ РЕГИОНАЛЬНЫЙ ФИЛИАЛ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  <w:p>
            <w:pPr>
              <w:pStyle w:val="995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АО «РОССЕЛЬХОЗБАНК»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ТАРИФЫ КОМИССИОННОГО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ВОЗНАГРАЖДЕНИЯ НА УСЛУГИ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АО «РОССЕЛЬХОЗБАНК» ЮРИДИЧЕСКИМ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ЛИЦАМ, СУБЪЕКТАМ РОССИЙСКОЙ ФЕДЕРАЦИИ, МУНИЦИПАЛЬНЫМ ОБРАЗОВАНИЯМ, ИНДИВИДУАЛЬНЫМ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ПРЕДПРИНИМАТЕЛЯМ И ФИЗИЧЕСКИМ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ЛИЦАМ, ЗАНИМАЮЩИМСЯ В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УСТАНОВЛЕННОМ ЗАКОНОДАТЕЛЬСТВОМ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РОССИЙСКОЙ ФЕДЕРАЦИИ ПОРЯДКЕ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ЧАСТНОЙ ПРАКТИКОЙ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bottom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95"/>
              <w:jc w:val="center"/>
            </w:pPr>
            <w:r/>
            <w:r/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действуют с 30.05.2025</w:t>
            </w:r>
            <w:r>
              <w:rPr>
                <w:bCs/>
                <w:sz w:val="32"/>
                <w:szCs w:val="32"/>
              </w:rPr>
            </w:r>
            <w:r>
              <w:rPr>
                <w:bCs/>
                <w:sz w:val="32"/>
                <w:szCs w:val="32"/>
              </w:rPr>
            </w:r>
          </w:p>
        </w:tc>
      </w:tr>
    </w:tbl>
    <w:p>
      <w:r/>
      <w:r/>
    </w:p>
    <w:p>
      <w:r/>
      <w:r/>
    </w:p>
    <w:tbl>
      <w:tblPr>
        <w:tblpPr w:horzAnchor="margin" w:tblpXSpec="center" w:vertAnchor="text" w:tblpY="56" w:leftFromText="180" w:topFromText="0" w:rightFromText="180" w:bottomFromText="0"/>
        <w:tblW w:w="509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263"/>
        <w:gridCol w:w="6040"/>
      </w:tblGrid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транзакционного бизнеса и цифровых каналов продаж МСБ и микробизнеса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и наименование процесса(ов):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нормативного документа: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1-13/04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Номер версии: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00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Область применения: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ГО/ВСП ГО/РФ/ВСП РФ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r/>
      <w:r/>
    </w:p>
    <w:p>
      <w:pPr>
        <w:jc w:val="center"/>
      </w:pPr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0497" cy="121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0497" cy="121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0.98pt;height:95.93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rPr>
          <w:b/>
          <w:caps/>
          <w:sz w:val="22"/>
        </w:rPr>
      </w:pPr>
      <w:r>
        <w:br w:type="page" w:clear="all"/>
      </w:r>
      <w:r>
        <w:rPr>
          <w:b/>
          <w:caps/>
          <w:sz w:val="22"/>
        </w:rPr>
        <w:t xml:space="preserve">Содержание:</w:t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pStyle w:val="1146"/>
        <w:rPr>
          <w:rFonts w:ascii="Calibri" w:hAnsi="Calibri"/>
          <w:szCs w:val="22"/>
        </w:rPr>
      </w:pPr>
      <w:r>
        <w:rPr>
          <w:b/>
          <w:caps/>
        </w:rPr>
        <w:fldChar w:fldCharType="begin"/>
      </w:r>
      <w:r>
        <w:rPr>
          <w:b/>
          <w:caps/>
        </w:rPr>
        <w:instrText xml:space="preserve"> TOC \o "1-4" \h \z \u </w:instrText>
      </w:r>
      <w:r>
        <w:rPr>
          <w:b/>
          <w:caps/>
        </w:rPr>
        <w:fldChar w:fldCharType="separate"/>
      </w:r>
      <w:hyperlink w:tooltip="#_Toc78453719" w:anchor="_Toc78453719" w:history="1">
        <w:r>
          <w:rPr>
            <w:rStyle w:val="1136"/>
          </w:rPr>
          <w:t xml:space="preserve">1.Открытие и ведение счетов</w:t>
        </w:r>
        <w:r>
          <w:tab/>
        </w:r>
        <w:r>
          <w:fldChar w:fldCharType="begin"/>
        </w:r>
        <w:r>
          <w:instrText xml:space="preserve"> PAGEREF _Toc78453719 \h </w:instrText>
        </w:r>
        <w:r>
          <w:fldChar w:fldCharType="separate"/>
        </w:r>
        <w:r>
          <w:t xml:space="preserve">3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0" w:anchor="_Toc78453720" w:history="1">
        <w:r>
          <w:rPr>
            <w:rStyle w:val="1136"/>
          </w:rPr>
          <w:t xml:space="preserve">2.Кассовые операции*</w:t>
        </w:r>
        <w:r>
          <w:tab/>
        </w:r>
        <w:r>
          <w:fldChar w:fldCharType="begin"/>
        </w:r>
        <w:r>
          <w:instrText xml:space="preserve"> PAGEREF _Toc7</w:instrText>
        </w:r>
        <w:r>
          <w:instrText xml:space="preserve">8453720 \h </w:instrText>
        </w:r>
        <w:r>
          <w:fldChar w:fldCharType="separate"/>
        </w:r>
        <w:r>
          <w:t xml:space="preserve">12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1" w:anchor="_Toc78453721" w:history="1">
        <w:r>
          <w:rPr>
            <w:rStyle w:val="1136"/>
          </w:rPr>
          <w:t xml:space="preserve">3. Выполнение функций агента валютного контроля</w:t>
        </w:r>
        <w:r>
          <w:tab/>
        </w:r>
        <w:r>
          <w:fldChar w:fldCharType="begin"/>
        </w:r>
        <w:r>
          <w:instrText xml:space="preserve"> PAGEREF _Toc78453721 \h </w:instrText>
        </w:r>
        <w:r>
          <w:fldChar w:fldCharType="separate"/>
        </w:r>
        <w:r>
          <w:t xml:space="preserve">14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2" w:anchor="_Toc78453722" w:history="1">
        <w:r>
          <w:rPr>
            <w:rStyle w:val="1136"/>
          </w:rPr>
          <w:t xml:space="preserve">4. Операции с ценными бумагами</w:t>
        </w:r>
        <w:r>
          <w:tab/>
        </w:r>
        <w:r>
          <w:fldChar w:fldCharType="begin"/>
        </w:r>
        <w:r>
          <w:instrText xml:space="preserve"> PAGEREF _Toc78453722 \h </w:instrText>
        </w:r>
        <w:r>
          <w:fldChar w:fldCharType="separate"/>
        </w:r>
        <w:r>
          <w:t xml:space="preserve">18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3" w:anchor="_Toc78453723" w:history="1">
        <w:r>
          <w:rPr>
            <w:rStyle w:val="1136"/>
          </w:rPr>
          <w:t xml:space="preserve">5. Документ</w:t>
        </w:r>
        <w:r>
          <w:rPr>
            <w:rStyle w:val="1136"/>
          </w:rPr>
          <w:t xml:space="preserve">арные операции</w:t>
        </w:r>
        <w:r>
          <w:tab/>
        </w:r>
        <w:r>
          <w:fldChar w:fldCharType="begin"/>
        </w:r>
        <w:r>
          <w:instrText xml:space="preserve"> PAGEREF _Toc78453723 \h </w:instrText>
        </w:r>
        <w:r>
          <w:fldChar w:fldCharType="separate"/>
        </w:r>
        <w:r>
          <w:t xml:space="preserve">19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4" w:anchor="_Toc78453724" w:history="1">
        <w:r>
          <w:rPr>
            <w:rStyle w:val="1136"/>
          </w:rPr>
          <w:t xml:space="preserve">6. Гарантийные операции</w:t>
        </w:r>
        <w:r>
          <w:tab/>
        </w:r>
        <w:r>
          <w:fldChar w:fldCharType="begin"/>
        </w:r>
        <w:r>
          <w:instrText xml:space="preserve"> PAGEREF _Toc78453724 \h </w:instrText>
        </w:r>
        <w:r>
          <w:fldChar w:fldCharType="separate"/>
        </w:r>
        <w:r>
          <w:t xml:space="preserve">25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5" w:anchor="_Toc78453725" w:history="1">
        <w:r>
          <w:rPr>
            <w:rStyle w:val="1136"/>
          </w:rPr>
          <w:t xml:space="preserve">7. Дистанционное банковское обслуживание (ДБО)</w:t>
        </w:r>
        <w:r>
          <w:tab/>
        </w:r>
        <w:r>
          <w:fldChar w:fldCharType="begin"/>
        </w:r>
        <w:r>
          <w:instrText xml:space="preserve"> PAGEREF _Toc78453725 \h </w:instrText>
        </w:r>
        <w:r>
          <w:fldChar w:fldCharType="separate"/>
        </w:r>
        <w:r>
          <w:t xml:space="preserve">26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6" w:anchor="_Toc78453726" w:history="1">
        <w:r>
          <w:rPr>
            <w:rStyle w:val="1136"/>
          </w:rPr>
          <w:t xml:space="preserve">8. Хранение ценностей клиентов в хранилище ценностей Банка</w:t>
        </w:r>
        <w:r>
          <w:tab/>
        </w:r>
        <w:r>
          <w:fldChar w:fldCharType="begin"/>
        </w:r>
        <w:r>
          <w:instrText xml:space="preserve"> PAGEREF _Toc78453726 \h </w:instrText>
        </w:r>
        <w:r>
          <w:fldChar w:fldCharType="separate"/>
        </w:r>
        <w:r>
          <w:t xml:space="preserve">29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7" w:anchor="_Toc78453727" w:history="1">
        <w:r>
          <w:rPr>
            <w:rStyle w:val="1136"/>
          </w:rPr>
          <w:t xml:space="preserve">9. Аренда клиентами индивидуальных сейфовых ячеек</w:t>
        </w:r>
        <w:r>
          <w:tab/>
        </w:r>
        <w:r>
          <w:fldChar w:fldCharType="begin"/>
        </w:r>
        <w:r>
          <w:instrText xml:space="preserve"> PAGEREF _Toc78453727 \h </w:instrText>
        </w:r>
        <w:r>
          <w:fldChar w:fldCharType="separate"/>
        </w:r>
        <w:r>
          <w:t xml:space="preserve">30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8" w:anchor="_Toc78453728" w:history="1">
        <w:r>
          <w:rPr>
            <w:rStyle w:val="1136"/>
          </w:rPr>
          <w:t xml:space="preserve">10. Услуги инкассации</w:t>
        </w:r>
        <w:r>
          <w:tab/>
        </w:r>
        <w:r>
          <w:fldChar w:fldCharType="begin"/>
        </w:r>
        <w:r>
          <w:instrText xml:space="preserve"> PAGEREF _Toc78453728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9" w:anchor="_Toc78453729" w:history="1">
        <w:r>
          <w:rPr>
            <w:rStyle w:val="1136"/>
          </w:rPr>
          <w:t xml:space="preserve">11. Операции по покупке-продаже и</w:t>
        </w:r>
        <w:r>
          <w:rPr>
            <w:rStyle w:val="1136"/>
          </w:rPr>
          <w:t xml:space="preserve">ностранной валюты</w:t>
        </w:r>
        <w:r>
          <w:tab/>
        </w:r>
        <w:r>
          <w:fldChar w:fldCharType="begin"/>
        </w:r>
        <w:r>
          <w:instrText xml:space="preserve"> PAGEREF _Toc78453729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0" w:anchor="_Toc78453730" w:history="1">
        <w:r>
          <w:rPr>
            <w:rStyle w:val="1136"/>
          </w:rPr>
          <w:t xml:space="preserve">12. Кредитные операции</w:t>
        </w:r>
        <w:r>
          <w:tab/>
        </w:r>
        <w:r>
          <w:fldChar w:fldCharType="begin"/>
        </w:r>
        <w:r>
          <w:instrText xml:space="preserve"> PAGEREF _Toc78453730 \h </w:instrText>
        </w:r>
        <w:r>
          <w:fldChar w:fldCharType="separate"/>
        </w:r>
        <w:r>
          <w:t xml:space="preserve">32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1" w:anchor="_Toc78453731" w:history="1">
        <w:r>
          <w:rPr>
            <w:rStyle w:val="1136"/>
          </w:rPr>
          <w:t xml:space="preserve">13. Обслуживание торгово-сервисных предприятий*, принимающих к оплате платежные карты</w:t>
        </w:r>
        <w:r>
          <w:tab/>
        </w:r>
        <w:r>
          <w:fldChar w:fldCharType="begin"/>
        </w:r>
        <w:r>
          <w:instrText xml:space="preserve"> PAGEREF _Toc78453731 \h </w:instrText>
        </w:r>
        <w:r>
          <w:fldChar w:fldCharType="separate"/>
        </w:r>
        <w:r>
          <w:t xml:space="preserve">45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2" w:anchor="_Toc78453732" w:history="1">
        <w:r>
          <w:rPr>
            <w:rStyle w:val="1136"/>
          </w:rPr>
          <w:t xml:space="preserve">14. Депозитарные услуги**</w:t>
        </w:r>
        <w:r>
          <w:tab/>
        </w:r>
        <w:r>
          <w:fldChar w:fldCharType="begin"/>
        </w:r>
        <w:r>
          <w:instrText xml:space="preserve"> PAGEREF _Toc78453732 \h </w:instrText>
        </w:r>
        <w:r>
          <w:fldChar w:fldCharType="separate"/>
        </w:r>
        <w:r>
          <w:t xml:space="preserve">46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3" w:anchor="_Toc78453733" w:history="1">
        <w:r>
          <w:rPr>
            <w:rStyle w:val="1136"/>
          </w:rPr>
          <w:t xml:space="preserve">15. Операции с монетами из драгоценных металлов</w:t>
        </w:r>
        <w:r>
          <w:tab/>
        </w:r>
        <w:r>
          <w:fldChar w:fldCharType="begin"/>
        </w:r>
        <w:r>
          <w:instrText xml:space="preserve"> PAGEREF _Toc78453733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4" w:anchor="_Toc78453734" w:history="1">
        <w:r>
          <w:rPr>
            <w:rStyle w:val="1136"/>
          </w:rPr>
          <w:t xml:space="preserve">16. Операции с драгоценными металлами</w:t>
        </w:r>
        <w:r>
          <w:tab/>
        </w:r>
        <w:r>
          <w:fldChar w:fldCharType="begin"/>
        </w:r>
        <w:r>
          <w:instrText xml:space="preserve"> PAGEREF _Toc78453734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5" w:anchor="_Toc78453735" w:history="1">
        <w:r>
          <w:rPr>
            <w:rStyle w:val="1136"/>
          </w:rPr>
          <w:t xml:space="preserve">17. Обслуживание с использованием Торговой системы РСХБ-Дилинг АО «Россельхозбанк», Торговой системы Р</w:t>
        </w:r>
        <w:bookmarkStart w:id="0" w:name="_Hlt78453744"/>
        <w:r>
          <w:rPr>
            <w:rStyle w:val="1136"/>
          </w:rPr>
          <w:t xml:space="preserve">С</w:t>
        </w:r>
        <w:bookmarkEnd w:id="0"/>
        <w:r>
          <w:rPr>
            <w:rStyle w:val="1136"/>
          </w:rPr>
          <w:t xml:space="preserve">ХБ-Дилинг 2.0</w:t>
        </w:r>
        <w:r>
          <w:tab/>
        </w:r>
        <w:r>
          <w:fldChar w:fldCharType="begin"/>
        </w:r>
        <w:r>
          <w:instrText xml:space="preserve"> PAGEREF _Toc78453735 \h </w:instrText>
        </w:r>
        <w:r>
          <w:fldChar w:fldCharType="separate"/>
        </w:r>
        <w:r>
          <w:t xml:space="preserve">52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  <w:fldChar w:fldCharType="end"/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pStyle w:val="1146"/>
        <w:rPr>
          <w:sz w:val="10"/>
          <w:szCs w:val="10"/>
        </w:rPr>
      </w:pPr>
      <w:r/>
      <w:bookmarkStart w:id="1" w:name="_Toc393441453"/>
      <w:r/>
      <w:bookmarkStart w:id="2" w:name="_Toc393441672"/>
      <w:r/>
      <w:bookmarkStart w:id="3" w:name="_Toc393441784"/>
      <w:r/>
      <w:bookmarkStart w:id="4" w:name="_Toc393441824"/>
      <w:r/>
      <w:bookmarkStart w:id="5" w:name="_Toc393441895"/>
      <w:r>
        <w:rPr>
          <w:bCs/>
          <w:caps/>
          <w:sz w:val="10"/>
          <w:szCs w:val="10"/>
        </w:rPr>
        <w:fldChar w:fldCharType="begin"/>
      </w:r>
      <w:r>
        <w:rPr>
          <w:bCs/>
          <w:caps/>
          <w:sz w:val="10"/>
          <w:szCs w:val="10"/>
        </w:rPr>
        <w:instrText xml:space="preserve"> TOC \o "1-4" \h \z \u </w:instrText>
      </w:r>
      <w:r>
        <w:rPr>
          <w:bCs/>
          <w:caps/>
          <w:sz w:val="10"/>
          <w:szCs w:val="10"/>
        </w:rPr>
        <w:fldChar w:fldCharType="separate"/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rPr>
          <w:sz w:val="10"/>
          <w:szCs w:val="10"/>
        </w:rPr>
      </w:pPr>
      <w:r>
        <w:rPr>
          <w:sz w:val="10"/>
          <w:szCs w:val="10"/>
        </w:rPr>
        <w:br w:type="page" w:clear="all"/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pStyle w:val="962"/>
      </w:pPr>
      <w:r>
        <w:rPr>
          <w:bCs w:val="0"/>
          <w:caps/>
          <w:sz w:val="10"/>
          <w:szCs w:val="10"/>
        </w:rPr>
        <w:fldChar w:fldCharType="end"/>
      </w:r>
      <w:bookmarkStart w:id="6" w:name="_Toc509304031"/>
      <w:r/>
      <w:bookmarkStart w:id="7" w:name="_Toc78453719"/>
      <w:r>
        <w:t xml:space="preserve">1.Открытие и ведение счетов</w:t>
      </w:r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/>
      <w:r/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70"/>
        <w:gridCol w:w="1986"/>
        <w:gridCol w:w="3544"/>
      </w:tblGrid>
      <w:tr>
        <w:tblPrEx/>
        <w:trPr>
          <w:tblHeader/>
        </w:trPr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7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ведение счетов в рублях Российской Федер</w:t>
            </w:r>
            <w:r>
              <w:rPr>
                <w:sz w:val="20"/>
                <w:szCs w:val="20"/>
              </w:rPr>
              <w:t xml:space="preserve">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0"/>
        </w:trPr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</w:t>
            </w:r>
            <w:r>
              <w:rPr>
                <w:sz w:val="20"/>
                <w:szCs w:val="20"/>
              </w:rPr>
              <w:t xml:space="preserve">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</w:t>
            </w:r>
            <w:r>
              <w:rPr>
                <w:sz w:val="20"/>
                <w:szCs w:val="20"/>
              </w:rPr>
              <w:t xml:space="preserve">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</w:t>
            </w:r>
            <w:r>
              <w:rPr>
                <w:sz w:val="20"/>
                <w:szCs w:val="20"/>
              </w:rPr>
              <w:t xml:space="preserve">одействия реформированию жилищно-коммунального хозяйства» в рамках заключенных договоров специального банковского счета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</w:t>
            </w:r>
            <w:r>
              <w:rPr>
                <w:sz w:val="20"/>
                <w:szCs w:val="20"/>
              </w:rPr>
              <w:t xml:space="preserve">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№ 217</w:t>
            </w:r>
            <w:r>
              <w:rPr>
                <w:sz w:val="20"/>
                <w:szCs w:val="20"/>
              </w:rPr>
              <w:t xml:space="preserve">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</w:t>
            </w:r>
            <w:r>
              <w:rPr>
                <w:sz w:val="20"/>
                <w:szCs w:val="20"/>
              </w:rPr>
              <w:t xml:space="preserve">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4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клиент</w:t>
            </w:r>
            <w:r>
              <w:rPr>
                <w:sz w:val="20"/>
                <w:szCs w:val="20"/>
              </w:rPr>
              <w:t xml:space="preserve">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4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Подписание с клиентом договора эквайринга и договора о выпуске и обслуживании бизнес-карты к рас</w:t>
            </w:r>
            <w:r>
              <w:rPr>
                <w:sz w:val="20"/>
                <w:szCs w:val="20"/>
              </w:rPr>
              <w:t xml:space="preserve">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</w:t>
            </w:r>
            <w:r>
              <w:rPr>
                <w:sz w:val="20"/>
                <w:szCs w:val="20"/>
              </w:rPr>
              <w:t xml:space="preserve">льхозбанк»,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-для клиентов, имеющих обязательства перед АО «Россельхозбанк» по кредитным сделкам***, в отношении которых введена любая из процедур, прим</w:t>
            </w:r>
            <w:r>
              <w:rPr>
                <w:sz w:val="20"/>
                <w:szCs w:val="20"/>
              </w:rPr>
              <w:t xml:space="preserve">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</w:t>
            </w:r>
            <w:r>
              <w:rPr>
                <w:sz w:val="20"/>
                <w:szCs w:val="20"/>
              </w:rPr>
              <w:t xml:space="preserve">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</w:t>
            </w:r>
            <w:r>
              <w:rPr>
                <w:sz w:val="20"/>
                <w:szCs w:val="20"/>
              </w:rPr>
              <w:t xml:space="preserve">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</w:t>
            </w:r>
            <w:r>
              <w:rPr>
                <w:sz w:val="20"/>
                <w:szCs w:val="20"/>
              </w:rPr>
              <w:t xml:space="preserve">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</w:t>
            </w:r>
            <w:r>
              <w:rPr>
                <w:sz w:val="20"/>
                <w:szCs w:val="20"/>
              </w:rPr>
              <w:t xml:space="preserve">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</w:t>
            </w:r>
            <w:r>
              <w:rPr>
                <w:sz w:val="20"/>
                <w:szCs w:val="20"/>
              </w:rPr>
              <w:t xml:space="preserve">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127-ФЗ «О несостоятельности (бан</w:t>
            </w:r>
            <w:r>
              <w:rPr>
                <w:sz w:val="20"/>
                <w:szCs w:val="20"/>
              </w:rPr>
              <w:t xml:space="preserve">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</w:t>
            </w:r>
            <w:r>
              <w:rPr>
                <w:sz w:val="20"/>
                <w:szCs w:val="20"/>
              </w:rPr>
              <w:t xml:space="preserve">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 217-ФЗ «О ведении гражданами садоводства и огородничества для собственных нужд и о внесении изме</w:t>
            </w:r>
            <w:r>
              <w:rPr>
                <w:sz w:val="20"/>
                <w:szCs w:val="20"/>
              </w:rPr>
              <w:t xml:space="preserve">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</w:t>
            </w:r>
            <w:r>
              <w:rPr>
                <w:sz w:val="20"/>
                <w:szCs w:val="20"/>
              </w:rPr>
              <w:t xml:space="preserve">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</w:t>
            </w:r>
            <w:r>
              <w:rPr>
                <w:sz w:val="20"/>
                <w:szCs w:val="20"/>
              </w:rPr>
              <w:t xml:space="preserve">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1.1.3, но не более остатка н</w:t>
            </w:r>
            <w:r>
              <w:rPr>
                <w:sz w:val="20"/>
                <w:szCs w:val="20"/>
              </w:rPr>
              <w:t xml:space="preserve">а счете при условии отсутствия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ограничении прав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</w:t>
            </w:r>
            <w:r>
              <w:rPr>
                <w:sz w:val="20"/>
                <w:szCs w:val="20"/>
              </w:rPr>
              <w:t xml:space="preserve">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с АО «Россельхозбанк», при испо</w:t>
            </w:r>
            <w:r>
              <w:rPr>
                <w:sz w:val="20"/>
                <w:szCs w:val="20"/>
              </w:rPr>
              <w:t xml:space="preserve">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</w:t>
            </w:r>
            <w:r>
              <w:rPr>
                <w:sz w:val="20"/>
                <w:szCs w:val="20"/>
              </w:rPr>
              <w:t xml:space="preserve"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Наличие у клиента действующего договора эквайринга, заключенного с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</w:t>
            </w:r>
            <w:r>
              <w:rPr>
                <w:sz w:val="20"/>
                <w:szCs w:val="20"/>
              </w:rPr>
              <w:t xml:space="preserve">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имеющих обязательства перед АО «Россельхозбанк» 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t xml:space="preserve">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</w:t>
            </w:r>
            <w:r>
              <w:rPr>
                <w:sz w:val="20"/>
                <w:szCs w:val="20"/>
              </w:rPr>
              <w:t xml:space="preserve">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/>
            <w:bookmarkStart w:id="8" w:name="_Toc393441454"/>
            <w:r>
              <w:rPr>
                <w:sz w:val="20"/>
                <w:szCs w:val="20"/>
              </w:rPr>
              <w:t xml:space="preserve">Начисление процентов на остатки средств</w:t>
            </w:r>
            <w:bookmarkEnd w:id="8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законода</w:t>
            </w:r>
            <w:r>
              <w:rPr>
                <w:sz w:val="20"/>
                <w:szCs w:val="20"/>
              </w:rPr>
              <w:t xml:space="preserve">тельством Российской Федерации порядке частной практикой, 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</w:t>
            </w:r>
            <w:r>
              <w:rPr>
                <w:sz w:val="20"/>
                <w:szCs w:val="20"/>
              </w:rPr>
              <w:t xml:space="preserve">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</w:t>
            </w:r>
            <w:r>
              <w:rPr>
                <w:sz w:val="20"/>
                <w:szCs w:val="20"/>
              </w:rPr>
              <w:t xml:space="preserve">ии с п. 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исполнении расчетных документов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оплате страховых взносов на счета Фонд</w:t>
            </w:r>
            <w:r>
              <w:rPr>
                <w:sz w:val="20"/>
                <w:szCs w:val="20"/>
              </w:rPr>
              <w:t xml:space="preserve">а пенсионного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счетам клиентов, имеющих обязательства перед АО «Россельхозбанк» по кредитным сделк</w:t>
            </w:r>
            <w:r>
              <w:rPr>
                <w:sz w:val="20"/>
                <w:szCs w:val="20"/>
              </w:rPr>
              <w:t xml:space="preserve">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платежей по исп</w:t>
            </w:r>
            <w:r>
              <w:rPr>
                <w:sz w:val="20"/>
                <w:szCs w:val="20"/>
              </w:rPr>
              <w:t xml:space="preserve">олнительному производству комиссия не взимается (под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документа, созданного по распоряжению взыскателя).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</w:t>
            </w:r>
            <w:r>
              <w:rPr>
                <w:sz w:val="20"/>
                <w:szCs w:val="20"/>
              </w:rPr>
              <w:t xml:space="preserve">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</w:t>
            </w:r>
            <w:r>
              <w:rPr>
                <w:sz w:val="20"/>
                <w:szCs w:val="20"/>
              </w:rPr>
              <w:t xml:space="preserve">дером или полностью платежным поручением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</w:t>
            </w:r>
            <w:r>
              <w:rPr>
                <w:sz w:val="20"/>
                <w:szCs w:val="20"/>
              </w:rPr>
              <w:t xml:space="preserve">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из-за отсутствия денежных средст</w:t>
            </w:r>
            <w:r>
              <w:rPr>
                <w:sz w:val="20"/>
                <w:szCs w:val="20"/>
              </w:rPr>
              <w:t xml:space="preserve">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</w:t>
            </w:r>
            <w:r>
              <w:rPr>
                <w:sz w:val="20"/>
                <w:szCs w:val="20"/>
              </w:rPr>
              <w:t xml:space="preserve">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</w:t>
            </w:r>
            <w:r>
              <w:rPr>
                <w:sz w:val="20"/>
                <w:szCs w:val="20"/>
              </w:rPr>
              <w:t xml:space="preserve">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</w:t>
            </w:r>
            <w:r>
              <w:rPr>
                <w:sz w:val="20"/>
                <w:szCs w:val="20"/>
              </w:rPr>
              <w:t xml:space="preserve">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АО 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до 100 млн.руб.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свыше 100 млн.руб.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</w:t>
            </w:r>
            <w:r>
              <w:rPr>
                <w:sz w:val="20"/>
                <w:szCs w:val="20"/>
              </w:rPr>
              <w:t xml:space="preserve">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заключившим договор номинального банковского счета, открываемого организациям, на которые возлагается </w:t>
            </w:r>
            <w:r>
              <w:rPr>
                <w:sz w:val="20"/>
                <w:szCs w:val="20"/>
              </w:rPr>
              <w:t xml:space="preserve">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к</w:t>
            </w:r>
            <w:r>
              <w:rPr>
                <w:sz w:val="20"/>
                <w:szCs w:val="20"/>
              </w:rPr>
              <w:t xml:space="preserve">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</w:t>
            </w:r>
            <w:r>
              <w:rPr>
                <w:sz w:val="20"/>
                <w:szCs w:val="20"/>
              </w:rPr>
              <w:t xml:space="preserve">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</w:t>
            </w:r>
            <w:r>
              <w:rPr>
                <w:sz w:val="20"/>
                <w:szCs w:val="20"/>
              </w:rPr>
              <w:t xml:space="preserve">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попадающих под действие Федерального закона «Об организации предоставления государственных и </w:t>
            </w:r>
            <w:r>
              <w:rPr>
                <w:sz w:val="20"/>
                <w:szCs w:val="20"/>
              </w:rPr>
              <w:t xml:space="preserve">муниципальных услуг» от 27.07.2010 № 210-ФЗ). Комиссионное вознаграждение взимается Банком дополнительно к комиссии, указанной в  п. 1.1.5 Тарифов»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кредитных денежны</w:t>
            </w:r>
            <w:r>
              <w:rPr>
                <w:sz w:val="20"/>
                <w:szCs w:val="20"/>
              </w:rPr>
              <w:t xml:space="preserve">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 «Россель</w:t>
            </w:r>
            <w:r>
              <w:rPr>
                <w:sz w:val="20"/>
                <w:szCs w:val="20"/>
              </w:rPr>
              <w:t xml:space="preserve">хозбанк» и/или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150 000,01 руб. до 300 000,00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2 000 000,00</w:t>
            </w:r>
            <w:r>
              <w:rPr>
                <w:sz w:val="20"/>
                <w:szCs w:val="20"/>
              </w:rPr>
              <w:t xml:space="preserve">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свыше 5 000 000,00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с использованием карт;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</w:t>
            </w:r>
            <w:r>
              <w:rPr>
                <w:sz w:val="20"/>
                <w:szCs w:val="20"/>
              </w:rPr>
              <w:t xml:space="preserve">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заработной платы и при</w:t>
            </w:r>
            <w:r>
              <w:rPr>
                <w:sz w:val="20"/>
                <w:szCs w:val="20"/>
              </w:rPr>
              <w:t xml:space="preserve">равненных к ней платежей (вне рамок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дохода лицам</w:t>
            </w:r>
            <w:r>
              <w:rPr>
                <w:sz w:val="20"/>
                <w:szCs w:val="20"/>
              </w:rPr>
              <w:t xml:space="preserve">, занимающимся частной практикой;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исполнение инкассовых поручений, составле</w:t>
            </w:r>
            <w:r>
              <w:rPr>
                <w:sz w:val="20"/>
                <w:szCs w:val="20"/>
              </w:rPr>
              <w:t xml:space="preserve">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</w:t>
            </w:r>
            <w:r>
              <w:rPr>
                <w:sz w:val="20"/>
                <w:szCs w:val="20"/>
              </w:rPr>
              <w:t xml:space="preserve">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нескольких оснований для перевода денежных средств, комиссионное вознаграждение взимается соглас</w:t>
            </w:r>
            <w:r>
              <w:rPr>
                <w:sz w:val="20"/>
                <w:szCs w:val="20"/>
              </w:rPr>
              <w:t xml:space="preserve">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номинального банковского счета,</w:t>
            </w:r>
            <w:r>
              <w:rPr>
                <w:sz w:val="20"/>
                <w:szCs w:val="20"/>
              </w:rPr>
              <w:t xml:space="preserve">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благотворительных целях (при наличии решения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</w:t>
            </w:r>
            <w:r>
              <w:rPr>
                <w:sz w:val="20"/>
                <w:szCs w:val="20"/>
              </w:rPr>
              <w:t xml:space="preserve">к» о приеме 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АО «Россельхозбанк» по кредитным сделкам***, в отношении которых введена любая из процедур, применяемых в деле о ба</w:t>
            </w:r>
            <w:r>
              <w:rPr>
                <w:sz w:val="20"/>
                <w:szCs w:val="20"/>
              </w:rPr>
              <w:t xml:space="preserve">нкротстве в соответствии с Федеральным законом от 26.10.2002 № 127-ФЗ 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 переводе сумм заработной платы, пенсионных, страховых и иных выплат на счета физических лиц согласно усл</w:t>
            </w:r>
            <w:r>
              <w:rPr>
                <w:sz w:val="20"/>
                <w:szCs w:val="20"/>
              </w:rPr>
              <w:t xml:space="preserve">овиям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«Россельхозбанк», комиссионное вознаграждение взимается в соответствии с п.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</w:t>
            </w:r>
            <w:r>
              <w:rPr>
                <w:sz w:val="20"/>
                <w:szCs w:val="20"/>
              </w:rPr>
              <w:t xml:space="preserve">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</w:t>
            </w:r>
            <w:r>
              <w:rPr>
                <w:sz w:val="20"/>
                <w:szCs w:val="20"/>
              </w:rPr>
              <w:t xml:space="preserve">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не учитываются о</w:t>
            </w:r>
            <w:r>
              <w:rPr>
                <w:sz w:val="20"/>
                <w:szCs w:val="20"/>
              </w:rPr>
              <w:t xml:space="preserve">перации, указанные в пунктах 2, 3, 4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</w:t>
            </w:r>
            <w:r>
              <w:rPr>
                <w:sz w:val="20"/>
                <w:szCs w:val="20"/>
              </w:rPr>
              <w:t xml:space="preserve">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производится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1.1.11.</w:t>
            </w:r>
            <w:r/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(за исключением расче</w:t>
            </w:r>
            <w:r>
              <w:rPr>
                <w:sz w:val="20"/>
                <w:szCs w:val="20"/>
              </w:rPr>
              <w:t xml:space="preserve">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</w:t>
            </w:r>
            <w:r>
              <w:rPr>
                <w:sz w:val="20"/>
                <w:szCs w:val="20"/>
              </w:rPr>
              <w:t xml:space="preserve">-нерезиденте,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</w:t>
            </w:r>
            <w:r>
              <w:rPr>
                <w:sz w:val="20"/>
                <w:szCs w:val="20"/>
              </w:rPr>
              <w:t xml:space="preserve">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</w:t>
            </w:r>
            <w:r>
              <w:rPr>
                <w:sz w:val="20"/>
                <w:szCs w:val="20"/>
              </w:rPr>
              <w:t xml:space="preserve">ных средств дополнительно к указанному тарифу взимается комиссионное вознаграждение, указанное в пунктах 1.1.5 или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</w:t>
            </w:r>
            <w:r>
              <w:rPr>
                <w:sz w:val="20"/>
                <w:szCs w:val="20"/>
              </w:rPr>
              <w:t xml:space="preserve">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(ООО «Мое дело» ИНН 770</w:t>
            </w:r>
            <w:r>
              <w:rPr>
                <w:sz w:val="20"/>
                <w:szCs w:val="20"/>
              </w:rPr>
              <w:t xml:space="preserve">1889831, ООО «Юридические решения» ИНН 9718083320)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</w:t>
            </w:r>
            <w:r>
              <w:rPr>
                <w:sz w:val="20"/>
                <w:szCs w:val="20"/>
              </w:rPr>
              <w:t xml:space="preserve">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</w:t>
            </w:r>
            <w:r>
              <w:rPr>
                <w:sz w:val="20"/>
                <w:szCs w:val="20"/>
              </w:rPr>
              <w:t xml:space="preserve">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</w:t>
            </w:r>
            <w:r>
              <w:rPr>
                <w:sz w:val="20"/>
                <w:szCs w:val="20"/>
              </w:rPr>
              <w:t xml:space="preserve">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</w:t>
            </w:r>
            <w:r>
              <w:rPr>
                <w:sz w:val="20"/>
                <w:szCs w:val="20"/>
              </w:rPr>
              <w:t xml:space="preserve">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</w:t>
            </w:r>
            <w:r>
              <w:rPr>
                <w:sz w:val="20"/>
                <w:szCs w:val="20"/>
              </w:rPr>
              <w:t xml:space="preserve">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</w:t>
            </w:r>
            <w:r>
              <w:rPr>
                <w:sz w:val="20"/>
                <w:szCs w:val="20"/>
              </w:rPr>
              <w:t xml:space="preserve">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счета, кроме счета в евро, долларах США, а также отдельных иностранных валютах, предусмотренных в п.1.2.3.3: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</w:t>
            </w:r>
            <w:r>
              <w:rPr>
                <w:sz w:val="20"/>
                <w:szCs w:val="20"/>
              </w:rPr>
              <w:t xml:space="preserve">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rPr>
                <w:sz w:val="20"/>
                <w:szCs w:val="20"/>
              </w:rPr>
              <w:t xml:space="preserve"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</w:t>
            </w:r>
            <w:r>
              <w:rPr>
                <w:sz w:val="20"/>
                <w:szCs w:val="20"/>
              </w:rPr>
              <w:t xml:space="preserve"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</w:t>
            </w:r>
            <w:r>
              <w:rPr>
                <w:sz w:val="20"/>
                <w:szCs w:val="20"/>
              </w:rPr>
              <w:t xml:space="preserve">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</w:t>
            </w:r>
            <w:r>
              <w:rPr>
                <w:sz w:val="20"/>
                <w:szCs w:val="20"/>
              </w:rPr>
              <w:t xml:space="preserve">вии операций по счету комиссия взимается в установленном размере согласно п. 1.2.3,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</w:t>
            </w:r>
            <w:r>
              <w:rPr>
                <w:sz w:val="20"/>
                <w:szCs w:val="20"/>
              </w:rPr>
              <w:t xml:space="preserve">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евро остатка, достаточног</w:t>
            </w:r>
            <w:r>
              <w:rPr>
                <w:sz w:val="20"/>
                <w:szCs w:val="20"/>
              </w:rPr>
              <w:t xml:space="preserve"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</w:t>
            </w:r>
            <w:r>
              <w:rPr>
                <w:sz w:val="20"/>
                <w:szCs w:val="20"/>
              </w:rPr>
              <w:t xml:space="preserve">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sz w:val="20"/>
                <w:szCs w:val="20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sz w:val="20"/>
                <w:szCs w:val="20"/>
              </w:rPr>
              <w:t xml:space="preserve">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sz w:val="20"/>
                <w:szCs w:val="20"/>
              </w:rPr>
              <w:t xml:space="preserve">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</w:t>
            </w:r>
            <w:r>
              <w:rPr>
                <w:sz w:val="20"/>
                <w:szCs w:val="20"/>
              </w:rPr>
              <w:t xml:space="preserve">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</w:t>
            </w:r>
            <w:r>
              <w:rPr>
                <w:sz w:val="20"/>
                <w:szCs w:val="20"/>
              </w:rPr>
              <w:t xml:space="preserve">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</w:t>
            </w:r>
            <w:r>
              <w:rPr>
                <w:sz w:val="20"/>
                <w:szCs w:val="20"/>
              </w:rPr>
              <w:t xml:space="preserve">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100 000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Начиная с 4 (</w:t>
            </w:r>
            <w:r>
              <w:rPr>
                <w:sz w:val="20"/>
                <w:szCs w:val="20"/>
                <w:lang w:eastAsia="en-US"/>
              </w:rPr>
              <w:t xml:space="preserve">четвертого) календарного месяца при отсутствии операций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предусмотренных законодательством</w:t>
            </w:r>
            <w:r>
              <w:rPr>
                <w:sz w:val="20"/>
                <w:szCs w:val="20"/>
                <w:lang w:eastAsia="en-US"/>
              </w:rPr>
              <w:t xml:space="preserve">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/>
          </w:p>
          <w:p>
            <w:pPr>
              <w:widowControl w:val="off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</w:t>
            </w:r>
            <w:r>
              <w:rPr>
                <w:sz w:val="20"/>
                <w:szCs w:val="20"/>
              </w:rPr>
              <w:t xml:space="preserve">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</w:t>
            </w:r>
            <w:r>
              <w:rPr>
                <w:sz w:val="20"/>
                <w:szCs w:val="20"/>
              </w:rPr>
              <w:t xml:space="preserve">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</w:t>
            </w:r>
            <w:r>
              <w:rPr>
                <w:sz w:val="20"/>
                <w:szCs w:val="20"/>
              </w:rPr>
              <w:t xml:space="preserve">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</w:t>
            </w:r>
            <w:r>
              <w:rPr>
                <w:sz w:val="20"/>
                <w:szCs w:val="20"/>
              </w:rPr>
              <w:t xml:space="preserve">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</w:t>
            </w:r>
            <w:r>
              <w:rPr>
                <w:sz w:val="20"/>
                <w:szCs w:val="20"/>
              </w:rPr>
              <w:t xml:space="preserve">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</w:t>
            </w:r>
            <w:r>
              <w:rPr>
                <w:sz w:val="20"/>
                <w:szCs w:val="20"/>
              </w:rPr>
              <w:t xml:space="preserve">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</w:t>
            </w:r>
            <w:r>
              <w:rPr>
                <w:sz w:val="20"/>
                <w:szCs w:val="20"/>
              </w:rPr>
              <w:t xml:space="preserve">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</w:t>
            </w:r>
            <w:r>
              <w:rPr>
                <w:sz w:val="20"/>
                <w:szCs w:val="20"/>
              </w:rPr>
              <w:t xml:space="preserve">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</w:t>
            </w:r>
            <w:r>
              <w:rPr>
                <w:sz w:val="20"/>
                <w:szCs w:val="20"/>
              </w:rPr>
              <w:t xml:space="preserve">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100 000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Начиная с 4 (</w:t>
            </w:r>
            <w:r>
              <w:rPr>
                <w:sz w:val="20"/>
                <w:szCs w:val="20"/>
                <w:lang w:eastAsia="en-US"/>
              </w:rPr>
              <w:t xml:space="preserve">четвертого) календарного месяца при отсутствии операций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взимания комиссии предусмотренных законодательством</w:t>
            </w:r>
            <w:r>
              <w:rPr>
                <w:sz w:val="20"/>
                <w:szCs w:val="20"/>
                <w:lang w:eastAsia="en-US"/>
              </w:rPr>
              <w:t xml:space="preserve">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</w:t>
            </w:r>
            <w:r>
              <w:rPr>
                <w:sz w:val="20"/>
                <w:szCs w:val="20"/>
              </w:rPr>
              <w:t xml:space="preserve">мается с расчетного счета в соответствующей иностранной валюте.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</w:t>
            </w:r>
            <w:r>
              <w:rPr>
                <w:sz w:val="20"/>
                <w:szCs w:val="20"/>
              </w:rPr>
              <w:t xml:space="preserve">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</w:t>
            </w:r>
            <w:r>
              <w:rPr>
                <w:sz w:val="20"/>
                <w:szCs w:val="20"/>
              </w:rPr>
              <w:t xml:space="preserve">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</w:t>
            </w:r>
            <w:r>
              <w:rPr>
                <w:sz w:val="20"/>
                <w:szCs w:val="20"/>
              </w:rPr>
              <w:t xml:space="preserve">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</w:t>
            </w:r>
            <w:r>
              <w:rPr>
                <w:sz w:val="20"/>
                <w:szCs w:val="20"/>
              </w:rPr>
              <w:t xml:space="preserve">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</w:t>
            </w:r>
            <w:r>
              <w:rPr>
                <w:sz w:val="20"/>
                <w:szCs w:val="20"/>
              </w:rPr>
              <w:t xml:space="preserve">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</w:t>
            </w:r>
            <w:r>
              <w:rPr>
                <w:sz w:val="20"/>
                <w:szCs w:val="20"/>
              </w:rPr>
              <w:t xml:space="preserve">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</w:t>
            </w:r>
            <w:r>
              <w:rPr>
                <w:sz w:val="20"/>
                <w:szCs w:val="20"/>
                <w:lang w:eastAsia="en-US"/>
              </w:rPr>
              <w:t xml:space="preserve">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не более</w:t>
            </w:r>
            <w:r>
              <w:rPr>
                <w:sz w:val="20"/>
                <w:szCs w:val="20"/>
                <w:lang w:eastAsia="en-US"/>
              </w:rPr>
              <w:t xml:space="preserve">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1.2.4.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</w:t>
            </w:r>
            <w:r>
              <w:rPr>
                <w:sz w:val="20"/>
                <w:szCs w:val="20"/>
              </w:rPr>
              <w:t xml:space="preserve">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</w:t>
            </w:r>
            <w:r>
              <w:rPr>
                <w:sz w:val="20"/>
                <w:szCs w:val="20"/>
              </w:rPr>
              <w:t xml:space="preserve">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</w:t>
            </w:r>
            <w:r>
              <w:rPr>
                <w:sz w:val="20"/>
                <w:szCs w:val="20"/>
              </w:rPr>
              <w:t xml:space="preserve">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 возврат перевода по письменному заявлению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</w:t>
            </w:r>
            <w:r>
              <w:rPr>
                <w:sz w:val="20"/>
                <w:szCs w:val="20"/>
              </w:rPr>
              <w:t xml:space="preserve">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</w:t>
            </w:r>
            <w:r>
              <w:rPr>
                <w:sz w:val="20"/>
                <w:szCs w:val="20"/>
              </w:rPr>
              <w:t xml:space="preserve">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</w:t>
            </w:r>
            <w:r>
              <w:rPr>
                <w:sz w:val="20"/>
                <w:szCs w:val="20"/>
              </w:rPr>
              <w:t xml:space="preserve">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/>
            <w:bookmarkStart w:id="9" w:name="_Toc393441458"/>
            <w:r/>
            <w:bookmarkStart w:id="10" w:name="_Toc393441676"/>
            <w:r>
              <w:rPr>
                <w:sz w:val="20"/>
                <w:szCs w:val="20"/>
              </w:rPr>
              <w:t xml:space="preserve">2000 руб.</w:t>
            </w:r>
            <w:bookmarkEnd w:id="9"/>
            <w:r/>
            <w:bookmarkEnd w:id="10"/>
            <w:r>
              <w:rPr>
                <w:sz w:val="20"/>
                <w:szCs w:val="20"/>
              </w:rPr>
              <w:t xml:space="preserve"> </w:t>
            </w:r>
            <w:bookmarkStart w:id="11" w:name="_Toc393441459"/>
            <w:r/>
            <w:bookmarkStart w:id="12" w:name="_Toc393441677"/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каждый запрос</w:t>
            </w:r>
            <w:bookmarkEnd w:id="11"/>
            <w:r/>
            <w:bookmarkEnd w:id="1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</w:t>
            </w:r>
            <w:r>
              <w:rPr>
                <w:sz w:val="20"/>
                <w:szCs w:val="20"/>
              </w:rPr>
              <w:t xml:space="preserve">, но не более 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</w:t>
            </w:r>
            <w:r>
              <w:rPr>
                <w:sz w:val="20"/>
                <w:szCs w:val="20"/>
              </w:rPr>
              <w:t xml:space="preserve">ой копии электронного платежного документа, полученного Банком по системе дистанционного банковского обслуживания (по заявлению клиента)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</w:t>
            </w:r>
            <w:r>
              <w:rPr>
                <w:sz w:val="20"/>
                <w:szCs w:val="20"/>
              </w:rPr>
              <w:t xml:space="preserve">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</w:t>
            </w:r>
            <w:r>
              <w:rPr>
                <w:sz w:val="20"/>
                <w:szCs w:val="20"/>
              </w:rPr>
              <w:t xml:space="preserve">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документ.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</w:t>
            </w:r>
            <w:r>
              <w:rPr>
                <w:sz w:val="20"/>
                <w:szCs w:val="20"/>
              </w:rPr>
              <w:t xml:space="preserve">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</w:t>
            </w:r>
            <w:r>
              <w:rPr>
                <w:sz w:val="20"/>
                <w:szCs w:val="20"/>
              </w:rPr>
              <w:t xml:space="preserve">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</w:t>
            </w:r>
            <w:r>
              <w:rPr>
                <w:sz w:val="20"/>
                <w:szCs w:val="20"/>
              </w:rPr>
              <w:t xml:space="preserve">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</w:t>
            </w:r>
            <w:r>
              <w:rPr>
                <w:sz w:val="20"/>
                <w:szCs w:val="20"/>
              </w:rPr>
              <w:t xml:space="preserve">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</w:t>
            </w:r>
            <w:r>
              <w:rPr>
                <w:sz w:val="20"/>
                <w:szCs w:val="20"/>
                <w:lang w:val="en-US" w:eastAsia="en-US"/>
              </w:rPr>
              <w:t xml:space="preserve">4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 При предоставлени</w:t>
            </w:r>
            <w:r>
              <w:rPr>
                <w:sz w:val="20"/>
                <w:szCs w:val="20"/>
                <w:lang w:eastAsia="en-US"/>
              </w:rPr>
              <w:t xml:space="preserve">и данной услуги комиссионное вознаграждение по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пп. 1.3.1-1.3.3, 1.3.5-1.3.13 Тарифов не взимается.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1.3.15.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</w:t>
            </w:r>
            <w:r>
              <w:rPr>
                <w:sz w:val="20"/>
                <w:szCs w:val="20"/>
                <w:lang w:eastAsia="en-US"/>
              </w:rPr>
              <w:t xml:space="preserve">м к нему.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Срок действия – до 31 декабря 2025 года (включительно).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Комиссия по п.1.2.3.3 взимается за ведение счетов в следующих иностранных валютах: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Австралийский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Багамский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Болгарский лев;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Венгерский форинт;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Вон Республики Корея;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Гонконгский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Датская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Исландская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Канадский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Албанский лек;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Македонский денар;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Новозеландский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Норвежская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Польский злотый;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Румынский 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Сингапурский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Украинская гривна;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Фунт стерлингов Соединенного королевства;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Хорватская куна;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Чешская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Шведская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Швейцарский франк;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Японская йена.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Под обязательствами перед АО «Россельхозбанк» по кредитным сделкам поним</w:t>
      </w:r>
      <w:r>
        <w:rPr>
          <w:i/>
          <w:sz w:val="16"/>
          <w:szCs w:val="16"/>
        </w:rPr>
        <w:t xml:space="preserve">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«Россельхозбанк» по выш</w:t>
      </w:r>
      <w:r>
        <w:rPr>
          <w:i/>
          <w:sz w:val="16"/>
          <w:szCs w:val="16"/>
        </w:rPr>
        <w:t xml:space="preserve">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Без взимания комиссии в Банке открываются и обслуживаются: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бюджетные счета (счета, открываемые на балансовых позиция</w:t>
      </w:r>
      <w:r>
        <w:rPr>
          <w:i/>
          <w:sz w:val="16"/>
          <w:szCs w:val="16"/>
        </w:rPr>
        <w:t xml:space="preserve">х 401-404);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счета бюджетных учреждений/казенных учреждений/автономных учреждений;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депозитные счета нотариусов;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головного исполнителя;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</w:t>
      </w:r>
      <w:r>
        <w:rPr>
          <w:i/>
          <w:sz w:val="16"/>
          <w:szCs w:val="16"/>
        </w:rPr>
        <w:t xml:space="preserve"> размещения саморегулируемыми организациями средств компенсационного фонда;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</w:t>
      </w:r>
      <w:r>
        <w:rPr>
          <w:i/>
          <w:sz w:val="16"/>
          <w:szCs w:val="16"/>
        </w:rPr>
        <w:t xml:space="preserve">улируемыми организациями средств компенсационного фонда обеспечения договорных обязательств;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публичные депозитные счета;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счета эскроу для расчетов по договору участия в долевом строительстве.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Применяется при предоставлении услуг, указанных в разделе 1 </w:t>
      </w:r>
      <w:r>
        <w:rPr>
          <w:i/>
          <w:sz w:val="16"/>
          <w:szCs w:val="16"/>
        </w:rPr>
        <w:t xml:space="preserve">«Открытие и ведение счетов»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</w:t>
      </w:r>
      <w:r>
        <w:rPr>
          <w:i/>
          <w:sz w:val="16"/>
          <w:szCs w:val="16"/>
        </w:rPr>
        <w:t xml:space="preserve">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Комиссии взимаются Банком в день оказания соотв</w:t>
      </w:r>
      <w:r>
        <w:rPr>
          <w:i/>
          <w:sz w:val="16"/>
          <w:szCs w:val="16"/>
        </w:rPr>
        <w:t xml:space="preserve">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</w:t>
      </w:r>
      <w:r>
        <w:rPr>
          <w:i/>
          <w:sz w:val="16"/>
          <w:szCs w:val="16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</w:t>
      </w:r>
      <w:r>
        <w:rPr>
          <w:i/>
          <w:sz w:val="16"/>
          <w:szCs w:val="16"/>
        </w:rPr>
        <w:t xml:space="preserve">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bookmarkStart w:id="13" w:name="_Toc393441460"/>
      <w:r/>
      <w:bookmarkStart w:id="14" w:name="_Toc393441678"/>
      <w:r/>
      <w:bookmarkStart w:id="15" w:name="_Toc393441787"/>
      <w:r/>
      <w:bookmarkStart w:id="16" w:name="_Toc393441827"/>
      <w:r/>
      <w:bookmarkStart w:id="17" w:name="_Toc393441896"/>
      <w:r/>
      <w:r/>
    </w:p>
    <w:p>
      <w:r/>
      <w:r/>
    </w:p>
    <w:p>
      <w:r/>
      <w:r/>
    </w:p>
    <w:p>
      <w:pPr>
        <w:pStyle w:val="962"/>
      </w:pPr>
      <w:r/>
      <w:bookmarkStart w:id="18" w:name="_Toc509304032"/>
      <w:r/>
      <w:bookmarkStart w:id="19" w:name="_Toc78453720"/>
      <w:r>
        <w:t xml:space="preserve">2.Кассовые операции*</w:t>
      </w:r>
      <w:bookmarkEnd w:id="13"/>
      <w:r/>
      <w:bookmarkEnd w:id="14"/>
      <w:r/>
      <w:bookmarkEnd w:id="15"/>
      <w:r/>
      <w:bookmarkEnd w:id="16"/>
      <w:r/>
      <w:bookmarkEnd w:id="17"/>
      <w:r/>
      <w:bookmarkEnd w:id="18"/>
      <w:r/>
      <w:bookmarkEnd w:id="19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200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</w:t>
            </w:r>
            <w:r>
              <w:rPr>
                <w:sz w:val="20"/>
                <w:szCs w:val="20"/>
              </w:rPr>
              <w:t xml:space="preserve">в том числе при закрытии счета)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 и индивидуальным предпринимателям на другие цели, за исключением целей, связанных с </w:t>
            </w:r>
            <w:r>
              <w:rPr>
                <w:sz w:val="20"/>
                <w:szCs w:val="20"/>
              </w:rPr>
              <w:t xml:space="preserve">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300 000 руб. (вкл</w:t>
            </w:r>
            <w:r>
              <w:rPr>
                <w:sz w:val="20"/>
                <w:szCs w:val="20"/>
              </w:rPr>
              <w:t xml:space="preserve">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1 500 000,00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1 500 000,01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4 000 000,00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</w:t>
            </w:r>
            <w:r>
              <w:rPr>
                <w:sz w:val="20"/>
                <w:szCs w:val="20"/>
              </w:rPr>
              <w:t xml:space="preserve">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4 000 000,01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выше в течение календарного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</w:t>
            </w:r>
            <w:r>
              <w:rPr>
                <w:sz w:val="20"/>
                <w:szCs w:val="20"/>
              </w:rPr>
              <w:t xml:space="preserve">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</w:t>
            </w:r>
            <w:r>
              <w:rPr>
                <w:sz w:val="20"/>
                <w:szCs w:val="20"/>
              </w:rPr>
              <w:t xml:space="preserve">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(в том числе при закрытии счета) крестьянским (фермерским) хозяйствам, независимо от правового статуса, сельскохозяйственным производственным кооперативам, сельскохозяйственным </w:t>
            </w:r>
            <w:r>
              <w:rPr>
                <w:sz w:val="20"/>
                <w:szCs w:val="20"/>
              </w:rPr>
              <w:t xml:space="preserve">потребительским кооперативам, индивидуальным предпринимателям, относящимся 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</w:t>
            </w:r>
            <w:r>
              <w:rPr>
                <w:sz w:val="20"/>
                <w:szCs w:val="20"/>
              </w:rPr>
              <w:t xml:space="preserve">их лиц*****совокупно по всем счетам клиента в рамках подразделения Банка***</w:t>
            </w:r>
            <w:r>
              <w:rPr>
                <w:sz w:val="20"/>
                <w:szCs w:val="20"/>
              </w:rPr>
              <w:br w:type="page" w:clear="all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3 500 000,00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3 500 000,01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6 000 000,00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6 000 000,01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10 000 000,00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10 000 000,01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c 15 000 000,01 руб. и выше в течение календарного </w:t>
            </w:r>
            <w:r>
              <w:rPr>
                <w:sz w:val="20"/>
                <w:szCs w:val="20"/>
              </w:rPr>
              <w:t xml:space="preserve">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</w:t>
            </w:r>
            <w:r>
              <w:rPr>
                <w:sz w:val="20"/>
                <w:szCs w:val="20"/>
              </w:rPr>
              <w:t xml:space="preserve">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</w:t>
            </w:r>
            <w:r>
              <w:rPr>
                <w:sz w:val="20"/>
                <w:szCs w:val="20"/>
              </w:rPr>
              <w:t xml:space="preserve">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</w:t>
            </w:r>
            <w:r>
              <w:rPr>
                <w:sz w:val="20"/>
                <w:szCs w:val="20"/>
              </w:rPr>
              <w:t xml:space="preserve">дному сопроводительному документу.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sz w:val="20"/>
                <w:szCs w:val="20"/>
              </w:rPr>
              <w:t xml:space="preserve"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по объявлению на взнос наличными (банкноты);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 (банкноты)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</w:t>
            </w:r>
            <w:r>
              <w:rPr>
                <w:sz w:val="20"/>
                <w:szCs w:val="20"/>
              </w:rPr>
              <w:t xml:space="preserve">ересчет монет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</w:t>
            </w:r>
            <w:r>
              <w:rPr>
                <w:sz w:val="20"/>
                <w:szCs w:val="20"/>
              </w:rPr>
              <w:t xml:space="preserve">вления на экспертизу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Размен банкнот/монет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</w:t>
            </w:r>
            <w:r>
              <w:rPr>
                <w:sz w:val="20"/>
                <w:szCs w:val="20"/>
              </w:rPr>
              <w:t xml:space="preserve">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 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</w:t>
            </w:r>
            <w:r>
              <w:rPr>
                <w:sz w:val="20"/>
                <w:szCs w:val="20"/>
              </w:rPr>
              <w:t xml:space="preserve">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</w:t>
            </w:r>
            <w:r>
              <w:rPr>
                <w:sz w:val="20"/>
                <w:szCs w:val="20"/>
              </w:rPr>
              <w:t xml:space="preserve">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выд</w:t>
            </w:r>
            <w:r>
              <w:rPr>
                <w:sz w:val="20"/>
                <w:szCs w:val="20"/>
              </w:rPr>
              <w:t xml:space="preserve">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</w:t>
            </w:r>
            <w:r>
              <w:rPr>
                <w:sz w:val="20"/>
                <w:szCs w:val="20"/>
              </w:rPr>
              <w:t xml:space="preserve">но заказанных наличных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</w:t>
      </w:r>
      <w:r>
        <w:rPr>
          <w:i/>
          <w:sz w:val="16"/>
          <w:szCs w:val="16"/>
        </w:rPr>
        <w:t xml:space="preserve">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</w:t>
      </w:r>
      <w:r>
        <w:rPr>
          <w:i/>
          <w:sz w:val="16"/>
          <w:szCs w:val="16"/>
        </w:rPr>
        <w:t xml:space="preserve"> предоставлении услуг, указанных в разделе 2 «Кассовые операции»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</w:t>
      </w:r>
      <w:r>
        <w:rPr>
          <w:i/>
          <w:sz w:val="16"/>
          <w:szCs w:val="16"/>
        </w:rPr>
        <w:t xml:space="preserve">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</w:t>
      </w:r>
      <w:r>
        <w:rPr>
          <w:i/>
          <w:sz w:val="16"/>
          <w:szCs w:val="16"/>
        </w:rPr>
        <w:t xml:space="preserve">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Под подразделением Банка понимается региональный филиал, включая его дополнительные офисы, либо головной офис Банка, в</w:t>
      </w:r>
      <w:r>
        <w:rPr>
          <w:i/>
          <w:sz w:val="16"/>
          <w:szCs w:val="16"/>
        </w:rPr>
        <w:t xml:space="preserve">ключая его внутренние структурные подразделения.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«****)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</w:t>
      </w:r>
      <w:r>
        <w:rPr>
          <w:i/>
          <w:sz w:val="16"/>
          <w:szCs w:val="16"/>
        </w:rPr>
        <w:t xml:space="preserve">фикатор видов экономической деятельности):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</w:t>
      </w:r>
      <w:r>
        <w:rPr>
          <w:i/>
          <w:sz w:val="16"/>
          <w:szCs w:val="16"/>
        </w:rPr>
        <w:t xml:space="preserve">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</w:t>
      </w:r>
      <w:r>
        <w:rPr>
          <w:i/>
          <w:sz w:val="16"/>
          <w:szCs w:val="16"/>
        </w:rPr>
        <w:t xml:space="preserve">оме семян масличных культур.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</w:t>
      </w:r>
      <w:r>
        <w:rPr>
          <w:i/>
          <w:sz w:val="16"/>
          <w:szCs w:val="16"/>
        </w:rPr>
        <w:t xml:space="preserve">группировки.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46.31 - Торговля оптовая фруктами 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</w:t>
      </w:r>
      <w:r>
        <w:rPr>
          <w:i/>
          <w:sz w:val="16"/>
          <w:szCs w:val="16"/>
        </w:rPr>
        <w:t xml:space="preserve">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</w:t>
      </w:r>
      <w:r>
        <w:rPr>
          <w:i/>
          <w:sz w:val="16"/>
          <w:szCs w:val="16"/>
        </w:rPr>
        <w:t xml:space="preserve">овая продуктами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46.33 - Торговля оптовая молочными продуктами, яйцами и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</w:t>
      </w:r>
      <w:r>
        <w:rPr>
          <w:i/>
          <w:sz w:val="16"/>
          <w:szCs w:val="16"/>
        </w:rPr>
        <w:t xml:space="preserve"> яйцами.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</w:t>
      </w:r>
      <w:r>
        <w:rPr>
          <w:i/>
          <w:sz w:val="16"/>
          <w:szCs w:val="16"/>
        </w:rPr>
        <w:t xml:space="preserve">родукты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</w:t>
      </w:r>
      <w:r>
        <w:rPr>
          <w:i/>
          <w:sz w:val="16"/>
          <w:szCs w:val="16"/>
        </w:rPr>
        <w:t xml:space="preserve">олочными продуктами и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</w:t>
      </w:r>
      <w:r>
        <w:rPr>
          <w:i/>
          <w:sz w:val="16"/>
          <w:szCs w:val="16"/>
        </w:rPr>
        <w:t xml:space="preserve">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*****) В соответствии с Федеральным зак</w:t>
      </w:r>
      <w:r>
        <w:rPr>
          <w:i/>
          <w:sz w:val="16"/>
          <w:szCs w:val="16"/>
        </w:rPr>
        <w:t xml:space="preserve">оном от 10 июля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</w:t>
      </w:r>
      <w:r>
        <w:rPr>
          <w:i/>
          <w:sz w:val="16"/>
          <w:szCs w:val="16"/>
        </w:rPr>
        <w:t xml:space="preserve">цветных и (или) черных металлов у физических лиц. При снятии наличных денежных средств на другие цели,  Клиент подтверждает, что выдача денежной наличности с банковского счета Клиента не связана с покупкой лома и отходов цветных и (или) черных металлов у ф</w:t>
      </w:r>
      <w:r>
        <w:rPr>
          <w:i/>
          <w:sz w:val="16"/>
          <w:szCs w:val="16"/>
        </w:rPr>
        <w:t xml:space="preserve">изических лиц.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******) Банк не принимает поврежденные банкноты иностранных государств.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62"/>
      </w:pPr>
      <w:r/>
      <w:bookmarkStart w:id="20" w:name="_Toc393441461"/>
      <w:r/>
      <w:bookmarkStart w:id="21" w:name="_Toc393441679"/>
      <w:r/>
      <w:bookmarkStart w:id="22" w:name="_Toc393441788"/>
      <w:r/>
      <w:bookmarkStart w:id="23" w:name="_Toc393441828"/>
      <w:r/>
      <w:bookmarkStart w:id="24" w:name="_Toc393441897"/>
      <w:r/>
      <w:bookmarkStart w:id="25" w:name="_Toc509304033"/>
      <w:r/>
      <w:bookmarkStart w:id="26" w:name="_Toc78453721"/>
      <w:r>
        <w:t xml:space="preserve">3. Выполнение функций агента валютного контроля</w:t>
      </w:r>
      <w:bookmarkEnd w:id="20"/>
      <w:r/>
      <w:bookmarkEnd w:id="21"/>
      <w:r>
        <w:t xml:space="preserve"> 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(размер тарифов указан без учета НДС)*</w:t>
      </w:r>
      <w:bookmarkEnd w:id="22"/>
      <w:r/>
      <w:bookmarkEnd w:id="23"/>
      <w:r/>
      <w:bookmarkEnd w:id="24"/>
      <w:r/>
      <w:bookmarkEnd w:id="25"/>
      <w:r/>
      <w:bookmarkEnd w:id="26"/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0,15 %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300 руб. </w:t>
            </w:r>
            <w:r>
              <w:rPr>
                <w:sz w:val="20"/>
                <w:szCs w:val="20"/>
              </w:rPr>
              <w:br w:type="textWrapping" w:clear="all"/>
            </w:r>
            <w:r/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</w:t>
            </w:r>
            <w:r>
              <w:rPr>
                <w:sz w:val="20"/>
                <w:szCs w:val="20"/>
              </w:rPr>
              <w:t xml:space="preserve">ся в 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</w:t>
            </w:r>
            <w:r>
              <w:rPr>
                <w:sz w:val="20"/>
                <w:szCs w:val="20"/>
              </w:rPr>
              <w:t xml:space="preserve">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</w:t>
            </w:r>
            <w:r>
              <w:rPr>
                <w:sz w:val="20"/>
                <w:szCs w:val="20"/>
              </w:rPr>
              <w:t xml:space="preserve">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</w:t>
            </w:r>
            <w:r>
              <w:rPr>
                <w:sz w:val="20"/>
                <w:szCs w:val="20"/>
              </w:rPr>
              <w:t xml:space="preserve">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</w:t>
            </w:r>
            <w:r>
              <w:rPr>
                <w:sz w:val="20"/>
                <w:szCs w:val="20"/>
              </w:rPr>
              <w:t xml:space="preserve">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</w:t>
            </w:r>
            <w:r>
              <w:rPr>
                <w:sz w:val="20"/>
                <w:szCs w:val="20"/>
              </w:rPr>
              <w:t xml:space="preserve">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</w:t>
            </w:r>
            <w:r>
              <w:rPr>
                <w:sz w:val="20"/>
                <w:szCs w:val="20"/>
              </w:rPr>
              <w:t xml:space="preserve">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</w:t>
            </w:r>
            <w:r>
              <w:rPr>
                <w:sz w:val="20"/>
                <w:szCs w:val="20"/>
              </w:rPr>
              <w:t xml:space="preserve">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</w:t>
            </w:r>
            <w:r>
              <w:rPr>
                <w:sz w:val="20"/>
                <w:szCs w:val="20"/>
              </w:rPr>
              <w:t xml:space="preserve">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</w:t>
            </w:r>
            <w:r>
              <w:rPr>
                <w:sz w:val="20"/>
                <w:szCs w:val="20"/>
              </w:rPr>
              <w:t xml:space="preserve">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 по пунктам</w:t>
            </w:r>
            <w:r>
              <w:rPr>
                <w:sz w:val="20"/>
                <w:szCs w:val="20"/>
              </w:rPr>
              <w:t xml:space="preserve">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надлежащ</w:t>
            </w:r>
            <w:r>
              <w:rPr>
                <w:sz w:val="20"/>
                <w:szCs w:val="20"/>
              </w:rPr>
              <w:t xml:space="preserve">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</w:t>
            </w:r>
            <w:r>
              <w:rPr>
                <w:sz w:val="20"/>
                <w:szCs w:val="20"/>
              </w:rPr>
              <w:t xml:space="preserve">контролю оказываются без учета условия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1 500 руб.</w:t>
            </w:r>
            <w:r>
              <w:t xml:space="preserve"> </w:t>
            </w:r>
            <w:r/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sz w:val="20"/>
                <w:szCs w:val="20"/>
              </w:rPr>
              <w:t xml:space="preserve">мплекта документов и информации для оформления Банком СПД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регионального филиала Банка в головн</w:t>
            </w:r>
            <w:r>
              <w:rPr>
                <w:sz w:val="20"/>
                <w:szCs w:val="20"/>
              </w:rPr>
              <w:t xml:space="preserve">ой офис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контракта (кредитного договора) на учет в другой уполномоченный банк либо при закрытии резидентом в</w:t>
            </w:r>
            <w:r>
              <w:rPr>
                <w:sz w:val="20"/>
                <w:szCs w:val="20"/>
              </w:rPr>
              <w:t xml:space="preserve">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300 руб., максимум 80 000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</w:t>
            </w:r>
            <w:r>
              <w:rPr>
                <w:sz w:val="20"/>
                <w:szCs w:val="20"/>
              </w:rPr>
              <w:t xml:space="preserve">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</w:t>
            </w:r>
            <w:r>
              <w:rPr>
                <w:sz w:val="20"/>
                <w:szCs w:val="20"/>
              </w:rPr>
              <w:t xml:space="preserve">ин и иных обязательных платежей в соответствии с законодательством 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</w:t>
            </w:r>
            <w:r>
              <w:rPr>
                <w:sz w:val="20"/>
                <w:szCs w:val="20"/>
              </w:rPr>
              <w:t xml:space="preserve">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</w:t>
            </w:r>
            <w:r>
              <w:rPr>
                <w:sz w:val="20"/>
                <w:szCs w:val="20"/>
              </w:rPr>
              <w:t xml:space="preserve">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к услуге.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днем подачи клиентом в Банк заявления о п</w:t>
            </w:r>
            <w:r>
              <w:rPr>
                <w:sz w:val="20"/>
                <w:szCs w:val="20"/>
              </w:rPr>
              <w:t xml:space="preserve">одключении услуги, далее ежемесячно в первый рабочий день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предоставляется только резидентам.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</w:t>
      </w:r>
      <w:r>
        <w:rPr>
          <w:bCs/>
          <w:i/>
          <w:sz w:val="16"/>
          <w:szCs w:val="16"/>
        </w:rPr>
        <w:t xml:space="preserve">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</w:t>
      </w:r>
      <w:r>
        <w:rPr>
          <w:bCs/>
          <w:i/>
          <w:sz w:val="16"/>
          <w:szCs w:val="16"/>
        </w:rPr>
        <w:t xml:space="preserve">дставления» (далее </w:t>
      </w:r>
      <w:r>
        <w:rPr>
          <w:i/>
          <w:sz w:val="16"/>
          <w:szCs w:val="16"/>
        </w:rPr>
        <w:t xml:space="preserve">–</w:t>
      </w:r>
      <w:r>
        <w:rPr>
          <w:bCs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Инструкция Банка России № 181-И)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</w:t>
      </w:r>
      <w:r>
        <w:rPr>
          <w:bCs/>
          <w:i/>
          <w:sz w:val="16"/>
          <w:szCs w:val="16"/>
        </w:rPr>
        <w:t xml:space="preserve">тному контролю.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</w:t>
      </w:r>
      <w:r>
        <w:rPr>
          <w:i/>
          <w:sz w:val="16"/>
          <w:szCs w:val="16"/>
        </w:rPr>
        <w:t xml:space="preserve">а день оказания услуги. При этом сумма НДС рассчитывается от полученного эквивалента в валюте РФ.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</w:t>
      </w:r>
      <w:r>
        <w:rPr>
          <w:i/>
          <w:sz w:val="16"/>
          <w:szCs w:val="16"/>
        </w:rPr>
        <w:t xml:space="preserve">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</w:t>
      </w:r>
      <w:r>
        <w:rPr>
          <w:i/>
          <w:sz w:val="16"/>
          <w:szCs w:val="16"/>
        </w:rPr>
        <w:t xml:space="preserve">вующему на день его списания.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 В случае перевода (зачисления) денежных средств общей суммой: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кодам вида операций, указанным в Приложении </w:t>
      </w:r>
      <w:r>
        <w:rPr>
          <w:bCs/>
          <w:i/>
          <w:sz w:val="16"/>
          <w:szCs w:val="16"/>
        </w:rPr>
        <w:t xml:space="preserve">1 к Инструкции Банка России № 181-И расчет комиссии производится по каждому коду вида операции.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Комиссионное вознаграждение взимается: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осуществляющего платеж в качестве третьего/другого лица, в случае одновременного</w:t>
      </w:r>
      <w:r>
        <w:rPr>
          <w:bCs/>
          <w:i/>
          <w:sz w:val="16"/>
          <w:szCs w:val="16"/>
        </w:rPr>
        <w:t xml:space="preserve">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резидентом-агентом (комиссионером) и действующего от имени и за сч</w:t>
      </w:r>
      <w:r>
        <w:rPr>
          <w:bCs/>
          <w:i/>
          <w:sz w:val="16"/>
          <w:szCs w:val="16"/>
        </w:rPr>
        <w:t xml:space="preserve">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</w:t>
      </w:r>
      <w:r>
        <w:rPr>
          <w:bCs/>
          <w:i/>
          <w:sz w:val="16"/>
          <w:szCs w:val="16"/>
        </w:rPr>
        <w:t xml:space="preserve">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 w:firstLine="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</w:t>
      </w:r>
      <w:r>
        <w:rPr>
          <w:i/>
          <w:sz w:val="16"/>
          <w:szCs w:val="16"/>
        </w:rPr>
        <w:t xml:space="preserve">етьего лица, информация о которых подлежит отражению в ведомости банковского контроля.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Днем оказания услуги по валютному контролю является: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numPr>
          <w:ilvl w:val="0"/>
          <w:numId w:val="42"/>
        </w:numPr>
        <w:contextualSpacing/>
        <w:ind w:left="0" w:firstLine="567"/>
        <w:jc w:val="both"/>
        <w:tabs>
          <w:tab w:val="left" w:pos="851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 операциям резидентов, в том числе</w:t>
      </w:r>
      <w:r>
        <w:rPr>
          <w:bCs/>
          <w:i/>
          <w:sz w:val="16"/>
          <w:szCs w:val="16"/>
        </w:rPr>
        <w:t xml:space="preserve"> при переводе клиентом-резидентом денежных средств на счет этого же или на с</w:t>
      </w:r>
      <w:r>
        <w:rPr>
          <w:bCs/>
          <w:i/>
          <w:sz w:val="16"/>
          <w:szCs w:val="16"/>
        </w:rPr>
        <w:t xml:space="preserve">чет другого резидента, открытый в банке за пределами территории Российской Федерации: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день списания денежных средств с расчетного счета клиента-резидента;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 коде вида операции, соответствующем наименованию вида операции,</w:t>
      </w:r>
      <w:r>
        <w:rPr>
          <w:b/>
          <w:i/>
          <w:sz w:val="16"/>
          <w:szCs w:val="16"/>
        </w:rPr>
        <w:t xml:space="preserve"> указанному в приложении 1 к Инструкции Банка России № 181-И;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об уникальном номере контракта (кредитного договора);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документов, связанных с проведением валютной операции;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сведе</w:t>
      </w:r>
      <w:r>
        <w:rPr>
          <w:b/>
          <w:i/>
          <w:sz w:val="16"/>
          <w:szCs w:val="16"/>
        </w:rPr>
        <w:t xml:space="preserve">ний уполномоченного банка о проведенной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numPr>
          <w:ilvl w:val="0"/>
          <w:numId w:val="42"/>
        </w:numPr>
        <w:ind w:left="0"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резиденту информации о коде вида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При постановке экспортного контракта</w:t>
      </w:r>
      <w:r>
        <w:rPr>
          <w:i/>
          <w:sz w:val="16"/>
          <w:szCs w:val="16"/>
        </w:rPr>
        <w:t xml:space="preserve"> на учет на основании сведений об экспортном контракте, необходимых для постановки экспортного контракта на учет: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присвоения Банком экспортному контракту уникального номера.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firstLine="567"/>
        <w:jc w:val="both"/>
        <w:tabs>
          <w:tab w:val="left" w:pos="709" w:leader="none"/>
          <w:tab w:val="left" w:pos="851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4.</w:t>
      </w:r>
      <w:r>
        <w:rPr>
          <w:bCs/>
          <w:i/>
          <w:sz w:val="16"/>
          <w:szCs w:val="16"/>
        </w:rPr>
        <w:tab/>
        <w:t xml:space="preserve">При проверке СПД: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567"/>
        <w:jc w:val="both"/>
        <w:tabs>
          <w:tab w:val="left" w:pos="851" w:leader="none"/>
          <w:tab w:val="left" w:pos="1134" w:leader="none"/>
        </w:tabs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- день принятия Банком СПД.</w:t>
      </w:r>
      <w:r>
        <w:rPr>
          <w:b/>
          <w:bCs/>
          <w:i/>
          <w:sz w:val="16"/>
          <w:szCs w:val="16"/>
        </w:rPr>
      </w:r>
      <w:r>
        <w:rPr>
          <w:b/>
          <w:bCs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При оформлении Банком С</w:t>
      </w:r>
      <w:r>
        <w:rPr>
          <w:i/>
          <w:sz w:val="16"/>
          <w:szCs w:val="16"/>
        </w:rPr>
        <w:t xml:space="preserve">ПД за клиента: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оформления Банком СПД.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</w:t>
      </w:r>
      <w:r>
        <w:rPr>
          <w:i/>
          <w:sz w:val="16"/>
          <w:szCs w:val="16"/>
        </w:rPr>
        <w:tab/>
        <w:t xml:space="preserve">При снятии контракта (кредитного договора) с учета: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снятия Банком контракта (кредитного договора) с учета.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списания денежных средств с расчетного счета клиента-нерезидента.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8.</w:t>
      </w:r>
      <w:r>
        <w:rPr>
          <w:i/>
          <w:sz w:val="16"/>
          <w:szCs w:val="16"/>
        </w:rPr>
        <w:tab/>
        <w:t xml:space="preserve">При представлении клиенту копий документов из досье валютног</w:t>
      </w:r>
      <w:r>
        <w:rPr>
          <w:i/>
          <w:sz w:val="16"/>
          <w:szCs w:val="16"/>
        </w:rPr>
        <w:t xml:space="preserve">о контроля: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клиенту копий документов.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В случае перевода </w:t>
      </w:r>
      <w:r>
        <w:rPr>
          <w:bCs/>
          <w:i/>
          <w:sz w:val="16"/>
          <w:szCs w:val="16"/>
        </w:rPr>
        <w:t xml:space="preserve">контракта (кредитного договора) на учет </w:t>
      </w:r>
      <w:r>
        <w:rPr>
          <w:i/>
          <w:sz w:val="16"/>
          <w:szCs w:val="16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</w:t>
      </w:r>
      <w:r>
        <w:rPr>
          <w:i/>
          <w:sz w:val="16"/>
          <w:szCs w:val="16"/>
        </w:rPr>
        <w:t xml:space="preserve">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62"/>
      </w:pPr>
      <w:r/>
      <w:bookmarkStart w:id="27" w:name="_Toc393441462"/>
      <w:r/>
      <w:bookmarkStart w:id="28" w:name="_Toc393441680"/>
      <w:r/>
      <w:bookmarkStart w:id="29" w:name="_Toc393441789"/>
      <w:r/>
      <w:bookmarkStart w:id="30" w:name="_Toc393441829"/>
      <w:r/>
      <w:bookmarkStart w:id="31" w:name="_Toc393441898"/>
      <w:r/>
      <w:bookmarkStart w:id="32" w:name="_Toc509304034"/>
      <w:r/>
      <w:bookmarkStart w:id="33" w:name="_Toc78453722"/>
      <w:r>
        <w:t xml:space="preserve">4. Операции с ценными бумагами</w:t>
      </w:r>
      <w:bookmarkEnd w:id="27"/>
      <w:r/>
      <w:bookmarkEnd w:id="28"/>
      <w:r/>
      <w:bookmarkEnd w:id="29"/>
      <w:r/>
      <w:bookmarkEnd w:id="30"/>
      <w:r/>
      <w:bookmarkEnd w:id="31"/>
      <w:r/>
      <w:bookmarkEnd w:id="32"/>
      <w:r/>
      <w:bookmarkEnd w:id="33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</w:t>
            </w:r>
            <w:r>
              <w:rPr>
                <w:b/>
                <w:sz w:val="20"/>
                <w:szCs w:val="20"/>
              </w:rPr>
              <w:t xml:space="preserve">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головном офисе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региональных филиалах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 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30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30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серии «К» головным офисом и региональным филиалом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 «Россельхозбанк» в заклад Банку.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</w:t>
            </w:r>
            <w:r>
              <w:rPr>
                <w:sz w:val="20"/>
                <w:szCs w:val="20"/>
              </w:rPr>
              <w:t xml:space="preserve"> лицам по их требованию, составленному в произвольной письменной форме.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</w:t>
            </w:r>
            <w:r>
              <w:rPr>
                <w:sz w:val="20"/>
                <w:szCs w:val="20"/>
              </w:rPr>
              <w:t xml:space="preserve">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</w:t>
            </w:r>
            <w:r>
              <w:rPr>
                <w:sz w:val="20"/>
                <w:szCs w:val="20"/>
              </w:rPr>
              <w:t xml:space="preserve">с законодательством), представлены на сайте Банка сети Интернет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bookmarkStart w:id="34" w:name="_Toc393441463"/>
      <w:r/>
      <w:bookmarkStart w:id="35" w:name="_Toc393441681"/>
      <w:r/>
      <w:bookmarkStart w:id="36" w:name="_Toc393441790"/>
      <w:r/>
      <w:bookmarkStart w:id="37" w:name="_Toc393441830"/>
      <w:r/>
      <w:bookmarkStart w:id="38" w:name="_Toc393441899"/>
      <w:r/>
      <w:r/>
    </w:p>
    <w:p>
      <w:pPr>
        <w:pStyle w:val="962"/>
      </w:pPr>
      <w:r/>
      <w:bookmarkStart w:id="39" w:name="_Toc509304035"/>
      <w:r/>
      <w:bookmarkStart w:id="40" w:name="_Toc78453723"/>
      <w:r>
        <w:t xml:space="preserve">5. Документарные операции</w:t>
      </w:r>
      <w:bookmarkEnd w:id="34"/>
      <w:r/>
      <w:bookmarkEnd w:id="35"/>
      <w:r/>
      <w:bookmarkEnd w:id="36"/>
      <w:r/>
      <w:bookmarkEnd w:id="37"/>
      <w:r/>
      <w:bookmarkEnd w:id="38"/>
      <w:r/>
      <w:bookmarkEnd w:id="39"/>
      <w:r/>
      <w:bookmarkEnd w:id="40"/>
      <w:r/>
      <w:r/>
    </w:p>
    <w:p>
      <w:r/>
      <w:r/>
    </w:p>
    <w:tbl>
      <w:tblPr>
        <w:tblW w:w="5115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Аккредитивы для расчетов на территории Российской Федерации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1 000 руб.,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</w:t>
            </w:r>
            <w:r>
              <w:rPr>
                <w:bCs/>
                <w:color w:val="000000"/>
                <w:sz w:val="20"/>
                <w:szCs w:val="20"/>
              </w:rPr>
              <w:t xml:space="preserve">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Merge w:val="restar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 xml:space="preserve"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 xml:space="preserve"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</w:t>
            </w:r>
            <w:r>
              <w:rPr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</w:t>
            </w:r>
            <w:r>
              <w:rPr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</w:t>
            </w:r>
            <w:r>
              <w:rPr>
                <w:iCs/>
                <w:sz w:val="20"/>
                <w:szCs w:val="20"/>
              </w:rPr>
              <w:t xml:space="preserve">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50 000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 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</w:t>
            </w:r>
            <w:r>
              <w:rPr>
                <w:iCs/>
                <w:sz w:val="20"/>
                <w:szCs w:val="20"/>
              </w:rPr>
              <w:t xml:space="preserve">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</w:t>
            </w:r>
            <w:r>
              <w:rPr>
                <w:iCs/>
                <w:sz w:val="20"/>
                <w:szCs w:val="20"/>
              </w:rPr>
              <w:t xml:space="preserve">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(если аккредитив исполняется с отсрочкой платежа). В расчет комиссионного во</w:t>
            </w:r>
            <w:r>
              <w:rPr>
                <w:iCs/>
                <w:sz w:val="20"/>
                <w:szCs w:val="20"/>
              </w:rPr>
              <w:t xml:space="preserve">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</w:t>
            </w:r>
            <w:r>
              <w:rPr>
                <w:iCs/>
                <w:sz w:val="20"/>
                <w:szCs w:val="20"/>
              </w:rPr>
              <w:t xml:space="preserve">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</w:t>
            </w:r>
            <w:r>
              <w:rPr>
                <w:iCs/>
                <w:sz w:val="20"/>
                <w:szCs w:val="20"/>
              </w:rPr>
              <w:t xml:space="preserve">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</w:t>
            </w:r>
            <w:r>
              <w:rPr>
                <w:bCs/>
                <w:color w:val="000000"/>
                <w:sz w:val="20"/>
                <w:szCs w:val="20"/>
              </w:rPr>
              <w:t xml:space="preserve">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</w:t>
            </w:r>
            <w:r>
              <w:rPr>
                <w:iCs/>
                <w:sz w:val="20"/>
                <w:szCs w:val="20"/>
              </w:rPr>
              <w:t xml:space="preserve">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</w:t>
            </w:r>
            <w:r>
              <w:rPr>
                <w:iCs/>
                <w:sz w:val="20"/>
                <w:szCs w:val="20"/>
              </w:rPr>
              <w:t xml:space="preserve">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</w:t>
            </w:r>
            <w:r>
              <w:rPr>
                <w:iCs/>
                <w:sz w:val="20"/>
                <w:szCs w:val="20"/>
              </w:rPr>
              <w:t xml:space="preserve">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iCs/>
                <w:sz w:val="20"/>
                <w:szCs w:val="20"/>
              </w:rPr>
              <w:t xml:space="preserve">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</w:t>
            </w:r>
            <w:r>
              <w:rPr>
                <w:iCs/>
                <w:sz w:val="20"/>
                <w:szCs w:val="20"/>
              </w:rPr>
              <w:t xml:space="preserve">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</w:t>
            </w:r>
            <w:r>
              <w:rPr>
                <w:bCs/>
                <w:color w:val="000000"/>
                <w:sz w:val="20"/>
                <w:szCs w:val="20"/>
              </w:rPr>
              <w:t xml:space="preserve">ия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 ч. если документы не приняты к оплате), исходя из суммы, запроше</w:t>
            </w:r>
            <w:r>
              <w:rPr>
                <w:bCs/>
                <w:color w:val="000000"/>
                <w:sz w:val="20"/>
                <w:szCs w:val="20"/>
              </w:rPr>
              <w:t xml:space="preserve">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</w:t>
            </w:r>
            <w:r>
              <w:rPr>
                <w:bCs/>
                <w:color w:val="000000"/>
                <w:sz w:val="20"/>
                <w:szCs w:val="20"/>
              </w:rPr>
              <w:t xml:space="preserve">ьзу другого бенефициара (трансферация);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100 000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5.3.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89" w:type="pct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по внешнеторговым сделкам (экспортные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75 000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</w:t>
            </w:r>
            <w:r>
              <w:rPr>
                <w:iCs/>
                <w:sz w:val="20"/>
                <w:szCs w:val="20"/>
              </w:rPr>
              <w:t xml:space="preserve"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 xml:space="preserve">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</w:t>
            </w:r>
            <w:r>
              <w:rPr>
                <w:iCs/>
                <w:sz w:val="20"/>
                <w:szCs w:val="20"/>
              </w:rPr>
              <w:t xml:space="preserve">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</w:t>
            </w:r>
            <w:r>
              <w:rPr>
                <w:iCs/>
                <w:sz w:val="20"/>
                <w:szCs w:val="20"/>
              </w:rPr>
              <w:t xml:space="preserve">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</w:t>
            </w:r>
            <w:r>
              <w:rPr>
                <w:iCs/>
                <w:sz w:val="20"/>
                <w:szCs w:val="20"/>
              </w:rPr>
              <w:t xml:space="preserve">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из суммы, запрош</w:t>
            </w:r>
            <w:r>
              <w:rPr>
                <w:bCs/>
                <w:color w:val="000000"/>
                <w:sz w:val="20"/>
                <w:szCs w:val="20"/>
              </w:rPr>
              <w:t xml:space="preserve">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</w:t>
            </w:r>
            <w:r>
              <w:rPr>
                <w:bCs/>
                <w:color w:val="000000"/>
                <w:sz w:val="20"/>
                <w:szCs w:val="20"/>
              </w:rPr>
              <w:t xml:space="preserve">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5.4.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.4.5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rPr>
          <w:sz w:val="18"/>
        </w:rPr>
      </w:pPr>
      <w:r/>
      <w:bookmarkStart w:id="41" w:name="_Toc393441464"/>
      <w:r/>
      <w:bookmarkStart w:id="42" w:name="_Toc393441682"/>
      <w:r/>
      <w:bookmarkStart w:id="43" w:name="_Toc393441791"/>
      <w:r/>
      <w:bookmarkStart w:id="44" w:name="_Toc393441831"/>
      <w:r/>
      <w:bookmarkStart w:id="45" w:name="_Toc393441900"/>
      <w:r>
        <w:rPr>
          <w:sz w:val="18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Примечание:</w:t>
      </w:r>
      <w:r>
        <w:rPr>
          <w:sz w:val="18"/>
        </w:rPr>
      </w:r>
      <w:r>
        <w:rPr>
          <w:sz w:val="18"/>
        </w:rPr>
      </w:r>
    </w:p>
    <w:p>
      <w:pPr>
        <w:tabs>
          <w:tab w:val="left" w:pos="284" w:leader="none"/>
        </w:tabs>
        <w:rPr>
          <w:sz w:val="18"/>
        </w:rPr>
      </w:pPr>
      <w:r>
        <w:rPr>
          <w:sz w:val="18"/>
        </w:rPr>
        <w:t xml:space="preserve">1.</w:t>
      </w:r>
      <w:r>
        <w:rPr>
          <w:sz w:val="18"/>
        </w:rPr>
        <w:tab/>
        <w:t xml:space="preserve">При указании в наименовании услуги д</w:t>
      </w:r>
      <w:r>
        <w:rPr>
          <w:sz w:val="18"/>
        </w:rPr>
        <w:t xml:space="preserve">вух и более операций комиссионное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2. Комиссионное вознаграждение взимается Банком по мере оказания соответствующих услуг в дату оказания</w:t>
      </w:r>
      <w:r>
        <w:rPr>
          <w:sz w:val="18"/>
        </w:rPr>
        <w:t xml:space="preserve"> услуги, если иной порядок не указан в примечаниях к настоящим Тарифам и/или не установлен по соглашению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</w:t>
      </w:r>
      <w:r>
        <w:rPr>
          <w:sz w:val="18"/>
        </w:rPr>
        <w:t xml:space="preserve">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</w:t>
      </w:r>
      <w:r>
        <w:rPr>
          <w:sz w:val="18"/>
        </w:rPr>
        <w:t xml:space="preserve">зания услуги/на дату начала периода (для комиссий, уплачиваемых за период).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4. Комиссионное вознаграждение по Разделам 5.2 «Документарные аккредитивы, открытые АО «Россельхозбанк» для расчетов по внешнеторговым сделкам (импортные аккредитивы)»,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По аккредитивам и инкассо в иностранной валюте комиссионное </w:t>
      </w:r>
      <w:r>
        <w:rPr>
          <w:sz w:val="18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за период)</w:t>
      </w:r>
      <w:r>
        <w:rPr>
          <w:sz w:val="18"/>
        </w:rPr>
        <w:t xml:space="preserve">, если иное не предусмотрено соглашением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</w:t>
      </w:r>
      <w:r>
        <w:rPr>
          <w:sz w:val="18"/>
        </w:rPr>
        <w:t xml:space="preserve">у на дату уплаты комиссии.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и, если иное не предусмотрено отдельным соглашением, осуществляется Клиентом дополнительно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к комиссионному вознаграждению, указанн</w:t>
      </w:r>
      <w:r>
        <w:rPr>
          <w:sz w:val="18"/>
        </w:rPr>
        <w:t xml:space="preserve">ому в Тарифах.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7.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8. Комиссионное вознаграждение, уплаченное Банку за оказание услуг (кроме ошибочно удержанного), возврату н</w:t>
      </w:r>
      <w:r>
        <w:rPr>
          <w:sz w:val="18"/>
        </w:rPr>
        <w:t xml:space="preserve">е подлежит.».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962"/>
      </w:pPr>
      <w:r/>
      <w:bookmarkStart w:id="46" w:name="_Toc509304036"/>
      <w:r/>
      <w:bookmarkStart w:id="47" w:name="_Toc78453724"/>
      <w:r>
        <w:t xml:space="preserve">6. Гарантийные операции</w:t>
      </w:r>
      <w:bookmarkEnd w:id="41"/>
      <w:r/>
      <w:bookmarkEnd w:id="42"/>
      <w:r/>
      <w:bookmarkEnd w:id="43"/>
      <w:r/>
      <w:bookmarkEnd w:id="44"/>
      <w:r/>
      <w:bookmarkEnd w:id="45"/>
      <w:r/>
      <w:bookmarkEnd w:id="46"/>
      <w:r/>
      <w:bookmarkEnd w:id="47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услуги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Тариф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Примечание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Выдача банковской гарантии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выдачи банковской гарантии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Увеличение </w:t>
            </w:r>
            <w:r>
              <w:rPr>
                <w:sz w:val="22"/>
                <w:szCs w:val="22"/>
              </w:rPr>
              <w:t xml:space="preserve">суммы и/или срока</w:t>
            </w:r>
            <w:r>
              <w:rPr>
                <w:bCs/>
                <w:sz w:val="22"/>
                <w:szCs w:val="22"/>
              </w:rPr>
              <w:t xml:space="preserve"> гарантии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</w:t>
            </w:r>
            <w:r>
              <w:rPr>
                <w:sz w:val="22"/>
                <w:szCs w:val="22"/>
              </w:rPr>
              <w:t xml:space="preserve">Генерального соглашения о выдаче банковских гарантий/Соглашения о порядке и условиях выдачи банковской гарантии, а также </w:t>
            </w:r>
            <w:r>
              <w:rPr>
                <w:bCs/>
                <w:sz w:val="22"/>
                <w:szCs w:val="22"/>
              </w:rPr>
              <w:t xml:space="preserve">условий гарантии, </w:t>
            </w:r>
            <w:r>
              <w:rPr>
                <w:bCs/>
                <w:sz w:val="22"/>
                <w:szCs w:val="22"/>
              </w:rPr>
              <w:br w:type="textWrapping" w:clear="all"/>
            </w:r>
            <w:r>
              <w:rPr>
                <w:bCs/>
                <w:sz w:val="22"/>
                <w:szCs w:val="22"/>
              </w:rPr>
              <w:t xml:space="preserve">не указанных в п. 6.2.1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</w:t>
            </w:r>
            <w:r>
              <w:rPr>
                <w:sz w:val="22"/>
                <w:szCs w:val="22"/>
              </w:rPr>
              <w:t xml:space="preserve">ыдачи банковской гарантии/ 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Авизование гарантии, авизование изменения гарантии, связанного с увеличением ее суммы,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20 000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6.5.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6.7.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Отправка</w:t>
            </w:r>
            <w:r>
              <w:rPr>
                <w:bCs/>
                <w:sz w:val="22"/>
                <w:szCs w:val="22"/>
              </w:rPr>
              <w:t xml:space="preserve"> сообщения по гарантии, инициированного клиентом/банком-гарантом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 к пунктам 6.3-6.7 Тарифов: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Если уплата комиссионного вознаграж</w:t>
      </w:r>
      <w:r>
        <w:rPr>
          <w:i/>
          <w:sz w:val="16"/>
          <w:szCs w:val="16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Размер комисс</w:t>
      </w:r>
      <w:r>
        <w:rPr>
          <w:i/>
          <w:sz w:val="16"/>
          <w:szCs w:val="16"/>
        </w:rPr>
        <w:t xml:space="preserve">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Комиссионное вознаграждение, уплаченное Банку за оказание услуг (кроме ошибочно удержанного), возврату не подлежит.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62"/>
      </w:pPr>
      <w:r/>
      <w:bookmarkStart w:id="48" w:name="_Toc393441465"/>
      <w:r/>
      <w:bookmarkStart w:id="49" w:name="_Toc393441683"/>
      <w:r/>
      <w:bookmarkStart w:id="50" w:name="_Toc393441792"/>
      <w:r/>
      <w:bookmarkStart w:id="51" w:name="_Toc393441832"/>
      <w:r/>
      <w:bookmarkStart w:id="52" w:name="_Toc393441901"/>
      <w:r/>
      <w:bookmarkStart w:id="53" w:name="_Toc509304037"/>
      <w:r/>
      <w:bookmarkStart w:id="54" w:name="_Toc78453725"/>
      <w:r>
        <w:t xml:space="preserve">7. Дистанционное б</w:t>
      </w:r>
      <w:r>
        <w:t xml:space="preserve">анковское обслуживание (ДБО)</w:t>
      </w:r>
      <w:bookmarkEnd w:id="48"/>
      <w:r/>
      <w:bookmarkEnd w:id="49"/>
      <w:r/>
      <w:bookmarkEnd w:id="50"/>
      <w:r/>
      <w:bookmarkEnd w:id="51"/>
      <w:r/>
      <w:bookmarkEnd w:id="52"/>
      <w:r/>
      <w:bookmarkEnd w:id="53"/>
      <w:r/>
      <w:bookmarkEnd w:id="54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blHeader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г. Тамбову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</w:t>
            </w:r>
            <w:r>
              <w:rPr>
                <w:sz w:val="20"/>
                <w:szCs w:val="20"/>
              </w:rPr>
              <w:t xml:space="preserve">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«Банк-Клиент»/«Интернет-Клиент»/«Свой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Тамбовской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системы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месяцем подключения клиента к системе ДБО.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</w:t>
            </w:r>
            <w:r>
              <w:rPr>
                <w:sz w:val="20"/>
                <w:szCs w:val="20"/>
              </w:rPr>
              <w:t xml:space="preserve">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счетов данного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</w:t>
            </w:r>
            <w:r>
              <w:rPr>
                <w:sz w:val="20"/>
                <w:szCs w:val="20"/>
              </w:rPr>
              <w:t xml:space="preserve">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 7.3.1 Банком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</w:t>
            </w:r>
            <w:r>
              <w:rPr>
                <w:sz w:val="20"/>
                <w:szCs w:val="20"/>
              </w:rPr>
              <w:t xml:space="preserve">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</w:t>
            </w:r>
            <w:r>
              <w:rPr>
                <w:sz w:val="20"/>
                <w:szCs w:val="20"/>
              </w:rPr>
              <w:t xml:space="preserve">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</w:t>
            </w:r>
            <w:r>
              <w:rPr>
                <w:sz w:val="20"/>
                <w:szCs w:val="20"/>
              </w:rPr>
              <w:t xml:space="preserve">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46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47"/>
              </w:numPr>
              <w:ind w:left="0" w:firstLine="0"/>
              <w:spacing w:before="40"/>
              <w:tabs>
                <w:tab w:val="left" w:pos="31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«О ведении гражданами садоводства и огородничества для собственных нужд и</w:t>
            </w:r>
            <w:r>
              <w:rPr>
                <w:bCs/>
                <w:sz w:val="20"/>
                <w:szCs w:val="20"/>
              </w:rPr>
              <w:t xml:space="preserve">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ого</w:t>
            </w:r>
            <w:r>
              <w:rPr>
                <w:bCs/>
                <w:sz w:val="20"/>
                <w:szCs w:val="20"/>
              </w:rPr>
              <w:t xml:space="preserve">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7"/>
              </w:numPr>
              <w:ind w:left="0" w:firstLine="0"/>
              <w:spacing w:before="40"/>
              <w:tabs>
                <w:tab w:val="left" w:pos="31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имеющих обязательства перед </w:t>
            </w:r>
            <w:r>
              <w:rPr>
                <w:bCs/>
                <w:sz w:val="20"/>
                <w:szCs w:val="20"/>
              </w:rPr>
              <w:t xml:space="preserve">АО 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с каждого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каждое автоматизированное рабочее место, но не более 5000 руб. с одного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</w:t>
            </w:r>
            <w:r>
              <w:rPr>
                <w:sz w:val="20"/>
                <w:szCs w:val="20"/>
              </w:rPr>
              <w:t xml:space="preserve">остоверяющем центре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 при подключении к «Интернет-Клиент»/«Свой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</w:t>
            </w:r>
            <w:r>
              <w:rPr>
                <w:sz w:val="20"/>
                <w:szCs w:val="20"/>
              </w:rPr>
              <w:t xml:space="preserve">ганизациям, на которые возлагается исполнение обязанностей опекунов или попечителей.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к «Интернет-Клиент»/«Свой Бизнес» с использованием Личного к</w:t>
            </w:r>
            <w:r>
              <w:rPr>
                <w:sz w:val="20"/>
                <w:szCs w:val="20"/>
              </w:rPr>
              <w:t xml:space="preserve">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 7.4.2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</w:t>
            </w:r>
            <w:r>
              <w:rPr>
                <w:sz w:val="20"/>
                <w:szCs w:val="20"/>
              </w:rPr>
              <w:t xml:space="preserve">редоставляется клиенту после выполнения условий п. 7.4.1,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</w:t>
            </w:r>
            <w:r>
              <w:rPr>
                <w:sz w:val="20"/>
                <w:szCs w:val="20"/>
              </w:rPr>
              <w:t xml:space="preserve">ной подписи.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</w:t>
            </w:r>
            <w:r>
              <w:rPr>
                <w:sz w:val="20"/>
                <w:szCs w:val="20"/>
              </w:rPr>
              <w:t xml:space="preserve">тся комиссия в соответствии с п. 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</w:t>
            </w:r>
            <w:r>
              <w:rPr>
                <w:sz w:val="20"/>
                <w:szCs w:val="20"/>
              </w:rPr>
              <w:t xml:space="preserve">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«Интернет-Клиент»/«Свой Бизнес» с использованием Личного кабинета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получения клиентом ключевого носителя.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«Интернет-Клиент»/«Свой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</w:t>
            </w:r>
            <w:r>
              <w:rPr>
                <w:bCs/>
                <w:sz w:val="20"/>
                <w:szCs w:val="20"/>
              </w:rPr>
              <w:t xml:space="preserve">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</w:t>
            </w:r>
            <w:r>
              <w:rPr>
                <w:sz w:val="20"/>
                <w:szCs w:val="20"/>
              </w:rPr>
              <w:t xml:space="preserve">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</w:t>
            </w:r>
            <w:r>
              <w:rPr>
                <w:bCs/>
                <w:sz w:val="20"/>
                <w:szCs w:val="20"/>
              </w:rPr>
              <w:t xml:space="preserve">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сертифи</w:t>
            </w:r>
            <w:r>
              <w:rPr>
                <w:sz w:val="20"/>
                <w:szCs w:val="20"/>
              </w:rPr>
              <w:t xml:space="preserve">ката ключа проверки электронной подписи 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7.6.1.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2 050 руб.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</w:r>
            <w:r>
              <w:rPr>
                <w:rFonts w:eastAsia="Calibri"/>
                <w:sz w:val="20"/>
                <w:szCs w:val="20"/>
                <w:lang w:val="en-US" w:eastAsia="en-US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</w:t>
            </w:r>
            <w:r>
              <w:rPr>
                <w:sz w:val="20"/>
                <w:szCs w:val="20"/>
              </w:rPr>
              <w:t xml:space="preserve">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</w:t>
            </w:r>
            <w:r>
              <w:rPr>
                <w:sz w:val="20"/>
                <w:szCs w:val="20"/>
              </w:rPr>
              <w:t xml:space="preserve">ко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</w:t>
            </w:r>
            <w:r>
              <w:rPr>
                <w:sz w:val="20"/>
                <w:szCs w:val="20"/>
              </w:rPr>
              <w:t xml:space="preserve">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 7.6.1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време</w:t>
            </w:r>
            <w:r>
              <w:rPr>
                <w:sz w:val="20"/>
                <w:szCs w:val="20"/>
              </w:rPr>
              <w:t xml:space="preserve">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</w:t>
            </w:r>
            <w:r>
              <w:rPr>
                <w:sz w:val="20"/>
                <w:szCs w:val="20"/>
              </w:rPr>
              <w:t xml:space="preserve">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</w:t>
            </w:r>
            <w:r>
              <w:rPr>
                <w:sz w:val="20"/>
                <w:szCs w:val="20"/>
              </w:rPr>
              <w:t xml:space="preserve">тавляется в соответствии с п. 7.6.2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«Интернет-Клиент», «Мобильный банк»,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</w:t>
            </w:r>
            <w:r>
              <w:rPr>
                <w:bCs/>
                <w:sz w:val="20"/>
                <w:szCs w:val="20"/>
              </w:rPr>
              <w:t xml:space="preserve">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SMS-сообщения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</w:t>
            </w:r>
            <w:r>
              <w:rPr>
                <w:bCs/>
                <w:sz w:val="20"/>
                <w:szCs w:val="20"/>
              </w:rPr>
              <w:t xml:space="preserve">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«SMS информирование»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сервис «SMS информирование» (далее – Сервис) в рамках операций по счетам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Сервису,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за каждый телефонный номер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авансом в первый рабочий день календарно</w:t>
            </w:r>
            <w:r>
              <w:rPr>
                <w:sz w:val="20"/>
                <w:szCs w:val="20"/>
              </w:rPr>
              <w:t xml:space="preserve">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Сервиса до 15-го числа календарного месяца комиссия за текущий месяц взим</w:t>
            </w:r>
            <w:r>
              <w:rPr>
                <w:sz w:val="20"/>
                <w:szCs w:val="20"/>
              </w:rPr>
              <w:t xml:space="preserve">ается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текущий месяц взимается в размере 50% от расчетной величины.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наличия операций по счету Клиента, подключенного к Серв</w:t>
            </w:r>
            <w:r>
              <w:rPr>
                <w:sz w:val="20"/>
                <w:szCs w:val="20"/>
              </w:rPr>
              <w:t xml:space="preserve">ису (не пересчитывается/ не возмещается при отсутствии операций по счету).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Под обязательствами перед АО «Россельхозбанк»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</w:t>
      </w:r>
      <w:r>
        <w:rPr>
          <w:i/>
          <w:sz w:val="16"/>
          <w:szCs w:val="16"/>
        </w:rPr>
        <w:t xml:space="preserve">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«Россельхозбанк» по вышеуказанным договорам, в том числе по договорам залога, договорам поручительства (в том числе прекратившим</w:t>
      </w:r>
      <w:r>
        <w:rPr>
          <w:i/>
          <w:sz w:val="16"/>
          <w:szCs w:val="16"/>
        </w:rPr>
        <w:t xml:space="preserve">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Без взимания комиссии в Банке обслуживаются: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головного исполнителя;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</w:t>
      </w:r>
      <w:r>
        <w:rPr>
          <w:i/>
          <w:sz w:val="16"/>
          <w:szCs w:val="16"/>
        </w:rPr>
        <w:t xml:space="preserve">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публичные депозитные счета.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Применяется при предоставлении услуг, указанных в разделе 7 «Дистанционное банковское обслуживание </w:t>
      </w:r>
      <w:r>
        <w:rPr>
          <w:i/>
          <w:sz w:val="16"/>
          <w:szCs w:val="16"/>
        </w:rPr>
        <w:t xml:space="preserve">(ДБО)»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Дистанционное банковское обслуживание бюджетных учреждений/казенных учреждений/автономных учреждений, унитарных</w:t>
      </w:r>
      <w:r>
        <w:rPr>
          <w:i/>
          <w:sz w:val="16"/>
          <w:szCs w:val="16"/>
        </w:rPr>
        <w:t xml:space="preserve">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</w:t>
      </w:r>
      <w:r>
        <w:rPr>
          <w:i/>
          <w:sz w:val="16"/>
          <w:szCs w:val="16"/>
        </w:rPr>
        <w:t xml:space="preserve">О)»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</w:t>
      </w:r>
      <w:r>
        <w:rPr>
          <w:i/>
          <w:sz w:val="16"/>
          <w:szCs w:val="16"/>
        </w:rPr>
        <w:t xml:space="preserve">гих банках, в течение 5 рабочих дней с момента подачи в Банк соответствующего запроса/заявления.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</w:t>
      </w:r>
      <w:r>
        <w:rPr>
          <w:i/>
          <w:sz w:val="16"/>
          <w:szCs w:val="16"/>
        </w:rPr>
        <w:t xml:space="preserve">ю – 5 000 000 (Пять миллионов) рублей;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- 10 000 000 (Десять миллионов) рублей. Сутки – с 0:00 до 24:00 по московскому времени.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</w:t>
      </w:r>
      <w:r>
        <w:rPr>
          <w:i/>
          <w:sz w:val="16"/>
          <w:szCs w:val="16"/>
        </w:rPr>
        <w:t xml:space="preserve">Банка России на дату проведения операции.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426" w:leader="none"/>
        </w:tabs>
      </w:pPr>
      <w:r/>
      <w:r/>
    </w:p>
    <w:p>
      <w:pPr>
        <w:pStyle w:val="962"/>
      </w:pPr>
      <w:r/>
      <w:bookmarkStart w:id="55" w:name="_Toc393441466"/>
      <w:r/>
      <w:bookmarkStart w:id="56" w:name="_Toc393441684"/>
      <w:r/>
      <w:bookmarkStart w:id="57" w:name="_Toc393441793"/>
      <w:r/>
      <w:bookmarkStart w:id="58" w:name="_Toc393441833"/>
      <w:r/>
      <w:bookmarkStart w:id="59" w:name="_Toc393441902"/>
      <w:r/>
      <w:bookmarkStart w:id="60" w:name="_Toc509304038"/>
      <w:r/>
      <w:bookmarkStart w:id="61" w:name="_Toc78453726"/>
      <w:r>
        <w:t xml:space="preserve">8. Хранени</w:t>
      </w:r>
      <w:r>
        <w:t xml:space="preserve">е ценностей клиентов в хранилище ценностей Банка</w:t>
      </w:r>
      <w:bookmarkEnd w:id="55"/>
      <w:r/>
      <w:bookmarkEnd w:id="56"/>
      <w:r/>
      <w:bookmarkEnd w:id="57"/>
      <w:r/>
      <w:bookmarkEnd w:id="58"/>
      <w:r/>
      <w:bookmarkEnd w:id="59"/>
      <w:r/>
      <w:bookmarkEnd w:id="60"/>
      <w:r/>
      <w:bookmarkEnd w:id="61"/>
      <w:r/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tbl>
      <w:tblPr>
        <w:tblW w:w="10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2"/>
        <w:gridCol w:w="3973"/>
        <w:gridCol w:w="1987"/>
        <w:gridCol w:w="3512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bookmarkStart w:id="62" w:name="_Toc393441467"/>
      <w:r/>
      <w:bookmarkStart w:id="63" w:name="_Toc393441685"/>
      <w:r/>
      <w:bookmarkStart w:id="64" w:name="_Toc393441794"/>
      <w:r/>
      <w:bookmarkStart w:id="65" w:name="_Toc393441834"/>
      <w:r/>
      <w:bookmarkStart w:id="66" w:name="_Toc393441903"/>
      <w:r/>
      <w:r/>
    </w:p>
    <w:p>
      <w:pPr>
        <w:pStyle w:val="962"/>
      </w:pPr>
      <w:r/>
      <w:bookmarkStart w:id="67" w:name="_Toc509304039"/>
      <w:r/>
      <w:bookmarkStart w:id="68" w:name="_Toc78453727"/>
      <w:r>
        <w:t xml:space="preserve">9. Аренда клиентами индивидуальных сейфовых ячеек</w:t>
      </w:r>
      <w:bookmarkEnd w:id="62"/>
      <w:r/>
      <w:bookmarkEnd w:id="63"/>
      <w:r/>
      <w:bookmarkEnd w:id="64"/>
      <w:r/>
      <w:bookmarkEnd w:id="65"/>
      <w:r/>
      <w:bookmarkEnd w:id="66"/>
      <w:r/>
      <w:bookmarkEnd w:id="67"/>
      <w:r/>
      <w:bookmarkEnd w:id="68"/>
      <w:r/>
      <w:r/>
    </w:p>
    <w:p>
      <w:r/>
      <w:r/>
    </w:p>
    <w:tbl>
      <w:tblPr>
        <w:tblW w:w="10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Предоставление в аренду индивидуальных сейфовых ячеек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50 до 74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330 руб.</w:t>
            </w:r>
            <w:r/>
          </w:p>
          <w:p>
            <w:pPr>
              <w:jc w:val="center"/>
            </w:pPr>
            <w:r>
              <w:t xml:space="preserve">530 руб.</w:t>
            </w:r>
            <w:r/>
          </w:p>
          <w:p>
            <w:pPr>
              <w:jc w:val="center"/>
            </w:pPr>
            <w:r>
              <w:t xml:space="preserve">880 руб.</w:t>
            </w:r>
            <w:r/>
          </w:p>
          <w:p>
            <w:pPr>
              <w:jc w:val="center"/>
            </w:pPr>
            <w:r>
              <w:t xml:space="preserve">32 руб. в день</w:t>
            </w:r>
            <w:r/>
          </w:p>
          <w:p>
            <w:pPr>
              <w:jc w:val="center"/>
            </w:pPr>
            <w:r>
              <w:t xml:space="preserve">28 руб. в день</w:t>
            </w:r>
            <w:r/>
          </w:p>
          <w:p>
            <w:pPr>
              <w:jc w:val="center"/>
            </w:pPr>
            <w:r>
              <w:t xml:space="preserve">22 руб. в день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75 до 124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350 руб.</w:t>
            </w:r>
            <w:r/>
          </w:p>
          <w:p>
            <w:pPr>
              <w:jc w:val="center"/>
            </w:pPr>
            <w:r>
              <w:t xml:space="preserve">600 руб.</w:t>
            </w:r>
            <w:r/>
          </w:p>
          <w:p>
            <w:pPr>
              <w:jc w:val="center"/>
            </w:pPr>
            <w:r>
              <w:t xml:space="preserve">950 руб.</w:t>
            </w:r>
            <w:r/>
          </w:p>
          <w:p>
            <w:pPr>
              <w:jc w:val="center"/>
            </w:pPr>
            <w:r>
              <w:t xml:space="preserve">36 руб. в день</w:t>
            </w:r>
            <w:r/>
          </w:p>
          <w:p>
            <w:pPr>
              <w:jc w:val="center"/>
            </w:pPr>
            <w:r>
              <w:t xml:space="preserve">32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24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125 до 169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370 руб.</w:t>
            </w:r>
            <w:r/>
          </w:p>
          <w:p>
            <w:pPr>
              <w:jc w:val="center"/>
            </w:pPr>
            <w:r>
              <w:t xml:space="preserve">680 руб.</w:t>
            </w:r>
            <w:r/>
          </w:p>
          <w:p>
            <w:pPr>
              <w:jc w:val="center"/>
            </w:pPr>
            <w:r>
              <w:t xml:space="preserve">1100 руб.</w:t>
            </w:r>
            <w:r/>
          </w:p>
          <w:p>
            <w:pPr>
              <w:jc w:val="center"/>
            </w:pPr>
            <w:r>
              <w:t xml:space="preserve">44 руб. в день</w:t>
            </w:r>
            <w:r/>
          </w:p>
          <w:p>
            <w:pPr>
              <w:jc w:val="center"/>
            </w:pPr>
            <w:r>
              <w:t xml:space="preserve">36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27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170 до 299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460 руб.</w:t>
            </w:r>
            <w:r/>
          </w:p>
          <w:p>
            <w:pPr>
              <w:jc w:val="center"/>
            </w:pPr>
            <w:r>
              <w:t xml:space="preserve">860 руб.</w:t>
            </w:r>
            <w:r/>
          </w:p>
          <w:p>
            <w:pPr>
              <w:jc w:val="center"/>
            </w:pPr>
            <w:r>
              <w:t xml:space="preserve">1600 руб.</w:t>
            </w:r>
            <w:r/>
          </w:p>
          <w:p>
            <w:pPr>
              <w:jc w:val="center"/>
            </w:pPr>
            <w:r>
              <w:t xml:space="preserve">54 руб. в день</w:t>
            </w:r>
            <w:r/>
          </w:p>
          <w:p>
            <w:pPr>
              <w:jc w:val="center"/>
            </w:pPr>
            <w:r>
              <w:t xml:space="preserve">47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33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9.1.5.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300 до 515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</w:pPr>
            <w:r>
              <w:t xml:space="preserve">- на срок от 181 до 365 дней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660 руб.</w:t>
            </w:r>
            <w:r/>
          </w:p>
          <w:p>
            <w:pPr>
              <w:jc w:val="center"/>
            </w:pPr>
            <w:r>
              <w:t xml:space="preserve">1100 руб.</w:t>
            </w:r>
            <w:r/>
          </w:p>
          <w:p>
            <w:pPr>
              <w:jc w:val="center"/>
            </w:pPr>
            <w:r>
              <w:t xml:space="preserve">2100 руб.</w:t>
            </w:r>
            <w:r/>
          </w:p>
          <w:p>
            <w:pPr>
              <w:jc w:val="center"/>
            </w:pPr>
            <w:r>
              <w:t xml:space="preserve">73 руб. в день</w:t>
            </w:r>
            <w:r/>
          </w:p>
          <w:p>
            <w:pPr>
              <w:jc w:val="center"/>
            </w:pPr>
            <w:r>
              <w:t xml:space="preserve">64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46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9.1.6.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516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730 руб.</w:t>
            </w:r>
            <w:r/>
          </w:p>
          <w:p>
            <w:pPr>
              <w:jc w:val="center"/>
            </w:pPr>
            <w:r>
              <w:t xml:space="preserve">1600 руб.</w:t>
            </w:r>
            <w:r/>
          </w:p>
          <w:p>
            <w:pPr>
              <w:jc w:val="center"/>
            </w:pPr>
            <w:r>
              <w:t xml:space="preserve">2600 руб.</w:t>
            </w:r>
            <w:r/>
          </w:p>
          <w:p>
            <w:pPr>
              <w:jc w:val="center"/>
            </w:pPr>
            <w:r>
              <w:t xml:space="preserve">90 руб. в день</w:t>
            </w:r>
            <w:r/>
          </w:p>
          <w:p>
            <w:pPr>
              <w:jc w:val="center"/>
            </w:pPr>
            <w:r>
              <w:t xml:space="preserve">80 руб. в день</w:t>
            </w:r>
            <w:r/>
          </w:p>
          <w:p>
            <w:pPr>
              <w:jc w:val="center"/>
            </w:pPr>
            <w:r>
              <w:t xml:space="preserve">67 руб. в день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Предоставление единовременного доступа к сейфовой ячейке одновременно с клиентом (его </w:t>
            </w:r>
            <w:r>
              <w:t xml:space="preserve">представителем) лица, его сопровождающего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color w:val="000000"/>
              </w:rPr>
              <w:t xml:space="preserve">210 руб.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за каждое посещение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Неустойка (штраф) за утрату/порчу ключей, порчу замка сейфовой ячейки и/или сейфовой ячейки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6000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Неустойка (штраф) за несвоевременный возврат ключей от сейфовой ячейки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500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9.5.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</w:t>
            </w:r>
            <w:r>
              <w:t xml:space="preserve">ти банкнот) в хранилище ценностей клиентов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color w:val="000000"/>
              </w:rPr>
              <w:t xml:space="preserve">155 руб.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за единицу банковской техники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r/>
      <w:r/>
    </w:p>
    <w:p>
      <w:pPr>
        <w:pStyle w:val="962"/>
      </w:pPr>
      <w:r/>
      <w:bookmarkStart w:id="69" w:name="_Toc393441468"/>
      <w:r/>
      <w:bookmarkStart w:id="70" w:name="_Toc393441686"/>
      <w:r/>
      <w:bookmarkStart w:id="71" w:name="_Toc393441795"/>
      <w:r/>
      <w:bookmarkStart w:id="72" w:name="_Toc393441835"/>
      <w:r/>
      <w:bookmarkStart w:id="73" w:name="_Toc393441904"/>
      <w:r/>
      <w:bookmarkStart w:id="74" w:name="_Toc509304040"/>
      <w:r/>
      <w:bookmarkStart w:id="75" w:name="_Toc78453728"/>
      <w:r>
        <w:t xml:space="preserve">10. Услуги инкассации</w:t>
      </w:r>
      <w:bookmarkEnd w:id="69"/>
      <w:r/>
      <w:bookmarkEnd w:id="70"/>
      <w:r>
        <w:t xml:space="preserve"> </w:t>
      </w:r>
      <w:bookmarkEnd w:id="71"/>
      <w:r/>
      <w:bookmarkEnd w:id="72"/>
      <w:r/>
      <w:bookmarkEnd w:id="73"/>
      <w:r/>
      <w:bookmarkEnd w:id="74"/>
      <w:r/>
      <w:bookmarkEnd w:id="75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(включительно),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360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с 5 000 000,01** руб. и выше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</w:t>
            </w:r>
            <w:r>
              <w:rPr>
                <w:sz w:val="20"/>
                <w:szCs w:val="20"/>
              </w:rPr>
              <w:t xml:space="preserve">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</w:t>
            </w:r>
            <w:r>
              <w:rPr>
                <w:sz w:val="20"/>
                <w:szCs w:val="20"/>
              </w:rPr>
              <w:t xml:space="preserve">е 0,2%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rPr>
          <w:bCs/>
          <w:i/>
          <w:sz w:val="16"/>
        </w:rPr>
      </w:pPr>
      <w:r>
        <w:rPr>
          <w:bCs/>
          <w:i/>
          <w:sz w:val="16"/>
        </w:rPr>
        <w:t xml:space="preserve">Примечание:</w:t>
      </w:r>
      <w:r>
        <w:rPr>
          <w:bCs/>
          <w:i/>
          <w:sz w:val="16"/>
        </w:rPr>
      </w:r>
      <w:r>
        <w:rPr>
          <w:bCs/>
          <w:i/>
          <w:sz w:val="16"/>
        </w:rPr>
      </w:r>
    </w:p>
    <w:p>
      <w:pPr>
        <w:jc w:val="both"/>
        <w:rPr>
          <w:bCs/>
          <w:i/>
          <w:sz w:val="16"/>
          <w:szCs w:val="20"/>
        </w:rPr>
      </w:pPr>
      <w:r>
        <w:rPr>
          <w:i/>
          <w:sz w:val="16"/>
          <w:szCs w:val="20"/>
        </w:rPr>
        <w:t xml:space="preserve">* </w:t>
      </w:r>
      <w:r>
        <w:rPr>
          <w:bCs/>
          <w:i/>
          <w:sz w:val="16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</w:t>
      </w:r>
      <w:r>
        <w:rPr>
          <w:bCs/>
          <w:i/>
          <w:sz w:val="16"/>
          <w:szCs w:val="20"/>
        </w:rPr>
        <w:t xml:space="preserve">ние структурные подразделения.</w:t>
      </w:r>
      <w:r>
        <w:rPr>
          <w:bCs/>
          <w:i/>
          <w:sz w:val="16"/>
          <w:szCs w:val="20"/>
        </w:rPr>
      </w:r>
      <w:r>
        <w:rPr>
          <w:bCs/>
          <w:i/>
          <w:sz w:val="16"/>
          <w:szCs w:val="20"/>
        </w:rPr>
      </w:r>
    </w:p>
    <w:p>
      <w:pPr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i/>
          <w:sz w:val="16"/>
          <w:szCs w:val="20"/>
        </w:rPr>
      </w:r>
      <w:r>
        <w:rPr>
          <w:i/>
          <w:sz w:val="16"/>
          <w:szCs w:val="20"/>
        </w:rPr>
      </w:r>
    </w:p>
    <w:p>
      <w:pPr>
        <w:jc w:val="both"/>
        <w:tabs>
          <w:tab w:val="left" w:pos="1276" w:leader="none"/>
        </w:tabs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*** </w:t>
      </w:r>
      <w:r>
        <w:rPr>
          <w:b/>
          <w:i/>
          <w:sz w:val="16"/>
          <w:szCs w:val="20"/>
        </w:rPr>
        <w:t xml:space="preserve">Заезд</w:t>
      </w:r>
      <w:r>
        <w:rPr>
          <w:i/>
          <w:sz w:val="16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i/>
          <w:color w:val="000000"/>
          <w:sz w:val="16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</w:t>
      </w:r>
      <w:r>
        <w:rPr>
          <w:i/>
          <w:color w:val="000000"/>
          <w:sz w:val="16"/>
          <w:szCs w:val="20"/>
        </w:rPr>
        <w:t xml:space="preserve">но-платежного терминала.</w:t>
      </w:r>
      <w:r>
        <w:rPr>
          <w:i/>
          <w:sz w:val="16"/>
          <w:szCs w:val="20"/>
        </w:rPr>
      </w:r>
      <w:r>
        <w:rPr>
          <w:i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sz w:val="16"/>
          <w:szCs w:val="20"/>
        </w:rPr>
        <w:t xml:space="preserve">**** </w:t>
      </w:r>
      <w:r>
        <w:rPr>
          <w:b/>
          <w:i/>
          <w:sz w:val="16"/>
          <w:szCs w:val="20"/>
        </w:rPr>
        <w:t xml:space="preserve">Объект инкассации</w:t>
      </w:r>
      <w:r>
        <w:rPr>
          <w:i/>
          <w:sz w:val="16"/>
          <w:szCs w:val="20"/>
        </w:rPr>
        <w:t xml:space="preserve"> – </w:t>
      </w:r>
      <w:r>
        <w:rPr>
          <w:i/>
          <w:color w:val="000000"/>
          <w:sz w:val="16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</w:t>
      </w:r>
      <w:r>
        <w:rPr>
          <w:i/>
          <w:color w:val="000000"/>
          <w:sz w:val="16"/>
          <w:szCs w:val="20"/>
        </w:rPr>
        <w:t xml:space="preserve">нал.</w:t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pStyle w:val="962"/>
      </w:pPr>
      <w:r/>
      <w:bookmarkStart w:id="76" w:name="_Toc509304041"/>
      <w:r/>
      <w:bookmarkStart w:id="77" w:name="_Toc78453729"/>
      <w:r>
        <w:t xml:space="preserve">11. Операции по покупке-продаже иностранной валюты</w:t>
      </w:r>
      <w:bookmarkEnd w:id="76"/>
      <w:r/>
      <w:bookmarkEnd w:id="77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842"/>
        <w:gridCol w:w="1701"/>
      </w:tblGrid>
      <w:tr>
        <w:tblPrEx/>
        <w:trPr>
          <w:cantSplit/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 % от суммы 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иностранной валюты клиентом за российские рубли</w:t>
            </w:r>
            <w:r>
              <w:rPr>
                <w:sz w:val="20"/>
                <w:szCs w:val="20"/>
              </w:rPr>
              <w:footnoteReference w:id="2"/>
            </w:r>
            <w:r>
              <w:rPr>
                <w:rFonts w:ascii="Symbol" w:hAnsi="Symbol" w:eastAsia="Symbol" w:cs="Symbol"/>
                <w:sz w:val="20"/>
                <w:szCs w:val="20"/>
              </w:rPr>
              <w:t xml:space="preserve">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</w:t>
            </w:r>
            <w:r>
              <w:rPr>
                <w:sz w:val="20"/>
                <w:szCs w:val="20"/>
              </w:rPr>
              <w:t xml:space="preserve">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</w:t>
            </w:r>
            <w:r>
              <w:rPr>
                <w:sz w:val="20"/>
                <w:szCs w:val="20"/>
              </w:rPr>
              <w:t xml:space="preserve">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</w:t>
            </w:r>
            <w:r>
              <w:rPr>
                <w:sz w:val="20"/>
                <w:szCs w:val="20"/>
              </w:rPr>
              <w:t xml:space="preserve">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  <w:szCs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иностранной валюты клиентом за российские 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</w:t>
            </w:r>
            <w:r>
              <w:rPr>
                <w:sz w:val="20"/>
                <w:szCs w:val="20"/>
              </w:rPr>
              <w:t xml:space="preserve">анка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 Покупка и продажа вал</w:t>
      </w:r>
      <w:r>
        <w:rPr>
          <w:i/>
          <w:sz w:val="16"/>
          <w:szCs w:val="16"/>
        </w:rPr>
        <w:t xml:space="preserve">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 и/или размер расчетной комиссии в течение дня.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 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center"/>
        <w:keepNext/>
        <w:spacing w:before="120" w:after="40"/>
        <w:rPr>
          <w:b/>
          <w:bCs/>
        </w:rPr>
        <w:outlineLvl w:val="4"/>
      </w:pPr>
      <w:r>
        <w:rPr>
          <w:b/>
          <w:bCs/>
        </w:rPr>
        <w:t xml:space="preserve">12. Кредитные операции</w:t>
      </w:r>
      <w:r>
        <w:rPr>
          <w:b/>
          <w:bCs/>
        </w:rPr>
      </w:r>
      <w:r>
        <w:rPr>
          <w:b/>
          <w:bCs/>
        </w:rPr>
      </w:r>
    </w:p>
    <w:tbl>
      <w:tblPr>
        <w:tblW w:w="989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0,8%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</w:t>
            </w:r>
            <w:r>
              <w:rPr>
                <w:sz w:val="22"/>
                <w:szCs w:val="22"/>
              </w:rPr>
              <w:t xml:space="preserve">я в день заключения соответствующего дополнительного соглашения к договору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0,1%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АО «Россельхозбанк» кредитов на приобретение зерна из федеральног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 интервенционного фонда № 372-П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банк» кредитов на цели приобретения залогового имущества с торгов/имущества Банка № 694-П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льготных программ в соответствии с Перечнем 1 раздела 12 «Кредитные операции» настоящих Тарифов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0,5% годовых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</w:t>
            </w:r>
            <w:r>
              <w:rPr>
                <w:sz w:val="22"/>
                <w:szCs w:val="22"/>
              </w:rPr>
              <w:t xml:space="preserve"> о кредитовании счета путем предоставления кредита в форме «овердрафт»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АО «Россельхозбанк» кредитов на приобретение зерна из федерального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интервенционного фонда № 372-П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с использованием связанного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действия льготных условий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3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 дня, следующего за: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отсутствии отлагательных условий выдачи кредитных ср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едств: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или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заключения дополнительного соглашения к договору о выдаче транша (если выдача 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редитных средств осуществляется на основании дополнительного соглашения к договору);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наличии отлагательных условий выдачи кредитных средств: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выполнения отлагательных условий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выдачи кредита/ транша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уплачивается в порядке, предусмотренном договором.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 договору об открытии кредитной лини</w:t>
            </w:r>
            <w:r>
              <w:rPr>
                <w:bCs/>
                <w:sz w:val="22"/>
                <w:szCs w:val="22"/>
              </w:rPr>
              <w:t xml:space="preserve">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- в форме «овердрафт» 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2"/>
                <w:szCs w:val="22"/>
              </w:rPr>
              <w:br w:type="textWrapping" w:clear="all"/>
            </w:r>
            <w:r>
              <w:rPr>
                <w:bCs/>
                <w:sz w:val="22"/>
                <w:szCs w:val="22"/>
              </w:rPr>
              <w:t xml:space="preserve">АО «Россельхозбанк» № 738-П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с использованием связанного финансирования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highlight w:val="none"/>
                <w:vertAlign w:val="superscript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по </w:t>
            </w:r>
            <w:r>
              <w:rPr>
                <w:bCs/>
                <w:sz w:val="22"/>
                <w:szCs w:val="22"/>
              </w:rPr>
              <w:t xml:space="preserve">договору об открытии кредитной линии,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footnoteReference w:id="4"/>
            </w:r>
            <w:r>
              <w:rPr>
                <w:rFonts w:eastAsia="Calibri"/>
                <w:sz w:val="22"/>
                <w:szCs w:val="22"/>
                <w:highlight w:val="none"/>
                <w:vertAlign w:val="superscript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vertAlign w:val="superscript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highlight w:val="none"/>
                <w:vertAlign w:val="superscript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-</w:t>
            </w:r>
            <w:r>
              <w:rPr>
                <w:rFonts w:ascii="Times New Roman" w:hAnsi="Times New Roman"/>
                <w:bCs/>
              </w:rPr>
              <w:t xml:space="preserve">при кредитовании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об </w:t>
            </w:r>
            <w:r>
              <w:rPr>
                <w:rFonts w:ascii="Times New Roman" w:hAnsi="Times New Roman"/>
                <w:bCs/>
              </w:rPr>
              <w:t xml:space="preserve">открытии кредитной линии,  заключенному </w:t>
            </w:r>
            <w:r>
              <w:rPr>
                <w:rFonts w:ascii="Times New Roman" w:hAnsi="Times New Roman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rFonts w:ascii="Times New Roman" w:hAnsi="Times New Roman"/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958"/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1% годовых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изменении: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промежуточного (ых) срока(ов) возврата кредита: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до 5 календарных дней (включительно) – не менее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0,15%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6 до 30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0,35%;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31 до 60 кал</w:t>
            </w:r>
            <w:r>
              <w:rPr>
                <w:sz w:val="22"/>
                <w:szCs w:val="22"/>
              </w:rPr>
              <w:t xml:space="preserve">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0,7%;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60 календарных дней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</w:t>
            </w:r>
            <w:r>
              <w:rPr>
                <w:sz w:val="22"/>
                <w:szCs w:val="22"/>
              </w:rPr>
              <w:t xml:space="preserve">редитному договору/договору об открытии кредитной линии.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</w:t>
            </w:r>
            <w:r>
              <w:rPr>
                <w:bCs/>
                <w:sz w:val="22"/>
                <w:szCs w:val="22"/>
                <w:lang w:val="en-US"/>
              </w:rPr>
              <w:t xml:space="preserve">5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сумме, на которую начисляется комиссия: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1%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1 000 000,01 до 50 000 000,00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0,8%;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50 000 000,01 до 100 000 000,00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свыше 100 000 00</w:t>
            </w:r>
            <w:r>
              <w:rPr>
                <w:sz w:val="22"/>
                <w:szCs w:val="22"/>
                <w:lang w:eastAsia="en-US"/>
              </w:rPr>
              <w:t xml:space="preserve">0,01 руб. </w:t>
            </w:r>
            <w:r>
              <w:rPr>
                <w:bCs/>
                <w:sz w:val="22"/>
                <w:szCs w:val="22"/>
                <w:lang w:eastAsia="en-US"/>
              </w:rPr>
              <w:t xml:space="preserve">– не менее</w:t>
            </w:r>
            <w:r>
              <w:rPr>
                <w:bCs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0,15%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</w:t>
            </w:r>
            <w:r>
              <w:rPr>
                <w:bCs/>
                <w:sz w:val="22"/>
                <w:szCs w:val="22"/>
              </w:rPr>
              <w:t xml:space="preserve">щего кредитного договора (договора об открытии кредитной линии)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данного раздела 12 «Кредитные операции» настоящих Тарифов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с графиком погаш</w:t>
            </w:r>
            <w:r>
              <w:rPr>
                <w:sz w:val="22"/>
                <w:szCs w:val="22"/>
              </w:rPr>
              <w:t xml:space="preserve">ения (возврата) кредита (основного долга)/ окончательной даты возврата кредита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2"/>
                <w:szCs w:val="22"/>
              </w:rPr>
              <w:t xml:space="preserve">)):</w:t>
            </w: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</w: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течение 30 календарных дней до плановой даты погашения по кредитному договору/траншу (включительно)</w:t>
            </w:r>
            <w:r>
              <w:rPr>
                <w:bCs/>
                <w:sz w:val="22"/>
                <w:szCs w:val="22"/>
              </w:rPr>
              <w:t xml:space="preserve"> комиссия – не взимается;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до 180</w:t>
            </w:r>
            <w:r>
              <w:rPr>
                <w:sz w:val="22"/>
                <w:szCs w:val="22"/>
              </w:rPr>
              <w:t xml:space="preserve"> календарных дней (включительно) – </w:t>
            </w: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1,0%;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 181 до 365 календарных дней (включительно) – </w:t>
            </w: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3,5%;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свыше 365 календарных дней –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7,0%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вновь заключаемым кредитным сделкам данная комиссия не взимается (комиссия действует только в отношении кредитных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12.7.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5"/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,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6"/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 открытии кредитной линии с лимитом вы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дачи и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</w:r>
            <w:r>
              <w:rPr>
                <w:bCs/>
                <w:sz w:val="22"/>
                <w:szCs w:val="22"/>
                <w:highlight w:val="yellow"/>
              </w:rPr>
            </w:r>
            <w:r>
              <w:rPr>
                <w:bCs/>
                <w:sz w:val="22"/>
                <w:szCs w:val="22"/>
                <w:highlight w:val="yellow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форме «овердрафт»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с использованием связанного финансирования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взимается,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«Россельхозбанк» кр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едитов, предоставленных сторонними кредитными организациями № 376-П в рамках кредитных продуктов «Сезонный Рефинанс»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2"/>
                <w:szCs w:val="22"/>
                <w:lang w:eastAsia="en-US"/>
              </w:rPr>
              <w:br w:type="textWrapping" w:clear="all"/>
            </w:r>
            <w:r>
              <w:rPr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в рамках Порядка кредитования АО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настоящих Тарифов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r>
              <w:t xml:space="preserve">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-</w:t>
            </w:r>
            <w:r>
              <w:rPr>
                <w:rFonts w:ascii="Times New Roman" w:hAnsi="Times New Roman"/>
                <w:bCs/>
              </w:rPr>
              <w:t xml:space="preserve">при кредитовании в рамках решен</w:t>
            </w:r>
            <w:r>
              <w:rPr>
                <w:rFonts w:ascii="Times New Roman" w:hAnsi="Times New Roman"/>
                <w:bCs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958"/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8"/>
              <w:jc w:val="center"/>
              <w:spacing w:after="12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1,5% годовых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</w:t>
            </w:r>
            <w:r>
              <w:rPr>
                <w:rFonts w:ascii="Times New Roman" w:hAnsi="Times New Roman"/>
                <w:bCs/>
              </w:rPr>
              <w:t xml:space="preserve">аемой</w:t>
            </w:r>
            <w:r>
              <w:rPr>
                <w:rFonts w:ascii="Times New Roman" w:hAnsi="Times New Roman"/>
                <w:bCs/>
              </w:rPr>
              <w:t xml:space="preserve"> суммы кредита или его части </w:t>
            </w:r>
            <w:r>
              <w:rPr>
                <w:bCs/>
              </w:rPr>
              <w:t xml:space="preserve">на </w:t>
            </w:r>
            <w:r>
              <w:rPr>
                <w:rFonts w:ascii="Times New Roman" w:hAnsi="Times New Roman" w:eastAsia="Times New Roman"/>
                <w:bCs/>
              </w:rPr>
              <w:t xml:space="preserve">срок от даты досрочного погашения до плановой даты погашения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и уплачивается в дату досрочного возврата кредита либо его части.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12.8.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случаях, предусмотренных договором о залоге/ ипотеке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0,2% от суммы,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минимум - 30 000 руб.,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максимум - 150 000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Услуга облагается НДС, сумма которого взимается дополнительно.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залога, является сам заемщик.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уплачивается единовременно в день заключения соответствующего(их) дополнительного(ых) соглашения(ий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sz w:val="22"/>
                <w:szCs w:val="22"/>
                <w:lang w:eastAsia="en-US"/>
              </w:rPr>
              <w:t xml:space="preserve">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реализации Программы стимулирования кредитования субъектов</w:t>
            </w:r>
            <w:r>
              <w:rPr>
                <w:sz w:val="22"/>
                <w:szCs w:val="22"/>
                <w:lang w:eastAsia="en-US"/>
              </w:rPr>
              <w:t xml:space="preserve"> малого и среднего предпринимательства 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</w:t>
      </w:r>
      <w:r>
        <w:rPr>
          <w:bCs/>
          <w:sz w:val="20"/>
          <w:szCs w:val="20"/>
        </w:rPr>
        <w:t xml:space="preserve">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rFonts w:eastAsia="Calibri"/>
          <w:bCs/>
          <w:sz w:val="20"/>
          <w:szCs w:val="20"/>
          <w:u w:val="single"/>
          <w:lang w:eastAsia="en-US"/>
        </w:rPr>
        <w:t xml:space="preserve">Лимит кредитования</w:t>
      </w:r>
      <w:r>
        <w:rPr>
          <w:rFonts w:eastAsia="Calibri"/>
          <w:bCs/>
          <w:sz w:val="20"/>
          <w:szCs w:val="20"/>
          <w:lang w:eastAsia="en-US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eastAsia="Calibri"/>
          <w:bCs/>
          <w:sz w:val="20"/>
          <w:szCs w:val="20"/>
          <w:lang w:eastAsia="en-US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sz w:val="20"/>
          <w:szCs w:val="22"/>
          <w:lang w:eastAsia="en-US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размера(ов) ком</w:t>
      </w:r>
      <w:r>
        <w:rPr>
          <w:bCs/>
          <w:iCs/>
          <w:sz w:val="20"/>
          <w:szCs w:val="20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eastAsia="Calibri"/>
          <w:sz w:val="20"/>
          <w:szCs w:val="22"/>
          <w:lang w:eastAsia="en-US"/>
        </w:rPr>
      </w:r>
      <w:r>
        <w:rPr>
          <w:rFonts w:eastAsia="Calibri"/>
          <w:sz w:val="20"/>
          <w:szCs w:val="22"/>
          <w:lang w:eastAsia="en-US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Перечнями 1-2: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</w:t>
      </w:r>
      <w:r>
        <w:rPr>
          <w:bCs/>
          <w:iCs/>
          <w:sz w:val="20"/>
          <w:szCs w:val="20"/>
        </w:rPr>
        <w:t xml:space="preserve">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</w:t>
      </w:r>
      <w:r>
        <w:rPr>
          <w:bCs/>
          <w:iCs/>
          <w:sz w:val="20"/>
          <w:szCs w:val="20"/>
        </w:rPr>
        <w:t xml:space="preserve">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</w:t>
      </w:r>
      <w:r>
        <w:rPr>
          <w:bCs/>
          <w:iCs/>
          <w:sz w:val="20"/>
          <w:szCs w:val="20"/>
        </w:rPr>
        <w:t xml:space="preserve">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  <w:t xml:space="preserve">от 05.12.2019 № 1598) (далее – ППРФ от 05.12.2019 № 1598);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</w:t>
      </w:r>
      <w:r>
        <w:rPr>
          <w:bCs/>
          <w:iCs/>
          <w:sz w:val="20"/>
          <w:szCs w:val="20"/>
        </w:rPr>
        <w:t xml:space="preserve">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</w:t>
      </w:r>
      <w:r>
        <w:rPr>
          <w:bCs/>
          <w:iCs/>
          <w:sz w:val="20"/>
          <w:szCs w:val="20"/>
        </w:rPr>
        <w:t xml:space="preserve">е – ППРФ от 30.12.2017 № 1706);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2017 году субъектам малого и среднего пре</w:t>
      </w:r>
      <w:r>
        <w:rPr>
          <w:bCs/>
          <w:iCs/>
          <w:sz w:val="20"/>
          <w:szCs w:val="20"/>
        </w:rPr>
        <w:t xml:space="preserve">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</w:t>
      </w:r>
      <w:r>
        <w:rPr>
          <w:rFonts w:eastAsia="Calibri"/>
          <w:sz w:val="20"/>
          <w:szCs w:val="22"/>
          <w:lang w:eastAsia="en-US"/>
        </w:rPr>
        <w:t xml:space="preserve">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</w:t>
      </w:r>
      <w:r>
        <w:rPr>
          <w:rFonts w:eastAsia="Calibri"/>
          <w:sz w:val="20"/>
          <w:szCs w:val="22"/>
          <w:lang w:eastAsia="en-US"/>
        </w:rPr>
        <w:t xml:space="preserve">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</w:t>
      </w:r>
      <w:r>
        <w:rPr>
          <w:bCs/>
          <w:iCs/>
          <w:sz w:val="20"/>
          <w:szCs w:val="20"/>
        </w:rPr>
        <w:t xml:space="preserve">26.04.2019 № 512);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</w:t>
      </w:r>
      <w:r>
        <w:rPr>
          <w:rFonts w:eastAsia="Calibri"/>
          <w:sz w:val="20"/>
          <w:szCs w:val="22"/>
          <w:lang w:eastAsia="en-US"/>
        </w:rPr>
        <w:t xml:space="preserve">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</w:t>
      </w:r>
      <w:r>
        <w:rPr>
          <w:rFonts w:eastAsia="Calibri"/>
          <w:sz w:val="20"/>
          <w:szCs w:val="22"/>
          <w:lang w:eastAsia="en-US"/>
        </w:rPr>
        <w:t xml:space="preserve">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</w:t>
      </w:r>
      <w:r>
        <w:rPr>
          <w:rFonts w:eastAsia="Calibri"/>
          <w:sz w:val="20"/>
          <w:szCs w:val="22"/>
          <w:lang w:eastAsia="en-US"/>
        </w:rPr>
        <w:t xml:space="preserve">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</w:t>
      </w:r>
      <w:r>
        <w:rPr>
          <w:rFonts w:eastAsia="Calibri"/>
          <w:sz w:val="20"/>
          <w:szCs w:val="22"/>
          <w:lang w:eastAsia="en-US"/>
        </w:rPr>
        <w:t xml:space="preserve">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№ 1764);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</w:t>
      </w:r>
      <w:r>
        <w:rPr>
          <w:bCs/>
          <w:iCs/>
          <w:sz w:val="20"/>
          <w:szCs w:val="20"/>
        </w:rPr>
        <w:t xml:space="preserve">дополученных ими доходов по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</w:t>
      </w:r>
      <w:r>
        <w:rPr>
          <w:bCs/>
          <w:iCs/>
          <w:sz w:val="20"/>
          <w:szCs w:val="20"/>
        </w:rPr>
        <w:t xml:space="preserve">сти (утв. постановлением Правительства Российской Федерации от 06.09.2022 № 1570) (далее – ППРФ от 06.09.2022 № 1570);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</w:t>
      </w:r>
      <w:r>
        <w:rPr>
          <w:bCs/>
          <w:iCs/>
          <w:sz w:val="20"/>
          <w:szCs w:val="20"/>
        </w:rPr>
        <w:t xml:space="preserve">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</w:t>
      </w:r>
      <w:r>
        <w:rPr>
          <w:bCs/>
          <w:iCs/>
          <w:sz w:val="20"/>
          <w:szCs w:val="20"/>
        </w:rPr>
        <w:t xml:space="preserve">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</w:t>
      </w:r>
      <w:r>
        <w:rPr>
          <w:bCs/>
          <w:iCs/>
          <w:sz w:val="20"/>
          <w:szCs w:val="20"/>
        </w:rPr>
        <w:t xml:space="preserve">отной ставке (далее – Решение № 258-Р),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</w:t>
      </w:r>
      <w:r>
        <w:rPr>
          <w:bCs/>
          <w:iCs/>
          <w:sz w:val="20"/>
          <w:szCs w:val="20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</w:t>
      </w:r>
      <w:r>
        <w:rPr>
          <w:bCs/>
          <w:iCs/>
          <w:sz w:val="20"/>
          <w:szCs w:val="20"/>
        </w:rPr>
        <w:t xml:space="preserve">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и индивидуальным предпринимателям, осу</w:t>
      </w:r>
      <w:r>
        <w:rPr>
          <w:bCs/>
          <w:iCs/>
          <w:sz w:val="20"/>
          <w:szCs w:val="20"/>
        </w:rPr>
        <w:t xml:space="preserve">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 358-Р), принятого в соответствии с ППРФ от 25.10.2023 № 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</w:t>
      </w:r>
      <w:r>
        <w:rPr>
          <w:bCs/>
          <w:iCs/>
          <w:sz w:val="20"/>
          <w:szCs w:val="20"/>
        </w:rPr>
        <w:t xml:space="preserve">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</w:t>
      </w:r>
      <w:r>
        <w:rPr>
          <w:bCs/>
          <w:iCs/>
          <w:sz w:val="20"/>
          <w:szCs w:val="20"/>
        </w:rPr>
        <w:t xml:space="preserve"> льготного кредитования (далее – Решение № 1201-Р), принятого в соответствии с ППРФ от 25.10.2023 № 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24-68701-0</w:t>
      </w:r>
      <w:r>
        <w:rPr>
          <w:bCs/>
          <w:iCs/>
          <w:sz w:val="20"/>
          <w:szCs w:val="20"/>
        </w:rPr>
        <w:t xml:space="preserve">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</w:t>
      </w:r>
      <w:r>
        <w:rPr>
          <w:bCs/>
          <w:iCs/>
          <w:sz w:val="20"/>
          <w:szCs w:val="20"/>
        </w:rPr>
        <w:t xml:space="preserve">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  <w:highlight w:val="none"/>
        </w:rPr>
        <w:outlineLvl w:val="5"/>
      </w:pPr>
      <w:r>
        <w:rPr>
          <w:bCs/>
          <w:iCs/>
          <w:sz w:val="20"/>
          <w:szCs w:val="20"/>
        </w:rPr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0"/>
          <w:szCs w:val="20"/>
        </w:rPr>
        <w:t xml:space="preserve">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</w:t>
      </w:r>
      <w:r>
        <w:rPr>
          <w:rFonts w:ascii="Times New Roman" w:hAnsi="Times New Roman"/>
          <w:sz w:val="20"/>
          <w:szCs w:val="20"/>
        </w:rPr>
        <w:t xml:space="preserve">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</w:t>
      </w:r>
      <w:r>
        <w:rPr>
          <w:rFonts w:ascii="Times New Roman" w:hAnsi="Times New Roman"/>
          <w:sz w:val="20"/>
          <w:szCs w:val="20"/>
        </w:rPr>
        <w:t xml:space="preserve">-Р</w:t>
      </w:r>
      <w:r>
        <w:rPr>
          <w:rFonts w:ascii="Times New Roman" w:hAnsi="Times New Roman"/>
          <w:sz w:val="20"/>
          <w:szCs w:val="20"/>
        </w:rPr>
        <w:t xml:space="preserve">), принятого в соответствии с ППРФ от 25.10.2023 № 1780;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40" w:after="120"/>
        <w:rPr>
          <w:rFonts w:ascii="Times New Roman" w:hAnsi="Times New Roman"/>
          <w:sz w:val="20"/>
          <w:szCs w:val="20"/>
          <w:highlight w:val="none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rFonts w:ascii="Times New Roman" w:hAnsi="Times New Roman"/>
          <w:sz w:val="20"/>
          <w:szCs w:val="20"/>
        </w:rPr>
        <w:t xml:space="preserve">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rFonts w:ascii="Times New Roman" w:hAnsi="Times New Roman"/>
          <w:sz w:val="20"/>
          <w:szCs w:val="20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rFonts w:ascii="Times New Roman" w:hAnsi="Times New Roman"/>
          <w:sz w:val="20"/>
          <w:szCs w:val="20"/>
        </w:rPr>
        <w:t xml:space="preserve">№ 1780;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contextualSpacing w:val="0"/>
        <w:ind w:left="0" w:right="0" w:firstLine="0"/>
        <w:jc w:val="both"/>
        <w:spacing w:before="40" w:after="0" w:line="240" w:lineRule="auto"/>
        <w:rPr>
          <w:sz w:val="20"/>
          <w:szCs w:val="20"/>
          <w:highlight w:val="none"/>
        </w:rPr>
        <w:outlineLvl w:val="5"/>
        <w:suppressLineNumbers w:val="0"/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при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кредитовании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№ </w:t>
      </w:r>
      <w:hyperlink w:history="1">
        <w:r>
          <w:rPr>
            <w:rFonts w:ascii="Times New Roman" w:hAnsi="Times New Roman" w:eastAsia="Times New Roman" w:cs="Times New Roman"/>
            <w:sz w:val="20"/>
            <w:szCs w:val="20"/>
            <w:highlight w:val="none"/>
          </w:rPr>
          <w:t xml:space="preserve">25-66428-01969-Р</w:t>
        </w:r>
      </w:hyperlink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Возмещение недополученных российскими кредитными организациями, международными финансовыми организациями и государстве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ство, первичную и (или) последующую (промышленную) переработку сельскохозяйственной продукции и ее реализацию, по льготной ставке» (далее – Решение № 1969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-Р), принятого в соответствии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с ППРФ от 25.10.2023 № 1780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contextualSpacing w:val="0"/>
        <w:ind w:left="0" w:right="0" w:firstLine="0"/>
        <w:jc w:val="both"/>
        <w:spacing w:before="4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5"/>
        <w:suppressLineNumbers w:val="0"/>
      </w:pPr>
      <w:r>
        <w:rPr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5"/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 при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кредитовании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№ 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25-68850-01698-Р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«Возмещение недополученных российскими кредитными организациями, междунаро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ие № 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169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8-Р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), принятого в соответствии с ППРФ от 25.10.2023 № 1780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;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5"/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5"/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3828"/>
      </w:tblGrid>
      <w:tr>
        <w:tblPrEx/>
        <w:trPr/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pStyle w:val="958"/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pStyle w:val="958"/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9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 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-142" w:firstLine="851"/>
        <w:jc w:val="both"/>
        <w:rPr>
          <w:bCs/>
          <w:iCs/>
          <w:sz w:val="6"/>
        </w:rPr>
      </w:pPr>
      <w:r>
        <w:rPr>
          <w:bCs/>
          <w:iCs/>
          <w:sz w:val="6"/>
        </w:rPr>
      </w:r>
      <w:r>
        <w:rPr>
          <w:bCs/>
          <w:iCs/>
          <w:sz w:val="6"/>
        </w:rPr>
      </w:r>
      <w:r>
        <w:rPr>
          <w:bCs/>
          <w:iCs/>
          <w:sz w:val="6"/>
        </w:rPr>
      </w:r>
    </w:p>
    <w:p>
      <w:pPr>
        <w:pStyle w:val="962"/>
      </w:pPr>
      <w:r/>
      <w:bookmarkStart w:id="78" w:name="_Toc393441471"/>
      <w:r/>
      <w:bookmarkStart w:id="79" w:name="_Toc393441689"/>
      <w:r>
        <w:t xml:space="preserve">13. </w:t>
      </w:r>
      <w:bookmarkEnd w:id="78"/>
      <w:r/>
      <w:bookmarkEnd w:id="79"/>
      <w:r>
        <w:t xml:space="preserve">Обслуживание торгово-сервисных предприятий</w:t>
      </w:r>
      <w:r>
        <w:rPr>
          <w:rStyle w:val="1154"/>
        </w:rPr>
        <w:footnoteReference w:id="7"/>
      </w:r>
      <w:r>
        <w:rPr>
          <w:rStyle w:val="1154"/>
        </w:rPr>
        <w:t xml:space="preserve">*</w:t>
      </w:r>
      <w: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</w:p>
    <w:p>
      <w:r/>
      <w:r/>
    </w:p>
    <w:tbl>
      <w:tblPr>
        <w:tblW w:w="1049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72"/>
        <w:gridCol w:w="1987"/>
        <w:gridCol w:w="3547"/>
      </w:tblGrid>
      <w:tr>
        <w:tblPrEx/>
        <w:trPr>
          <w:tblHeader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60"/>
              <w:rPr>
                <w:bCs/>
              </w:rPr>
            </w:pPr>
            <w: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</w:t>
            </w:r>
            <w:r>
              <w:t xml:space="preserve">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color w:val="ff0000"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</w:t>
            </w:r>
            <w:r>
              <w:rPr>
                <w:sz w:val="20"/>
                <w:szCs w:val="20"/>
              </w:rPr>
              <w:t xml:space="preserve">одится исключительно на территории Российской Федерации (кроме карт, выпущенных АО «Россельхозбанк»)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карты, выпущенной АО «Россельхозбанк» (JCB International, UnionPay International, национальная платежна</w:t>
            </w:r>
            <w:r>
              <w:rPr>
                <w:sz w:val="20"/>
                <w:szCs w:val="20"/>
              </w:rPr>
              <w:t xml:space="preserve">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</w:t>
            </w:r>
            <w:r>
              <w:rPr>
                <w:sz w:val="20"/>
                <w:szCs w:val="20"/>
              </w:rPr>
              <w:t xml:space="preserve">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</w:t>
            </w:r>
            <w:r>
              <w:rPr>
                <w:sz w:val="20"/>
                <w:szCs w:val="20"/>
              </w:rPr>
              <w:t xml:space="preserve"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</w:t>
            </w:r>
            <w:r>
              <w:rPr>
                <w:sz w:val="20"/>
                <w:szCs w:val="20"/>
              </w:rPr>
              <w:t xml:space="preserve">, платежи в пользу благотворительных организаций,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</w:t>
            </w:r>
            <w:r>
              <w:rPr>
                <w:sz w:val="20"/>
                <w:szCs w:val="20"/>
              </w:rPr>
              <w:t xml:space="preserve">добавок и иных товаров медицинского назначения,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</w:t>
            </w:r>
            <w:r>
              <w:rPr>
                <w:sz w:val="20"/>
                <w:szCs w:val="20"/>
              </w:rPr>
              <w:t xml:space="preserve">в и негосударственных пенсионных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п.п.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</w:t>
            </w:r>
            <w:r>
              <w:rPr>
                <w:sz w:val="20"/>
                <w:szCs w:val="20"/>
              </w:rPr>
              <w:t xml:space="preserve">счет оплаты товаров (работ, услуг)»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одного перевода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999 999,99 руб.</w:t>
            </w:r>
            <w:r>
              <w:rPr>
                <w:strike/>
                <w:sz w:val="20"/>
                <w:szCs w:val="20"/>
              </w:rPr>
            </w:r>
            <w:r>
              <w:rPr>
                <w:strike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>
        <w:rPr>
          <w:i/>
          <w:iCs/>
          <w:sz w:val="16"/>
          <w:szCs w:val="16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62"/>
      </w:pPr>
      <w:r>
        <w:t xml:space="preserve">14. </w:t>
      </w:r>
      <w:bookmarkStart w:id="80" w:name="_GoBack"/>
      <w:r/>
      <w:bookmarkEnd w:id="80"/>
      <w:r>
        <w:t xml:space="preserve">Депозитарные услуги**</w:t>
      </w:r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3697"/>
        <w:gridCol w:w="992"/>
        <w:gridCol w:w="993"/>
        <w:gridCol w:w="3543"/>
      </w:tblGrid>
      <w:tr>
        <w:tblPrEx/>
        <w:trPr>
          <w:tblHeader/>
        </w:trPr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операции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АО «Россельхозбанк» в НКО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АО НРД и в других депозитариях по поручению клиента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1 000 руб. за каждый раздел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20 000 руб.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</w:t>
            </w:r>
            <w:r>
              <w:rPr>
                <w:sz w:val="20"/>
                <w:szCs w:val="20"/>
              </w:rPr>
              <w:t xml:space="preserve">уб. в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</w:t>
            </w:r>
            <w:r>
              <w:rPr>
                <w:sz w:val="20"/>
                <w:szCs w:val="20"/>
              </w:rPr>
              <w:t xml:space="preserve">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</w:t>
            </w:r>
            <w:r>
              <w:rPr>
                <w:sz w:val="20"/>
                <w:szCs w:val="20"/>
              </w:rPr>
              <w:t xml:space="preserve">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</w:t>
            </w:r>
            <w:r>
              <w:rPr>
                <w:sz w:val="20"/>
                <w:szCs w:val="20"/>
              </w:rPr>
              <w:t xml:space="preserve">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55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</w:t>
            </w:r>
            <w:r>
              <w:rPr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</w:t>
            </w:r>
            <w:r>
              <w:rPr>
                <w:sz w:val="20"/>
                <w:szCs w:val="20"/>
              </w:rPr>
              <w:t xml:space="preserve">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</w:t>
            </w:r>
            <w:r>
              <w:rPr>
                <w:sz w:val="20"/>
                <w:szCs w:val="20"/>
              </w:rPr>
              <w:t xml:space="preserve">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бумаг, являющихся обеспечением по кредитам, выданным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</w:t>
            </w:r>
            <w:r>
              <w:rPr>
                <w:sz w:val="20"/>
                <w:szCs w:val="20"/>
              </w:rPr>
              <w:t xml:space="preserve">инальной стоимости по облигациям и акциям,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6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на счете ДЕПО ценных бумаг Депонентов, принятых АО «Россельхозбанк» на брокерское обслуживание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sz w:val="20"/>
                <w:szCs w:val="20"/>
                <w:vertAlign w:val="superscript"/>
              </w:rPr>
              <w:footnoteReference w:id="8"/>
            </w:r>
            <w:r>
              <w:rPr>
                <w:sz w:val="20"/>
                <w:szCs w:val="20"/>
              </w:rPr>
              <w:t xml:space="preserve"> ценных бумаг (млрд. 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8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vMerge w:val="restar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 до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0,0172%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</w:t>
            </w:r>
            <w:r>
              <w:rPr>
                <w:sz w:val="20"/>
                <w:szCs w:val="20"/>
              </w:rPr>
              <w:t xml:space="preserve">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Прием/выдача сертификатов </w:t>
            </w:r>
            <w:r>
              <w:rPr>
                <w:sz w:val="20"/>
                <w:szCs w:val="20"/>
              </w:rPr>
              <w:t xml:space="preserve">ценных бумаг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эмисcионных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ценных бумаг на счета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в реестрах/на междепозитарные счета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fffff"/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</w:t>
            </w:r>
            <w:r>
              <w:rPr>
                <w:sz w:val="20"/>
                <w:szCs w:val="20"/>
              </w:rPr>
              <w:t xml:space="preserve">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АО 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  через брокера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</w:t>
            </w:r>
            <w:r>
              <w:rPr>
                <w:sz w:val="20"/>
                <w:szCs w:val="20"/>
              </w:rPr>
              <w:t xml:space="preserve">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</w:t>
            </w:r>
            <w:r>
              <w:rPr>
                <w:sz w:val="20"/>
                <w:szCs w:val="20"/>
              </w:rPr>
              <w:t xml:space="preserve">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Корпоративные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</w:t>
            </w:r>
            <w:r>
              <w:rPr>
                <w:sz w:val="20"/>
                <w:szCs w:val="20"/>
              </w:rPr>
              <w:t xml:space="preserve">рование выпуска, объединение выпуска, дробление/консолидация выпуска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сумма зачисляется в доход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</w:t>
            </w:r>
            <w:r>
              <w:rPr>
                <w:sz w:val="20"/>
                <w:szCs w:val="20"/>
              </w:rPr>
              <w:t xml:space="preserve">проведением операций, с выдачей исторических справок, подтверждений и пр.: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</w:pPr>
      <w:r/>
      <w:r/>
    </w:p>
    <w:p>
      <w:pPr>
        <w:pStyle w:val="962"/>
      </w:pPr>
      <w:r>
        <w:t xml:space="preserve">15. Операции с монетами из драгоценных металлов</w:t>
      </w:r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176"/>
              <w:tabs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«анциркулейтед»,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«анциркулейтед»,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 w:firstLine="283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руб./шт.»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tabs>
          <w:tab w:val="left" w:pos="1080" w:leader="none"/>
        </w:tabs>
        <w:rPr>
          <w:i/>
          <w:sz w:val="20"/>
          <w:szCs w:val="20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720" w:right="720" w:bottom="720" w:left="1287" w:header="570" w:footer="567" w:gutter="0"/>
          <w:cols w:num="1" w:sep="0" w:space="708" w:equalWidth="1"/>
          <w:docGrid w:linePitch="360"/>
          <w:titlePg/>
        </w:sect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62"/>
      </w:pPr>
      <w:r>
        <w:t xml:space="preserve">16. Операции с драгоценными металлами</w:t>
      </w:r>
      <w:r/>
    </w:p>
    <w:tbl>
      <w:tblPr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3556"/>
        <w:gridCol w:w="3119"/>
        <w:gridCol w:w="2268"/>
      </w:tblGrid>
      <w:tr>
        <w:tblPrEx/>
        <w:trPr>
          <w:tblHeader/>
        </w:trPr>
        <w:tc>
          <w:tcP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tcW w:w="12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8943" w:type="dxa"/>
            <w:textDirection w:val="lrTb"/>
            <w:noWrap w:val="false"/>
          </w:tcPr>
          <w:p>
            <w:pPr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Ведение банковского счета в драгоценных металлах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16.2.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8943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footnoteReference w:id="9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139"/>
                <w:rFonts w:eastAsia="Arial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139"/>
                <w:rFonts w:eastAsia="Arial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962"/>
      </w:pPr>
      <w:r/>
      <w:r/>
    </w:p>
    <w:p>
      <w:pPr>
        <w:pStyle w:val="962"/>
      </w:pPr>
      <w:r/>
      <w:r/>
    </w:p>
    <w:p>
      <w:pPr>
        <w:pStyle w:val="962"/>
      </w:pPr>
      <w:r>
        <w:t xml:space="preserve">17. Обслуживание с использованием Торговой системы РСХБ-Дилинг АО «Россельхозбанк», Торговой системы РСХБ-Дилинг 2.0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4"/>
        <w:gridCol w:w="2950"/>
        <w:gridCol w:w="1827"/>
        <w:gridCol w:w="4214"/>
      </w:tblGrid>
      <w:tr>
        <w:tblPrEx/>
        <w:trPr>
          <w:trHeight w:val="70"/>
        </w:trPr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sz w:val="20"/>
                <w:szCs w:val="20"/>
                <w:vertAlign w:val="superscript"/>
              </w:rPr>
              <w:footnoteReference w:id="12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</w:t>
            </w:r>
            <w:r>
              <w:rPr>
                <w:sz w:val="20"/>
                <w:szCs w:val="20"/>
              </w:rPr>
              <w:t xml:space="preserve">па в Торговую систему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HTML-формы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</w:t>
            </w:r>
            <w:r>
              <w:rPr>
                <w:sz w:val="20"/>
                <w:szCs w:val="20"/>
              </w:rPr>
              <w:t xml:space="preserve">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</w:t>
            </w:r>
            <w:r>
              <w:rPr>
                <w:sz w:val="20"/>
                <w:szCs w:val="20"/>
              </w:rPr>
              <w:t xml:space="preserve">ертификата ключа проверки электронной подписи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</w:t>
            </w:r>
            <w:r>
              <w:rPr>
                <w:sz w:val="20"/>
                <w:szCs w:val="20"/>
              </w:rPr>
              <w:t xml:space="preserve">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</w:t>
            </w:r>
            <w:r>
              <w:rPr>
                <w:sz w:val="20"/>
                <w:szCs w:val="20"/>
              </w:rPr>
              <w:t xml:space="preserve">иентом функционального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</w:t>
            </w:r>
            <w:r>
              <w:rPr>
                <w:sz w:val="20"/>
                <w:szCs w:val="20"/>
              </w:rPr>
              <w:t xml:space="preserve">вого функционального ключевого носителя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</w:t>
            </w:r>
            <w:r>
              <w:rPr>
                <w:sz w:val="20"/>
                <w:szCs w:val="20"/>
              </w:rPr>
              <w:t xml:space="preserve">ловий по п. 17.1.5.2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17.2.2.3.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sz w:val="20"/>
                <w:szCs w:val="20"/>
                <w:vertAlign w:val="superscript"/>
              </w:rPr>
              <w:footnoteReference w:id="13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17.2.2.5.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rPr>
          <w:b/>
          <w:bCs/>
        </w:rPr>
      </w:pPr>
      <w: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</w:pPr>
      <w:r>
        <w:rPr>
          <w:b/>
          <w:bCs/>
        </w:rPr>
        <w:t xml:space="preserve">18.</w:t>
      </w:r>
      <w:r>
        <w:rPr>
          <w:b/>
          <w:bCs/>
        </w:rPr>
        <w:t xml:space="preserve">Операции с использованием цифрового рубля.</w:t>
      </w:r>
      <w:r/>
    </w:p>
    <w:tbl>
      <w:tblPr>
        <w:tblW w:w="1033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2976"/>
        <w:gridCol w:w="1843"/>
        <w:gridCol w:w="4252"/>
      </w:tblGrid>
      <w:tr>
        <w:tblPrEx/>
        <w:trPr/>
        <w:tc>
          <w:tcPr>
            <w:tcW w:w="12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п/п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услуги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Тариф 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Примечание</w:t>
            </w:r>
            <w:r/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</w:t>
            </w:r>
            <w:r/>
          </w:p>
        </w:tc>
        <w:tc>
          <w:tcPr>
            <w:gridSpan w:val="3"/>
            <w:tcW w:w="9071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/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18.1.1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</w:pPr>
            <w: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tab/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взимается*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18.1.2.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</w:pPr>
            <w:r>
              <w:t xml:space="preserve">Перевод (зачисление) денежных средств в рублях Российс</w:t>
            </w:r>
            <w:r>
              <w:t xml:space="preserve">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взимается*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-425" w:right="-284" w:firstLine="709"/>
        <w:jc w:val="both"/>
        <w:spacing w:before="120"/>
      </w:pPr>
      <w:r>
        <w:t xml:space="preserve">* Срок действия – до 31.12.2025 (включительно).</w:t>
      </w:r>
      <w:r/>
    </w:p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В случае если на момент оказания услуги клиент не имеет счетов, открытых в АО «Россельхозбанк», с которых Банком может быть удержана комисси</w:t>
      </w:r>
      <w:r>
        <w:rPr>
          <w:i/>
          <w:sz w:val="16"/>
          <w:szCs w:val="16"/>
        </w:rPr>
        <w:t xml:space="preserve">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vanish/>
        </w:rPr>
      </w:pPr>
      <w:r>
        <w:rPr>
          <w:vanish/>
        </w:rPr>
      </w:r>
      <w:r>
        <w:rPr>
          <w:vanish/>
        </w:rPr>
      </w:r>
      <w:r>
        <w:rPr>
          <w:vanish/>
        </w:rPr>
      </w:r>
    </w:p>
    <w:sectPr>
      <w:footnotePr/>
      <w:endnotePr/>
      <w:type w:val="continuous"/>
      <w:pgSz w:w="11906" w:h="16838" w:orient="portrait"/>
      <w:pgMar w:top="0" w:right="720" w:bottom="720" w:left="1287" w:header="570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00000000000000000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55"/>
        <w:jc w:val="both"/>
        <w:rPr>
          <w:i/>
          <w:sz w:val="16"/>
          <w:szCs w:val="16"/>
        </w:rPr>
      </w:pPr>
      <w:r>
        <w:rPr>
          <w:rStyle w:val="1154"/>
          <w:i/>
          <w:sz w:val="16"/>
          <w:szCs w:val="16"/>
        </w:rPr>
        <w:footnoteRef/>
      </w:r>
      <w:r>
        <w:rPr>
          <w:rStyle w:val="1154"/>
          <w:rFonts w:ascii="Symbol" w:hAnsi="Symbol" w:eastAsia="Symbol" w:cs="Symbol"/>
          <w:i/>
          <w:sz w:val="16"/>
          <w:szCs w:val="16"/>
        </w:rPr>
        <w:t xml:space="preserve"></w:t>
      </w:r>
      <w:r>
        <w:rPr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t xml:space="preserve">Операции по обязательной продаже части валютной выручки на вн</w:t>
      </w:r>
      <w:r>
        <w:rPr>
          <w:bCs/>
          <w:i/>
          <w:sz w:val="16"/>
          <w:szCs w:val="16"/>
        </w:rPr>
        <w:t xml:space="preserve">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3">
    <w:p>
      <w:pPr>
        <w:pStyle w:val="1155"/>
        <w:rPr>
          <w:i/>
          <w:sz w:val="16"/>
          <w:szCs w:val="16"/>
        </w:rPr>
      </w:pPr>
      <w:r>
        <w:rPr>
          <w:rStyle w:val="1154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При наличии графика изменения лимита кредитования – комиссия начисляется по формуле прос</w:t>
      </w:r>
      <w:r>
        <w:rPr>
          <w:i/>
          <w:sz w:val="16"/>
          <w:szCs w:val="16"/>
        </w:rPr>
        <w:t xml:space="preserve">тых процентов на сумму неиспользованного остатка лимита кредитования, действующего согласно графика изменения лимита кредитования.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4">
    <w:p>
      <w:pPr>
        <w:pStyle w:val="1155"/>
        <w:rPr>
          <w:i/>
          <w:sz w:val="16"/>
          <w:szCs w:val="16"/>
        </w:rPr>
      </w:pPr>
      <w:r>
        <w:rPr>
          <w:rStyle w:val="1154"/>
        </w:rPr>
        <w:footnoteRef/>
      </w:r>
      <w:r>
        <w:t xml:space="preserve"> </w:t>
      </w:r>
      <w:r>
        <w:rPr>
          <w:bCs/>
          <w:i/>
          <w:sz w:val="16"/>
          <w:szCs w:val="16"/>
        </w:rPr>
        <w:t xml:space="preserve">В том числе при установлении коммерческой ставки по кредиту (части кредита) в рамках льготных программ.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55"/>
      </w:pPr>
      <w:r/>
      <w:r/>
    </w:p>
  </w:footnote>
  <w:footnote w:id="5">
    <w:p>
      <w:pPr>
        <w:pStyle w:val="1155"/>
        <w:jc w:val="both"/>
        <w:rPr>
          <w:i/>
          <w:sz w:val="16"/>
          <w:szCs w:val="16"/>
        </w:rPr>
      </w:pPr>
      <w:r>
        <w:rPr>
          <w:rStyle w:val="1154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Срок, оставшийся</w:t>
      </w:r>
      <w:r>
        <w:rPr>
          <w:i/>
          <w:sz w:val="16"/>
          <w:szCs w:val="16"/>
        </w:rPr>
        <w:t xml:space="preserve">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6">
    <w:p>
      <w:pPr>
        <w:pStyle w:val="1155"/>
        <w:rPr>
          <w:i/>
          <w:sz w:val="16"/>
          <w:szCs w:val="16"/>
        </w:rPr>
      </w:pPr>
      <w:r>
        <w:rPr>
          <w:rStyle w:val="1154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 В соответствии с пунктом </w:t>
      </w:r>
      <w:r>
        <w:rPr>
          <w:i/>
          <w:sz w:val="16"/>
          <w:szCs w:val="16"/>
        </w:rPr>
        <w:t xml:space="preserve">10.2 приказа АО «Россельхозбанк» от 01.08.2013 № 386-ОД.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7">
    <w:p>
      <w:pPr>
        <w:pStyle w:val="1155"/>
        <w:rPr>
          <w:i/>
          <w:sz w:val="16"/>
          <w:szCs w:val="16"/>
        </w:rPr>
      </w:pPr>
      <w:r>
        <w:rPr>
          <w:rStyle w:val="1154"/>
        </w:rPr>
        <w:t xml:space="preserve">*</w:t>
      </w:r>
      <w:r>
        <w:footnoteRef/>
      </w:r>
      <w:r>
        <w:t xml:space="preserve"> </w:t>
      </w:r>
      <w:r>
        <w:rPr>
          <w:i/>
          <w:sz w:val="16"/>
          <w:szCs w:val="16"/>
        </w:rPr>
        <w:t xml:space="preserve">Под </w:t>
      </w:r>
      <w:r>
        <w:rPr>
          <w:i/>
          <w:sz w:val="16"/>
          <w:szCs w:val="16"/>
          <w:u w:val="single"/>
        </w:rPr>
        <w:t xml:space="preserve">торгово-сервисным предприятием</w:t>
      </w:r>
      <w:r>
        <w:rPr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</w:t>
      </w:r>
      <w:r>
        <w:rPr>
          <w:i/>
          <w:sz w:val="16"/>
          <w:szCs w:val="16"/>
        </w:rPr>
        <w:t xml:space="preserve">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России.</w:t>
      </w:r>
      <w:r>
        <w:t xml:space="preserve">                    </w:t>
      </w:r>
      <w:r>
        <w:t xml:space="preserve">                                                                          </w:t>
      </w:r>
      <w:r>
        <w:rPr>
          <w:i/>
          <w:sz w:val="16"/>
          <w:szCs w:val="16"/>
        </w:rPr>
        <w:t xml:space="preserve">* Тарифы, установленные пунктом 13.1.2, применяются при предоставлении услуг новым Клиентам Банка. Новым Клиентом является Клиент, у которого на момент подключения услуги отсутствует</w:t>
      </w:r>
      <w:r>
        <w:rPr>
          <w:i/>
          <w:sz w:val="16"/>
          <w:szCs w:val="16"/>
        </w:rPr>
        <w:t xml:space="preserve">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более 3 месяцев назад.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8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i/>
          <w:sz w:val="16"/>
          <w:szCs w:val="16"/>
        </w:rPr>
      </w:pPr>
      <w:r>
        <w:rPr>
          <w:rStyle w:val="1154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i/>
          <w:sz w:val="16"/>
          <w:szCs w:val="16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</w:t>
      </w:r>
      <w:r>
        <w:rPr>
          <w:bCs/>
          <w:i/>
          <w:sz w:val="16"/>
          <w:szCs w:val="16"/>
        </w:rPr>
        <w:t xml:space="preserve">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9">
    <w:p>
      <w:pPr>
        <w:pStyle w:val="1155"/>
        <w:rPr>
          <w:i/>
          <w:sz w:val="16"/>
          <w:szCs w:val="16"/>
        </w:rPr>
      </w:pPr>
      <w:r>
        <w:rPr>
          <w:rStyle w:val="115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6"/>
          <w:szCs w:val="16"/>
        </w:rPr>
        <w:t xml:space="preserve">Комиссионное вознаграждение по операциям приема/выдачи слитков драгоценных металлов НДС не облагается</w:t>
      </w:r>
      <w:r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10">
    <w:p>
      <w:pPr>
        <w:pStyle w:val="1137"/>
        <w:jc w:val="both"/>
      </w:pPr>
      <w:r>
        <w:rPr>
          <w:rStyle w:val="1139"/>
          <w:rFonts w:eastAsia="Arial"/>
        </w:rPr>
        <w:footnoteRef/>
      </w:r>
      <w:r>
        <w:t xml:space="preserve"> </w:t>
      </w:r>
      <w:r>
        <w:rPr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1">
    <w:p>
      <w:pPr>
        <w:pStyle w:val="1137"/>
        <w:jc w:val="both"/>
      </w:pPr>
      <w:r>
        <w:rPr>
          <w:rStyle w:val="1139"/>
          <w:rFonts w:eastAsia="Arial"/>
        </w:rPr>
        <w:footnoteRef/>
      </w:r>
      <w:r>
        <w:rPr>
          <w:szCs w:val="18"/>
        </w:rPr>
        <w:t xml:space="preserve"> Стоимость д</w:t>
      </w:r>
      <w:r>
        <w:rPr>
          <w:szCs w:val="18"/>
        </w:rPr>
        <w:t xml:space="preserve">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2">
    <w:p>
      <w:pPr>
        <w:jc w:val="both"/>
        <w:rPr>
          <w:bCs/>
          <w:i/>
          <w:sz w:val="16"/>
          <w:szCs w:val="18"/>
        </w:rPr>
      </w:pPr>
      <w:r>
        <w:rPr>
          <w:rStyle w:val="115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8"/>
        </w:rPr>
        <w:t xml:space="preserve">Логин для доступа к Торгово</w:t>
      </w:r>
      <w:r>
        <w:rPr>
          <w:bCs/>
          <w:i/>
          <w:sz w:val="16"/>
          <w:szCs w:val="18"/>
        </w:rPr>
        <w:t xml:space="preserve">й системе РСХБ-Дилинг АО «Россельхозбанк»– уникальное имя Клиента в Торговой системе РСХБ-Дилинг</w:t>
      </w:r>
      <w:r>
        <w:rPr>
          <w:bCs/>
          <w:i/>
          <w:sz w:val="16"/>
          <w:szCs w:val="18"/>
        </w:rPr>
        <w:br w:type="textWrapping" w:clear="all"/>
      </w:r>
      <w:r>
        <w:rPr>
          <w:bCs/>
          <w:i/>
          <w:sz w:val="16"/>
          <w:szCs w:val="18"/>
        </w:rPr>
        <w:t xml:space="preserve">АО «Россельхозбанк», обеспечивающее в сочетании с паролем однозначную аутентификацию Клиента в Торговой системе РСХБ-Дилинг </w:t>
      </w:r>
      <w:r>
        <w:rPr>
          <w:bCs/>
          <w:i/>
          <w:sz w:val="16"/>
          <w:szCs w:val="18"/>
        </w:rPr>
        <w:br w:type="textWrapping" w:clear="all"/>
      </w:r>
      <w:r>
        <w:rPr>
          <w:bCs/>
          <w:i/>
          <w:sz w:val="16"/>
          <w:szCs w:val="18"/>
        </w:rPr>
        <w:t xml:space="preserve">АО «Россельхозбанк».</w:t>
      </w:r>
      <w:r>
        <w:rPr>
          <w:bCs/>
          <w:i/>
          <w:sz w:val="16"/>
          <w:szCs w:val="18"/>
        </w:rPr>
      </w:r>
      <w:r>
        <w:rPr>
          <w:bCs/>
          <w:i/>
          <w:sz w:val="16"/>
          <w:szCs w:val="18"/>
        </w:rPr>
      </w:r>
    </w:p>
  </w:footnote>
  <w:footnote w:id="13">
    <w:p>
      <w:pPr>
        <w:jc w:val="both"/>
        <w:rPr>
          <w:i/>
          <w:sz w:val="16"/>
          <w:szCs w:val="16"/>
        </w:rPr>
      </w:pPr>
      <w:r>
        <w:rPr>
          <w:rStyle w:val="115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6"/>
        </w:rPr>
        <w:t xml:space="preserve">Логин для д</w:t>
      </w:r>
      <w:r>
        <w:rPr>
          <w:bCs/>
          <w:i/>
          <w:sz w:val="16"/>
          <w:szCs w:val="16"/>
        </w:rPr>
        <w:t xml:space="preserve">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  <w:framePr w:wrap="auto" w:vAnchor="text" w:hAnchor="margin" w:xAlign="center" w:y="1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60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9"/>
      <w:rPr>
        <w:color w:val="ffffff"/>
        <w:lang w:val="ru-RU"/>
      </w:rPr>
    </w:pPr>
    <w:r>
      <w:rPr>
        <w:color w:val="ffffff"/>
        <w:lang w:val="ru-RU"/>
      </w:rPr>
      <w:t xml:space="preserve">2013.11.06</w:t>
    </w:r>
    <w:r>
      <w:rPr>
        <w:color w:val="ffffff"/>
        <w:lang w:val="ru-RU"/>
      </w:rPr>
    </w:r>
    <w:r>
      <w:rPr>
        <w:color w:val="ffffff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ascii="Wingdings" w:hAnsi="Wingdings"/>
        <w:i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7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i/>
        <w:color w:val="000000"/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4">
    <w:multiLevelType w:val="hybridMultilevel"/>
    <w:lvl w:ilvl="0">
      <w:start w:val="150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2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30"/>
  </w:num>
  <w:num w:numId="4">
    <w:abstractNumId w:val="10"/>
  </w:num>
  <w:num w:numId="5">
    <w:abstractNumId w:val="4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43"/>
  </w:num>
  <w:num w:numId="11">
    <w:abstractNumId w:val="38"/>
  </w:num>
  <w:num w:numId="12">
    <w:abstractNumId w:val="9"/>
  </w:num>
  <w:num w:numId="13">
    <w:abstractNumId w:val="14"/>
  </w:num>
  <w:num w:numId="14">
    <w:abstractNumId w:val="17"/>
  </w:num>
  <w:num w:numId="15">
    <w:abstractNumId w:val="1"/>
  </w:num>
  <w:num w:numId="16">
    <w:abstractNumId w:val="31"/>
  </w:num>
  <w:num w:numId="17">
    <w:abstractNumId w:val="22"/>
  </w:num>
  <w:num w:numId="18">
    <w:abstractNumId w:val="0"/>
  </w:num>
  <w:num w:numId="19">
    <w:abstractNumId w:val="36"/>
  </w:num>
  <w:num w:numId="20">
    <w:abstractNumId w:val="23"/>
  </w:num>
  <w:num w:numId="21">
    <w:abstractNumId w:val="35"/>
  </w:num>
  <w:num w:numId="22">
    <w:abstractNumId w:val="34"/>
  </w:num>
  <w:num w:numId="23">
    <w:abstractNumId w:val="32"/>
  </w:num>
  <w:num w:numId="24">
    <w:abstractNumId w:val="26"/>
  </w:num>
  <w:num w:numId="25">
    <w:abstractNumId w:val="15"/>
  </w:num>
  <w:num w:numId="26">
    <w:abstractNumId w:val="39"/>
  </w:num>
  <w:num w:numId="27">
    <w:abstractNumId w:val="18"/>
  </w:num>
  <w:num w:numId="28">
    <w:abstractNumId w:val="33"/>
  </w:num>
  <w:num w:numId="29">
    <w:abstractNumId w:val="45"/>
  </w:num>
  <w:num w:numId="30">
    <w:abstractNumId w:val="41"/>
  </w:num>
  <w:num w:numId="31">
    <w:abstractNumId w:val="4"/>
  </w:num>
  <w:num w:numId="32">
    <w:abstractNumId w:val="19"/>
  </w:num>
  <w:num w:numId="33">
    <w:abstractNumId w:val="24"/>
  </w:num>
  <w:num w:numId="34">
    <w:abstractNumId w:val="11"/>
  </w:num>
  <w:num w:numId="35">
    <w:abstractNumId w:val="27"/>
  </w:num>
  <w:num w:numId="36">
    <w:abstractNumId w:val="44"/>
  </w:num>
  <w:num w:numId="37">
    <w:abstractNumId w:val="20"/>
  </w:num>
  <w:num w:numId="38">
    <w:abstractNumId w:val="28"/>
  </w:num>
  <w:num w:numId="39">
    <w:abstractNumId w:val="21"/>
  </w:num>
  <w:num w:numId="40">
    <w:abstractNumId w:val="46"/>
  </w:num>
  <w:num w:numId="41">
    <w:abstractNumId w:val="25"/>
  </w:num>
  <w:num w:numId="42">
    <w:abstractNumId w:val="16"/>
  </w:num>
  <w:num w:numId="43">
    <w:abstractNumId w:val="47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40"/>
  </w:num>
  <w:num w:numId="47">
    <w:abstractNumId w:val="12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8" w:default="1">
    <w:name w:val="Normal"/>
    <w:qFormat/>
    <w:rPr>
      <w:sz w:val="24"/>
      <w:szCs w:val="24"/>
      <w:lang w:eastAsia="ru-RU"/>
    </w:rPr>
  </w:style>
  <w:style w:type="paragraph" w:styleId="959">
    <w:name w:val="Heading 1"/>
    <w:basedOn w:val="958"/>
    <w:next w:val="958"/>
    <w:link w:val="985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960">
    <w:name w:val="Heading 2"/>
    <w:basedOn w:val="958"/>
    <w:next w:val="958"/>
    <w:link w:val="986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961">
    <w:name w:val="Heading 3"/>
    <w:basedOn w:val="958"/>
    <w:next w:val="958"/>
    <w:link w:val="987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962">
    <w:name w:val="Heading 4"/>
    <w:basedOn w:val="958"/>
    <w:next w:val="958"/>
    <w:link w:val="1175"/>
    <w:qFormat/>
    <w:pPr>
      <w:jc w:val="center"/>
      <w:keepNext/>
      <w:outlineLvl w:val="3"/>
    </w:pPr>
    <w:rPr>
      <w:b/>
      <w:bCs/>
      <w:sz w:val="22"/>
      <w:szCs w:val="22"/>
    </w:rPr>
  </w:style>
  <w:style w:type="paragraph" w:styleId="963">
    <w:name w:val="Heading 5"/>
    <w:basedOn w:val="958"/>
    <w:next w:val="958"/>
    <w:link w:val="989"/>
    <w:qFormat/>
    <w:pPr>
      <w:keepNext/>
      <w:outlineLvl w:val="4"/>
    </w:pPr>
    <w:rPr>
      <w:b/>
      <w:bCs/>
      <w:sz w:val="28"/>
      <w:szCs w:val="28"/>
    </w:rPr>
  </w:style>
  <w:style w:type="paragraph" w:styleId="964">
    <w:name w:val="Heading 6"/>
    <w:basedOn w:val="958"/>
    <w:next w:val="958"/>
    <w:link w:val="990"/>
    <w:qFormat/>
    <w:pPr>
      <w:jc w:val="center"/>
      <w:keepNext/>
      <w:outlineLvl w:val="5"/>
    </w:pPr>
    <w:rPr>
      <w:b/>
      <w:bCs/>
    </w:rPr>
  </w:style>
  <w:style w:type="paragraph" w:styleId="965">
    <w:name w:val="Heading 7"/>
    <w:basedOn w:val="958"/>
    <w:next w:val="958"/>
    <w:link w:val="991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966">
    <w:name w:val="Heading 8"/>
    <w:basedOn w:val="958"/>
    <w:next w:val="958"/>
    <w:link w:val="992"/>
    <w:qFormat/>
    <w:pPr>
      <w:keepNext/>
      <w:outlineLvl w:val="7"/>
    </w:pPr>
    <w:rPr>
      <w:b/>
      <w:bCs/>
    </w:rPr>
  </w:style>
  <w:style w:type="paragraph" w:styleId="967">
    <w:name w:val="Heading 9"/>
    <w:basedOn w:val="958"/>
    <w:next w:val="958"/>
    <w:link w:val="993"/>
    <w:qFormat/>
    <w:pPr>
      <w:keepNext/>
      <w:outlineLvl w:val="8"/>
    </w:pPr>
    <w:rPr>
      <w:b/>
      <w:bCs/>
      <w:sz w:val="20"/>
      <w:szCs w:val="20"/>
    </w:rPr>
  </w:style>
  <w:style w:type="character" w:styleId="968" w:default="1">
    <w:name w:val="Default Paragraph Font"/>
    <w:uiPriority w:val="1"/>
    <w:semiHidden/>
    <w:unhideWhenUsed/>
  </w:style>
  <w:style w:type="table" w:styleId="9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0" w:default="1">
    <w:name w:val="No List"/>
    <w:uiPriority w:val="99"/>
    <w:semiHidden/>
    <w:unhideWhenUsed/>
  </w:style>
  <w:style w:type="character" w:styleId="971" w:customStyle="1">
    <w:name w:val="Heading 1 Char"/>
    <w:basedOn w:val="968"/>
    <w:uiPriority w:val="9"/>
    <w:rPr>
      <w:rFonts w:ascii="Arial" w:hAnsi="Arial" w:eastAsia="Arial" w:cs="Arial"/>
      <w:sz w:val="40"/>
      <w:szCs w:val="40"/>
    </w:rPr>
  </w:style>
  <w:style w:type="character" w:styleId="972" w:customStyle="1">
    <w:name w:val="Heading 2 Char"/>
    <w:basedOn w:val="968"/>
    <w:uiPriority w:val="9"/>
    <w:rPr>
      <w:rFonts w:ascii="Arial" w:hAnsi="Arial" w:eastAsia="Arial" w:cs="Arial"/>
      <w:sz w:val="34"/>
    </w:rPr>
  </w:style>
  <w:style w:type="character" w:styleId="973" w:customStyle="1">
    <w:name w:val="Heading 3 Char"/>
    <w:basedOn w:val="968"/>
    <w:uiPriority w:val="9"/>
    <w:rPr>
      <w:rFonts w:ascii="Arial" w:hAnsi="Arial" w:eastAsia="Arial" w:cs="Arial"/>
      <w:sz w:val="30"/>
      <w:szCs w:val="30"/>
    </w:rPr>
  </w:style>
  <w:style w:type="character" w:styleId="974" w:customStyle="1">
    <w:name w:val="Heading 5 Char"/>
    <w:basedOn w:val="968"/>
    <w:uiPriority w:val="9"/>
    <w:rPr>
      <w:rFonts w:ascii="Arial" w:hAnsi="Arial" w:eastAsia="Arial" w:cs="Arial"/>
      <w:b/>
      <w:bCs/>
      <w:sz w:val="24"/>
      <w:szCs w:val="24"/>
    </w:rPr>
  </w:style>
  <w:style w:type="character" w:styleId="975" w:customStyle="1">
    <w:name w:val="Heading 6 Char"/>
    <w:basedOn w:val="968"/>
    <w:uiPriority w:val="9"/>
    <w:rPr>
      <w:rFonts w:ascii="Arial" w:hAnsi="Arial" w:eastAsia="Arial" w:cs="Arial"/>
      <w:b/>
      <w:bCs/>
      <w:sz w:val="22"/>
      <w:szCs w:val="22"/>
    </w:rPr>
  </w:style>
  <w:style w:type="character" w:styleId="976" w:customStyle="1">
    <w:name w:val="Heading 7 Char"/>
    <w:basedOn w:val="9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77" w:customStyle="1">
    <w:name w:val="Heading 8 Char"/>
    <w:basedOn w:val="968"/>
    <w:uiPriority w:val="9"/>
    <w:rPr>
      <w:rFonts w:ascii="Arial" w:hAnsi="Arial" w:eastAsia="Arial" w:cs="Arial"/>
      <w:i/>
      <w:iCs/>
      <w:sz w:val="22"/>
      <w:szCs w:val="22"/>
    </w:rPr>
  </w:style>
  <w:style w:type="character" w:styleId="978" w:customStyle="1">
    <w:name w:val="Heading 9 Char"/>
    <w:basedOn w:val="968"/>
    <w:uiPriority w:val="9"/>
    <w:rPr>
      <w:rFonts w:ascii="Arial" w:hAnsi="Arial" w:eastAsia="Arial" w:cs="Arial"/>
      <w:i/>
      <w:iCs/>
      <w:sz w:val="21"/>
      <w:szCs w:val="21"/>
    </w:rPr>
  </w:style>
  <w:style w:type="character" w:styleId="979" w:customStyle="1">
    <w:name w:val="Title Char"/>
    <w:basedOn w:val="968"/>
    <w:uiPriority w:val="10"/>
    <w:rPr>
      <w:sz w:val="48"/>
      <w:szCs w:val="48"/>
    </w:rPr>
  </w:style>
  <w:style w:type="character" w:styleId="980" w:customStyle="1">
    <w:name w:val="Subtitle Char"/>
    <w:basedOn w:val="968"/>
    <w:uiPriority w:val="11"/>
    <w:rPr>
      <w:sz w:val="24"/>
      <w:szCs w:val="24"/>
    </w:rPr>
  </w:style>
  <w:style w:type="character" w:styleId="981" w:customStyle="1">
    <w:name w:val="Quote Char"/>
    <w:uiPriority w:val="29"/>
    <w:rPr>
      <w:i/>
    </w:rPr>
  </w:style>
  <w:style w:type="character" w:styleId="982" w:customStyle="1">
    <w:name w:val="Intense Quote Char"/>
    <w:uiPriority w:val="30"/>
    <w:rPr>
      <w:i/>
    </w:rPr>
  </w:style>
  <w:style w:type="character" w:styleId="983" w:customStyle="1">
    <w:name w:val="Header Char"/>
    <w:basedOn w:val="968"/>
    <w:uiPriority w:val="99"/>
  </w:style>
  <w:style w:type="character" w:styleId="984" w:customStyle="1">
    <w:name w:val="Footnote Text Char"/>
    <w:uiPriority w:val="99"/>
    <w:rPr>
      <w:sz w:val="18"/>
    </w:rPr>
  </w:style>
  <w:style w:type="character" w:styleId="985" w:customStyle="1">
    <w:name w:val="Заголовок 1 Знак"/>
    <w:link w:val="959"/>
    <w:uiPriority w:val="9"/>
    <w:rPr>
      <w:rFonts w:ascii="Arial" w:hAnsi="Arial" w:eastAsia="Arial" w:cs="Arial"/>
      <w:sz w:val="40"/>
      <w:szCs w:val="40"/>
    </w:rPr>
  </w:style>
  <w:style w:type="character" w:styleId="986" w:customStyle="1">
    <w:name w:val="Заголовок 2 Знак"/>
    <w:link w:val="960"/>
    <w:uiPriority w:val="9"/>
    <w:rPr>
      <w:rFonts w:ascii="Arial" w:hAnsi="Arial" w:eastAsia="Arial" w:cs="Arial"/>
      <w:sz w:val="34"/>
    </w:rPr>
  </w:style>
  <w:style w:type="character" w:styleId="987" w:customStyle="1">
    <w:name w:val="Заголовок 3 Знак"/>
    <w:link w:val="961"/>
    <w:uiPriority w:val="9"/>
    <w:rPr>
      <w:rFonts w:ascii="Arial" w:hAnsi="Arial" w:eastAsia="Arial" w:cs="Arial"/>
      <w:sz w:val="30"/>
      <w:szCs w:val="30"/>
    </w:rPr>
  </w:style>
  <w:style w:type="character" w:styleId="98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989" w:customStyle="1">
    <w:name w:val="Заголовок 5 Знак"/>
    <w:link w:val="963"/>
    <w:uiPriority w:val="9"/>
    <w:rPr>
      <w:rFonts w:ascii="Arial" w:hAnsi="Arial" w:eastAsia="Arial" w:cs="Arial"/>
      <w:b/>
      <w:bCs/>
      <w:sz w:val="24"/>
      <w:szCs w:val="24"/>
    </w:rPr>
  </w:style>
  <w:style w:type="character" w:styleId="990" w:customStyle="1">
    <w:name w:val="Заголовок 6 Знак"/>
    <w:link w:val="964"/>
    <w:uiPriority w:val="9"/>
    <w:rPr>
      <w:rFonts w:ascii="Arial" w:hAnsi="Arial" w:eastAsia="Arial" w:cs="Arial"/>
      <w:b/>
      <w:bCs/>
      <w:sz w:val="22"/>
      <w:szCs w:val="22"/>
    </w:rPr>
  </w:style>
  <w:style w:type="character" w:styleId="991" w:customStyle="1">
    <w:name w:val="Заголовок 7 Знак"/>
    <w:link w:val="9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92" w:customStyle="1">
    <w:name w:val="Заголовок 8 Знак"/>
    <w:link w:val="966"/>
    <w:uiPriority w:val="9"/>
    <w:rPr>
      <w:rFonts w:ascii="Arial" w:hAnsi="Arial" w:eastAsia="Arial" w:cs="Arial"/>
      <w:i/>
      <w:iCs/>
      <w:sz w:val="22"/>
      <w:szCs w:val="22"/>
    </w:rPr>
  </w:style>
  <w:style w:type="character" w:styleId="993" w:customStyle="1">
    <w:name w:val="Заголовок 9 Знак"/>
    <w:link w:val="967"/>
    <w:uiPriority w:val="9"/>
    <w:rPr>
      <w:rFonts w:ascii="Arial" w:hAnsi="Arial" w:eastAsia="Arial" w:cs="Arial"/>
      <w:i/>
      <w:iCs/>
      <w:sz w:val="21"/>
      <w:szCs w:val="21"/>
    </w:rPr>
  </w:style>
  <w:style w:type="paragraph" w:styleId="994">
    <w:name w:val="List Paragraph"/>
    <w:basedOn w:val="9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95">
    <w:name w:val="No Spacing"/>
    <w:link w:val="1157"/>
    <w:uiPriority w:val="1"/>
    <w:qFormat/>
    <w:rPr>
      <w:rFonts w:ascii="Calibri" w:hAnsi="Calibri"/>
      <w:sz w:val="22"/>
      <w:szCs w:val="22"/>
      <w:lang w:eastAsia="en-US"/>
    </w:rPr>
  </w:style>
  <w:style w:type="paragraph" w:styleId="996">
    <w:name w:val="Title"/>
    <w:basedOn w:val="958"/>
    <w:next w:val="958"/>
    <w:link w:val="9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97" w:customStyle="1">
    <w:name w:val="Заголовок Знак"/>
    <w:link w:val="996"/>
    <w:uiPriority w:val="10"/>
    <w:rPr>
      <w:sz w:val="48"/>
      <w:szCs w:val="48"/>
    </w:rPr>
  </w:style>
  <w:style w:type="paragraph" w:styleId="998">
    <w:name w:val="Subtitle"/>
    <w:basedOn w:val="958"/>
    <w:next w:val="958"/>
    <w:link w:val="999"/>
    <w:uiPriority w:val="11"/>
    <w:qFormat/>
    <w:pPr>
      <w:spacing w:before="200" w:after="200"/>
    </w:pPr>
  </w:style>
  <w:style w:type="character" w:styleId="999" w:customStyle="1">
    <w:name w:val="Подзаголовок Знак"/>
    <w:link w:val="998"/>
    <w:uiPriority w:val="11"/>
    <w:rPr>
      <w:sz w:val="24"/>
      <w:szCs w:val="24"/>
    </w:rPr>
  </w:style>
  <w:style w:type="paragraph" w:styleId="1000">
    <w:name w:val="Quote"/>
    <w:basedOn w:val="958"/>
    <w:next w:val="958"/>
    <w:link w:val="1001"/>
    <w:uiPriority w:val="29"/>
    <w:qFormat/>
    <w:pPr>
      <w:ind w:left="720" w:right="720"/>
    </w:pPr>
    <w:rPr>
      <w:i/>
    </w:rPr>
  </w:style>
  <w:style w:type="character" w:styleId="1001" w:customStyle="1">
    <w:name w:val="Цитата 2 Знак"/>
    <w:link w:val="1000"/>
    <w:uiPriority w:val="29"/>
    <w:rPr>
      <w:i/>
    </w:rPr>
  </w:style>
  <w:style w:type="paragraph" w:styleId="1002">
    <w:name w:val="Intense Quote"/>
    <w:basedOn w:val="958"/>
    <w:next w:val="958"/>
    <w:link w:val="10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03" w:customStyle="1">
    <w:name w:val="Выделенная цитата Знак"/>
    <w:link w:val="1002"/>
    <w:uiPriority w:val="30"/>
    <w:rPr>
      <w:i/>
    </w:rPr>
  </w:style>
  <w:style w:type="paragraph" w:styleId="1004">
    <w:name w:val="Header"/>
    <w:basedOn w:val="958"/>
    <w:link w:val="10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005" w:customStyle="1">
    <w:name w:val="Верхний колонтитул Знак"/>
    <w:link w:val="1004"/>
    <w:uiPriority w:val="99"/>
  </w:style>
  <w:style w:type="paragraph" w:styleId="1006">
    <w:name w:val="Footer"/>
    <w:basedOn w:val="958"/>
    <w:link w:val="1161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007" w:customStyle="1">
    <w:name w:val="Footer Char"/>
    <w:uiPriority w:val="99"/>
  </w:style>
  <w:style w:type="paragraph" w:styleId="1008">
    <w:name w:val="Caption"/>
    <w:basedOn w:val="958"/>
    <w:next w:val="9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09" w:customStyle="1">
    <w:name w:val="Caption Char"/>
    <w:uiPriority w:val="99"/>
  </w:style>
  <w:style w:type="table" w:styleId="1010">
    <w:name w:val="Table Grid"/>
    <w:basedOn w:val="969"/>
    <w:uiPriority w:val="59"/>
    <w:tblPr/>
  </w:style>
  <w:style w:type="table" w:styleId="101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1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1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3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4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4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4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4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4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4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4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4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4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4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5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5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5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5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5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5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5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5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5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5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7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7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7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7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7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7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8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0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0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0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0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0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0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0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1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1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1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1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2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2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2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2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2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2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2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2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2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2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3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3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3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3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3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3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36">
    <w:name w:val="Hyperlink"/>
    <w:uiPriority w:val="99"/>
    <w:unhideWhenUsed/>
    <w:rPr>
      <w:color w:val="0000ff"/>
      <w:u w:val="single"/>
    </w:rPr>
  </w:style>
  <w:style w:type="paragraph" w:styleId="1137">
    <w:name w:val="footnote text"/>
    <w:basedOn w:val="958"/>
    <w:link w:val="1138"/>
    <w:unhideWhenUsed/>
    <w:qFormat/>
    <w:pPr>
      <w:spacing w:after="40"/>
    </w:pPr>
    <w:rPr>
      <w:sz w:val="18"/>
    </w:rPr>
  </w:style>
  <w:style w:type="character" w:styleId="1138" w:customStyle="1">
    <w:name w:val="Текст сноски Знак"/>
    <w:link w:val="1137"/>
    <w:rPr>
      <w:sz w:val="18"/>
    </w:rPr>
  </w:style>
  <w:style w:type="character" w:styleId="1139">
    <w:name w:val="footnote reference"/>
    <w:unhideWhenUsed/>
    <w:qFormat/>
    <w:rPr>
      <w:vertAlign w:val="superscript"/>
    </w:rPr>
  </w:style>
  <w:style w:type="paragraph" w:styleId="1140">
    <w:name w:val="endnote text"/>
    <w:basedOn w:val="958"/>
    <w:link w:val="1172"/>
    <w:uiPriority w:val="99"/>
    <w:semiHidden/>
    <w:unhideWhenUsed/>
    <w:rPr>
      <w:sz w:val="20"/>
      <w:szCs w:val="20"/>
    </w:rPr>
  </w:style>
  <w:style w:type="character" w:styleId="1141" w:customStyle="1">
    <w:name w:val="Endnote Text Char"/>
    <w:uiPriority w:val="99"/>
    <w:rPr>
      <w:sz w:val="20"/>
    </w:rPr>
  </w:style>
  <w:style w:type="character" w:styleId="1142">
    <w:name w:val="endnote reference"/>
    <w:uiPriority w:val="99"/>
    <w:semiHidden/>
    <w:unhideWhenUsed/>
    <w:rPr>
      <w:vertAlign w:val="superscript"/>
    </w:rPr>
  </w:style>
  <w:style w:type="paragraph" w:styleId="1143">
    <w:name w:val="toc 1"/>
    <w:basedOn w:val="958"/>
    <w:next w:val="958"/>
    <w:uiPriority w:val="39"/>
    <w:unhideWhenUsed/>
  </w:style>
  <w:style w:type="paragraph" w:styleId="1144">
    <w:name w:val="toc 2"/>
    <w:basedOn w:val="958"/>
    <w:next w:val="958"/>
    <w:uiPriority w:val="39"/>
    <w:pPr>
      <w:ind w:left="240"/>
    </w:pPr>
  </w:style>
  <w:style w:type="paragraph" w:styleId="1145">
    <w:name w:val="toc 3"/>
    <w:basedOn w:val="958"/>
    <w:next w:val="958"/>
    <w:uiPriority w:val="39"/>
    <w:unhideWhenUsed/>
    <w:pPr>
      <w:ind w:left="480"/>
    </w:pPr>
  </w:style>
  <w:style w:type="paragraph" w:styleId="1146">
    <w:name w:val="toc 4"/>
    <w:basedOn w:val="958"/>
    <w:next w:val="958"/>
    <w:uiPriority w:val="39"/>
    <w:pPr>
      <w:spacing w:line="360" w:lineRule="auto"/>
      <w:tabs>
        <w:tab w:val="left" w:pos="284" w:leader="none"/>
        <w:tab w:val="right" w:pos="10065" w:leader="dot"/>
      </w:tabs>
    </w:pPr>
    <w:rPr>
      <w:sz w:val="22"/>
    </w:rPr>
  </w:style>
  <w:style w:type="paragraph" w:styleId="1147">
    <w:name w:val="toc 5"/>
    <w:basedOn w:val="958"/>
    <w:next w:val="958"/>
    <w:uiPriority w:val="39"/>
    <w:unhideWhenUsed/>
    <w:pPr>
      <w:ind w:left="1134"/>
      <w:spacing w:after="57"/>
    </w:pPr>
  </w:style>
  <w:style w:type="paragraph" w:styleId="1148">
    <w:name w:val="toc 6"/>
    <w:basedOn w:val="958"/>
    <w:next w:val="958"/>
    <w:uiPriority w:val="39"/>
    <w:unhideWhenUsed/>
    <w:pPr>
      <w:ind w:left="1417"/>
      <w:spacing w:after="57"/>
    </w:pPr>
  </w:style>
  <w:style w:type="paragraph" w:styleId="1149">
    <w:name w:val="toc 7"/>
    <w:basedOn w:val="958"/>
    <w:next w:val="958"/>
    <w:uiPriority w:val="39"/>
    <w:unhideWhenUsed/>
    <w:pPr>
      <w:ind w:left="1701"/>
      <w:spacing w:after="57"/>
    </w:pPr>
  </w:style>
  <w:style w:type="paragraph" w:styleId="1150">
    <w:name w:val="toc 8"/>
    <w:basedOn w:val="958"/>
    <w:next w:val="958"/>
    <w:uiPriority w:val="39"/>
    <w:unhideWhenUsed/>
    <w:pPr>
      <w:ind w:left="1984"/>
      <w:spacing w:after="57"/>
    </w:pPr>
  </w:style>
  <w:style w:type="paragraph" w:styleId="1151">
    <w:name w:val="toc 9"/>
    <w:basedOn w:val="958"/>
    <w:next w:val="958"/>
    <w:uiPriority w:val="39"/>
    <w:unhideWhenUsed/>
    <w:pPr>
      <w:ind w:left="2268"/>
      <w:spacing w:after="57"/>
    </w:pPr>
  </w:style>
  <w:style w:type="paragraph" w:styleId="1152">
    <w:name w:val="TOC Heading"/>
    <w:basedOn w:val="959"/>
    <w:next w:val="958"/>
    <w:uiPriority w:val="39"/>
    <w:semiHidden/>
    <w:unhideWhenUsed/>
    <w:qFormat/>
    <w:pPr>
      <w:ind w:firstLine="0"/>
      <w:jc w:val="left"/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153">
    <w:name w:val="table of figures"/>
    <w:basedOn w:val="958"/>
    <w:next w:val="958"/>
    <w:uiPriority w:val="99"/>
    <w:unhideWhenUsed/>
  </w:style>
  <w:style w:type="character" w:styleId="1154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"/>
    <w:qFormat/>
    <w:rPr>
      <w:rFonts w:ascii="Times New Roman" w:hAnsi="Times New Roman" w:cs="Times New Roman"/>
      <w:vertAlign w:val="superscript"/>
    </w:rPr>
  </w:style>
  <w:style w:type="paragraph" w:styleId="1155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958"/>
    <w:link w:val="1171"/>
    <w:uiPriority w:val="99"/>
    <w:qFormat/>
    <w:rPr>
      <w:sz w:val="20"/>
      <w:szCs w:val="20"/>
    </w:rPr>
  </w:style>
  <w:style w:type="paragraph" w:styleId="1156" w:customStyle="1">
    <w:name w:val="Нормальный"/>
    <w:rPr>
      <w:rFonts w:ascii="TimesET" w:hAnsi="TimesET"/>
      <w:sz w:val="24"/>
      <w:szCs w:val="24"/>
      <w:lang w:eastAsia="ru-RU"/>
    </w:rPr>
  </w:style>
  <w:style w:type="character" w:styleId="1157" w:customStyle="1">
    <w:name w:val="Без интервала Знак"/>
    <w:link w:val="995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158">
    <w:name w:val="Balloon Text"/>
    <w:basedOn w:val="958"/>
    <w:link w:val="1174"/>
    <w:uiPriority w:val="99"/>
    <w:semiHidden/>
    <w:rPr>
      <w:rFonts w:ascii="Tahoma" w:hAnsi="Tahoma" w:cs="Tahoma"/>
      <w:sz w:val="16"/>
      <w:szCs w:val="16"/>
    </w:rPr>
  </w:style>
  <w:style w:type="paragraph" w:styleId="1159" w:customStyle="1">
    <w:name w:val="Верхний колонтитул;ВерхКолонтитул"/>
    <w:basedOn w:val="958"/>
    <w:link w:val="1160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160" w:customStyle="1">
    <w:name w:val="Верхний колонтитул Знак;ВерхКолонтитул Знак"/>
    <w:link w:val="1159"/>
    <w:uiPriority w:val="99"/>
    <w:rPr>
      <w:sz w:val="24"/>
      <w:szCs w:val="24"/>
    </w:rPr>
  </w:style>
  <w:style w:type="character" w:styleId="1161" w:customStyle="1">
    <w:name w:val="Нижний колонтитул Знак"/>
    <w:link w:val="1006"/>
    <w:uiPriority w:val="99"/>
    <w:rPr>
      <w:sz w:val="24"/>
      <w:szCs w:val="24"/>
    </w:rPr>
  </w:style>
  <w:style w:type="paragraph" w:styleId="1162" w:customStyle="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958"/>
    <w:link w:val="1163"/>
    <w:pPr>
      <w:jc w:val="both"/>
    </w:pPr>
    <w:rPr>
      <w:b/>
      <w:bCs/>
    </w:rPr>
  </w:style>
  <w:style w:type="character" w:styleId="1163" w:customStyle="1">
    <w:name w:val="Основной текст с отступом Знак;Основной текст с отступом Знак1 Знак;Основной текст с отступом Знак Знак Знак;Основной текст с отступом Знак1 Знак1 Знак Знак;Основной текст с отступом Знак Знак Знак1 Знак Знак;Основной текст 1 Знак"/>
    <w:link w:val="1162"/>
    <w:semiHidden/>
    <w:rPr>
      <w:b/>
      <w:bCs/>
      <w:sz w:val="24"/>
      <w:szCs w:val="24"/>
      <w:lang w:val="ru-RU" w:eastAsia="ru-RU" w:bidi="ar-SA"/>
    </w:rPr>
  </w:style>
  <w:style w:type="paragraph" w:styleId="1164">
    <w:name w:val="Body Text Indent 2"/>
    <w:basedOn w:val="958"/>
    <w:pPr>
      <w:ind w:firstLine="708"/>
      <w:jc w:val="both"/>
    </w:pPr>
    <w:rPr>
      <w:sz w:val="22"/>
      <w:szCs w:val="22"/>
    </w:rPr>
  </w:style>
  <w:style w:type="character" w:styleId="1165" w:customStyle="1">
    <w:name w:val="ВерхКолонтитул Знак Знак1"/>
    <w:rPr>
      <w:sz w:val="24"/>
      <w:szCs w:val="24"/>
      <w:lang w:val="ru-RU" w:eastAsia="ru-RU" w:bidi="ar-SA"/>
    </w:rPr>
  </w:style>
  <w:style w:type="paragraph" w:styleId="1166">
    <w:name w:val="Body Text"/>
    <w:basedOn w:val="958"/>
    <w:link w:val="1167"/>
    <w:pPr>
      <w:spacing w:after="120"/>
    </w:pPr>
    <w:rPr>
      <w:lang w:val="en-US" w:eastAsia="en-US"/>
    </w:rPr>
  </w:style>
  <w:style w:type="character" w:styleId="1167" w:customStyle="1">
    <w:name w:val="Основной текст Знак"/>
    <w:link w:val="1166"/>
    <w:rPr>
      <w:sz w:val="24"/>
      <w:szCs w:val="24"/>
    </w:rPr>
  </w:style>
  <w:style w:type="paragraph" w:styleId="1168">
    <w:name w:val="Body Text 2"/>
    <w:basedOn w:val="958"/>
    <w:link w:val="1169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1169" w:customStyle="1">
    <w:name w:val="Основной текст 2 Знак"/>
    <w:link w:val="1168"/>
    <w:uiPriority w:val="99"/>
    <w:semiHidden/>
    <w:rPr>
      <w:sz w:val="24"/>
      <w:szCs w:val="24"/>
    </w:rPr>
  </w:style>
  <w:style w:type="character" w:styleId="1170" w:customStyle="1">
    <w:name w:val="Знак Знак3"/>
    <w:rPr>
      <w:sz w:val="24"/>
      <w:szCs w:val="24"/>
    </w:rPr>
  </w:style>
  <w:style w:type="character" w:styleId="1171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55"/>
  </w:style>
  <w:style w:type="character" w:styleId="1172" w:customStyle="1">
    <w:name w:val="Текст концевой сноски Знак"/>
    <w:basedOn w:val="968"/>
    <w:link w:val="1140"/>
    <w:uiPriority w:val="99"/>
    <w:semiHidden/>
  </w:style>
  <w:style w:type="paragraph" w:styleId="1173" w:customStyle="1">
    <w:name w:val="Default"/>
    <w:rPr>
      <w:rFonts w:eastAsia="Calibri"/>
      <w:color w:val="000000"/>
      <w:sz w:val="24"/>
      <w:szCs w:val="24"/>
      <w:lang w:eastAsia="en-US"/>
    </w:rPr>
  </w:style>
  <w:style w:type="character" w:styleId="1174" w:customStyle="1">
    <w:name w:val="Текст выноски Знак"/>
    <w:link w:val="1158"/>
    <w:uiPriority w:val="99"/>
    <w:semiHidden/>
    <w:rPr>
      <w:rFonts w:ascii="Tahoma" w:hAnsi="Tahoma" w:cs="Tahoma"/>
      <w:sz w:val="16"/>
      <w:szCs w:val="16"/>
    </w:rPr>
  </w:style>
  <w:style w:type="character" w:styleId="1175" w:customStyle="1">
    <w:name w:val="Заголовок 4 Знак"/>
    <w:link w:val="962"/>
    <w:rPr>
      <w:b/>
      <w:bCs/>
      <w:sz w:val="22"/>
      <w:szCs w:val="22"/>
    </w:rPr>
  </w:style>
  <w:style w:type="character" w:styleId="1176">
    <w:name w:val="Emphasis"/>
    <w:uiPriority w:val="20"/>
    <w:qFormat/>
    <w:rPr>
      <w:i/>
      <w:iCs/>
    </w:rPr>
  </w:style>
  <w:style w:type="paragraph" w:styleId="1177" w:customStyle="1">
    <w:name w:val="ConsNormal"/>
    <w:pPr>
      <w:ind w:firstLine="720"/>
      <w:widowControl w:val="off"/>
    </w:pPr>
    <w:rPr>
      <w:rFonts w:ascii="Arial" w:hAnsi="Arial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RSB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revision>185</cp:revision>
  <dcterms:created xsi:type="dcterms:W3CDTF">2019-06-17T11:46:00Z</dcterms:created>
  <dcterms:modified xsi:type="dcterms:W3CDTF">2025-05-27T12:44:50Z</dcterms:modified>
  <cp:version>1048576</cp:version>
</cp:coreProperties>
</file>