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51" w:rsidRDefault="00CF5551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 w:rsidR="00CF5551">
        <w:trPr>
          <w:trHeight w:val="288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5551" w:rsidRDefault="00EB7FF6">
            <w:pPr>
              <w:pStyle w:val="afe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>департамент томский РЕГИОНАЛЬНЫЙ ФИЛИАЛ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>АО «РОССЕЛЬХОЗБАНК»</w:t>
            </w:r>
          </w:p>
        </w:tc>
      </w:tr>
      <w:tr w:rsidR="00CF5551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КОМИССИОННОГО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>ЛИЦАМ, ЗАНИМАЮЩИМСЯ В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УСТАНОВЛЕННОМ ЗАКОНОДАТЕЛЬСТВОМ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РОССИЙКОЙ ФЕДЕРАЦИИ ПОРЯДКЕ</w:t>
            </w:r>
          </w:p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ЧАСТНОЙ ПРАКТИКОЙ</w:t>
            </w:r>
          </w:p>
        </w:tc>
      </w:tr>
      <w:tr w:rsidR="00CF5551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CF5551" w:rsidRDefault="00CF5551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F5551" w:rsidRDefault="00CF5551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F5551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/>
            <w:vAlign w:val="center"/>
          </w:tcPr>
          <w:p w:rsidR="00CF5551" w:rsidRDefault="00EB7FF6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действуют с 29.01.2025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EB7FF6">
      <w:pPr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CF5551" w:rsidRDefault="00EB7FF6"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 w:rsidR="00CF5551">
        <w:trPr>
          <w:trHeight w:val="851"/>
        </w:trPr>
        <w:tc>
          <w:tcPr>
            <w:tcW w:w="2069" w:type="pct"/>
            <w:shd w:val="clear" w:color="auto" w:fill="auto"/>
            <w:vAlign w:val="center"/>
          </w:tcPr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ССП-владелец НД:</w:t>
            </w:r>
          </w:p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1" w:type="pct"/>
            <w:shd w:val="clear" w:color="auto" w:fill="auto"/>
            <w:vAlign w:val="center"/>
          </w:tcPr>
          <w:p w:rsidR="00CF5551" w:rsidRDefault="00EB7FF6">
            <w:pPr>
              <w:spacing w:line="30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 транзакционного бизнеса и цифровых каналов продаж МСБ и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микробизнеса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ДТБЦКПМСБиМ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CF5551">
        <w:trPr>
          <w:trHeight w:val="851"/>
        </w:trPr>
        <w:tc>
          <w:tcPr>
            <w:tcW w:w="2069" w:type="pct"/>
            <w:shd w:val="clear" w:color="auto" w:fill="auto"/>
            <w:vAlign w:val="center"/>
          </w:tcPr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Код и наименование процесса(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>):</w:t>
            </w:r>
          </w:p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1" w:type="pct"/>
            <w:shd w:val="clear" w:color="auto" w:fill="auto"/>
            <w:vAlign w:val="center"/>
          </w:tcPr>
          <w:p w:rsidR="00CF5551" w:rsidRDefault="00EB7FF6">
            <w:pPr>
              <w:spacing w:line="30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II.27.00.6.Ю/23 Разработка, модификация и упразднение продуктов и услуг</w:t>
            </w:r>
          </w:p>
        </w:tc>
      </w:tr>
      <w:tr w:rsidR="00CF5551">
        <w:trPr>
          <w:trHeight w:val="851"/>
        </w:trPr>
        <w:tc>
          <w:tcPr>
            <w:tcW w:w="2069" w:type="pct"/>
            <w:shd w:val="clear" w:color="auto" w:fill="auto"/>
            <w:vAlign w:val="center"/>
          </w:tcPr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Код нормативного документа:</w:t>
            </w:r>
          </w:p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1" w:type="pct"/>
            <w:shd w:val="clear" w:color="auto" w:fill="auto"/>
            <w:vAlign w:val="center"/>
          </w:tcPr>
          <w:p w:rsidR="00CF5551" w:rsidRDefault="00EB7FF6">
            <w:pPr>
              <w:spacing w:line="30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1-13/04</w:t>
            </w:r>
          </w:p>
        </w:tc>
      </w:tr>
      <w:tr w:rsidR="00CF5551">
        <w:trPr>
          <w:trHeight w:val="851"/>
        </w:trPr>
        <w:tc>
          <w:tcPr>
            <w:tcW w:w="2069" w:type="pct"/>
            <w:shd w:val="clear" w:color="auto" w:fill="auto"/>
            <w:vAlign w:val="center"/>
          </w:tcPr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Номер версии:</w:t>
            </w:r>
          </w:p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1" w:type="pct"/>
            <w:shd w:val="clear" w:color="auto" w:fill="auto"/>
            <w:vAlign w:val="center"/>
          </w:tcPr>
          <w:p w:rsidR="00CF5551" w:rsidRDefault="00EB7FF6">
            <w:pPr>
              <w:spacing w:line="30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</w:tr>
      <w:tr w:rsidR="00CF5551">
        <w:trPr>
          <w:trHeight w:val="851"/>
        </w:trPr>
        <w:tc>
          <w:tcPr>
            <w:tcW w:w="2069" w:type="pct"/>
            <w:shd w:val="clear" w:color="auto" w:fill="auto"/>
            <w:vAlign w:val="center"/>
          </w:tcPr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Область применения:</w:t>
            </w:r>
          </w:p>
          <w:p w:rsidR="00CF5551" w:rsidRDefault="00CF5551"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1" w:type="pct"/>
            <w:shd w:val="clear" w:color="auto" w:fill="auto"/>
            <w:vAlign w:val="center"/>
          </w:tcPr>
          <w:p w:rsidR="00CF5551" w:rsidRDefault="00EB7FF6">
            <w:pPr>
              <w:spacing w:line="30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ГО/ВСП ГО/РФ/ВСП РФ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CF5551">
      <w:pPr>
        <w:rPr>
          <w:b/>
          <w:caps/>
          <w:sz w:val="20"/>
          <w:szCs w:val="20"/>
        </w:rPr>
      </w:pPr>
    </w:p>
    <w:p w:rsidR="00CF5551" w:rsidRDefault="00EB7FF6">
      <w:pPr>
        <w:rPr>
          <w:b/>
          <w:caps/>
          <w:sz w:val="20"/>
          <w:szCs w:val="20"/>
        </w:rPr>
      </w:pPr>
      <w:proofErr w:type="gramStart"/>
      <w:r>
        <w:rPr>
          <w:b/>
          <w:caps/>
          <w:sz w:val="20"/>
          <w:szCs w:val="20"/>
        </w:rPr>
        <w:lastRenderedPageBreak/>
        <w:t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>:</w:t>
      </w:r>
      <w:proofErr w:type="gramEnd"/>
    </w:p>
    <w:p w:rsidR="00CF5551" w:rsidRDefault="00CF5551">
      <w:pPr>
        <w:rPr>
          <w:sz w:val="20"/>
          <w:szCs w:val="20"/>
        </w:rPr>
      </w:pPr>
    </w:p>
    <w:p w:rsidR="00CF5551" w:rsidRDefault="00EB7FF6">
      <w:pPr>
        <w:pStyle w:val="13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anchor="_Toc427767368" w:tooltip="#_Toc427767368" w:history="1">
        <w:r>
          <w:rPr>
            <w:rStyle w:val="aff0"/>
            <w:sz w:val="20"/>
            <w:szCs w:val="20"/>
          </w:rPr>
          <w:t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69" w:tooltip="#_Toc427767369" w:history="1">
        <w:r>
          <w:rPr>
            <w:rStyle w:val="aff0"/>
            <w:sz w:val="20"/>
            <w:szCs w:val="20"/>
          </w:rPr>
          <w:t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>22</w:t>
      </w:r>
    </w:p>
    <w:p w:rsidR="00CF5551" w:rsidRDefault="00EB7FF6">
      <w:pPr>
        <w:pStyle w:val="13"/>
        <w:rPr>
          <w:sz w:val="20"/>
          <w:szCs w:val="20"/>
        </w:rPr>
      </w:pPr>
      <w:hyperlink w:anchor="_Toc427767370" w:tooltip="#_Toc427767370" w:history="1">
        <w:r>
          <w:rPr>
            <w:rStyle w:val="aff0"/>
            <w:rFonts w:eastAsia="Calibri"/>
            <w:sz w:val="20"/>
            <w:szCs w:val="20"/>
          </w:rPr>
          <w:t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_Toc427767370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26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1" w:tooltip="#_Toc427767371" w:history="1">
        <w:r>
          <w:rPr>
            <w:rStyle w:val="aff0"/>
            <w:sz w:val="20"/>
            <w:szCs w:val="20"/>
          </w:rPr>
          <w:t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31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2" w:tooltip="#_Toc427767372" w:history="1">
        <w:r>
          <w:rPr>
            <w:rStyle w:val="aff0"/>
            <w:sz w:val="20"/>
            <w:szCs w:val="20"/>
          </w:rPr>
          <w:t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31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3" w:tooltip="#_Toc427767373" w:history="1">
        <w:r>
          <w:rPr>
            <w:rStyle w:val="aff0"/>
            <w:sz w:val="20"/>
            <w:szCs w:val="20"/>
          </w:rPr>
          <w:t>6. Гар</w:t>
        </w:r>
        <w:r>
          <w:rPr>
            <w:rStyle w:val="aff0"/>
            <w:sz w:val="20"/>
            <w:szCs w:val="20"/>
          </w:rPr>
          <w:t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39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color w:val="0000FF"/>
          <w:sz w:val="20"/>
          <w:szCs w:val="20"/>
          <w:u w:val="single"/>
        </w:rPr>
      </w:pPr>
      <w:hyperlink w:anchor="_Toc427767374" w:tooltip="#_Toc427767374" w:history="1">
        <w:r>
          <w:rPr>
            <w:rStyle w:val="aff0"/>
            <w:sz w:val="20"/>
            <w:szCs w:val="20"/>
          </w:rPr>
          <w:t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_Toc427767374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42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5" w:tooltip="#_Toc427767375" w:history="1">
        <w:r>
          <w:rPr>
            <w:rStyle w:val="aff0"/>
            <w:sz w:val="20"/>
            <w:szCs w:val="20"/>
          </w:rPr>
          <w:t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49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6" w:tooltip="#_Toc427767376" w:history="1">
        <w:r>
          <w:rPr>
            <w:rStyle w:val="aff0"/>
            <w:rFonts w:eastAsia="Calibri"/>
            <w:sz w:val="20"/>
            <w:szCs w:val="20"/>
          </w:rPr>
          <w:t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49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7" w:tooltip="#_Toc427767377" w:history="1">
        <w:r>
          <w:rPr>
            <w:rStyle w:val="aff0"/>
            <w:sz w:val="20"/>
            <w:szCs w:val="20"/>
          </w:rPr>
          <w:t xml:space="preserve">10. Услуги инкассации </w:t>
        </w:r>
        <w:r>
          <w:rPr>
            <w:rStyle w:val="aff0"/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_Toc427767377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50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8" w:tooltip="#_Toc427767378" w:history="1">
        <w:r>
          <w:rPr>
            <w:rStyle w:val="aff0"/>
            <w:sz w:val="20"/>
            <w:szCs w:val="20"/>
          </w:rPr>
          <w:t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52</w:t>
        </w:r>
        <w:r>
          <w:rPr>
            <w:sz w:val="20"/>
            <w:szCs w:val="20"/>
          </w:rPr>
          <w:fldChar w:fldCharType="end"/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79" w:tooltip="#_Toc427767379" w:history="1">
        <w:r>
          <w:rPr>
            <w:rStyle w:val="aff0"/>
            <w:sz w:val="20"/>
            <w:szCs w:val="20"/>
          </w:rPr>
          <w:t>12. Кредитные операции</w:t>
        </w:r>
        <w:r>
          <w:rPr>
            <w:sz w:val="20"/>
            <w:szCs w:val="20"/>
          </w:rPr>
          <w:tab/>
          <w:t>54</w:t>
        </w:r>
      </w:hyperlink>
    </w:p>
    <w:p w:rsidR="00CF5551" w:rsidRDefault="00EB7FF6">
      <w:pPr>
        <w:pStyle w:val="13"/>
        <w:rPr>
          <w:sz w:val="20"/>
          <w:szCs w:val="20"/>
        </w:rPr>
      </w:pPr>
      <w:hyperlink w:anchor="_Toc427767380" w:tooltip="#_Toc427767380" w:history="1">
        <w:r>
          <w:rPr>
            <w:rStyle w:val="aff0"/>
            <w:sz w:val="20"/>
            <w:szCs w:val="20"/>
          </w:rPr>
          <w:t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rStyle w:val="aff0"/>
          <w:sz w:val="20"/>
          <w:szCs w:val="20"/>
        </w:rPr>
        <w:t>64</w:t>
      </w:r>
    </w:p>
    <w:p w:rsidR="00CF5551" w:rsidRDefault="00EB7FF6">
      <w:pPr>
        <w:pStyle w:val="13"/>
        <w:rPr>
          <w:sz w:val="20"/>
          <w:szCs w:val="20"/>
        </w:rPr>
      </w:pPr>
      <w:hyperlink w:anchor="_Toc427767381" w:tooltip="#_Toc427767381" w:history="1">
        <w:r>
          <w:rPr>
            <w:rStyle w:val="aff0"/>
            <w:sz w:val="20"/>
            <w:szCs w:val="20"/>
          </w:rPr>
          <w:t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aff0"/>
          <w:sz w:val="20"/>
          <w:szCs w:val="20"/>
          <w:u w:val="none"/>
        </w:rPr>
        <w:t>66</w:t>
      </w:r>
    </w:p>
    <w:p w:rsidR="00CF5551" w:rsidRDefault="00EB7FF6">
      <w:pPr>
        <w:pStyle w:val="13"/>
        <w:rPr>
          <w:rStyle w:val="aff0"/>
          <w:sz w:val="20"/>
          <w:szCs w:val="20"/>
        </w:rPr>
      </w:pPr>
      <w:hyperlink w:anchor="_Toc427767382" w:tooltip="#_Toc427767382" w:history="1">
        <w:r>
          <w:rPr>
            <w:rStyle w:val="aff0"/>
            <w:sz w:val="20"/>
            <w:szCs w:val="20"/>
          </w:rPr>
          <w:t>15.Опе</w:t>
        </w:r>
        <w:r>
          <w:rPr>
            <w:rStyle w:val="aff0"/>
            <w:sz w:val="20"/>
            <w:szCs w:val="20"/>
          </w:rPr>
          <w:t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aff0"/>
          <w:sz w:val="20"/>
          <w:szCs w:val="20"/>
        </w:rPr>
        <w:t xml:space="preserve">  71</w:t>
      </w:r>
    </w:p>
    <w:p w:rsidR="00CF5551" w:rsidRDefault="00EB7FF6"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>16.Операции с драгоценными металлами….…………………………………………………………………….………...71</w:t>
      </w:r>
    </w:p>
    <w:p w:rsidR="00CF5551" w:rsidRDefault="00CF5551">
      <w:pPr>
        <w:ind w:right="-153"/>
        <w:jc w:val="both"/>
        <w:rPr>
          <w:sz w:val="20"/>
          <w:szCs w:val="20"/>
        </w:rPr>
      </w:pPr>
    </w:p>
    <w:p w:rsidR="00CF5551" w:rsidRDefault="00EB7FF6"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>, Торговой системы РСХБ-Дилинг 2.0                                                                                                                  ………………………………...72</w:t>
      </w: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lastRenderedPageBreak/>
        <w:t>1. Открытие и ведение счетов</w:t>
      </w:r>
      <w:bookmarkEnd w:id="0"/>
    </w:p>
    <w:p w:rsidR="00CF5551" w:rsidRDefault="00CF5551">
      <w:pPr>
        <w:rPr>
          <w:sz w:val="20"/>
          <w:szCs w:val="20"/>
        </w:rPr>
      </w:pPr>
    </w:p>
    <w:tbl>
      <w:tblPr>
        <w:tblW w:w="14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00"/>
        <w:gridCol w:w="1986"/>
        <w:gridCol w:w="3546"/>
        <w:gridCol w:w="1984"/>
        <w:gridCol w:w="1984"/>
      </w:tblGrid>
      <w:tr w:rsidR="00CF5551">
        <w:trPr>
          <w:gridAfter w:val="2"/>
          <w:wAfter w:w="3968" w:type="dxa"/>
          <w:trHeight w:val="227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счета: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>«О несостоятельно</w:t>
            </w:r>
            <w:r>
              <w:rPr>
                <w:sz w:val="20"/>
                <w:szCs w:val="20"/>
              </w:rPr>
              <w:t>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4665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>нию жилищно-коммунального хозяйства» в рамках заключенных договоров специального банковского счета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>2004 № 188-ФЗ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>заявок на участие в конкурсах и аукционах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proofErr w:type="spellStart"/>
            <w:r>
              <w:rPr>
                <w:bCs/>
                <w:sz w:val="20"/>
                <w:szCs w:val="20"/>
              </w:rPr>
              <w:t>эквайринга</w:t>
            </w:r>
            <w:proofErr w:type="spellEnd"/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>с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EB7FF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CF5551" w:rsidRDefault="00EB7FF6">
            <w:pPr>
              <w:pStyle w:val="aff7"/>
              <w:numPr>
                <w:ilvl w:val="0"/>
                <w:numId w:val="43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CF5551" w:rsidRDefault="00EB7FF6">
            <w:pPr>
              <w:pStyle w:val="aff7"/>
              <w:numPr>
                <w:ilvl w:val="0"/>
                <w:numId w:val="43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CF5551" w:rsidRDefault="00EB7FF6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proofErr w:type="spellStart"/>
            <w:r>
              <w:rPr>
                <w:color w:val="000000"/>
                <w:sz w:val="20"/>
                <w:szCs w:val="20"/>
              </w:rPr>
              <w:t>эквайринга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>АО «</w:t>
            </w:r>
            <w:proofErr w:type="spellStart"/>
            <w:r>
              <w:rPr>
                <w:color w:val="000000"/>
                <w:sz w:val="20"/>
                <w:szCs w:val="20"/>
              </w:rPr>
              <w:t>Россельхозбанк</w:t>
            </w:r>
            <w:proofErr w:type="spellEnd"/>
            <w:r>
              <w:rPr>
                <w:color w:val="000000"/>
                <w:sz w:val="20"/>
                <w:szCs w:val="20"/>
              </w:rPr>
              <w:t>», сделанной сотрудником регионального филиала Банка.</w:t>
            </w:r>
          </w:p>
          <w:p w:rsidR="00CF5551" w:rsidRDefault="00EB7FF6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>на «Корпоративный» комиссия взимается в стандартном размере.»</w:t>
            </w: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клиентов, имеющих  обязательства перед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сле выполнения обязательств перед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по кредитным сделкам в полном объеме, комиссия взимается в стандартном размере»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  <w:jc w:val="center"/>
            </w:pPr>
            <w:r>
              <w:t>1.1.3.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</w:pPr>
            <w:r>
              <w:t xml:space="preserve">Ведение счета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  <w:jc w:val="center"/>
            </w:pPr>
            <w:r>
              <w:t>3000 руб. в месяц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по ставке тарифа, действующей на дату начисления комиссии.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lastRenderedPageBreak/>
              <w:t>рамках закл</w:t>
            </w:r>
            <w:r>
              <w:t xml:space="preserve">юченных договоров специального банковского счета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lastRenderedPageBreak/>
              <w:t>Не взимается*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</w:pPr>
            <w: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  <w:jc w:val="center"/>
            </w:pPr>
            <w:r>
              <w:t>2000 руб. в месяц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35"/>
              <w:jc w:val="both"/>
            </w:pPr>
            <w:r>
              <w:t>Кроме месяца, в котором установлена система дистанционного банковского обслуживания.</w:t>
            </w:r>
          </w:p>
          <w:p w:rsidR="00CF5551" w:rsidRDefault="00EB7FF6">
            <w:pPr>
              <w:spacing w:before="40"/>
              <w:ind w:left="35"/>
              <w:jc w:val="both"/>
            </w:pPr>
            <w:r>
              <w:t>В случ</w:t>
            </w:r>
            <w: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CF5551" w:rsidRDefault="00EB7FF6">
            <w:pPr>
              <w:spacing w:before="40"/>
              <w:ind w:left="35"/>
              <w:jc w:val="both"/>
            </w:pPr>
            <w: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 xml:space="preserve">2200 руб. в месяц </w:t>
            </w:r>
            <w:r>
              <w:br/>
              <w:t>при использовании клиентом системы дистанционного банковского обслуживания;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lastRenderedPageBreak/>
              <w:t>клиентом системы дистанционного банковского обслуживания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</w:pPr>
            <w: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>вании клиентом системы дистанционного банковского обслуживания</w:t>
            </w:r>
          </w:p>
          <w:p w:rsidR="00CF5551" w:rsidRDefault="00CF5551">
            <w:pPr>
              <w:spacing w:before="40"/>
              <w:jc w:val="both"/>
            </w:pPr>
          </w:p>
          <w:p w:rsidR="00CF5551" w:rsidRDefault="00CF5551">
            <w:pPr>
              <w:spacing w:before="40"/>
              <w:jc w:val="both"/>
            </w:pPr>
          </w:p>
          <w:p w:rsidR="00CF5551" w:rsidRDefault="00CF5551">
            <w:pPr>
              <w:spacing w:before="40"/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both"/>
              <w:rPr>
                <w:bCs/>
              </w:rPr>
            </w:pP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</w:pPr>
            <w: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</w:t>
            </w:r>
            <w:r>
              <w:t>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both"/>
              <w:rPr>
                <w:bCs/>
              </w:rPr>
            </w:pP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both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lastRenderedPageBreak/>
              <w:t>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lastRenderedPageBreak/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both"/>
              <w:rPr>
                <w:bCs/>
              </w:rPr>
            </w:pP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74"/>
              <w:jc w:val="both"/>
              <w:rPr>
                <w:bCs/>
              </w:rPr>
            </w:pPr>
            <w:r>
              <w:t>- при отсутс</w:t>
            </w:r>
            <w:r>
              <w:t>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- 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 xml:space="preserve">- 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- зачисление/списание со счета ошибочно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spacing w:before="40" w:after="40"/>
              <w:rPr>
                <w:bCs/>
              </w:rPr>
            </w:pPr>
            <w:r>
              <w:t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>на распоряжение денежными средствами по счету.</w:t>
            </w: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- </w:t>
            </w:r>
            <w:r>
              <w:rPr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proofErr w:type="spellStart"/>
            <w:r>
              <w:rPr>
                <w:bCs/>
              </w:rPr>
              <w:t>эквайринга</w:t>
            </w:r>
            <w:proofErr w:type="spellEnd"/>
            <w:r>
              <w:rPr>
                <w:bCs/>
              </w:rPr>
              <w:t xml:space="preserve">, заключенного </w:t>
            </w:r>
            <w:r>
              <w:t>с АО «</w:t>
            </w:r>
            <w:proofErr w:type="spellStart"/>
            <w:r>
              <w:t>Россельхозбанк</w:t>
            </w:r>
            <w:proofErr w:type="spellEnd"/>
            <w:r>
              <w:t>»,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</w:rPr>
            </w:pPr>
            <w:r>
              <w:rPr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заключенного с Банком.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CF5551" w:rsidRDefault="00EB7FF6">
            <w:pPr>
              <w:tabs>
                <w:tab w:val="left" w:pos="434"/>
              </w:tabs>
              <w:jc w:val="both"/>
              <w:rPr>
                <w:bCs/>
              </w:rPr>
            </w:pPr>
            <w:r>
              <w:rPr>
                <w:bCs/>
              </w:rPr>
              <w:t>В случ</w:t>
            </w:r>
            <w:r>
              <w:rPr>
                <w:bCs/>
              </w:rPr>
              <w:t>ае несоблюдения любого из указанных условий комиссия взимается в стандартном размере.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CF5551">
        <w:trPr>
          <w:gridAfter w:val="2"/>
          <w:wAfter w:w="3968" w:type="dxa"/>
          <w:trHeight w:val="280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для клиентов, имеющих обязательства перед АО «</w:t>
            </w:r>
            <w:proofErr w:type="spellStart"/>
            <w:r>
              <w:t>Россельхозбанк</w:t>
            </w:r>
            <w:proofErr w:type="spellEnd"/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proofErr w:type="spellStart"/>
            <w:r>
              <w:t>применя-емых</w:t>
            </w:r>
            <w:proofErr w:type="spellEnd"/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</w:rPr>
            </w:pPr>
            <w:r>
              <w:rPr>
                <w:bCs/>
              </w:rPr>
              <w:t>После выполнения обязательств перед АО «</w:t>
            </w:r>
            <w:proofErr w:type="spellStart"/>
            <w:r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>в стандартном размере.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</w:pPr>
            <w: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pageBreakBefore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both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both"/>
              <w:rPr>
                <w:bCs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74"/>
              <w:jc w:val="both"/>
              <w:rPr>
                <w:bCs/>
              </w:rPr>
            </w:pPr>
            <w: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74"/>
              <w:jc w:val="center"/>
            </w:pPr>
            <w:r>
              <w:t>Не взимается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- 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 xml:space="preserve">- 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- зачисление/списание со счета ош</w:t>
            </w:r>
            <w:r>
              <w:t>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</w:pPr>
            <w: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spacing w:before="40" w:after="40"/>
              <w:rPr>
                <w:bCs/>
              </w:rPr>
            </w:pPr>
            <w: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lastRenderedPageBreak/>
              <w:t>на распоряжение ден</w:t>
            </w:r>
            <w:r>
              <w:t>ежными средствами по счету.</w:t>
            </w:r>
          </w:p>
          <w:p w:rsidR="00CF5551" w:rsidRDefault="00EB7FF6">
            <w:pPr>
              <w:jc w:val="both"/>
              <w:rPr>
                <w:bCs/>
              </w:rPr>
            </w:pPr>
            <w:r>
              <w:rPr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num" w:pos="360"/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proofErr w:type="spellStart"/>
            <w:r>
              <w:rPr>
                <w:bCs/>
              </w:rPr>
              <w:t>эквайринга</w:t>
            </w:r>
            <w:proofErr w:type="spellEnd"/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>обслуживается в рамках тарифного плана «Корпоративный Плюс»)</w:t>
            </w:r>
            <w:r>
              <w:rPr>
                <w:bCs/>
              </w:rPr>
              <w:t>.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proofErr w:type="spellStart"/>
            <w:r>
              <w:rPr>
                <w:rFonts w:eastAsia="Times New Roman"/>
                <w:bCs/>
              </w:rPr>
              <w:t>эквайринга</w:t>
            </w:r>
            <w:proofErr w:type="spellEnd"/>
            <w:r>
              <w:rPr>
                <w:rFonts w:eastAsia="Times New Roman"/>
                <w:bCs/>
              </w:rPr>
              <w:t xml:space="preserve">, заключенного с </w:t>
            </w:r>
            <w:r>
              <w:t>Банком.</w:t>
            </w:r>
          </w:p>
          <w:p w:rsidR="00CF5551" w:rsidRDefault="00EB7FF6">
            <w:pPr>
              <w:pStyle w:val="aff7"/>
              <w:numPr>
                <w:ilvl w:val="0"/>
                <w:numId w:val="44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Использование клиентом системы дистанционного банковского обслуживания.</w:t>
            </w:r>
          </w:p>
          <w:p w:rsidR="00CF5551" w:rsidRDefault="00EB7FF6">
            <w:pPr>
              <w:tabs>
                <w:tab w:val="left" w:pos="434"/>
              </w:tabs>
              <w:jc w:val="both"/>
              <w:rPr>
                <w:bCs/>
              </w:rPr>
            </w:pPr>
            <w:r>
              <w:rPr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CF5551" w:rsidRDefault="00EB7FF6">
            <w:pPr>
              <w:spacing w:before="40" w:after="40"/>
              <w:rPr>
                <w:bCs/>
              </w:rPr>
            </w:pPr>
            <w:r>
              <w:rPr>
                <w:bCs/>
              </w:rPr>
              <w:t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</w:p>
          <w:p w:rsidR="00CF5551" w:rsidRDefault="00EB7FF6">
            <w:pPr>
              <w:spacing w:before="40" w:after="40"/>
              <w:rPr>
                <w:bCs/>
              </w:rPr>
            </w:pPr>
            <w:r>
              <w:rPr>
                <w:bCs/>
              </w:rPr>
              <w:t>После выполнения обязательств перед АО «</w:t>
            </w:r>
            <w:proofErr w:type="spellStart"/>
            <w:r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>в стандартном размере.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ежемесячно в последний рабочий день месяца/в день закрытия счета, кроме меся</w:t>
            </w:r>
            <w:r>
              <w:t>ца, в котором открыт счет</w:t>
            </w:r>
          </w:p>
          <w:p w:rsidR="00CF5551" w:rsidRDefault="00EB7FF6">
            <w:pPr>
              <w:spacing w:before="40" w:after="40"/>
              <w:rPr>
                <w:bCs/>
              </w:rPr>
            </w:pPr>
            <w:r>
              <w:t>Комиссия взимается по ставке тарифа, действующей на дату начисления комиссии.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proofErr w:type="spellStart"/>
            <w:r>
              <w:rPr>
                <w:bCs/>
              </w:rPr>
              <w:t>эквайринга</w:t>
            </w:r>
            <w:proofErr w:type="spellEnd"/>
            <w:r>
              <w:rPr>
                <w:bCs/>
              </w:rPr>
              <w:t xml:space="preserve">, заключенного </w:t>
            </w:r>
            <w:r>
              <w:t>с АО «</w:t>
            </w:r>
            <w:proofErr w:type="spellStart"/>
            <w:r>
              <w:t>Россельхозбанк</w:t>
            </w:r>
            <w:proofErr w:type="spellEnd"/>
            <w:r>
              <w:t>»,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/>
              <w:ind w:left="74"/>
              <w:jc w:val="center"/>
            </w:pPr>
            <w: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3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>для клиентов</w:t>
            </w:r>
            <w:r>
              <w:t>, имеющих обязательства перед АО «</w:t>
            </w:r>
            <w:proofErr w:type="spellStart"/>
            <w:r>
              <w:t>Россельхозбанк</w:t>
            </w:r>
            <w:proofErr w:type="spellEnd"/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proofErr w:type="spellStart"/>
            <w:r>
              <w:t>применя-емых</w:t>
            </w:r>
            <w:proofErr w:type="spellEnd"/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lastRenderedPageBreak/>
              <w:t>(банкротстве)» или</w:t>
            </w:r>
            <w:r>
              <w:t xml:space="preserve"> находящихся в процессе ликвидации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lastRenderedPageBreak/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51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t>2500 руб. в месяц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800 руб. в месяц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Кроме месяца, в котором установлена система дистанционного банковского обслуживания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lastRenderedPageBreak/>
              <w:t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  В случае возобновления Банком использования Клиентом системы дистанци</w:t>
            </w:r>
            <w:r>
              <w:t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>ом объеме вне зависимости от даты возобновления.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</w:t>
            </w:r>
            <w:r>
              <w:t xml:space="preserve">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зачисление/списание со счета ошибочно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t>преду</w:t>
            </w:r>
            <w:proofErr w:type="spellEnd"/>
            <w:r>
              <w:t>-смотренных законодательством Российской Федерации действу-</w:t>
            </w:r>
            <w:proofErr w:type="spellStart"/>
            <w:r>
              <w:lastRenderedPageBreak/>
              <w:t>ющих</w:t>
            </w:r>
            <w:proofErr w:type="spellEnd"/>
            <w:r>
              <w:t xml:space="preserve"> решений упо</w:t>
            </w:r>
            <w:r>
              <w:t>лномоченных органов об ограничении прав клиента на распоряжение денежными средствами по счету</w:t>
            </w:r>
          </w:p>
        </w:tc>
      </w:tr>
      <w:tr w:rsidR="00CF5551">
        <w:trPr>
          <w:gridAfter w:val="2"/>
          <w:wAfter w:w="3968" w:type="dxa"/>
          <w:trHeight w:val="236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и/или в других кредитных организациях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150 000,01 руб. до 300 000,00 руб. (включительно); 1,7% от суммы при ОБЩЕЙ СУММЕ с 300 000,01 руб. до 2 000 000,00 руб. (включительно); 3,7% от суммы при ОБЩЕЙ СУММЕ </w:t>
            </w:r>
            <w:r>
              <w:rPr>
                <w:sz w:val="20"/>
                <w:szCs w:val="20"/>
              </w:rPr>
              <w:t>с 2 000 000,01 руб. до 5 000 000,00 руб. (включительно); 6% от суммы при ОБЩЕЙ СУММЕ свыше</w:t>
            </w:r>
            <w:r>
              <w:t xml:space="preserve"> 5 000 000,00 </w:t>
            </w:r>
            <w:proofErr w:type="spellStart"/>
            <w:proofErr w:type="gramStart"/>
            <w:r>
              <w:t>руб</w:t>
            </w:r>
            <w:proofErr w:type="spellEnd"/>
            <w:r>
              <w:t>.»</w:t>
            </w:r>
            <w:r>
              <w:rPr>
                <w:rFonts w:eastAsia="Calibri"/>
                <w:sz w:val="20"/>
                <w:szCs w:val="20"/>
                <w:lang w:eastAsia="en-US"/>
              </w:rPr>
              <w:t>при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свыше 5 000 000,00 руб.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Комиссия взимается при переводе денежных средств на счета физических лиц, в том числе: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>а и счета вкладов;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счета, открытые для расчетов с использованием карт;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>влении следующих операций комиссия взимается согласно п. 1.1.5 Тарифов: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перевод денежных средств со счетов страховых и управляющих компаний;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перевод денежных средств с расчетного счета застройщика;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»);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перечисление алиментов, пенсий,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-перечисление дохода лицам, занимающимся частной практикой;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Должником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>редств: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>лях (при наличии решения АО 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» о приеме и перечислении переводов денежных средств в пользу конкретных физических лиц).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>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», комиссионное вознаграждение взимается в соответствии с п. 1.1.7 Тарифов.</w:t>
            </w:r>
          </w:p>
          <w:p w:rsidR="00CF5551" w:rsidRDefault="00EB7FF6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Для определения размера тарифа по каждой операции рассчитывается ОБЩ</w:t>
            </w:r>
            <w:r>
              <w:rPr>
                <w:rFonts w:eastAsia="Calibri"/>
                <w:sz w:val="20"/>
                <w:szCs w:val="20"/>
                <w:lang w:eastAsia="en-US"/>
              </w:rPr>
              <w:t>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</w:t>
            </w:r>
            <w:r>
              <w:rPr>
                <w:rFonts w:eastAsia="Calibri"/>
                <w:sz w:val="20"/>
                <w:szCs w:val="20"/>
                <w:lang w:eastAsia="en-US"/>
              </w:rPr>
              <w:t>й к суммовой градации, в интервал которой относится рассчитанная ОБЩАЯ СУММА денежных средств.</w:t>
            </w:r>
          </w:p>
          <w:p w:rsidR="00CF5551" w:rsidRDefault="00EB7FF6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расчете ОБЩЕЙ СУММЫ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>анные в пунктах 2, 3, 4 настоящего примечания.</w:t>
            </w:r>
          </w:p>
          <w:p w:rsidR="00CF5551" w:rsidRDefault="00CF555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lastRenderedPageBreak/>
              <w:t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>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 счетов клиентов, имеющ</w:t>
            </w:r>
            <w:r>
              <w:rPr>
                <w:sz w:val="20"/>
                <w:szCs w:val="20"/>
              </w:rPr>
              <w:t>их обязательства перед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>ящихся в  процессе ликвидации».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один расчетный документ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</w:t>
            </w:r>
            <w:r>
              <w:rPr>
                <w:bCs/>
                <w:sz w:val="20"/>
                <w:szCs w:val="20"/>
              </w:rPr>
              <w:t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производится бесплатно.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>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>м перечислении денежных средств со счета клиента по указанным им реквизитам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облагается НДС, сумма которого взимается дополнительно.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</w:t>
            </w:r>
            <w:r>
              <w:rPr>
                <w:sz w:val="20"/>
                <w:szCs w:val="20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1.1.12.1.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(ООО «Мое дело» ИНН 7701889831, ООО «Юридические решения» ИНН 9718083320)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 комиссионное вознаграждение, указанное в пункте 1.1.5 Тарифов, не взимается»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</w:t>
            </w:r>
            <w:r>
              <w:rPr>
                <w:sz w:val="20"/>
                <w:szCs w:val="20"/>
              </w:rPr>
              <w:t>ое дополнительное соглашение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>овления Правительства Российской Федерации от 20.09.2014 № 963 «Об осуществлении банковского сопровождения контрактов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CF5551">
        <w:trPr>
          <w:gridAfter w:val="2"/>
          <w:wAfter w:w="3968" w:type="dxa"/>
          <w:trHeight w:val="388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</w:p>
          <w:p w:rsidR="00CF5551" w:rsidRDefault="00CF5551">
            <w:pPr>
              <w:keepNext/>
              <w:jc w:val="both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</w:p>
          <w:p w:rsidR="00CF5551" w:rsidRDefault="00CF5551">
            <w:pPr>
              <w:keepNext/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keepNext/>
              <w:jc w:val="both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за каждую операцию.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</w:tr>
      <w:tr w:rsidR="00CF5551">
        <w:trPr>
          <w:trHeight w:val="572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</w:p>
        </w:tc>
        <w:tc>
          <w:tcPr>
            <w:tcW w:w="1984" w:type="dxa"/>
          </w:tcPr>
          <w:p w:rsidR="00CF5551" w:rsidRDefault="00CF5551"/>
        </w:tc>
        <w:tc>
          <w:tcPr>
            <w:tcW w:w="1984" w:type="dxa"/>
          </w:tcPr>
          <w:p w:rsidR="00CF5551" w:rsidRDefault="00EB7FF6">
            <w:pPr>
              <w:jc w:val="center"/>
              <w:rPr>
                <w:bCs/>
              </w:rPr>
            </w:pPr>
            <w:r>
              <w:rPr>
                <w:bCs/>
              </w:rPr>
              <w:t>1% от суммы перевода, минимум 1000 руб., максимум 50 000 руб.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800" w:type="dxa"/>
            <w:tcBorders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</w:p>
        </w:tc>
        <w:tc>
          <w:tcPr>
            <w:tcW w:w="1986" w:type="dxa"/>
            <w:tcBorders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546" w:type="dxa"/>
            <w:vMerge w:val="restart"/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взимается»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2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986" w:type="dxa"/>
            <w:tcBorders>
              <w:top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1.2.3.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2500 руб. в месяц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ежемесячно в последний рабочий день месяца/в день закрытия счета, кроме месяца, в котором открыт счет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по ставке тарифа, действующей на дату начисления комиссии.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800 руб. в месяц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Кроме месяца, в котором установлена система дистанционного банковского обслуживания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lastRenderedPageBreak/>
              <w:t>полн</w:t>
            </w:r>
            <w:r>
              <w:t>ом объеме вне зависимости от даты возобновления.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</w:t>
            </w:r>
            <w:r>
              <w:t xml:space="preserve">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зачисление/списание со счета ошибочно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t>преду</w:t>
            </w:r>
            <w:proofErr w:type="spellEnd"/>
            <w:r>
              <w:t>-смотренных законодательством Российской</w:t>
            </w:r>
            <w:r>
              <w:t xml:space="preserve"> Федерации действу-</w:t>
            </w:r>
            <w:proofErr w:type="spellStart"/>
            <w:r>
              <w:t>ющих</w:t>
            </w:r>
            <w:proofErr w:type="spellEnd"/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1.2.3.1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Ведение счета в евро: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с расчетного счета в евро.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Комиссия взимается независимо от наличия/отсутствия операций в течение календарного месяца.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 xml:space="preserve">При отсутствии на расчетном счете в евро </w:t>
            </w:r>
            <w:r>
              <w:t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При расчете сов</w:t>
            </w:r>
            <w:r>
              <w:t xml:space="preserve">окупного среднедневного остатка учитываются остатки на </w:t>
            </w:r>
            <w:r>
              <w:lastRenderedPageBreak/>
              <w:t>расчетном счете в евро и соответствующем ему транзитном счете.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</w:t>
            </w:r>
            <w:r>
              <w:t>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 xml:space="preserve">- 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зачисление/списание со счета ошибочно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t>преду</w:t>
            </w:r>
            <w:proofErr w:type="spellEnd"/>
            <w:r>
              <w:t>-</w:t>
            </w:r>
            <w:r>
              <w:lastRenderedPageBreak/>
              <w:t>смотренных законодательством Российской</w:t>
            </w:r>
            <w:r>
              <w:t xml:space="preserve"> Федерации действу-</w:t>
            </w:r>
            <w:proofErr w:type="spellStart"/>
            <w:r>
              <w:t>ющих</w:t>
            </w:r>
            <w:proofErr w:type="spellEnd"/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</w:p>
        </w:tc>
      </w:tr>
      <w:tr w:rsidR="00CF5551">
        <w:trPr>
          <w:gridAfter w:val="2"/>
          <w:wAfter w:w="3968" w:type="dxa"/>
          <w:trHeight w:val="9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lastRenderedPageBreak/>
              <w:t>1.2.3.2.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совокупном среднедневном остатке до 100 000 евро (включительно)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совокупном среднедневном остатке до 10</w:t>
            </w:r>
            <w:r>
              <w:t>0 000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2750 руб. в месяц</w:t>
            </w: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</w:pP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900 руб. в месяц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Кроме месяца, в котором установлена система дистанционного банковского обслуживания.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>бизнес».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</w:tr>
      <w:tr w:rsidR="00CF5551">
        <w:trPr>
          <w:gridAfter w:val="2"/>
          <w:wAfter w:w="3968" w:type="dxa"/>
          <w:trHeight w:val="227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27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совокупном среднедневном остатке более 100 000 евро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0,</w:t>
            </w:r>
            <w:r>
              <w:t xml:space="preserve">25% от совокупного среднедневного остатка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Комиссия взимается независимо от наличия/отсутствия операций в течение календарного месяца.</w:t>
            </w:r>
          </w:p>
        </w:tc>
      </w:tr>
      <w:tr w:rsidR="00CF5551">
        <w:trPr>
          <w:gridAfter w:val="2"/>
          <w:wAfter w:w="3968" w:type="dxa"/>
          <w:trHeight w:val="227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  <w: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 xml:space="preserve">- 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>- зачисление/списание со счета ошибочно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t xml:space="preserve">Перечисление/выдача остатка денежных средств при закрытии </w:t>
            </w:r>
            <w:r>
              <w:lastRenderedPageBreak/>
              <w:t>счета признается операцией по счету.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</w:pPr>
            <w:r>
              <w:t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proofErr w:type="spellStart"/>
            <w:r>
              <w:t>преду</w:t>
            </w:r>
            <w:proofErr w:type="spellEnd"/>
            <w:r>
              <w:t>-смотренных законодательством Российской Федерации действу-</w:t>
            </w:r>
            <w:proofErr w:type="spellStart"/>
            <w:r>
              <w:t>ющих</w:t>
            </w:r>
            <w:proofErr w:type="spellEnd"/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CF5551">
        <w:trPr>
          <w:gridAfter w:val="5"/>
          <w:wAfter w:w="13300" w:type="dxa"/>
          <w:trHeight w:val="227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1.2.3.3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среднедневного остатка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</w:t>
            </w:r>
            <w:r>
              <w:rPr>
                <w:sz w:val="20"/>
                <w:szCs w:val="20"/>
              </w:rPr>
              <w:t>ется если совокупный среднедневной остаток равен нулю.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lastRenderedPageBreak/>
              <w:t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признаются операциями по счету: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причисление процентов к счету;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зачисление/списание со счета ош</w:t>
            </w:r>
            <w:r>
              <w:rPr>
                <w:sz w:val="20"/>
                <w:szCs w:val="20"/>
              </w:rPr>
              <w:t>ибочно зачисленных Банком денежных средств.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sz w:val="20"/>
                <w:szCs w:val="20"/>
              </w:rPr>
              <w:t>преду</w:t>
            </w:r>
            <w:proofErr w:type="spellEnd"/>
            <w:r>
              <w:rPr>
                <w:sz w:val="20"/>
                <w:szCs w:val="20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sz w:val="20"/>
                <w:szCs w:val="20"/>
              </w:rPr>
              <w:t>ющих</w:t>
            </w:r>
            <w:proofErr w:type="spellEnd"/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>яжение денежными средствами по счету.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83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1.2.5.1.1.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других кредитных организациях</w:t>
            </w: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США,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долл. США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>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</w:tc>
      </w:tr>
      <w:tr w:rsidR="00CF5551">
        <w:trPr>
          <w:gridAfter w:val="2"/>
          <w:wAfter w:w="3968" w:type="dxa"/>
          <w:trHeight w:val="103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месяца.».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lastRenderedPageBreak/>
              <w:t>переводам в иностранной валюте давностью: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долл. США за каждый перевод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свыше трех месяцев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           Предоставление дополнительных услуг по счетам, открытым в Банке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рублях Российской Федерации и иностранной валюте)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</w:t>
            </w:r>
            <w:r>
              <w:rPr>
                <w:sz w:val="20"/>
                <w:szCs w:val="20"/>
              </w:rPr>
              <w:t>ополнительно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2F2F2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 клиента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заявлению клиента: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лист, но не более 2000 руб.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  <w:trHeight w:val="657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счету крестьянского (фермерского) хозяйства (с целью 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один лист, но не более 500 руб.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документ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заявлению клиента)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1.3.8.</w:t>
            </w:r>
          </w:p>
        </w:tc>
        <w:tc>
          <w:tcPr>
            <w:tcW w:w="3800" w:type="dxa"/>
            <w:tcBorders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CF5551" w:rsidRDefault="00EB7FF6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300 руб. за документ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50 руб. за документ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 w:val="restart"/>
            <w:tcBorders>
              <w:top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1986" w:type="dxa"/>
            <w:vMerge w:val="restart"/>
            <w:tcBorders>
              <w:top w:val="none" w:sz="4" w:space="0" w:color="000000"/>
            </w:tcBorders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100 руб. за документ».</w:t>
            </w: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bottom w:val="single" w:sz="4" w:space="0" w:color="auto"/>
            </w:tcBorders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                         за одну подпись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учреждениям, не имеющим расчетного счета в Банке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>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Ксерокопирование документов клиента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</w:t>
            </w:r>
            <w:r>
              <w:rPr>
                <w:sz w:val="20"/>
                <w:szCs w:val="20"/>
              </w:rPr>
              <w:t>нком соответствия оригинала документа клиента его копии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2"/>
          <w:wAfter w:w="3968" w:type="dxa"/>
          <w:trHeight w:val="70"/>
        </w:trPr>
        <w:tc>
          <w:tcPr>
            <w:tcW w:w="10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2"/>
          <w:wAfter w:w="3968" w:type="dxa"/>
          <w:trHeight w:val="27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spacing w:after="1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. 1.3.1-1.3.3, 1.3.5-1.3.13 Тарифов не взимается.</w:t>
            </w:r>
          </w:p>
        </w:tc>
      </w:tr>
      <w:tr w:rsidR="00CF5551">
        <w:trPr>
          <w:gridAfter w:val="2"/>
          <w:wAfter w:w="3968" w:type="dxa"/>
          <w:trHeight w:val="24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>м к нему.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НДС.</w:t>
            </w:r>
          </w:p>
        </w:tc>
      </w:tr>
    </w:tbl>
    <w:p w:rsidR="00CF5551" w:rsidRDefault="00EB7FF6">
      <w:pPr>
        <w:tabs>
          <w:tab w:val="left" w:pos="1080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>Срок действия – до 31 декабря 2025 года (включительно).</w:t>
      </w:r>
    </w:p>
    <w:p w:rsidR="00CF5551" w:rsidRDefault="00EB7FF6"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1.Без взимания комиссии в Банке открываются и обслуживаются: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 казенных учреждений/ автономных учреждений;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>организациями средств компенсационного фонда обеспечения договорных обязательств;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CF5551" w:rsidRDefault="00EB7FF6">
      <w:pPr>
        <w:tabs>
          <w:tab w:val="left" w:pos="284"/>
          <w:tab w:val="left" w:pos="1134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</w:p>
    <w:p w:rsidR="00CF5551" w:rsidRDefault="00EB7FF6">
      <w:pPr>
        <w:tabs>
          <w:tab w:val="left" w:pos="284"/>
          <w:tab w:val="left" w:pos="1134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CF5551" w:rsidRDefault="00EB7FF6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>Тарифов).</w:t>
      </w:r>
    </w:p>
    <w:p w:rsidR="00CF5551" w:rsidRDefault="00EB7FF6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CF5551" w:rsidRDefault="00EB7FF6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>Банка России, действующему на дату взимания комиссионного вознаграждения.</w:t>
      </w:r>
    </w:p>
    <w:p w:rsidR="00CF5551" w:rsidRDefault="00EB7FF6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>ия комиссионного вознаграждения.</w:t>
      </w:r>
    </w:p>
    <w:p w:rsidR="00CF5551" w:rsidRDefault="00EB7FF6">
      <w:pPr>
        <w:tabs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«** Комиссия по п.1.2.3.3 взимается за ведение счетов в следующих иностранных валютах: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Австралийский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Багамский</w:t>
      </w:r>
      <w:proofErr w:type="spellEnd"/>
      <w:r>
        <w:rPr>
          <w:sz w:val="20"/>
          <w:szCs w:val="20"/>
        </w:rPr>
        <w:t xml:space="preserve">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Болгарский лев;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Венгерский форинт;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Вон Республики Корея;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Гонконгский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Датская крона;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Исландская крона;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Канадский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Албанский лек;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proofErr w:type="spellStart"/>
      <w:r>
        <w:rPr>
          <w:sz w:val="20"/>
          <w:szCs w:val="20"/>
        </w:rPr>
        <w:t>денар</w:t>
      </w:r>
      <w:proofErr w:type="spellEnd"/>
      <w:r>
        <w:rPr>
          <w:sz w:val="20"/>
          <w:szCs w:val="20"/>
        </w:rPr>
        <w:t>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Новозеландский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Норвежская крона;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Польский злотый;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Румынский лей;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Сингапурский доллар;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Украинская гривна;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Фунт стерлингов Соединенного королевства;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Хорватская куна;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Чешская крона;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Шведская крона;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Швейцарский франк;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Японская йена.».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***Под обязательствами перед ОА «</w:t>
      </w:r>
      <w:proofErr w:type="spellStart"/>
      <w:r>
        <w:rPr>
          <w:sz w:val="20"/>
          <w:szCs w:val="20"/>
        </w:rPr>
        <w:t>Россельхозбанк</w:t>
      </w:r>
      <w:proofErr w:type="spellEnd"/>
      <w:r>
        <w:rPr>
          <w:sz w:val="20"/>
          <w:szCs w:val="20"/>
        </w:rPr>
        <w:t>» по кредитным договорам понимаются: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неисполненные обязательства по к</w:t>
      </w:r>
      <w:r>
        <w:rPr>
          <w:sz w:val="20"/>
          <w:szCs w:val="20"/>
        </w:rPr>
        <w:t>редитным договорам, договорам об открытии кредитной линии (в том числе прекратившим свое действие);</w:t>
      </w:r>
    </w:p>
    <w:p w:rsidR="00CF5551" w:rsidRDefault="00EB7FF6">
      <w:pPr>
        <w:tabs>
          <w:tab w:val="left" w:pos="108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обязательства по договорам и соглашениям, заключенным в обеспечение обязательств перед АО «</w:t>
      </w:r>
      <w:proofErr w:type="spellStart"/>
      <w:r>
        <w:rPr>
          <w:sz w:val="20"/>
          <w:szCs w:val="20"/>
        </w:rPr>
        <w:t>Россельхозбанк</w:t>
      </w:r>
      <w:proofErr w:type="spellEnd"/>
      <w:r>
        <w:rPr>
          <w:sz w:val="20"/>
          <w:szCs w:val="20"/>
        </w:rPr>
        <w:t>» по вышеуказанным договорам, в том числе по дого</w:t>
      </w:r>
      <w:r>
        <w:rPr>
          <w:sz w:val="20"/>
          <w:szCs w:val="20"/>
        </w:rPr>
        <w:t>ворам залога, договорам поручительства (в том числе прекратившим свое действие).»</w:t>
      </w: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tabs>
          <w:tab w:val="left" w:pos="1080"/>
        </w:tabs>
        <w:ind w:firstLine="709"/>
        <w:jc w:val="both"/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EB7FF6">
      <w:pPr>
        <w:tabs>
          <w:tab w:val="left" w:pos="426"/>
          <w:tab w:val="left" w:pos="1134"/>
        </w:tabs>
        <w:spacing w:before="120" w:after="120"/>
        <w:jc w:val="center"/>
        <w:rPr>
          <w:b/>
          <w:bCs/>
        </w:rPr>
      </w:pPr>
      <w:r>
        <w:rPr>
          <w:b/>
          <w:bCs/>
        </w:rPr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0,9% от суммы,</w:t>
            </w:r>
            <w:r>
              <w:rPr>
                <w:bCs/>
                <w:sz w:val="20"/>
                <w:szCs w:val="20"/>
              </w:rPr>
              <w:br/>
              <w:t>минимум 500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>в течение календарн</w:t>
            </w:r>
            <w:r>
              <w:rPr>
                <w:bCs/>
                <w:sz w:val="20"/>
                <w:szCs w:val="20"/>
              </w:rPr>
              <w:t>ого месяца;</w:t>
            </w:r>
          </w:p>
          <w:p w:rsidR="00CF5551" w:rsidRDefault="00EB7FF6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>в течение календарного месяца;</w:t>
            </w:r>
          </w:p>
          <w:p w:rsidR="00CF5551" w:rsidRDefault="00EB7FF6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>в течение календарного месяца;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10% от суммы</w:t>
            </w:r>
            <w:r>
              <w:rPr>
                <w:bCs/>
                <w:sz w:val="20"/>
                <w:szCs w:val="20"/>
              </w:rPr>
              <w:br/>
              <w:t>с 4 000 000,01 руб.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>ммы.</w:t>
            </w:r>
          </w:p>
          <w:p w:rsidR="00CF5551" w:rsidRDefault="00EB7FF6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CF5551" w:rsidRDefault="00EB7FF6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>тавке, указанной к суммовой градации, в интервал которой относится рассчитанная ОБЩАЯ СУММА денежных средств.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1,3% от суммы</w:t>
            </w:r>
            <w:r>
              <w:rPr>
                <w:sz w:val="20"/>
                <w:szCs w:val="20"/>
              </w:rPr>
              <w:br/>
              <w:t>до 3 500 000,00 руб</w:t>
            </w:r>
            <w:r>
              <w:rPr>
                <w:sz w:val="20"/>
                <w:szCs w:val="20"/>
              </w:rPr>
              <w:t xml:space="preserve">. (включительно) </w:t>
            </w:r>
            <w:r>
              <w:rPr>
                <w:sz w:val="20"/>
                <w:szCs w:val="20"/>
              </w:rPr>
              <w:br/>
              <w:t>в течение календарного месяца</w:t>
            </w:r>
          </w:p>
          <w:p w:rsidR="00CF5551" w:rsidRDefault="00EB7FF6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от суммы</w:t>
            </w:r>
            <w:r>
              <w:rPr>
                <w:sz w:val="20"/>
                <w:szCs w:val="20"/>
              </w:rPr>
              <w:br/>
              <w:t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>в течение календарного месяца,</w:t>
            </w:r>
          </w:p>
          <w:p w:rsidR="00CF5551" w:rsidRDefault="00EB7FF6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</w:t>
            </w:r>
            <w:r>
              <w:rPr>
                <w:sz w:val="20"/>
                <w:szCs w:val="20"/>
              </w:rPr>
              <w:br/>
              <w:t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>в течение календарного месяца,</w:t>
            </w:r>
          </w:p>
          <w:p w:rsidR="00CF5551" w:rsidRDefault="00EB7FF6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от суммы</w:t>
            </w:r>
            <w:r>
              <w:rPr>
                <w:sz w:val="20"/>
                <w:szCs w:val="20"/>
              </w:rPr>
              <w:br/>
              <w:t>с 1</w:t>
            </w:r>
            <w:r>
              <w:rPr>
                <w:sz w:val="20"/>
                <w:szCs w:val="20"/>
              </w:rPr>
              <w:t>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>в течение календарного месяца,</w:t>
            </w:r>
          </w:p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суммы</w:t>
            </w:r>
            <w:r>
              <w:rPr>
                <w:sz w:val="20"/>
                <w:szCs w:val="20"/>
              </w:rPr>
              <w:br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</w:t>
            </w:r>
            <w:r>
              <w:rPr>
                <w:bCs/>
                <w:sz w:val="20"/>
                <w:szCs w:val="20"/>
              </w:rPr>
              <w:t>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CF5551" w:rsidRDefault="00EB7FF6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</w:p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CF5551" w:rsidRDefault="00CF5551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наличных средств в уставный капитал/</w:t>
            </w:r>
            <w:proofErr w:type="spellStart"/>
            <w:r>
              <w:rPr>
                <w:sz w:val="20"/>
                <w:szCs w:val="20"/>
              </w:rPr>
              <w:t>паевый</w:t>
            </w:r>
            <w:proofErr w:type="spellEnd"/>
            <w:r>
              <w:rPr>
                <w:sz w:val="20"/>
                <w:szCs w:val="20"/>
              </w:rPr>
              <w:t xml:space="preserve"> фонд осуществляется бесплатно.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>дному сопроводительному документу.</w:t>
            </w:r>
          </w:p>
          <w:p w:rsidR="00CF5551" w:rsidRDefault="00EB7FF6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lastRenderedPageBreak/>
              <w:t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lastRenderedPageBreak/>
              <w:t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0,25% от суммы,</w:t>
            </w:r>
            <w:r>
              <w:rPr>
                <w:sz w:val="20"/>
                <w:szCs w:val="20"/>
              </w:rPr>
              <w:br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</w:t>
            </w:r>
            <w:r>
              <w:rPr>
                <w:bCs/>
                <w:sz w:val="20"/>
                <w:szCs w:val="20"/>
              </w:rPr>
              <w:t>кассаторских сумках или других средствах для упаковки денежной наличности, доставленных инкассаторскими работниками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(банкноты)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>минимум 250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банкнот/монет Банка России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>оминалов банкнот/монет, требуемых для размена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0,5% от суммы,</w:t>
            </w:r>
          </w:p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письменной предварительной заявке** за 3 рабочих дня до получения разменной монеты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2,5% от суммы,</w:t>
            </w:r>
          </w:p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суммы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,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val="en-US"/>
              </w:rPr>
              <w:t>минимум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руб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Покупюрный</w:t>
            </w:r>
            <w:proofErr w:type="spellEnd"/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2.2.1-2.2.3 Тарифов.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только для предварительно заказанных сумм.</w:t>
            </w:r>
          </w:p>
        </w:tc>
      </w:tr>
      <w:tr w:rsidR="00CF5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денежных средств для вы</w:t>
            </w:r>
            <w:r>
              <w:rPr>
                <w:bCs/>
                <w:sz w:val="20"/>
                <w:szCs w:val="20"/>
              </w:rPr>
              <w:t>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</w:p>
        </w:tc>
      </w:tr>
    </w:tbl>
    <w:p w:rsidR="00CF5551" w:rsidRDefault="00CF5551">
      <w:pPr>
        <w:rPr>
          <w:bCs/>
          <w:sz w:val="20"/>
          <w:szCs w:val="20"/>
          <w:u w:val="single"/>
        </w:rPr>
      </w:pPr>
    </w:p>
    <w:p w:rsidR="00CF5551" w:rsidRDefault="00EB7FF6"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CF5551" w:rsidRDefault="00EB7FF6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</w:p>
    <w:p w:rsidR="00CF5551" w:rsidRDefault="00EB7FF6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CF5551" w:rsidRDefault="00EB7FF6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proofErr w:type="spellStart"/>
      <w:r>
        <w:rPr>
          <w:sz w:val="20"/>
          <w:szCs w:val="20"/>
        </w:rPr>
        <w:t>Россельхозбанк</w:t>
      </w:r>
      <w:proofErr w:type="spellEnd"/>
      <w:r>
        <w:rPr>
          <w:sz w:val="20"/>
          <w:szCs w:val="20"/>
        </w:rPr>
        <w:t>», если конкретным пунктом Тари</w:t>
      </w:r>
      <w:r>
        <w:rPr>
          <w:sz w:val="20"/>
          <w:szCs w:val="20"/>
        </w:rPr>
        <w:t>фов не предусмотрено иное.».</w:t>
      </w:r>
    </w:p>
    <w:p w:rsidR="00CF5551" w:rsidRDefault="00EB7FF6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CF5551" w:rsidRDefault="00EB7FF6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</w:t>
      </w:r>
      <w:r>
        <w:rPr>
          <w:sz w:val="20"/>
          <w:szCs w:val="20"/>
        </w:rPr>
        <w:t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>соответствующих услуг в этих областях (включая все подклассы, группы, подгруппы, виды).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11 - Производство напитков (включая все подклассы, группы, подгруппы, виды).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>Производство табачных изделий (включая все подклассы, группы, подгруппы, виды).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>отных.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оптовая масличными семенами и маслосодержащими плодами.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растениями.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>.31 - Торговля оптовая фруктами и овощами.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46.31.1 - Торговля оптовая свежими овощами, фруктами и орехами.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овощами.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</w:t>
      </w:r>
      <w:r>
        <w:rPr>
          <w:sz w:val="20"/>
          <w:szCs w:val="20"/>
        </w:rPr>
        <w:t>ехами.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Торговля оптовая консервами из мяса и мяса птицы.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proofErr w:type="gramStart"/>
      <w:r>
        <w:rPr>
          <w:sz w:val="20"/>
          <w:szCs w:val="20"/>
        </w:rPr>
        <w:t>пищевыми маслами</w:t>
      </w:r>
      <w:proofErr w:type="gramEnd"/>
      <w:r>
        <w:rPr>
          <w:sz w:val="20"/>
          <w:szCs w:val="20"/>
        </w:rPr>
        <w:t xml:space="preserve"> и жирами.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proofErr w:type="gramStart"/>
      <w:r>
        <w:rPr>
          <w:sz w:val="20"/>
          <w:szCs w:val="20"/>
        </w:rPr>
        <w:t>овощами</w:t>
      </w:r>
      <w:proofErr w:type="gramEnd"/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>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продуктами и яйцами в специализ</w:t>
      </w:r>
      <w:r>
        <w:rPr>
          <w:sz w:val="20"/>
          <w:szCs w:val="20"/>
        </w:rPr>
        <w:t>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>ах.</w:t>
      </w:r>
    </w:p>
    <w:p w:rsidR="00CF5551" w:rsidRDefault="00EB7F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CF5551" w:rsidRDefault="00EB7FF6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CF5551" w:rsidRDefault="00EB7FF6">
      <w:pPr>
        <w:tabs>
          <w:tab w:val="left" w:pos="426"/>
          <w:tab w:val="left" w:pos="1080"/>
        </w:tabs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*****) В соответствии с Федеральным законом от 10 июля 2023 года № 304-ФЗ "О вн</w:t>
      </w:r>
      <w:r>
        <w:rPr>
          <w:sz w:val="20"/>
          <w:szCs w:val="20"/>
        </w:rPr>
        <w:t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proofErr w:type="gramStart"/>
      <w:r>
        <w:rPr>
          <w:sz w:val="20"/>
          <w:szCs w:val="20"/>
        </w:rPr>
        <w:t>цели,  Клиент</w:t>
      </w:r>
      <w:proofErr w:type="gramEnd"/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CF5551" w:rsidRDefault="00CF5551">
      <w:pPr>
        <w:spacing w:before="40"/>
        <w:ind w:firstLine="540"/>
        <w:jc w:val="both"/>
        <w:rPr>
          <w:b/>
          <w:bCs/>
          <w:sz w:val="2"/>
          <w:szCs w:val="2"/>
        </w:rPr>
      </w:pPr>
    </w:p>
    <w:p w:rsidR="00CF5551" w:rsidRDefault="00EB7F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******) Банк не принимае</w:t>
      </w:r>
      <w:r>
        <w:rPr>
          <w:bCs/>
          <w:sz w:val="20"/>
          <w:szCs w:val="20"/>
        </w:rPr>
        <w:t>т поврежденные банкноты иностранных государств</w:t>
      </w:r>
    </w:p>
    <w:p w:rsidR="00CF5551" w:rsidRDefault="00CF5551">
      <w:pPr>
        <w:rPr>
          <w:bCs/>
          <w:sz w:val="20"/>
          <w:szCs w:val="20"/>
        </w:rPr>
      </w:pPr>
    </w:p>
    <w:p w:rsidR="00CF5551" w:rsidRDefault="00CF5551">
      <w:pPr>
        <w:rPr>
          <w:bCs/>
          <w:sz w:val="20"/>
          <w:szCs w:val="20"/>
        </w:rPr>
      </w:pPr>
    </w:p>
    <w:p w:rsidR="00CF5551" w:rsidRDefault="00CF5551">
      <w:pPr>
        <w:rPr>
          <w:bCs/>
          <w:sz w:val="20"/>
          <w:szCs w:val="20"/>
        </w:rPr>
      </w:pPr>
    </w:p>
    <w:p w:rsidR="00CF5551" w:rsidRDefault="00CF5551">
      <w:pPr>
        <w:rPr>
          <w:bCs/>
          <w:sz w:val="20"/>
          <w:szCs w:val="20"/>
        </w:rPr>
      </w:pPr>
    </w:p>
    <w:p w:rsidR="00CF5551" w:rsidRDefault="00CF5551">
      <w:pPr>
        <w:rPr>
          <w:bCs/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EB7FF6">
      <w:pPr>
        <w:pStyle w:val="4"/>
        <w:rPr>
          <w:rFonts w:eastAsia="Calibri"/>
          <w:sz w:val="20"/>
          <w:szCs w:val="20"/>
        </w:rPr>
      </w:pPr>
      <w:bookmarkStart w:id="1" w:name="_Toc427767370"/>
      <w:r>
        <w:rPr>
          <w:rFonts w:eastAsia="Calibri"/>
          <w:sz w:val="20"/>
          <w:szCs w:val="20"/>
        </w:rPr>
        <w:t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</w:p>
    <w:p w:rsidR="00CF5551" w:rsidRDefault="00EB7FF6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proofErr w:type="gramStart"/>
      <w:r>
        <w:rPr>
          <w:rFonts w:eastAsia="Calibri"/>
          <w:sz w:val="20"/>
          <w:szCs w:val="20"/>
        </w:rPr>
        <w:t>НДС)*</w:t>
      </w:r>
      <w:proofErr w:type="gramEnd"/>
    </w:p>
    <w:p w:rsidR="00CF5551" w:rsidRDefault="00CF5551">
      <w:pPr>
        <w:rPr>
          <w:rFonts w:eastAsia="Calibri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CF5551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 w:after="20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proofErr w:type="gramStart"/>
            <w:r>
              <w:rPr>
                <w:rFonts w:eastAsia="Calibri"/>
                <w:sz w:val="20"/>
                <w:szCs w:val="20"/>
              </w:rPr>
              <w:t>руб.,.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>овного офиса (далее – ГО), «РФ АО «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</w:rPr>
              <w:t>» - «Центр розничного и малого бизнеса» (далее – «ЦРМБ») и РФ АО «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</w:rPr>
              <w:t>» - «ЦКБ» (далее – ЦКБ),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минимум 300 руб., для других региональных филиалов АО «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Calibri"/>
                <w:sz w:val="20"/>
                <w:szCs w:val="20"/>
              </w:rPr>
              <w:t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proofErr w:type="gramStart"/>
            <w:r>
              <w:rPr>
                <w:rFonts w:eastAsia="Calibri"/>
                <w:sz w:val="20"/>
                <w:szCs w:val="20"/>
              </w:rPr>
              <w:t>суммы  операции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</w:p>
          <w:p w:rsidR="00CF5551" w:rsidRDefault="00EB7FF6">
            <w:pPr>
              <w:tabs>
                <w:tab w:val="right" w:pos="2761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Комиссия н</w:t>
            </w:r>
            <w:r>
              <w:rPr>
                <w:rFonts w:eastAsia="Calibri"/>
                <w:b/>
                <w:sz w:val="20"/>
                <w:szCs w:val="20"/>
              </w:rPr>
              <w:t>е взимается: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 между резидентом и Банком;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>й счет этого же резидента, открытый в Банке;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lastRenderedPageBreak/>
              <w:t>в других уполномоченных банках на территории Российской Федерации;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</w:t>
            </w:r>
            <w:r>
              <w:rPr>
                <w:rFonts w:eastAsia="Calibri"/>
                <w:sz w:val="20"/>
                <w:szCs w:val="20"/>
              </w:rPr>
              <w:t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>х денежных средств со счетов/на счета клиентов, открытые в Банке;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CF5551">
        <w:tc>
          <w:tcPr>
            <w:tcW w:w="851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shd w:val="clear" w:color="auto" w:fill="auto"/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450 руб.                     за одну операцию</w:t>
            </w: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700 руб.                     за одну операцию</w:t>
            </w: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tabs>
                <w:tab w:val="left" w:pos="269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3.3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CF5551">
        <w:tc>
          <w:tcPr>
            <w:tcW w:w="851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1985" w:type="dxa"/>
            <w:shd w:val="clear" w:color="auto" w:fill="auto"/>
          </w:tcPr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>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985" w:type="dxa"/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tabs>
                <w:tab w:val="left" w:pos="269"/>
              </w:tabs>
              <w:spacing w:before="40" w:after="4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>о дня после дня оказания услуги***</w:t>
            </w:r>
          </w:p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банковского обслуживания;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CF5551">
            <w:pPr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CF5551">
        <w:tc>
          <w:tcPr>
            <w:tcW w:w="851" w:type="dxa"/>
            <w:shd w:val="clear" w:color="auto" w:fill="F2F2F2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1985" w:type="dxa"/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F2F2F2"/>
          </w:tcPr>
          <w:p w:rsidR="00CF5551" w:rsidRDefault="00EB7FF6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представленный в Банк для постановки на учет на условиях срочности.</w:t>
            </w:r>
          </w:p>
          <w:p w:rsidR="00CF5551" w:rsidRDefault="00EB7FF6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CF5551" w:rsidRDefault="00EB7FF6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proofErr w:type="gram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не</w:t>
            </w:r>
            <w:proofErr w:type="gram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</w:p>
          <w:p w:rsidR="00CF5551" w:rsidRDefault="00EB7FF6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>Регламентом вза</w:t>
            </w:r>
            <w:r>
              <w:rPr>
                <w:bCs/>
                <w:sz w:val="20"/>
                <w:szCs w:val="20"/>
              </w:rPr>
              <w:t>имодействия клиентов с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при осуществлении операций, подлежащих валютному контролю.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</w:p>
        </w:tc>
      </w:tr>
      <w:tr w:rsidR="00CF5551">
        <w:tc>
          <w:tcPr>
            <w:tcW w:w="851" w:type="dxa"/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1985" w:type="dxa"/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</w:p>
        </w:tc>
        <w:tc>
          <w:tcPr>
            <w:tcW w:w="3543" w:type="dxa"/>
            <w:vMerge/>
            <w:shd w:val="clear" w:color="auto" w:fill="F2F2F2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F2F2F2"/>
          </w:tcPr>
          <w:p w:rsidR="00CF5551" w:rsidRDefault="00CF555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1985" w:type="dxa"/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руб.</w:t>
            </w:r>
          </w:p>
        </w:tc>
        <w:tc>
          <w:tcPr>
            <w:tcW w:w="3543" w:type="dxa"/>
            <w:vMerge/>
            <w:shd w:val="clear" w:color="auto" w:fill="F2F2F2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val="en-US"/>
              </w:rPr>
              <w:t>.4.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оформление Банком документов валютного контроля за резидента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</w:t>
            </w: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500 руб.                    за один документ</w:t>
            </w: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450 руб. за один подтверждающий документ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</w:p>
        </w:tc>
        <w:tc>
          <w:tcPr>
            <w:tcW w:w="3543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3.5.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val="en-US"/>
              </w:rPr>
              <w:t>.5.1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985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3 000 руб.</w:t>
            </w: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день оказания услуги***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не взимается: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при переводе контракта (кредитного </w:t>
            </w:r>
            <w:proofErr w:type="gramStart"/>
            <w:r>
              <w:rPr>
                <w:rFonts w:eastAsia="Calibri"/>
                <w:sz w:val="20"/>
                <w:szCs w:val="20"/>
              </w:rPr>
              <w:t>договора)  из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>ой офис Банка;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3.5.2.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lastRenderedPageBreak/>
              <w:t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>сех расчетных счетов в Банке****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10 000 руб.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0,15 % минимум 500 руб., максимум      80 000 руб. для ГО, «ЦРМБ» и ЦКБ,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минимум 300 руб., максимум 80 000 руб. для других РФ Банка</w:t>
            </w: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день оказания услуги***.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</w:p>
        </w:tc>
      </w:tr>
      <w:tr w:rsidR="00CF5551">
        <w:tc>
          <w:tcPr>
            <w:tcW w:w="851" w:type="dxa"/>
            <w:vMerge w:val="restart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>
              <w:rPr>
                <w:rFonts w:eastAsia="Calibri"/>
                <w:sz w:val="20"/>
                <w:szCs w:val="20"/>
                <w:lang w:val="en-US"/>
              </w:rPr>
              <w:t>6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не взимается: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 между нерезидентом и Банком;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proofErr w:type="gramStart"/>
            <w:r>
              <w:rPr>
                <w:rFonts w:eastAsia="Calibri"/>
                <w:sz w:val="20"/>
                <w:szCs w:val="20"/>
              </w:rPr>
              <w:t>законодательством  Российской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>и Российской Федерации, а также в банках-нерезидентах;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>ета в пользу нескольких физических лиц-клиентов Банка</w:t>
            </w:r>
          </w:p>
        </w:tc>
      </w:tr>
      <w:tr w:rsidR="00CF5551">
        <w:tc>
          <w:tcPr>
            <w:tcW w:w="851" w:type="dxa"/>
            <w:vMerge/>
            <w:shd w:val="clear" w:color="auto" w:fill="auto"/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0,12%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минимум 250 руб.,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максимум 10 000 руб.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для ГО, «ЦРМБ» и ЦКБ,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минимум 150 руб.,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максимум 5 000 руб.</w:t>
            </w: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для других РФ Банка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3.7.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3.8.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 руб. за лист, максимум 1 000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3.9.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</w:tcPr>
          <w:p w:rsidR="00CF5551" w:rsidRDefault="00EB7FF6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СМС-информирование о статусах документов валютного контроля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>в месяц</w:t>
            </w:r>
          </w:p>
        </w:tc>
        <w:tc>
          <w:tcPr>
            <w:tcW w:w="3543" w:type="dxa"/>
            <w:shd w:val="clear" w:color="auto" w:fill="F2F2F2"/>
          </w:tcPr>
          <w:p w:rsidR="00CF5551" w:rsidRDefault="00EB7FF6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>к услуге.</w:t>
            </w:r>
          </w:p>
          <w:p w:rsidR="00CF5551" w:rsidRDefault="00EB7FF6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CF5551" w:rsidRDefault="00EB7FF6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>и предоставляется только резидентам.</w:t>
            </w:r>
          </w:p>
        </w:tc>
      </w:tr>
    </w:tbl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Примечание: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lastRenderedPageBreak/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>тельно и начисляется одновременно с расчетом суммы комиссионного вознаграждения.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>взимаемого комиссионного вознаграждения производится по курсу Банка России, действующему на день его списания.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proofErr w:type="gramStart"/>
      <w:r>
        <w:rPr>
          <w:rFonts w:eastAsia="Calibri"/>
          <w:i/>
          <w:sz w:val="20"/>
          <w:szCs w:val="20"/>
        </w:rPr>
        <w:t>В</w:t>
      </w:r>
      <w:proofErr w:type="gramEnd"/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>онтракту (договору);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>зидента, поставившего контракт на учет.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>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*** Днем оказания услуги по валютному контролю является: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1.</w:t>
      </w:r>
      <w:r>
        <w:rPr>
          <w:rFonts w:eastAsia="Calibri"/>
          <w:i/>
          <w:sz w:val="20"/>
          <w:szCs w:val="20"/>
        </w:rPr>
        <w:tab/>
        <w:t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списания денежных средств с расчетного счета клиента-резидента;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>соответствующем наименованию вида операции, указанному в приложении 1 к Инструкции Банка России № 181-И;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>тной операции;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принятия Банком сведений уполномоченного банка о проведенной операции.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2.</w:t>
      </w:r>
      <w:r>
        <w:rPr>
          <w:rFonts w:eastAsia="Calibri"/>
          <w:i/>
          <w:sz w:val="20"/>
          <w:szCs w:val="20"/>
        </w:rPr>
        <w:tab/>
        <w:t>При представлении клиенту информации о коде вида операции, который отражен Банком в данных по операциям: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>рации.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3.</w:t>
      </w:r>
      <w:r>
        <w:rPr>
          <w:rFonts w:eastAsia="Calibri"/>
          <w:i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присвоения Банком экспортному контракту уникального номера.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4.</w:t>
      </w:r>
      <w:r>
        <w:rPr>
          <w:rFonts w:eastAsia="Calibri"/>
          <w:i/>
          <w:sz w:val="20"/>
          <w:szCs w:val="20"/>
        </w:rPr>
        <w:tab/>
        <w:t>При проверке СПД: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п</w:t>
      </w:r>
      <w:r>
        <w:rPr>
          <w:rFonts w:eastAsia="Calibri"/>
          <w:i/>
          <w:sz w:val="20"/>
          <w:szCs w:val="20"/>
        </w:rPr>
        <w:t>ринятия Банком СПД.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5.</w:t>
      </w:r>
      <w:r>
        <w:rPr>
          <w:rFonts w:eastAsia="Calibri"/>
          <w:i/>
          <w:sz w:val="20"/>
          <w:szCs w:val="20"/>
        </w:rPr>
        <w:tab/>
        <w:t>При оформлении Банком СПД за клиента: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оформления Банком СПД.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6.</w:t>
      </w:r>
      <w:r>
        <w:rPr>
          <w:rFonts w:eastAsia="Calibri"/>
          <w:i/>
          <w:sz w:val="20"/>
          <w:szCs w:val="20"/>
        </w:rPr>
        <w:tab/>
        <w:t>При снятии контракта (кредитного договора) с учета: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снятия Банком контракта (кредитного договора) с учета.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7.</w:t>
      </w:r>
      <w:r>
        <w:rPr>
          <w:rFonts w:eastAsia="Calibri"/>
          <w:i/>
          <w:sz w:val="20"/>
          <w:szCs w:val="20"/>
        </w:rPr>
        <w:tab/>
        <w:t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>ета клиента-нерезидента - юридического лица в валюте Российской Федерации: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- день списания денежных средств с расчетного счета клиента-нерезидента.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8.</w:t>
      </w:r>
      <w:r>
        <w:rPr>
          <w:rFonts w:eastAsia="Calibri"/>
          <w:i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</w:p>
    <w:p w:rsidR="00CF5551" w:rsidRDefault="00EB7FF6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proofErr w:type="gramStart"/>
      <w:r>
        <w:rPr>
          <w:rFonts w:eastAsia="Calibri"/>
          <w:i/>
          <w:sz w:val="20"/>
          <w:szCs w:val="20"/>
        </w:rPr>
        <w:t>о  подтверждающих</w:t>
      </w:r>
      <w:proofErr w:type="gramEnd"/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>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CF5551">
      <w:pPr>
        <w:rPr>
          <w:rFonts w:eastAsia="Calibri"/>
          <w:i/>
          <w:sz w:val="20"/>
          <w:szCs w:val="20"/>
        </w:rPr>
      </w:pPr>
    </w:p>
    <w:p w:rsidR="00CF5551" w:rsidRDefault="00EB7FF6">
      <w:pPr>
        <w:pStyle w:val="4"/>
        <w:rPr>
          <w:sz w:val="20"/>
          <w:szCs w:val="20"/>
        </w:rPr>
      </w:pPr>
      <w:bookmarkStart w:id="2" w:name="_Toc427767371"/>
      <w:r>
        <w:rPr>
          <w:sz w:val="20"/>
          <w:szCs w:val="20"/>
        </w:rPr>
        <w:t>4. Операции с ценными бумагами</w:t>
      </w:r>
      <w:bookmarkEnd w:id="2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 w:rsidR="00CF5551">
        <w:trPr>
          <w:trHeight w:val="227"/>
          <w:tblHeader/>
        </w:trPr>
        <w:tc>
          <w:tcPr>
            <w:tcW w:w="849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849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9" w:type="dxa"/>
            <w:gridSpan w:val="3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головном офисе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руб. за лист</w:t>
            </w:r>
          </w:p>
        </w:tc>
        <w:tc>
          <w:tcPr>
            <w:tcW w:w="354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CF5551">
        <w:trPr>
          <w:trHeight w:val="227"/>
        </w:trPr>
        <w:tc>
          <w:tcPr>
            <w:tcW w:w="849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9" w:type="dxa"/>
            <w:gridSpan w:val="3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региональных филиалах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руб. за лист</w:t>
            </w:r>
          </w:p>
        </w:tc>
        <w:tc>
          <w:tcPr>
            <w:tcW w:w="354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6" w:type="dxa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trHeight w:val="230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49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9" w:type="dxa"/>
            <w:gridSpan w:val="3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</w:t>
            </w:r>
          </w:p>
        </w:tc>
      </w:tr>
      <w:tr w:rsidR="00CF5551">
        <w:trPr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>проверка векселей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 головным офисом и региональным филиалом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6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руб. за лист</w:t>
            </w:r>
          </w:p>
        </w:tc>
        <w:tc>
          <w:tcPr>
            <w:tcW w:w="354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заклад Банку.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CF5551">
        <w:trPr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</w:t>
            </w:r>
            <w:r>
              <w:rPr>
                <w:sz w:val="20"/>
                <w:szCs w:val="20"/>
              </w:rPr>
              <w:t>лючает НДС.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соответствующего требования. Услуга предоставляется после подтверждения факта оплаты комиссии.</w:t>
            </w:r>
          </w:p>
          <w:p w:rsidR="00CF5551" w:rsidRDefault="00EB7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>товлению копий документов, предоставляемых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CF5551">
      <w:pPr>
        <w:pStyle w:val="4"/>
        <w:rPr>
          <w:sz w:val="20"/>
          <w:szCs w:val="20"/>
        </w:rPr>
      </w:pPr>
      <w:bookmarkStart w:id="3" w:name="_Toc427767372"/>
    </w:p>
    <w:p w:rsidR="00CF5551" w:rsidRDefault="00CF5551">
      <w:pPr>
        <w:pStyle w:val="4"/>
        <w:rPr>
          <w:sz w:val="20"/>
          <w:szCs w:val="20"/>
        </w:rPr>
      </w:pP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t>5. Документарные операции</w:t>
      </w:r>
      <w:bookmarkEnd w:id="3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 w:rsidR="00CF5551">
        <w:tc>
          <w:tcPr>
            <w:tcW w:w="851" w:type="dxa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</w:p>
        </w:tc>
        <w:tc>
          <w:tcPr>
            <w:tcW w:w="3260" w:type="dxa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</w:t>
            </w:r>
          </w:p>
        </w:tc>
        <w:tc>
          <w:tcPr>
            <w:tcW w:w="3685" w:type="dxa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Аккредитивы  для расчетов на территории Российской Федерации</w:t>
            </w:r>
          </w:p>
        </w:tc>
      </w:tr>
      <w:tr w:rsidR="00CF5551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</w:p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0,1% от суммы аккредитива или ее увеличения,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минимум 1 000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максимум 10 000 руб.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>с отсрочкой платежа).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lastRenderedPageBreak/>
              <w:t>соответствующего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CF5551" w:rsidRDefault="00EB7FF6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>не пересчитывается и не возвращается Банком.</w:t>
            </w: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ичения суммы аккредитива и/или неиспользованного остатка средств по аккредитиву,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минимум 5000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максимум 50000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-в долларах США, евро и иной валюте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минимум 5000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Подтверждение аккредитива, открытого другим банком,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минимум 5000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 период, состоящий из 90 последовательных календарных дней, или его часть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>с отсрочкой платежа).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lastRenderedPageBreak/>
              <w:t xml:space="preserve">заканчивается в дату окончания текущего комиссионного периода. </w:t>
            </w:r>
          </w:p>
          <w:p w:rsidR="00CF5551" w:rsidRDefault="00EB7FF6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>не пересчитывается и не возвращается Банком.</w:t>
            </w: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5.1.3.2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rPr>
          <w:trHeight w:val="4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запрос согласия на аннуляцию/отзыв аккредитива, открытого другим банком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1 500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1 500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5.1.6.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0,15% от суммы, подлежащей оплате, минимум 5000 руб., максимум 100 000 руб.</w:t>
            </w:r>
          </w:p>
        </w:tc>
        <w:tc>
          <w:tcPr>
            <w:tcW w:w="3685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если документы не приняты к оплате), исходя из суммы, подлежащей оплате в рамках аккредитива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Документарные аккредитивы, открытые АО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» для расчетов по внешнеторговым сделкам (импортные аккредитивы)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5.2.1.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Открытие,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увеличение суммы,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5.2.1.1.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>с отсрочкой платежа) или срока тратты (если аккредитив исполняется путем акцепта срочной тратты).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lastRenderedPageBreak/>
              <w:t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</w:t>
            </w:r>
            <w:r>
              <w:rPr>
                <w:iCs/>
                <w:sz w:val="20"/>
                <w:szCs w:val="20"/>
              </w:rPr>
              <w:t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>кончания текущего комиссионного периода.</w:t>
            </w:r>
          </w:p>
          <w:p w:rsidR="00CF5551" w:rsidRDefault="00EB7F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долларах США, евро и иной валюте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lastRenderedPageBreak/>
              <w:t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5.2.1.2.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5.2.2.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тива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3685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на основании требования Банка</w:t>
            </w: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Перевод аккредитива в пользу другого бенефициара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трансферация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);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5.2.6.</w:t>
            </w:r>
          </w:p>
        </w:tc>
        <w:tc>
          <w:tcPr>
            <w:tcW w:w="3260" w:type="dxa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трансферированным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трансферированному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2552" w:type="dxa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</w:p>
        </w:tc>
        <w:tc>
          <w:tcPr>
            <w:tcW w:w="3685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Документарные аккредитивы, открытые другими банками для расчетов по внешнеторговым сделкам (экспортные аккредитивы)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CF5551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5.3.3.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Подтверждение аккредитива,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5.3.3.1.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>с отсрочкой платежа) или срока тратты (если аккредитив исполняется путем акцепта срочной тратты).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lastRenderedPageBreak/>
              <w:t>дату начала очередного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CF5551" w:rsidRDefault="00EB7FF6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5.3.3.2.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вии 100% денежного покрытия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5.3.4.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</w:p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</w:p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запрос по аккредитиву по распоряжению клиента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5.3.5.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CF5551" w:rsidRDefault="00EB7F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CF5551" w:rsidRDefault="00EB7FF6">
            <w:pPr>
              <w:pStyle w:val="afe"/>
              <w:shd w:val="clear" w:color="auto" w:fill="EDEDED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максимум 350 000 руб.</w:t>
            </w:r>
          </w:p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5.3.6.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Перевод аккредитива в пользу другого бенефициара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трансферация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>ее увеличения,</w:t>
            </w:r>
          </w:p>
          <w:p w:rsidR="00CF5551" w:rsidRDefault="00EB7F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> 000 руб.</w:t>
            </w:r>
          </w:p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5.3.7.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numPr>
                <w:ilvl w:val="0"/>
                <w:numId w:val="42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</w:p>
          <w:p w:rsidR="00CF5551" w:rsidRDefault="00EB7FF6"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трансферированным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трансферированному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 руб.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Документарное инкассо</w:t>
            </w: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5.4.1.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5.4.2.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5.4.3.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макс. 35 000 руб.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5.4.4.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5.4.5.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Инкассо финансовых документов за исключением чеков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0,1% от суммы,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мин. 5 евро,</w:t>
            </w:r>
          </w:p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макс. 500 евро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shd w:val="clear" w:color="auto" w:fill="auto"/>
          </w:tcPr>
          <w:p w:rsidR="00CF5551" w:rsidRDefault="00EB7FF6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5.4.5.</w:t>
            </w:r>
          </w:p>
        </w:tc>
        <w:tc>
          <w:tcPr>
            <w:tcW w:w="3260" w:type="dxa"/>
            <w:shd w:val="clear" w:color="auto" w:fill="auto"/>
          </w:tcPr>
          <w:p w:rsidR="00CF5551" w:rsidRDefault="00EB7FF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2552" w:type="dxa"/>
            <w:shd w:val="clear" w:color="auto" w:fill="auto"/>
          </w:tcPr>
          <w:p w:rsidR="00CF5551" w:rsidRDefault="00EB7FF6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3685" w:type="dxa"/>
            <w:shd w:val="clear" w:color="auto" w:fill="auto"/>
          </w:tcPr>
          <w:p w:rsidR="00CF5551" w:rsidRDefault="00CF5551">
            <w:pPr>
              <w:pStyle w:val="afe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551" w:rsidRDefault="00EB7FF6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*Под комиссионным периодом понимается период в 90 (девяносто) последовательных календарных дней.</w:t>
      </w:r>
    </w:p>
    <w:p w:rsidR="00CF5551" w:rsidRDefault="00CF5551">
      <w:pPr>
        <w:pStyle w:val="afe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</w:p>
    <w:p w:rsidR="00CF5551" w:rsidRDefault="00EB7FF6">
      <w:pPr>
        <w:pStyle w:val="afe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CF5551" w:rsidRDefault="00EB7FF6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color w:val="000000"/>
          <w:sz w:val="20"/>
          <w:szCs w:val="20"/>
        </w:rPr>
      </w:pPr>
      <w:bookmarkStart w:id="4" w:name="_Toc427767373"/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CF5551" w:rsidRDefault="00EB7FF6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CF5551" w:rsidRDefault="00EB7FF6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CF5551" w:rsidRDefault="00EB7FF6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>рытые АО «</w:t>
      </w:r>
      <w:proofErr w:type="spellStart"/>
      <w:r>
        <w:rPr>
          <w:sz w:val="20"/>
          <w:szCs w:val="20"/>
        </w:rPr>
        <w:t>Россельхозбанк</w:t>
      </w:r>
      <w:proofErr w:type="spellEnd"/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>за период), если иное не предусмотрено соглашением сторон.</w:t>
      </w:r>
    </w:p>
    <w:p w:rsidR="00CF5551" w:rsidRDefault="00EB7FF6">
      <w:pPr>
        <w:jc w:val="both"/>
        <w:rPr>
          <w:sz w:val="20"/>
          <w:szCs w:val="20"/>
        </w:rPr>
      </w:pPr>
      <w:r>
        <w:rPr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>ранной валюте, то расчет суммы эквивалента осуществляется по курсу Банка России, действующему на дату уплаты комиссии.</w:t>
      </w:r>
    </w:p>
    <w:p w:rsidR="00CF5551" w:rsidRDefault="00EB7FF6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>к комиссионному вознаграждению, указанному в Тарифах.</w:t>
      </w:r>
    </w:p>
    <w:p w:rsidR="00CF5551" w:rsidRDefault="00EB7FF6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CF5551" w:rsidRDefault="00EB7FF6">
      <w:pPr>
        <w:jc w:val="both"/>
        <w:rPr>
          <w:sz w:val="20"/>
          <w:szCs w:val="20"/>
        </w:rPr>
      </w:pPr>
      <w:r>
        <w:rPr>
          <w:sz w:val="20"/>
          <w:szCs w:val="20"/>
        </w:rPr>
        <w:t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CF5551">
      <w:pPr>
        <w:jc w:val="both"/>
        <w:rPr>
          <w:sz w:val="20"/>
          <w:szCs w:val="20"/>
        </w:rPr>
      </w:pP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t>6. Гарантийные операции</w:t>
      </w:r>
      <w:bookmarkEnd w:id="4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 w:rsidR="00CF5551">
        <w:trPr>
          <w:trHeight w:val="227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соглашению сторон,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5 000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>в информационные материалы для клиентов Банка, не размещается на сайте Банка в сети Интернет: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>к приказ</w:t>
            </w:r>
            <w:r>
              <w:rPr>
                <w:sz w:val="20"/>
                <w:szCs w:val="20"/>
              </w:rPr>
              <w:t>у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>и в относительном (процент годовых от суммы банко</w:t>
            </w:r>
            <w:r>
              <w:rPr>
                <w:sz w:val="20"/>
                <w:szCs w:val="20"/>
              </w:rPr>
              <w:t>вской гарантии) выражении.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>к компетенции которого относится принятие решения о выдаче банковской гарантии.</w:t>
            </w:r>
          </w:p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CF5551">
        <w:trPr>
          <w:trHeight w:val="2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 Изменение условий выдачи банковской гарантии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суммы и/или срока гарантии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>и условиях выдачи банковской гарантии/Генеральным соглашением о выдаче банковских гарантий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>я на сайте Банка в сети Интернет: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увеличение суммы гарантии рассчитывает</w:t>
            </w:r>
            <w:r>
              <w:rPr>
                <w:sz w:val="20"/>
                <w:szCs w:val="20"/>
              </w:rPr>
              <w:t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>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>нтии.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>и в относительном (процент годовых от суммы банковской гарантии) выражении.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>относится принятие решения о выдаче банковской гарантии.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</w:p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>и условиях выдачи банковской гарантии/ Генеральным соглашением о выдаче банковских гарантий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  <w:p w:rsidR="00CF5551" w:rsidRDefault="00EB7FF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>в информационные материалы для клиентов Банка, не размещается на сайте Банка в сети Интернет: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устанавливается в а</w:t>
            </w:r>
            <w:r>
              <w:rPr>
                <w:sz w:val="20"/>
                <w:szCs w:val="20"/>
              </w:rPr>
              <w:t>бсолютном выражении (твердая денежная сумма).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в следующих случаях: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>за выдач</w:t>
            </w:r>
            <w:r>
              <w:rPr>
                <w:sz w:val="20"/>
                <w:szCs w:val="20"/>
              </w:rPr>
              <w:t>у гарантии не производится);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>по требованию Банка;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lastRenderedPageBreak/>
              <w:t>соглашению о выдаче банковских гарантий.</w:t>
            </w:r>
          </w:p>
          <w:p w:rsidR="00CF5551" w:rsidRDefault="00EB7FF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sz w:val="20"/>
                <w:szCs w:val="20"/>
              </w:rPr>
              <w:t xml:space="preserve"> гарантии, </w:t>
            </w:r>
            <w:proofErr w:type="spellStart"/>
            <w:r>
              <w:rPr>
                <w:bCs/>
                <w:sz w:val="20"/>
                <w:szCs w:val="20"/>
              </w:rPr>
              <w:t>авизование</w:t>
            </w:r>
            <w:proofErr w:type="spellEnd"/>
            <w:r>
              <w:rPr>
                <w:bCs/>
                <w:sz w:val="20"/>
                <w:szCs w:val="20"/>
              </w:rPr>
              <w:t xml:space="preserve"> изменения гарантии,</w:t>
            </w:r>
          </w:p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связанного с увеличением</w:t>
            </w:r>
          </w:p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ее суммы, без обязательств со стороны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</w:t>
            </w:r>
            <w:r>
              <w:rPr>
                <w:sz w:val="20"/>
                <w:szCs w:val="20"/>
              </w:rPr>
              <w:t>ключает НДС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Авизование</w:t>
            </w:r>
            <w:proofErr w:type="spellEnd"/>
            <w:r>
              <w:rPr>
                <w:sz w:val="20"/>
                <w:szCs w:val="20"/>
              </w:rPr>
              <w:t xml:space="preserve"> изменения гарантии, не связанного с</w:t>
            </w:r>
          </w:p>
          <w:p w:rsidR="00CF5551" w:rsidRDefault="00EB7FF6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увеличением ее суммы/</w:t>
            </w:r>
          </w:p>
          <w:p w:rsidR="00CF5551" w:rsidRDefault="00EB7FF6">
            <w:pPr>
              <w:tabs>
                <w:tab w:val="left" w:pos="709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авизование</w:t>
            </w:r>
            <w:proofErr w:type="spellEnd"/>
            <w:r>
              <w:rPr>
                <w:sz w:val="20"/>
                <w:szCs w:val="20"/>
              </w:rPr>
              <w:t xml:space="preserve"> запроса на</w:t>
            </w:r>
          </w:p>
          <w:p w:rsidR="00CF5551" w:rsidRDefault="00EB7FF6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proofErr w:type="spellStart"/>
            <w:r>
              <w:rPr>
                <w:sz w:val="20"/>
                <w:szCs w:val="20"/>
              </w:rPr>
              <w:t>авизование</w:t>
            </w:r>
            <w:proofErr w:type="spellEnd"/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 xml:space="preserve">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платежа по гарантии, авизованной без обязательств со стороны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 xml:space="preserve">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CF5551"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 xml:space="preserve">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CF5551">
        <w:trPr>
          <w:trHeight w:val="3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 xml:space="preserve">00 </w:t>
            </w:r>
            <w:proofErr w:type="spellStart"/>
            <w:r>
              <w:rPr>
                <w:bCs/>
                <w:sz w:val="20"/>
                <w:szCs w:val="20"/>
              </w:rPr>
              <w:t>руб</w:t>
            </w:r>
            <w:proofErr w:type="spellEnd"/>
          </w:p>
          <w:p w:rsidR="00CF5551" w:rsidRDefault="00CF5551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НДС»</w:t>
            </w:r>
          </w:p>
        </w:tc>
      </w:tr>
    </w:tbl>
    <w:p w:rsidR="00CF5551" w:rsidRDefault="00EB7FF6">
      <w:pPr>
        <w:tabs>
          <w:tab w:val="left" w:pos="284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 к пунктам 6.3-6.7 Тарифов:</w:t>
      </w:r>
    </w:p>
    <w:p w:rsidR="00CF5551" w:rsidRDefault="00EB7FF6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 Если уплата комиссионного вознаграж</w:t>
      </w:r>
      <w:r>
        <w:rPr>
          <w:bCs/>
          <w:iCs/>
          <w:sz w:val="20"/>
          <w:szCs w:val="20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CF5551" w:rsidRDefault="00EB7FF6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proofErr w:type="gramStart"/>
      <w:r>
        <w:rPr>
          <w:bCs/>
          <w:iCs/>
          <w:sz w:val="20"/>
          <w:szCs w:val="20"/>
        </w:rPr>
        <w:t>и</w:t>
      </w:r>
      <w:proofErr w:type="gramEnd"/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CF5551" w:rsidRDefault="00EB7FF6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3. Размер комисс</w:t>
      </w:r>
      <w:r>
        <w:rPr>
          <w:bCs/>
          <w:iCs/>
          <w:sz w:val="20"/>
          <w:szCs w:val="20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CF5551" w:rsidRDefault="00EB7FF6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>.».</w:t>
      </w: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lastRenderedPageBreak/>
        <w:t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</w:p>
    <w:p w:rsidR="00CF5551" w:rsidRDefault="00CF5551">
      <w:pPr>
        <w:rPr>
          <w:sz w:val="20"/>
          <w:szCs w:val="20"/>
        </w:rPr>
      </w:pPr>
    </w:p>
    <w:tbl>
      <w:tblPr>
        <w:tblW w:w="20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 w:rsidR="00CF5551">
        <w:trPr>
          <w:gridAfter w:val="3"/>
          <w:wAfter w:w="10632" w:type="dxa"/>
          <w:trHeight w:val="227"/>
          <w:tblHeader/>
        </w:trPr>
        <w:tc>
          <w:tcPr>
            <w:tcW w:w="849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24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90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10348" w:type="dxa"/>
            <w:gridSpan w:val="4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vMerge w:val="restart"/>
            <w:tcBorders>
              <w:right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39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г. Томску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Томской области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  <w:p w:rsidR="00CF5551" w:rsidRDefault="00EB7F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4000 руб.</w:t>
            </w:r>
          </w:p>
        </w:tc>
        <w:tc>
          <w:tcPr>
            <w:tcW w:w="3590" w:type="dxa"/>
            <w:vMerge w:val="restart"/>
            <w:tcBorders>
              <w:left w:val="none" w:sz="4" w:space="0" w:color="000000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>«Банк</w:t>
            </w:r>
            <w:r>
              <w:rPr>
                <w:sz w:val="20"/>
                <w:szCs w:val="20"/>
              </w:rPr>
              <w:t>-Клиент»/«Интернет-Клиент.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3"/>
          <w:wAfter w:w="10632" w:type="dxa"/>
          <w:trHeight w:val="251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4" w:type="dxa"/>
            <w:vMerge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90" w:type="dxa"/>
            <w:vMerge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10348" w:type="dxa"/>
            <w:gridSpan w:val="4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Перевод клиента на новую систему ДБО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Перевод клиента с «Интернет-Клиент» на «Свой бизнес»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10348" w:type="dxa"/>
            <w:gridSpan w:val="4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Обслуживание системы ДБО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bottom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924" w:type="dxa"/>
            <w:tcBorders>
              <w:bottom w:val="none" w:sz="4" w:space="0" w:color="000000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«Банк-Клиент»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«Интернет-Клиент»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«Мобильный банк»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«Свой Бизнес»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>некоммерческих объединениях граждан»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hd w:val="clear" w:color="auto" w:fill="F2F2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руб. в месяц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hd w:val="clear" w:color="auto" w:fill="F2F2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</w:tcPr>
          <w:p w:rsidR="00CF5551" w:rsidRDefault="00EB7FF6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CF5551" w:rsidRDefault="00EB7FF6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>ения комиссии.</w:t>
            </w:r>
          </w:p>
          <w:p w:rsidR="00CF5551" w:rsidRDefault="00EB7FF6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>.</w:t>
            </w:r>
          </w:p>
          <w:p w:rsidR="00CF5551" w:rsidRDefault="00EB7F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</w:p>
          <w:p w:rsidR="00CF5551" w:rsidRDefault="00EB7F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>. 7.3.2-7.3.3 комиссия по п.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7.3.1 Банком не взимается.</w:t>
            </w:r>
          </w:p>
          <w:p w:rsidR="00CF5551" w:rsidRDefault="00EB7F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proofErr w:type="spellStart"/>
            <w:r>
              <w:rPr>
                <w:sz w:val="18"/>
                <w:szCs w:val="18"/>
              </w:rPr>
              <w:t>Мобайл</w:t>
            </w:r>
            <w:proofErr w:type="spellEnd"/>
            <w:r>
              <w:rPr>
                <w:sz w:val="18"/>
                <w:szCs w:val="18"/>
              </w:rPr>
              <w:t>» возможно только при условии подключения «Свой Бизнес».</w:t>
            </w:r>
          </w:p>
          <w:p w:rsidR="00CF5551" w:rsidRDefault="00EB7FF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CF5551" w:rsidRDefault="00EB7FF6">
            <w:pPr>
              <w:tabs>
                <w:tab w:val="left" w:pos="1134"/>
              </w:tabs>
              <w:spacing w:after="40"/>
              <w:ind w:firstLine="70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lastRenderedPageBreak/>
              <w:t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>сяца, в котором Банком произведено приостановление.</w:t>
            </w:r>
          </w:p>
          <w:p w:rsidR="00CF5551" w:rsidRDefault="00EB7FF6">
            <w:pPr>
              <w:tabs>
                <w:tab w:val="left" w:pos="1134"/>
              </w:tabs>
              <w:spacing w:after="40"/>
              <w:ind w:firstLine="70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>е зависимости от даты возобновления.».</w:t>
            </w:r>
          </w:p>
          <w:p w:rsidR="00CF5551" w:rsidRDefault="00CF5551">
            <w:pPr>
              <w:spacing w:after="120"/>
              <w:jc w:val="both"/>
              <w:rPr>
                <w:bCs/>
                <w:sz w:val="18"/>
                <w:szCs w:val="18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proofErr w:type="spellStart"/>
            <w:r>
              <w:rPr>
                <w:sz w:val="20"/>
                <w:szCs w:val="20"/>
              </w:rPr>
              <w:t>обязательста</w:t>
            </w:r>
            <w:proofErr w:type="spellEnd"/>
            <w:r>
              <w:rPr>
                <w:sz w:val="20"/>
                <w:szCs w:val="20"/>
              </w:rPr>
              <w:t xml:space="preserve"> перед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7.3.2.</w:t>
            </w:r>
          </w:p>
        </w:tc>
        <w:tc>
          <w:tcPr>
            <w:tcW w:w="3924" w:type="dxa"/>
            <w:tcBorders>
              <w:top w:val="none" w:sz="4" w:space="0" w:color="000000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>2000 руб</w:t>
            </w:r>
            <w:r>
              <w:rPr>
                <w:sz w:val="20"/>
                <w:szCs w:val="20"/>
              </w:rPr>
              <w:t>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с каждого клиента</w:t>
            </w:r>
          </w:p>
        </w:tc>
        <w:tc>
          <w:tcPr>
            <w:tcW w:w="3590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985" w:type="dxa"/>
            <w:shd w:val="clear" w:color="auto" w:fill="F2F2F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каждое автоматизированное рабочее место,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не более 5000 руб. с одного клиента</w:t>
            </w:r>
          </w:p>
        </w:tc>
        <w:tc>
          <w:tcPr>
            <w:tcW w:w="3590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348" w:type="dxa"/>
            <w:gridSpan w:val="4"/>
          </w:tcPr>
          <w:p w:rsidR="00CF5551" w:rsidRDefault="00EB7FF6">
            <w:pPr>
              <w:pageBreakBefor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 Сопровождение криптографической защиты информации</w:t>
            </w:r>
          </w:p>
        </w:tc>
        <w:tc>
          <w:tcPr>
            <w:tcW w:w="3544" w:type="dxa"/>
          </w:tcPr>
          <w:p w:rsidR="00CF5551" w:rsidRDefault="00CF5551"/>
        </w:tc>
        <w:tc>
          <w:tcPr>
            <w:tcW w:w="3544" w:type="dxa"/>
          </w:tcPr>
          <w:p w:rsidR="00CF5551" w:rsidRDefault="00CF5551"/>
        </w:tc>
        <w:tc>
          <w:tcPr>
            <w:tcW w:w="3544" w:type="dxa"/>
          </w:tcPr>
          <w:p w:rsidR="00CF5551" w:rsidRDefault="00CF5551">
            <w:pPr>
              <w:numPr>
                <w:ilvl w:val="0"/>
                <w:numId w:val="25"/>
              </w:numPr>
              <w:spacing w:before="40"/>
              <w:ind w:hanging="766"/>
              <w:rPr>
                <w:bCs/>
              </w:rPr>
            </w:pP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632" w:type="dxa"/>
          <w:trHeight w:val="7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proofErr w:type="spellStart"/>
            <w:proofErr w:type="gram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bCs/>
              </w:rPr>
            </w:pPr>
            <w:r>
              <w:rPr>
                <w:bCs/>
              </w:rPr>
              <w:t>После выполнения обязательств перед АО «</w:t>
            </w:r>
            <w:proofErr w:type="spellStart"/>
            <w:r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>» по кредитным сделкам в полном объеме, комиссия взимается в стандартном размере.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7.4.1.1.</w:t>
            </w:r>
          </w:p>
        </w:tc>
        <w:tc>
          <w:tcPr>
            <w:tcW w:w="3924" w:type="dxa"/>
            <w:tcBorders>
              <w:top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t>Не взимается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t>Услуга предоставляется клиенту после выполнения условий по п. 7.4.1. При подключении к «</w:t>
            </w:r>
            <w:proofErr w:type="spellStart"/>
            <w:r>
              <w:t>ИнтернетКлиент</w:t>
            </w:r>
            <w:proofErr w:type="spellEnd"/>
            <w:r>
              <w:t>» / «Свой Бизнес» с использованием Личного кабинета услуга предоставляется в соответствии с п. 7.4.2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>субъекта информационного обмена в Удостоверяющем центре АО «</w:t>
            </w:r>
            <w:proofErr w:type="spellStart"/>
            <w:r>
              <w:t>Россельхозбанк</w:t>
            </w:r>
            <w:proofErr w:type="spellEnd"/>
            <w:r>
              <w:t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lastRenderedPageBreak/>
              <w:t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>ами и (или) соглашениями с клиентом.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7.4.2.</w:t>
            </w:r>
          </w:p>
        </w:tc>
        <w:tc>
          <w:tcPr>
            <w:tcW w:w="3924" w:type="dxa"/>
            <w:tcBorders>
              <w:bottom w:val="none" w:sz="4" w:space="0" w:color="000000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t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</w:t>
            </w:r>
            <w:r>
              <w:rPr>
                <w:bCs/>
                <w:sz w:val="20"/>
                <w:szCs w:val="20"/>
                <w:lang w:val="en-US"/>
              </w:rPr>
              <w:t>50</w:t>
            </w:r>
            <w:r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3590" w:type="dxa"/>
            <w:vMerge w:val="restart"/>
          </w:tcPr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t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proofErr w:type="spellStart"/>
            <w:r>
              <w:t>ИнтернетКлиент</w:t>
            </w:r>
            <w:proofErr w:type="spellEnd"/>
            <w:r>
              <w:t>»/ «Свой Бизнес» с использованием Личного кабинета. Тариф включает в себя НДС (дополнительно н</w:t>
            </w:r>
            <w:r>
              <w:t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one" w:sz="4" w:space="0" w:color="000000"/>
            </w:tcBorders>
          </w:tcPr>
          <w:p w:rsidR="00CF5551" w:rsidRDefault="00EB7FF6">
            <w:pPr>
              <w:spacing w:before="40" w:after="40"/>
              <w:jc w:val="both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t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90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90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7.4.5.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90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lastRenderedPageBreak/>
              <w:t>если иное не предусмотрено договорами и (или) соглашениями с клиентом.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7.4.6.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>одном электронном документе по запросу клиента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590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течение 3-х рабочих дней от даты заключения Удостоверяющего центра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632" w:type="dxa"/>
          <w:trHeight w:val="2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 Плановая смена сертификата ключа подписи по запросу клиента</w:t>
            </w: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632" w:type="dxa"/>
          <w:trHeight w:val="2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 Внеплановая смена сертификата ключа подписи по запросу клиента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2 050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90" w:type="dxa"/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CF5551" w:rsidRDefault="00EB7FF6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proofErr w:type="gramStart"/>
            <w:r>
              <w:rPr>
                <w:sz w:val="20"/>
                <w:szCs w:val="20"/>
              </w:rPr>
              <w:t>Банком,  осуществляется</w:t>
            </w:r>
            <w:proofErr w:type="gramEnd"/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>ько с использованием Личного кабинета.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взимается)»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7.6.1.1.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>си по запросу клиента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90" w:type="dxa"/>
          </w:tcPr>
          <w:p w:rsidR="00CF5551" w:rsidRDefault="00EB7FF6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t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proofErr w:type="spellStart"/>
            <w:r>
              <w:t>ИнтернетКлиент</w:t>
            </w:r>
            <w:proofErr w:type="spellEnd"/>
            <w:r>
              <w:t>»/ «Свой Бизнес» с испо</w:t>
            </w:r>
            <w:r>
              <w:t>льзованием Личного кабинета услуга предоставляется в соответствии с п. 7.6.1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 взимается</w:t>
            </w:r>
          </w:p>
        </w:tc>
        <w:tc>
          <w:tcPr>
            <w:tcW w:w="3590" w:type="dxa"/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lastRenderedPageBreak/>
              <w:t>получения клиен</w:t>
            </w:r>
            <w:r>
              <w:t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7.6.2.1.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90" w:type="dxa"/>
          </w:tcPr>
          <w:p w:rsidR="00CF5551" w:rsidRDefault="00EB7FF6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t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proofErr w:type="spellStart"/>
            <w:r>
              <w:t>ИнтернетКлиент</w:t>
            </w:r>
            <w:proofErr w:type="spellEnd"/>
            <w:r>
              <w:t>»/ «Свой Бизнес» с использованием Личного кабинета предоставляется в соответствии с п. 7.6.2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</w:tcPr>
          <w:p w:rsidR="00CF5551" w:rsidRDefault="00EB7F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3924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985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590" w:type="dxa"/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t>Комиссия взимается при подключении услуги и далее ежемеся</w:t>
            </w:r>
            <w:r>
              <w:t>чно в первый рабочий день месяца. Услуга доступна в «</w:t>
            </w:r>
            <w:proofErr w:type="spellStart"/>
            <w:r>
              <w:t>ИнтернетКлиент</w:t>
            </w:r>
            <w:proofErr w:type="spellEnd"/>
            <w:r>
              <w:t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proofErr w:type="spellStart"/>
            <w:r>
              <w:t>SMSсообщения</w:t>
            </w:r>
            <w:proofErr w:type="spellEnd"/>
            <w:r>
              <w:t xml:space="preserve"> для авторизации и/или формирования электронной подписи в «Свой Бизнес»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t>Не взимается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</w:pPr>
            <w:r>
              <w:t>В случае введения тарифа указанная комиссия облагается НДС, сумма которого взимается дополнительно</w:t>
            </w: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</w:pPr>
            <w:r>
              <w:t>Сервис «SMS информирование»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/>
              <w:jc w:val="both"/>
            </w:pPr>
          </w:p>
        </w:tc>
      </w:tr>
      <w:tr w:rsidR="00CF5551">
        <w:trPr>
          <w:gridAfter w:val="3"/>
          <w:wAfter w:w="10632" w:type="dxa"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</w:pPr>
            <w:r>
              <w:t>Комиссионное возна</w:t>
            </w:r>
            <w:r>
              <w:t>граждение (абонентская плата) за сервис «SMS информирование» (далее – Сервис) в рамках операций по счетам Клиента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lastRenderedPageBreak/>
              <w:t>телефонный номер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</w:pPr>
            <w:r>
              <w:lastRenderedPageBreak/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lastRenderedPageBreak/>
              <w:t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CF5551" w:rsidRDefault="00CF5551">
      <w:pPr>
        <w:rPr>
          <w:i/>
          <w:sz w:val="20"/>
          <w:szCs w:val="20"/>
        </w:rPr>
      </w:pP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proofErr w:type="spellStart"/>
      <w:r>
        <w:rPr>
          <w:sz w:val="18"/>
          <w:szCs w:val="18"/>
        </w:rPr>
        <w:t>Россельхозбанк</w:t>
      </w:r>
      <w:proofErr w:type="spellEnd"/>
      <w:r>
        <w:rPr>
          <w:sz w:val="18"/>
          <w:szCs w:val="18"/>
        </w:rPr>
        <w:t>» по кредитным сделкам понимаются: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>- неиспо</w:t>
      </w:r>
      <w:r>
        <w:rPr>
          <w:sz w:val="18"/>
          <w:szCs w:val="18"/>
        </w:rPr>
        <w:t>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>- обязательства по договорам и соглашениям, заключенным в обеспечение обязательств перед АО «</w:t>
      </w:r>
      <w:proofErr w:type="spellStart"/>
      <w:r>
        <w:rPr>
          <w:sz w:val="18"/>
          <w:szCs w:val="18"/>
        </w:rPr>
        <w:t>Россельхозбанк</w:t>
      </w:r>
      <w:proofErr w:type="spellEnd"/>
      <w:r>
        <w:rPr>
          <w:sz w:val="18"/>
          <w:szCs w:val="18"/>
        </w:rPr>
        <w:t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proofErr w:type="gramStart"/>
      <w:r>
        <w:rPr>
          <w:sz w:val="18"/>
          <w:szCs w:val="18"/>
        </w:rPr>
        <w:t>прекратившим  свое</w:t>
      </w:r>
      <w:proofErr w:type="gramEnd"/>
      <w:r>
        <w:rPr>
          <w:sz w:val="18"/>
          <w:szCs w:val="18"/>
        </w:rPr>
        <w:t xml:space="preserve"> действие)».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>3. В случае, если на момент оказания услуги клиент не имеет счетов, открытых в АО «</w:t>
      </w:r>
      <w:proofErr w:type="spellStart"/>
      <w:r>
        <w:rPr>
          <w:sz w:val="18"/>
          <w:szCs w:val="18"/>
        </w:rPr>
        <w:t>Россельхозбанк</w:t>
      </w:r>
      <w:proofErr w:type="spellEnd"/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</w:p>
    <w:p w:rsidR="00CF5551" w:rsidRDefault="00EB7FF6"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proofErr w:type="spellStart"/>
      <w:r>
        <w:rPr>
          <w:sz w:val="18"/>
          <w:szCs w:val="18"/>
        </w:rPr>
        <w:t>Мобайл</w:t>
      </w:r>
      <w:proofErr w:type="spellEnd"/>
      <w:r>
        <w:rPr>
          <w:sz w:val="18"/>
          <w:szCs w:val="18"/>
        </w:rPr>
        <w:t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>е клиенту</w:t>
      </w: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CF5551">
      <w:pPr>
        <w:rPr>
          <w:sz w:val="18"/>
          <w:szCs w:val="18"/>
        </w:rPr>
      </w:pPr>
    </w:p>
    <w:p w:rsidR="00CF5551" w:rsidRDefault="00EB7FF6">
      <w:pPr>
        <w:pStyle w:val="4"/>
        <w:rPr>
          <w:sz w:val="20"/>
          <w:szCs w:val="20"/>
        </w:rPr>
      </w:pPr>
      <w:bookmarkStart w:id="6" w:name="_Toc427767375"/>
      <w:r>
        <w:rPr>
          <w:sz w:val="20"/>
          <w:szCs w:val="20"/>
        </w:rPr>
        <w:lastRenderedPageBreak/>
        <w:t>8. Хранение ценностей клиентов в хранилище ценностей Банка</w:t>
      </w:r>
      <w:bookmarkEnd w:id="6"/>
    </w:p>
    <w:p w:rsidR="00CF5551" w:rsidRDefault="00EB7FF6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 xml:space="preserve"> долл. США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долл. США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долл. США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долл. США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EB7FF6">
      <w:pPr>
        <w:pStyle w:val="4"/>
        <w:rPr>
          <w:rFonts w:eastAsia="Calibri"/>
          <w:sz w:val="20"/>
          <w:szCs w:val="20"/>
        </w:rPr>
      </w:pPr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>индивидуальных сейфовых ячеек</w:t>
      </w:r>
      <w:bookmarkEnd w:id="7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 w:rsidR="00CF5551">
        <w:trPr>
          <w:trHeight w:val="22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9.1.1.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50 до 74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9.1.2.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75 до 124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125 до 169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9.1.4.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170 до 299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9.1.5.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300 до 515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  <w:p w:rsidR="00CF5551" w:rsidRDefault="00CF555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9.1.6.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>от 516 (по высоте, мм)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 до 7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8 до 14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15 до 30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31 до 90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91 до 180 дней</w:t>
            </w:r>
          </w:p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срок от 181 до 365 дней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9.2.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Страховой депозит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страхового депозита уплачивается в течение 3-х рабочих дней с даты заключения соответствующего договора аренды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9.4.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Услуга не предо</w:t>
            </w:r>
            <w:r>
              <w:rPr>
                <w:rFonts w:eastAsia="Calibri"/>
                <w:sz w:val="20"/>
                <w:szCs w:val="20"/>
              </w:rPr>
              <w:t>ставляется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9.5.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</w:t>
            </w:r>
            <w:r>
              <w:rPr>
                <w:rFonts w:eastAsia="Calibri"/>
                <w:sz w:val="20"/>
                <w:szCs w:val="20"/>
              </w:rPr>
              <w:t>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9.6.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EB7FF6">
      <w:pPr>
        <w:pStyle w:val="4"/>
        <w:tabs>
          <w:tab w:val="center" w:pos="4956"/>
        </w:tabs>
        <w:jc w:val="left"/>
        <w:rPr>
          <w:sz w:val="20"/>
          <w:szCs w:val="20"/>
        </w:rPr>
      </w:pPr>
      <w:bookmarkStart w:id="8" w:name="_Toc427767377"/>
      <w:r>
        <w:rPr>
          <w:sz w:val="20"/>
          <w:szCs w:val="20"/>
        </w:rPr>
        <w:tab/>
        <w:t>10. Услуги инкассации</w:t>
      </w:r>
      <w:bookmarkEnd w:id="8"/>
    </w:p>
    <w:p w:rsidR="00CF5551" w:rsidRDefault="00CF5551">
      <w:pPr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по договору с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</w:tr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CF5551" w:rsidRDefault="00EB7FF6">
            <w:pPr>
              <w:spacing w:before="40"/>
              <w:ind w:left="17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подразделение Банка*;</w:t>
            </w:r>
          </w:p>
          <w:p w:rsidR="00CF5551" w:rsidRDefault="00EB7FF6">
            <w:pPr>
              <w:spacing w:before="40"/>
              <w:ind w:left="17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</w:p>
          <w:p w:rsidR="00CF5551" w:rsidRDefault="00EB7FF6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</w:t>
            </w:r>
            <w:r>
              <w:rPr>
                <w:sz w:val="20"/>
                <w:szCs w:val="20"/>
              </w:rPr>
              <w:t>ключительно),</w:t>
            </w:r>
          </w:p>
          <w:p w:rsidR="00CF5551" w:rsidRDefault="00EB7FF6">
            <w:pPr>
              <w:spacing w:after="12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CF5551" w:rsidRDefault="00EB7FF6">
            <w:pPr>
              <w:spacing w:after="12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</w:p>
          <w:p w:rsidR="00CF5551" w:rsidRDefault="00EB7FF6">
            <w:pPr>
              <w:spacing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>и выше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</w:p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  <w:p w:rsidR="00CF5551" w:rsidRDefault="00CF5551"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proofErr w:type="spellStart"/>
            <w:r>
              <w:rPr>
                <w:bCs/>
                <w:sz w:val="20"/>
                <w:szCs w:val="20"/>
              </w:rPr>
              <w:t>проинкассированной</w:t>
            </w:r>
            <w:proofErr w:type="spellEnd"/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>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суммы, минимум 150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пересчитанной денежной наличности, поступившей по одной препроводительной ведомости.</w:t>
            </w:r>
          </w:p>
        </w:tc>
      </w:tr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CF5551" w:rsidRDefault="00EB7FF6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  <w:tr w:rsidR="00CF55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</w:tbl>
    <w:p w:rsidR="00CF5551" w:rsidRDefault="00CF5551">
      <w:pPr>
        <w:jc w:val="both"/>
        <w:rPr>
          <w:bCs/>
          <w:sz w:val="20"/>
          <w:szCs w:val="20"/>
          <w:u w:val="single"/>
        </w:rPr>
      </w:pPr>
    </w:p>
    <w:p w:rsidR="00CF5551" w:rsidRDefault="00EB7FF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CF5551" w:rsidRDefault="00EB7FF6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>ибо головной офис Банка, включая его внутренние структурные подразделения.</w:t>
      </w:r>
    </w:p>
    <w:p w:rsidR="00CF5551" w:rsidRDefault="00EB7FF6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CF5551" w:rsidRDefault="00EB7FF6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</w:t>
      </w:r>
      <w:r>
        <w:rPr>
          <w:b/>
          <w:sz w:val="20"/>
          <w:szCs w:val="20"/>
        </w:rPr>
        <w:t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>ионно-платежного терминала.</w:t>
      </w:r>
    </w:p>
    <w:p w:rsidR="00CF5551" w:rsidRDefault="00EB7FF6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>рминал.».</w:t>
      </w: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lastRenderedPageBreak/>
        <w:t>11. Операции по покупке-продаже иностранной валюты</w:t>
      </w:r>
      <w:r>
        <w:rPr>
          <w:sz w:val="20"/>
          <w:szCs w:val="20"/>
          <w:vertAlign w:val="superscript"/>
        </w:rPr>
        <w:t>1</w:t>
      </w:r>
      <w:bookmarkEnd w:id="9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CF5551">
        <w:trPr>
          <w:trHeight w:val="227"/>
          <w:tblHeader/>
        </w:trPr>
        <w:tc>
          <w:tcPr>
            <w:tcW w:w="851" w:type="dxa"/>
            <w:vMerge w:val="restart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CF5551">
        <w:trPr>
          <w:trHeight w:val="227"/>
          <w:tblHeader/>
        </w:trPr>
        <w:tc>
          <w:tcPr>
            <w:tcW w:w="851" w:type="dxa"/>
            <w:vMerge/>
          </w:tcPr>
          <w:p w:rsidR="00CF5551" w:rsidRDefault="00CF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5551" w:rsidRDefault="00CF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CF5551">
        <w:trPr>
          <w:trHeight w:val="227"/>
        </w:trPr>
        <w:tc>
          <w:tcPr>
            <w:tcW w:w="10348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CF5551">
        <w:trPr>
          <w:trHeight w:val="227"/>
        </w:trPr>
        <w:tc>
          <w:tcPr>
            <w:tcW w:w="851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>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>ерации² ³</w:t>
            </w:r>
          </w:p>
        </w:tc>
      </w:tr>
      <w:tr w:rsidR="00CF5551">
        <w:trPr>
          <w:trHeight w:val="227"/>
        </w:trPr>
        <w:tc>
          <w:tcPr>
            <w:tcW w:w="851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>м распоряжения.</w:t>
            </w:r>
          </w:p>
          <w:p w:rsidR="00CF5551" w:rsidRDefault="00EB7FF6">
            <w:pPr>
              <w:tabs>
                <w:tab w:val="left" w:pos="426"/>
                <w:tab w:val="left" w:pos="1134"/>
              </w:tabs>
              <w:ind w:firstLine="709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</w:t>
            </w:r>
            <w:r>
              <w:rPr>
                <w:bCs/>
                <w:sz w:val="20"/>
                <w:szCs w:val="20"/>
              </w:rPr>
              <w:t>нк</w:t>
            </w:r>
            <w:proofErr w:type="spellEnd"/>
            <w:r>
              <w:rPr>
                <w:bCs/>
                <w:sz w:val="20"/>
                <w:szCs w:val="20"/>
              </w:rPr>
              <w:t>», размещенных на корпоративном портале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в разделе «Справочники» по состоянию на 09:00 (по московскому времени) дня заключения договора по кредитной сделке.</w:t>
            </w: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  <w:r>
              <w:rPr>
                <w:sz w:val="20"/>
                <w:szCs w:val="20"/>
              </w:rPr>
              <w:t xml:space="preserve"> Банка² ³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CF5551">
        <w:trPr>
          <w:trHeight w:val="227"/>
        </w:trPr>
        <w:tc>
          <w:tcPr>
            <w:tcW w:w="851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</w:p>
        </w:tc>
      </w:tr>
      <w:tr w:rsidR="00CF5551">
        <w:trPr>
          <w:trHeight w:val="227"/>
        </w:trPr>
        <w:tc>
          <w:tcPr>
            <w:tcW w:w="10348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рубли</w:t>
            </w:r>
          </w:p>
        </w:tc>
      </w:tr>
      <w:tr w:rsidR="00CF5551">
        <w:trPr>
          <w:trHeight w:val="227"/>
        </w:trPr>
        <w:tc>
          <w:tcPr>
            <w:tcW w:w="851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CF5551">
        <w:trPr>
          <w:trHeight w:val="227"/>
        </w:trPr>
        <w:tc>
          <w:tcPr>
            <w:tcW w:w="851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>ение средств на счет клиента осуществляется Банком на основании заявки в день подачи клиентом заявки.</w:t>
            </w:r>
          </w:p>
          <w:p w:rsidR="00CF5551" w:rsidRDefault="00EB7FF6">
            <w:pPr>
              <w:tabs>
                <w:tab w:val="left" w:pos="426"/>
                <w:tab w:val="left" w:pos="1134"/>
              </w:tabs>
              <w:ind w:firstLine="709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», в зависимости от срока, оставшегося до погашения</w:t>
            </w:r>
            <w:r>
              <w:rPr>
                <w:rStyle w:val="af7"/>
                <w:bCs/>
                <w:sz w:val="20"/>
                <w:szCs w:val="20"/>
              </w:rPr>
              <w:footnoteReference w:id="1"/>
            </w:r>
            <w:r>
              <w:rPr>
                <w:bCs/>
                <w:sz w:val="20"/>
                <w:szCs w:val="20"/>
              </w:rPr>
              <w:t>, и размещенных на корпоративном портале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>го заемщика/группу заемщиков.».</w:t>
            </w:r>
          </w:p>
          <w:p w:rsidR="00CF5551" w:rsidRDefault="00CF5551">
            <w:pPr>
              <w:shd w:val="clear" w:color="auto" w:fill="FFFFFF"/>
              <w:tabs>
                <w:tab w:val="left" w:pos="0"/>
                <w:tab w:val="left" w:pos="567"/>
                <w:tab w:val="left" w:pos="993"/>
                <w:tab w:val="left" w:pos="1276"/>
                <w:tab w:val="left" w:pos="2268"/>
              </w:tabs>
              <w:jc w:val="center"/>
              <w:rPr>
                <w:b/>
                <w:iCs/>
                <w:sz w:val="20"/>
                <w:szCs w:val="20"/>
              </w:rPr>
            </w:pPr>
          </w:p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851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11.2.2.</w:t>
            </w:r>
          </w:p>
        </w:tc>
        <w:tc>
          <w:tcPr>
            <w:tcW w:w="3969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CF5551">
        <w:trPr>
          <w:trHeight w:val="227"/>
        </w:trPr>
        <w:tc>
          <w:tcPr>
            <w:tcW w:w="851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>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CF5551" w:rsidRDefault="00EB7FF6">
      <w:pPr>
        <w:rPr>
          <w:i/>
          <w:sz w:val="20"/>
          <w:szCs w:val="20"/>
        </w:rPr>
      </w:pPr>
      <w:r>
        <w:rPr>
          <w:rFonts w:ascii="Symbol" w:eastAsia="Symbol" w:hAnsi="Symbol" w:cs="Symbol"/>
          <w:i/>
          <w:sz w:val="20"/>
          <w:szCs w:val="20"/>
        </w:rPr>
        <w:t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>1 настоящих Тарифов с учетом требований нормативных документов Банка России.</w:t>
      </w:r>
    </w:p>
    <w:p w:rsidR="00CF5551" w:rsidRDefault="00CF5551">
      <w:pPr>
        <w:rPr>
          <w:i/>
          <w:sz w:val="20"/>
          <w:szCs w:val="20"/>
        </w:rPr>
      </w:pPr>
    </w:p>
    <w:p w:rsidR="00CF5551" w:rsidRDefault="00EB7FF6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Примечание:</w:t>
      </w:r>
    </w:p>
    <w:p w:rsidR="00CF5551" w:rsidRDefault="00EB7FF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>(Курс(ы) Банка).</w:t>
      </w:r>
    </w:p>
    <w:p w:rsidR="00CF5551" w:rsidRDefault="00EB7FF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</w:p>
    <w:p w:rsidR="00CF5551" w:rsidRDefault="00EB7FF6">
      <w:pPr>
        <w:rPr>
          <w:i/>
          <w:sz w:val="20"/>
          <w:szCs w:val="20"/>
        </w:rPr>
      </w:pPr>
      <w:r>
        <w:rPr>
          <w:i/>
          <w:sz w:val="20"/>
          <w:szCs w:val="20"/>
        </w:rPr>
        <w:t>3 При совершении Банком операций, указанных в пунктах 11.1.1, 11.1.2, 11.2.1 и 11.2.2, Курс Банка и/или размер расчетной комиссии, действующий(</w:t>
      </w:r>
      <w:proofErr w:type="spellStart"/>
      <w:r>
        <w:rPr>
          <w:i/>
          <w:sz w:val="20"/>
          <w:szCs w:val="20"/>
        </w:rPr>
        <w:t>ие</w:t>
      </w:r>
      <w:proofErr w:type="spellEnd"/>
      <w:r>
        <w:rPr>
          <w:i/>
          <w:sz w:val="20"/>
          <w:szCs w:val="20"/>
        </w:rPr>
        <w:t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</w:p>
    <w:p w:rsidR="00CF5551" w:rsidRDefault="00EB7FF6">
      <w:pPr>
        <w:keepNext/>
        <w:spacing w:before="120" w:after="40"/>
        <w:jc w:val="center"/>
        <w:outlineLvl w:val="4"/>
        <w:rPr>
          <w:b/>
          <w:bCs/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CF5551">
        <w:trPr>
          <w:trHeight w:val="39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</w:p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>«Стань фермером» в соответствии с Положением о кредитовании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</w:t>
            </w:r>
            <w:proofErr w:type="spellStart"/>
            <w:r>
              <w:rPr>
                <w:sz w:val="20"/>
                <w:szCs w:val="20"/>
              </w:rPr>
              <w:t>Агростарт</w:t>
            </w:r>
            <w:proofErr w:type="spellEnd"/>
            <w:r>
              <w:rPr>
                <w:sz w:val="20"/>
                <w:szCs w:val="20"/>
              </w:rPr>
              <w:t>» в соответствии с Положением о кредитовании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0"/>
                <w:szCs w:val="20"/>
              </w:rPr>
              <w:t>АПК_Инвест</w:t>
            </w:r>
            <w:proofErr w:type="spellEnd"/>
            <w:r>
              <w:rPr>
                <w:bCs/>
                <w:sz w:val="20"/>
                <w:szCs w:val="20"/>
              </w:rPr>
              <w:t>» и «</w:t>
            </w:r>
            <w:proofErr w:type="spellStart"/>
            <w:r>
              <w:rPr>
                <w:bCs/>
                <w:sz w:val="20"/>
                <w:szCs w:val="20"/>
              </w:rPr>
              <w:t>Микро_АПК</w:t>
            </w:r>
            <w:proofErr w:type="spellEnd"/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0"/>
                <w:szCs w:val="20"/>
              </w:rPr>
              <w:t>микробизнеса</w:t>
            </w:r>
            <w:proofErr w:type="spellEnd"/>
            <w:r>
              <w:rPr>
                <w:bCs/>
                <w:sz w:val="20"/>
                <w:szCs w:val="20"/>
              </w:rPr>
              <w:t xml:space="preserve"> в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proofErr w:type="spellStart"/>
            <w:r>
              <w:rPr>
                <w:sz w:val="20"/>
                <w:szCs w:val="20"/>
              </w:rPr>
              <w:t>Рефинанс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proofErr w:type="spellStart"/>
            <w:r>
              <w:rPr>
                <w:bCs/>
                <w:sz w:val="20"/>
                <w:szCs w:val="20"/>
              </w:rPr>
              <w:t>Рефинанс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>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bCs/>
                <w:sz w:val="20"/>
                <w:szCs w:val="20"/>
              </w:rPr>
              <w:t>микробизнеса</w:t>
            </w:r>
            <w:proofErr w:type="spellEnd"/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>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CF5551" w:rsidRDefault="00CF5551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</w:t>
            </w:r>
            <w:proofErr w:type="spellStart"/>
            <w:r>
              <w:rPr>
                <w:sz w:val="20"/>
                <w:szCs w:val="20"/>
              </w:rPr>
              <w:t>Агростарт</w:t>
            </w:r>
            <w:proofErr w:type="spellEnd"/>
            <w:r>
              <w:rPr>
                <w:sz w:val="20"/>
                <w:szCs w:val="20"/>
              </w:rPr>
              <w:t>» в соответствии с Положением о кредитовании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>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</w:t>
            </w:r>
            <w:r>
              <w:rPr>
                <w:bCs/>
                <w:sz w:val="20"/>
                <w:szCs w:val="20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0"/>
                <w:szCs w:val="20"/>
              </w:rPr>
              <w:t>АПК_Инвест</w:t>
            </w:r>
            <w:proofErr w:type="spellEnd"/>
            <w:r>
              <w:rPr>
                <w:bCs/>
                <w:sz w:val="20"/>
                <w:szCs w:val="20"/>
              </w:rPr>
              <w:t>» и «</w:t>
            </w:r>
            <w:proofErr w:type="spellStart"/>
            <w:r>
              <w:rPr>
                <w:bCs/>
                <w:sz w:val="20"/>
                <w:szCs w:val="20"/>
              </w:rPr>
              <w:t>Микро_АПК</w:t>
            </w:r>
            <w:proofErr w:type="spellEnd"/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lastRenderedPageBreak/>
              <w:t xml:space="preserve">кредитовании клиентов </w:t>
            </w:r>
            <w:proofErr w:type="spellStart"/>
            <w:r>
              <w:rPr>
                <w:bCs/>
                <w:sz w:val="20"/>
                <w:szCs w:val="20"/>
              </w:rPr>
              <w:t>микробизнеса</w:t>
            </w:r>
            <w:proofErr w:type="spellEnd"/>
            <w:r>
              <w:rPr>
                <w:bCs/>
                <w:sz w:val="20"/>
                <w:szCs w:val="20"/>
              </w:rPr>
              <w:t xml:space="preserve"> в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proofErr w:type="spellStart"/>
            <w:r>
              <w:rPr>
                <w:sz w:val="20"/>
                <w:szCs w:val="20"/>
              </w:rPr>
              <w:t>Рефинанс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proofErr w:type="spellStart"/>
            <w:r>
              <w:rPr>
                <w:bCs/>
                <w:sz w:val="20"/>
                <w:szCs w:val="20"/>
              </w:rPr>
              <w:t>Рефинанс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sz w:val="20"/>
                <w:szCs w:val="20"/>
              </w:rPr>
              <w:t>микробизнеса</w:t>
            </w:r>
            <w:proofErr w:type="spellEnd"/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af7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CF5551" w:rsidRDefault="00EB7FF6">
            <w:pPr>
              <w:tabs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>едств:</w:t>
            </w:r>
          </w:p>
          <w:p w:rsidR="00CF5551" w:rsidRDefault="00EB7FF6">
            <w:pPr>
              <w:numPr>
                <w:ilvl w:val="0"/>
                <w:numId w:val="49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CF5551" w:rsidRDefault="00EB7FF6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CF5551" w:rsidRDefault="00EB7FF6">
            <w:pPr>
              <w:numPr>
                <w:ilvl w:val="0"/>
                <w:numId w:val="49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>редитных средств осуществляется на основании дополнительного соглашения к договору);</w:t>
            </w:r>
          </w:p>
          <w:p w:rsidR="00CF5551" w:rsidRDefault="00EB7FF6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CF5551" w:rsidRDefault="00EB7FF6">
            <w:pPr>
              <w:pStyle w:val="aff7"/>
              <w:numPr>
                <w:ilvl w:val="0"/>
                <w:numId w:val="49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F5551" w:rsidRDefault="00EB7FF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lastRenderedPageBreak/>
              <w:t>кредитования (включительно), определенную договором.</w:t>
            </w:r>
          </w:p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предусмотренном договором.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 открытии кредитной лини</w:t>
            </w:r>
            <w:r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bCs/>
                <w:sz w:val="20"/>
                <w:szCs w:val="20"/>
              </w:rPr>
              <w:t>микробизнеса</w:t>
            </w:r>
            <w:proofErr w:type="spellEnd"/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</w:t>
            </w:r>
            <w:r>
              <w:rPr>
                <w:bCs/>
                <w:sz w:val="20"/>
                <w:szCs w:val="20"/>
              </w:rPr>
              <w:t>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af7"/>
                <w:bCs/>
                <w:sz w:val="20"/>
                <w:szCs w:val="20"/>
              </w:rPr>
              <w:footnoteReference w:id="3"/>
            </w:r>
          </w:p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>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1% годовых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срока(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1%;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промежуточного (</w:t>
            </w:r>
            <w:proofErr w:type="spellStart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срока(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 возврата кредита: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0,15%;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0,35%;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0,7%;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исчисля</w:t>
            </w:r>
            <w:r>
              <w:rPr>
                <w:sz w:val="20"/>
                <w:szCs w:val="20"/>
              </w:rPr>
              <w:t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комиссия не применяется в отношении изм</w:t>
            </w:r>
            <w:r>
              <w:rPr>
                <w:sz w:val="20"/>
                <w:szCs w:val="20"/>
              </w:rPr>
              <w:t>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lastRenderedPageBreak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>ка при изменении процентной ставки по кредиту</w:t>
            </w:r>
          </w:p>
          <w:p w:rsidR="00CF5551" w:rsidRDefault="00CF5551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CF5551" w:rsidRDefault="00EB7F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CF5551" w:rsidRDefault="00EB7FF6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</w:t>
            </w:r>
            <w:r>
              <w:rPr>
                <w:bCs/>
                <w:sz w:val="20"/>
                <w:szCs w:val="20"/>
              </w:rPr>
              <w:t>еменно в день заключения дополнительного(</w:t>
            </w:r>
            <w:proofErr w:type="spellStart"/>
            <w:r>
              <w:rPr>
                <w:bCs/>
                <w:sz w:val="20"/>
                <w:szCs w:val="20"/>
              </w:rPr>
              <w:t>ых</w:t>
            </w:r>
            <w:proofErr w:type="spellEnd"/>
            <w:r>
              <w:rPr>
                <w:bCs/>
                <w:sz w:val="20"/>
                <w:szCs w:val="20"/>
              </w:rPr>
              <w:t>) соглашения(</w:t>
            </w:r>
            <w:proofErr w:type="spellStart"/>
            <w:r>
              <w:rPr>
                <w:bCs/>
                <w:sz w:val="20"/>
                <w:szCs w:val="20"/>
              </w:rPr>
              <w:t>ий</w:t>
            </w:r>
            <w:proofErr w:type="spellEnd"/>
            <w:r>
              <w:rPr>
                <w:bCs/>
                <w:sz w:val="20"/>
                <w:szCs w:val="20"/>
              </w:rPr>
              <w:t>) об изменении условий действующего кредитного договора (договора об открытии кредитной линии)</w:t>
            </w:r>
          </w:p>
          <w:p w:rsidR="00CF5551" w:rsidRDefault="00EB7FF6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CF5551" w:rsidRDefault="00CF5551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кредитным сделкам со сроком(</w:t>
            </w:r>
            <w:proofErr w:type="spellStart"/>
            <w:r>
              <w:rPr>
                <w:sz w:val="20"/>
                <w:szCs w:val="20"/>
              </w:rPr>
              <w:t>ами</w:t>
            </w:r>
            <w:proofErr w:type="spellEnd"/>
            <w:r>
              <w:rPr>
                <w:sz w:val="20"/>
                <w:szCs w:val="20"/>
              </w:rPr>
              <w:t>), оставшимся(</w:t>
            </w:r>
            <w:proofErr w:type="spellStart"/>
            <w:r>
              <w:rPr>
                <w:sz w:val="20"/>
                <w:szCs w:val="20"/>
              </w:rPr>
              <w:t>ися</w:t>
            </w:r>
            <w:proofErr w:type="spellEnd"/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lastRenderedPageBreak/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CF5551" w:rsidRDefault="00EB7FF6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</w:p>
          <w:p w:rsidR="00CF5551" w:rsidRDefault="00EB7FF6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CF5551" w:rsidRDefault="00EB7FF6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CF5551" w:rsidRDefault="00EB7FF6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 w:rsidR="00CF5551" w:rsidRDefault="00EB7FF6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CF5551" w:rsidRDefault="00CF5551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>АО «МСП Банк»</w:t>
            </w:r>
            <w:r>
              <w:rPr>
                <w:sz w:val="20"/>
                <w:szCs w:val="20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>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>ата кредита либо его части.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lastRenderedPageBreak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>имается.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CF5551" w:rsidRDefault="00CF5551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CF5551" w:rsidRDefault="00CF55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кредитного продукта «</w:t>
            </w:r>
            <w:proofErr w:type="spellStart"/>
            <w:r>
              <w:rPr>
                <w:bCs/>
                <w:sz w:val="20"/>
                <w:szCs w:val="20"/>
              </w:rPr>
              <w:t>Микро_АПК</w:t>
            </w:r>
            <w:proofErr w:type="spellEnd"/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0"/>
                <w:szCs w:val="20"/>
              </w:rPr>
              <w:t>микробизнеса</w:t>
            </w:r>
            <w:proofErr w:type="spellEnd"/>
            <w:r>
              <w:rPr>
                <w:bCs/>
                <w:sz w:val="20"/>
                <w:szCs w:val="20"/>
              </w:rPr>
              <w:t xml:space="preserve"> в АО 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sz w:val="20"/>
                <w:szCs w:val="20"/>
              </w:rPr>
              <w:t>Рефинанс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sz w:val="20"/>
                <w:szCs w:val="20"/>
              </w:rPr>
              <w:t>микробизнеса</w:t>
            </w:r>
            <w:proofErr w:type="spellEnd"/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>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>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</w:p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rPr>
                <w:bCs/>
                <w:sz w:val="20"/>
                <w:szCs w:val="20"/>
              </w:rPr>
            </w:pPr>
          </w:p>
          <w:p w:rsidR="00CF5551" w:rsidRDefault="00EB7F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</w:p>
        </w:tc>
      </w:tr>
      <w:tr w:rsidR="00CF5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CF5551" w:rsidRDefault="00EB7F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</w:p>
          <w:p w:rsidR="00CF5551" w:rsidRDefault="00EB7FF6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соответствующего(их) дополнительного(</w:t>
            </w:r>
            <w:proofErr w:type="spellStart"/>
            <w:r>
              <w:rPr>
                <w:bCs/>
                <w:sz w:val="20"/>
                <w:szCs w:val="20"/>
              </w:rPr>
              <w:t>ых</w:t>
            </w:r>
            <w:proofErr w:type="spellEnd"/>
            <w:r>
              <w:rPr>
                <w:bCs/>
                <w:sz w:val="20"/>
                <w:szCs w:val="20"/>
              </w:rPr>
              <w:t>) соглашения(</w:t>
            </w:r>
            <w:proofErr w:type="spellStart"/>
            <w:r>
              <w:rPr>
                <w:bCs/>
                <w:sz w:val="20"/>
                <w:szCs w:val="20"/>
              </w:rPr>
              <w:t>ий</w:t>
            </w:r>
            <w:proofErr w:type="spellEnd"/>
            <w:r>
              <w:rPr>
                <w:bCs/>
                <w:sz w:val="20"/>
                <w:szCs w:val="20"/>
              </w:rPr>
              <w:t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CF5551" w:rsidRDefault="00CF5551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</w:p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CF5551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CF5551" w:rsidRDefault="00CF5551">
      <w:pPr>
        <w:ind w:left="284"/>
        <w:jc w:val="both"/>
        <w:rPr>
          <w:bCs/>
          <w:sz w:val="20"/>
          <w:szCs w:val="20"/>
        </w:rPr>
      </w:pPr>
    </w:p>
    <w:p w:rsidR="00CF5551" w:rsidRDefault="00EB7FF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</w:t>
      </w:r>
      <w:r>
        <w:rPr>
          <w:bCs/>
          <w:sz w:val="20"/>
          <w:szCs w:val="20"/>
        </w:rPr>
        <w:t>рмин:</w:t>
      </w:r>
    </w:p>
    <w:p w:rsidR="00CF5551" w:rsidRDefault="00EB7FF6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CF5551" w:rsidRDefault="00EB7FF6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CF5551" w:rsidRDefault="00EB7FF6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CF5551" w:rsidRDefault="00EB7FF6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</w:t>
      </w:r>
      <w:proofErr w:type="spellStart"/>
      <w:r>
        <w:rPr>
          <w:bCs/>
          <w:iCs/>
          <w:sz w:val="20"/>
          <w:szCs w:val="20"/>
        </w:rPr>
        <w:t>ов</w:t>
      </w:r>
      <w:proofErr w:type="spellEnd"/>
      <w:r>
        <w:rPr>
          <w:bCs/>
          <w:iCs/>
          <w:sz w:val="20"/>
          <w:szCs w:val="20"/>
        </w:rPr>
        <w:t>) комиссии(</w:t>
      </w:r>
      <w:proofErr w:type="spellStart"/>
      <w:r>
        <w:rPr>
          <w:bCs/>
          <w:iCs/>
          <w:sz w:val="20"/>
          <w:szCs w:val="20"/>
        </w:rPr>
        <w:t>ий</w:t>
      </w:r>
      <w:proofErr w:type="spellEnd"/>
      <w:r>
        <w:rPr>
          <w:bCs/>
          <w:iCs/>
          <w:sz w:val="20"/>
          <w:szCs w:val="20"/>
        </w:rPr>
        <w:t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>ю активами и пассивами АО «</w:t>
      </w:r>
      <w:proofErr w:type="spellStart"/>
      <w:r>
        <w:rPr>
          <w:bCs/>
          <w:iCs/>
          <w:sz w:val="20"/>
          <w:szCs w:val="20"/>
        </w:rPr>
        <w:t>Россельхозбанк</w:t>
      </w:r>
      <w:proofErr w:type="spellEnd"/>
      <w:r>
        <w:rPr>
          <w:bCs/>
          <w:iCs/>
          <w:sz w:val="20"/>
          <w:szCs w:val="20"/>
        </w:rPr>
        <w:t>» либо Кредитного комитета АО «</w:t>
      </w:r>
      <w:proofErr w:type="spellStart"/>
      <w:r>
        <w:rPr>
          <w:bCs/>
          <w:iCs/>
          <w:sz w:val="20"/>
          <w:szCs w:val="20"/>
        </w:rPr>
        <w:t>Россельхозбанк</w:t>
      </w:r>
      <w:proofErr w:type="spellEnd"/>
      <w:r>
        <w:rPr>
          <w:bCs/>
          <w:iCs/>
          <w:sz w:val="20"/>
          <w:szCs w:val="20"/>
        </w:rPr>
        <w:t>», либо Правления АО «</w:t>
      </w:r>
      <w:proofErr w:type="spellStart"/>
      <w:r>
        <w:rPr>
          <w:bCs/>
          <w:iCs/>
          <w:sz w:val="20"/>
          <w:szCs w:val="20"/>
        </w:rPr>
        <w:t>Россельхозбанк</w:t>
      </w:r>
      <w:proofErr w:type="spellEnd"/>
      <w:r>
        <w:rPr>
          <w:bCs/>
          <w:iCs/>
          <w:sz w:val="20"/>
          <w:szCs w:val="20"/>
        </w:rPr>
        <w:t>») и оформляется отдельным соглашением между Банком и Клиентом.</w:t>
      </w:r>
    </w:p>
    <w:p w:rsidR="00CF5551" w:rsidRDefault="00EB7FF6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>Перечнями 1-2: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>ва Российской Федерации от 09.02.2021 № 141) (далее – ППРФ от 09.02.2021 № 141);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</w:t>
      </w:r>
      <w:r>
        <w:rPr>
          <w:sz w:val="20"/>
        </w:rPr>
        <w:t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>№ 1804) (далее – ППРФ от 24.12.2019 № 1804);</w:t>
      </w:r>
    </w:p>
    <w:p w:rsidR="00CF5551" w:rsidRDefault="00EB7FF6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</w:p>
    <w:p w:rsidR="00CF5551" w:rsidRDefault="00EB7FF6">
      <w:pPr>
        <w:spacing w:before="40" w:after="120"/>
        <w:jc w:val="both"/>
        <w:outlineLvl w:val="5"/>
        <w:rPr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>.09.2022 № 1570) (далее – ППРФ от 06.09.2022 № 1570)</w:t>
      </w:r>
    </w:p>
    <w:p w:rsidR="00CF5551" w:rsidRDefault="00EB7FF6">
      <w:pPr>
        <w:spacing w:before="40" w:after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>изическим лицам - производителям товаров, работ, услуг» (далее – ППРФ от 25.10.2023 № 1780);</w:t>
      </w:r>
    </w:p>
    <w:p w:rsidR="00CF5551" w:rsidRDefault="00EB7FF6">
      <w:pPr>
        <w:spacing w:before="40" w:after="40"/>
        <w:jc w:val="both"/>
        <w:outlineLvl w:val="5"/>
        <w:rPr>
          <w:bCs/>
          <w:iCs/>
          <w:sz w:val="20"/>
          <w:szCs w:val="20"/>
        </w:rPr>
      </w:pPr>
      <w:r>
        <w:t xml:space="preserve">- </w:t>
      </w:r>
      <w:r>
        <w:rPr>
          <w:bCs/>
          <w:iCs/>
          <w:sz w:val="20"/>
          <w:szCs w:val="20"/>
        </w:rPr>
        <w:t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>ребительских кооперативов), организациям</w:t>
      </w:r>
      <w:r>
        <w:rPr>
          <w:bCs/>
          <w:iCs/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>, принятого в соответствии с ППРФ от 25.10.2023 № 1780;</w:t>
      </w:r>
    </w:p>
    <w:p w:rsidR="00CF5551" w:rsidRDefault="00EB7FF6">
      <w:pPr>
        <w:spacing w:before="40" w:after="40"/>
        <w:jc w:val="both"/>
        <w:outlineLvl w:val="5"/>
        <w:rPr>
          <w:bCs/>
          <w:iCs/>
          <w:sz w:val="20"/>
          <w:szCs w:val="20"/>
        </w:rPr>
      </w:pPr>
      <w:r>
        <w:t xml:space="preserve">- </w:t>
      </w:r>
      <w:r>
        <w:rPr>
          <w:bCs/>
          <w:iCs/>
          <w:sz w:val="20"/>
          <w:szCs w:val="20"/>
        </w:rPr>
        <w:t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</w:p>
    <w:p w:rsidR="00CF5551" w:rsidRDefault="00EB7FF6">
      <w:pPr>
        <w:tabs>
          <w:tab w:val="left" w:pos="113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>№ 1780.».</w:t>
      </w:r>
      <w:bookmarkStart w:id="10" w:name="_Toc427767380"/>
    </w:p>
    <w:p w:rsidR="00CF5551" w:rsidRDefault="00EB7FF6">
      <w:pPr>
        <w:jc w:val="both"/>
        <w:outlineLvl w:val="5"/>
        <w:rPr>
          <w:bCs/>
          <w:iCs/>
          <w:sz w:val="20"/>
          <w:szCs w:val="20"/>
        </w:rPr>
      </w:pPr>
      <w:r>
        <w:t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>), принятого в соответствии с ППРФ от 25.10.2023 № 1780;</w:t>
      </w:r>
    </w:p>
    <w:p w:rsidR="00CF5551" w:rsidRDefault="00EB7FF6">
      <w:pPr>
        <w:tabs>
          <w:tab w:val="left" w:pos="1134"/>
        </w:tabs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>№ 1780.</w:t>
      </w:r>
    </w:p>
    <w:p w:rsidR="00CF5551" w:rsidRDefault="00EB7FF6">
      <w:pPr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</w:t>
      </w:r>
      <w:r>
        <w:rPr>
          <w:sz w:val="20"/>
          <w:szCs w:val="20"/>
        </w:rPr>
        <w:t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</w:p>
    <w:p w:rsidR="00CF5551" w:rsidRDefault="00EB7F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</w:p>
    <w:p w:rsidR="00EB7FF6" w:rsidRDefault="00EB7FF6" w:rsidP="00EB7FF6">
      <w:pPr>
        <w:jc w:val="both"/>
        <w:outlineLvl w:val="5"/>
        <w:rPr>
          <w:sz w:val="20"/>
          <w:szCs w:val="20"/>
        </w:rPr>
      </w:pPr>
      <w:r w:rsidRPr="00EB7FF6"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 w:rsidRPr="00EB7FF6">
        <w:rPr>
          <w:sz w:val="20"/>
          <w:szCs w:val="20"/>
        </w:rPr>
        <w:t>ии с ППРФ от 25.10.2023 № 1780</w:t>
      </w:r>
      <w:r w:rsidRPr="00EB7FF6">
        <w:rPr>
          <w:sz w:val="20"/>
          <w:szCs w:val="20"/>
        </w:rPr>
        <w:t>.</w:t>
      </w:r>
    </w:p>
    <w:p w:rsidR="00EB7FF6" w:rsidRDefault="00EB7FF6">
      <w:pPr>
        <w:jc w:val="both"/>
        <w:rPr>
          <w:sz w:val="20"/>
          <w:szCs w:val="20"/>
        </w:rPr>
      </w:pPr>
    </w:p>
    <w:p w:rsidR="00CF5551" w:rsidRDefault="00CF5551">
      <w:pPr>
        <w:tabs>
          <w:tab w:val="left" w:pos="1134"/>
        </w:tabs>
        <w:jc w:val="both"/>
        <w:rPr>
          <w:bCs/>
          <w:i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CF5551">
        <w:tc>
          <w:tcPr>
            <w:tcW w:w="675" w:type="dxa"/>
            <w:vMerge w:val="restart"/>
            <w:shd w:val="clear" w:color="auto" w:fill="auto"/>
            <w:vAlign w:val="center"/>
          </w:tcPr>
          <w:p w:rsidR="00CF5551" w:rsidRDefault="00EB7FF6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Перечень льготных программ</w:t>
            </w:r>
          </w:p>
        </w:tc>
      </w:tr>
      <w:tr w:rsidR="00CF5551">
        <w:tc>
          <w:tcPr>
            <w:tcW w:w="675" w:type="dxa"/>
            <w:vMerge/>
            <w:shd w:val="clear" w:color="auto" w:fill="auto"/>
          </w:tcPr>
          <w:p w:rsidR="00CF5551" w:rsidRDefault="00CF5551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CF5551">
        <w:tc>
          <w:tcPr>
            <w:tcW w:w="675" w:type="dxa"/>
            <w:vMerge/>
            <w:shd w:val="clear" w:color="auto" w:fill="auto"/>
          </w:tcPr>
          <w:p w:rsidR="00CF5551" w:rsidRDefault="00CF5551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CF5551">
        <w:tc>
          <w:tcPr>
            <w:tcW w:w="675" w:type="dxa"/>
            <w:vMerge/>
            <w:shd w:val="clear" w:color="auto" w:fill="auto"/>
          </w:tcPr>
          <w:p w:rsidR="00CF5551" w:rsidRDefault="00CF5551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CF5551" w:rsidRDefault="00EB7FF6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CF5551" w:rsidRDefault="00EB7FF6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 w:rsidR="00CF5551" w:rsidRDefault="00CF5551">
            <w:pPr>
              <w:spacing w:before="40" w:after="40"/>
              <w:rPr>
                <w:bCs/>
                <w:iCs/>
                <w:sz w:val="20"/>
                <w:szCs w:val="20"/>
              </w:rPr>
            </w:pP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 w:rsidR="00CF5551" w:rsidRDefault="00CF5551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  <w:shd w:val="clear" w:color="auto" w:fill="auto"/>
          </w:tcPr>
          <w:p w:rsidR="00CF5551" w:rsidRDefault="00CF5551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CF5551">
        <w:tc>
          <w:tcPr>
            <w:tcW w:w="675" w:type="dxa"/>
            <w:shd w:val="clear" w:color="auto" w:fill="auto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CF5551">
        <w:trPr>
          <w:trHeight w:val="270"/>
        </w:trPr>
        <w:tc>
          <w:tcPr>
            <w:tcW w:w="675" w:type="dxa"/>
            <w:vMerge w:val="restart"/>
            <w:shd w:val="clear" w:color="FFFFFF" w:fill="FFFFFF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CF5551">
        <w:trPr>
          <w:trHeight w:val="270"/>
        </w:trPr>
        <w:tc>
          <w:tcPr>
            <w:tcW w:w="675" w:type="dxa"/>
            <w:vMerge w:val="restart"/>
            <w:shd w:val="clear" w:color="FFFFFF" w:fill="FFFFFF"/>
          </w:tcPr>
          <w:p w:rsidR="00CF5551" w:rsidRDefault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CF5551" w:rsidRDefault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1780)».</w:t>
            </w:r>
          </w:p>
        </w:tc>
      </w:tr>
      <w:tr w:rsidR="00EB7FF6">
        <w:trPr>
          <w:trHeight w:val="270"/>
        </w:trPr>
        <w:tc>
          <w:tcPr>
            <w:tcW w:w="675" w:type="dxa"/>
            <w:shd w:val="clear" w:color="FFFFFF" w:fill="FFFFFF"/>
          </w:tcPr>
          <w:p w:rsidR="00EB7FF6" w:rsidRDefault="00EB7FF6" w:rsidP="00EB7FF6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bookmarkStart w:id="11" w:name="_GoBack" w:colFirst="0" w:colLast="0"/>
            <w:r>
              <w:rPr>
                <w:bCs/>
                <w:iCs/>
                <w:sz w:val="20"/>
                <w:szCs w:val="20"/>
              </w:rPr>
              <w:t>«17</w:t>
            </w:r>
          </w:p>
        </w:tc>
        <w:tc>
          <w:tcPr>
            <w:tcW w:w="4253" w:type="dxa"/>
            <w:shd w:val="clear" w:color="FFFFFF" w:fill="FFFFFF"/>
          </w:tcPr>
          <w:p w:rsidR="00EB7FF6" w:rsidRDefault="00EB7FF6" w:rsidP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FFFFFF" w:fill="FFFFFF"/>
          </w:tcPr>
          <w:p w:rsidR="00EB7FF6" w:rsidRDefault="00EB7FF6" w:rsidP="00EB7FF6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bookmarkEnd w:id="11"/>
    </w:tbl>
    <w:p w:rsidR="00CF5551" w:rsidRDefault="00CF5551">
      <w:pPr>
        <w:tabs>
          <w:tab w:val="left" w:pos="1134"/>
        </w:tabs>
        <w:jc w:val="both"/>
        <w:rPr>
          <w:bCs/>
          <w:iCs/>
          <w:sz w:val="20"/>
          <w:szCs w:val="20"/>
        </w:rPr>
      </w:pPr>
    </w:p>
    <w:p w:rsidR="00CF5551" w:rsidRDefault="00CF5551">
      <w:pPr>
        <w:tabs>
          <w:tab w:val="left" w:pos="1134"/>
        </w:tabs>
        <w:jc w:val="both"/>
        <w:rPr>
          <w:bCs/>
          <w:iCs/>
          <w:sz w:val="20"/>
          <w:szCs w:val="20"/>
        </w:rPr>
      </w:pPr>
    </w:p>
    <w:p w:rsidR="00CF5551" w:rsidRDefault="00CF5551">
      <w:pPr>
        <w:tabs>
          <w:tab w:val="left" w:pos="1134"/>
        </w:tabs>
        <w:jc w:val="both"/>
        <w:rPr>
          <w:bCs/>
          <w:iCs/>
          <w:sz w:val="20"/>
          <w:szCs w:val="20"/>
        </w:rPr>
      </w:pPr>
    </w:p>
    <w:p w:rsidR="00CF5551" w:rsidRDefault="00EB7FF6">
      <w:pPr>
        <w:tabs>
          <w:tab w:val="left" w:pos="113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:rsidR="00CF5551" w:rsidRDefault="00CF5551"/>
    <w:p w:rsidR="00CF5551" w:rsidRDefault="00CF5551">
      <w:pPr>
        <w:pStyle w:val="4"/>
        <w:rPr>
          <w:sz w:val="20"/>
          <w:szCs w:val="20"/>
        </w:rPr>
      </w:pP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t>13. Обслуживание торгово-сервисных предприятий*, принимающих к оплате платежные карты</w:t>
      </w:r>
      <w:bookmarkEnd w:id="10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 w:rsidR="00CF5551">
        <w:trPr>
          <w:trHeight w:val="227"/>
        </w:trPr>
        <w:tc>
          <w:tcPr>
            <w:tcW w:w="1022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10348" w:type="dxa"/>
            <w:gridSpan w:val="4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 Комиссия за совершение операции:</w:t>
            </w:r>
          </w:p>
        </w:tc>
      </w:tr>
      <w:tr w:rsidR="00CF5551">
        <w:trPr>
          <w:trHeight w:val="227"/>
        </w:trPr>
        <w:tc>
          <w:tcPr>
            <w:tcW w:w="102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13.1.1.</w:t>
            </w:r>
          </w:p>
        </w:tc>
        <w:tc>
          <w:tcPr>
            <w:tcW w:w="3797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proofErr w:type="spellStart"/>
            <w:r>
              <w:rPr>
                <w:sz w:val="20"/>
                <w:szCs w:val="20"/>
              </w:rPr>
              <w:t>эквайринг</w:t>
            </w:r>
            <w:proofErr w:type="spellEnd"/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proofErr w:type="spellStart"/>
            <w:r>
              <w:rPr>
                <w:sz w:val="20"/>
                <w:szCs w:val="20"/>
              </w:rPr>
              <w:t>эквайрингового</w:t>
            </w:r>
            <w:proofErr w:type="spellEnd"/>
            <w:r>
              <w:rPr>
                <w:sz w:val="20"/>
                <w:szCs w:val="20"/>
              </w:rPr>
              <w:t xml:space="preserve"> обслуживания клиентов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(торговый </w:t>
            </w:r>
            <w:proofErr w:type="spellStart"/>
            <w:r>
              <w:rPr>
                <w:sz w:val="20"/>
                <w:szCs w:val="20"/>
              </w:rPr>
              <w:t>эквайринг</w:t>
            </w:r>
            <w:proofErr w:type="spellEnd"/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UnionPay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>я система платежных карт».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>Приложению к Тарифам</w:t>
            </w:r>
          </w:p>
        </w:tc>
        <w:tc>
          <w:tcPr>
            <w:tcW w:w="3544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797" w:type="dxa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1985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</w:tcPr>
          <w:p w:rsidR="00CF5551" w:rsidRDefault="00CF5551">
            <w:pPr>
              <w:jc w:val="both"/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9326" w:type="dxa"/>
            <w:gridSpan w:val="3"/>
            <w:shd w:val="clear" w:color="auto" w:fill="FFFFFF" w:themeFill="background1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>сети Интернет:</w:t>
            </w: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UnionPay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сторон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13.3.2.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(JCB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UnionPay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International</w:t>
            </w:r>
            <w:proofErr w:type="spellEnd"/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CF5551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 от классификации получателя по типу деятельности: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CF5551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13.5.1.1.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0,40% от суммы операции, но не более 1 500 руб.</w:t>
            </w:r>
          </w:p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0,20% от суммы операции, но не более 10 руб.</w:t>
            </w:r>
          </w:p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13.5.1.1, 13.5.1.2 и 13.5.1.3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0,70% от суммы операции, но не более 1500 руб.</w:t>
            </w:r>
          </w:p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</w:t>
            </w:r>
          </w:p>
        </w:tc>
        <w:tc>
          <w:tcPr>
            <w:tcW w:w="3797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shd w:val="clear" w:color="auto" w:fill="FFFFFF" w:themeFill="background1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«13.6.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lastRenderedPageBreak/>
              <w:t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>:»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b/>
              </w:rPr>
            </w:pPr>
            <w:r>
              <w:lastRenderedPageBreak/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F5551" w:rsidRDefault="00CF5551">
            <w:pPr>
              <w:spacing w:before="40" w:after="40"/>
              <w:jc w:val="center"/>
              <w:rPr>
                <w:b/>
              </w:rPr>
            </w:pP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13.6.1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F5551" w:rsidRDefault="00EB7FF6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CF5551">
        <w:trPr>
          <w:trHeight w:val="227"/>
        </w:trPr>
        <w:tc>
          <w:tcPr>
            <w:tcW w:w="1022" w:type="dxa"/>
            <w:shd w:val="clear" w:color="auto" w:fill="FFFFFF" w:themeFill="background1"/>
          </w:tcPr>
          <w:p w:rsidR="00CF5551" w:rsidRDefault="00EB7FF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F5551" w:rsidRDefault="00EB7FF6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взимается»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F5551" w:rsidRDefault="00CF5551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CF5551" w:rsidRDefault="00EB7FF6">
      <w:pPr>
        <w:rPr>
          <w:i/>
          <w:sz w:val="20"/>
          <w:szCs w:val="20"/>
        </w:rPr>
      </w:pPr>
      <w:r>
        <w:rPr>
          <w:rFonts w:ascii="Symbol" w:eastAsia="Symbol" w:hAnsi="Symbol" w:cs="Symbol"/>
          <w:i/>
          <w:sz w:val="20"/>
          <w:szCs w:val="20"/>
        </w:rPr>
        <w:t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proofErr w:type="spellStart"/>
      <w:proofErr w:type="gramStart"/>
      <w:r>
        <w:rPr>
          <w:i/>
          <w:sz w:val="20"/>
          <w:szCs w:val="20"/>
        </w:rPr>
        <w:t>эквайринга</w:t>
      </w:r>
      <w:proofErr w:type="spellEnd"/>
      <w:r>
        <w:rPr>
          <w:i/>
          <w:sz w:val="20"/>
          <w:szCs w:val="20"/>
        </w:rPr>
        <w:t xml:space="preserve"> .</w:t>
      </w:r>
      <w:proofErr w:type="gramEnd"/>
    </w:p>
    <w:p w:rsidR="00CF5551" w:rsidRDefault="00EB7FF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</w:p>
    <w:p w:rsidR="00CF5551" w:rsidRDefault="00EB7FF6">
      <w:pPr>
        <w:tabs>
          <w:tab w:val="left" w:pos="1134"/>
        </w:tabs>
        <w:spacing w:after="60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«Обслуживание бюджетных учреждений, принимающих к оплате платежные карты, осуществляется без взимания комиссионного вознаграждения.»</w:t>
      </w:r>
    </w:p>
    <w:p w:rsidR="00CF5551" w:rsidRDefault="00EB7FF6">
      <w:pPr>
        <w:pStyle w:val="4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lastRenderedPageBreak/>
        <w:t>14. Депозитарные услуги**</w:t>
      </w:r>
      <w:bookmarkEnd w:id="12"/>
    </w:p>
    <w:p w:rsidR="00CF5551" w:rsidRDefault="00CF5551">
      <w:pPr>
        <w:rPr>
          <w:sz w:val="20"/>
          <w:szCs w:val="20"/>
        </w:rPr>
      </w:pPr>
    </w:p>
    <w:tbl>
      <w:tblPr>
        <w:tblW w:w="10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 w:rsidR="00CF5551">
        <w:trPr>
          <w:trHeight w:val="227"/>
          <w:tblHeader/>
        </w:trPr>
        <w:tc>
          <w:tcPr>
            <w:tcW w:w="993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53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proofErr w:type="spellStart"/>
            <w:r>
              <w:rPr>
                <w:sz w:val="20"/>
                <w:szCs w:val="20"/>
              </w:rPr>
              <w:t>междепозитарном</w:t>
            </w:r>
            <w:proofErr w:type="spellEnd"/>
            <w:r>
              <w:rPr>
                <w:sz w:val="20"/>
                <w:szCs w:val="20"/>
              </w:rPr>
              <w:t xml:space="preserve"> счете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>НРД и в других депозитариях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20 000 руб.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>06% годовых, минимум 300 руб. в месяц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53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>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proofErr w:type="spellStart"/>
            <w:r>
              <w:rPr>
                <w:sz w:val="20"/>
                <w:szCs w:val="20"/>
              </w:rPr>
              <w:t>месяцгодовых</w:t>
            </w:r>
            <w:proofErr w:type="spellEnd"/>
          </w:p>
        </w:tc>
        <w:tc>
          <w:tcPr>
            <w:tcW w:w="3553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бумаг: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>выше 500 млн. руб. - 0,06% годовых, минимум 300 руб. в месяц</w:t>
            </w:r>
          </w:p>
        </w:tc>
        <w:tc>
          <w:tcPr>
            <w:tcW w:w="3553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53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>количества ценных бумаг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14.2.4.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53" w:type="dxa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>от коли</w:t>
            </w:r>
            <w:r>
              <w:rPr>
                <w:sz w:val="20"/>
                <w:szCs w:val="20"/>
              </w:rPr>
              <w:t>чества паев)».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14.2.5.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53" w:type="dxa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количества паев)».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53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CF5551">
        <w:trPr>
          <w:trHeight w:val="227"/>
        </w:trPr>
        <w:tc>
          <w:tcPr>
            <w:tcW w:w="993" w:type="dxa"/>
            <w:vMerge w:val="restart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14.2.7.</w:t>
            </w:r>
          </w:p>
        </w:tc>
        <w:tc>
          <w:tcPr>
            <w:tcW w:w="9648" w:type="dxa"/>
            <w:gridSpan w:val="4"/>
          </w:tcPr>
          <w:p w:rsidR="00CF5551" w:rsidRDefault="00EB7FF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i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iCs/>
                <w:sz w:val="20"/>
                <w:szCs w:val="20"/>
              </w:rPr>
              <w:t>» на брокерское обслуживание</w:t>
            </w: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af7"/>
                <w:sz w:val="20"/>
                <w:szCs w:val="20"/>
              </w:rPr>
              <w:footnoteReference w:id="6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2" w:type="dxa"/>
            <w:vAlign w:val="center"/>
          </w:tcPr>
          <w:p w:rsidR="00CF5551" w:rsidRDefault="00EB7FF6">
            <w:pPr>
              <w:spacing w:before="40" w:after="40"/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471"/>
        </w:trPr>
        <w:tc>
          <w:tcPr>
            <w:tcW w:w="993" w:type="dxa"/>
            <w:vMerge w:val="restart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CF5551" w:rsidRDefault="00EB7FF6">
            <w:pPr>
              <w:spacing w:before="40" w:after="40"/>
              <w:jc w:val="both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134" w:type="dxa"/>
          </w:tcPr>
          <w:p w:rsidR="00CF5551" w:rsidRDefault="00EB7FF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2" w:type="dxa"/>
          </w:tcPr>
          <w:p w:rsidR="00CF5551" w:rsidRDefault="00EB7FF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3553" w:type="dxa"/>
            <w:vMerge w:val="restart"/>
            <w:vAlign w:val="center"/>
          </w:tcPr>
          <w:p w:rsidR="00CF5551" w:rsidRDefault="00EB7FF6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</w:p>
          <w:p w:rsidR="00CF5551" w:rsidRDefault="00EB7FF6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30"/>
        </w:trPr>
        <w:tc>
          <w:tcPr>
            <w:tcW w:w="993" w:type="dxa"/>
            <w:vMerge w:val="restart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14.2.7.2.</w:t>
            </w:r>
          </w:p>
        </w:tc>
        <w:tc>
          <w:tcPr>
            <w:tcW w:w="3969" w:type="dxa"/>
            <w:vMerge w:val="restart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2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53" w:type="dxa"/>
            <w:vMerge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14.2.7.3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>паев инвестиционных фондов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53" w:type="dxa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>имости».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14.2.7.4.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53" w:type="dxa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паев)».</w:t>
            </w:r>
          </w:p>
        </w:tc>
      </w:tr>
      <w:tr w:rsidR="00CF5551">
        <w:trPr>
          <w:trHeight w:val="227"/>
        </w:trPr>
        <w:tc>
          <w:tcPr>
            <w:tcW w:w="993" w:type="dxa"/>
            <w:shd w:val="clear" w:color="auto" w:fill="F2F2F2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14.2.7.</w:t>
            </w: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F2F2F2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lastRenderedPageBreak/>
              <w:t>инвестиционных фондов выпущенных на территории Российской Федерации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руб. в месяц</w:t>
            </w:r>
          </w:p>
        </w:tc>
        <w:tc>
          <w:tcPr>
            <w:tcW w:w="3553" w:type="dxa"/>
            <w:shd w:val="clear" w:color="auto" w:fill="F2F2F2"/>
          </w:tcPr>
          <w:p w:rsidR="00CF5551" w:rsidRDefault="00EB7FF6">
            <w:pPr>
              <w:pStyle w:val="Default"/>
              <w:spacing w:before="40" w:after="4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lastRenderedPageBreak/>
              <w:t xml:space="preserve">зависимости </w:t>
            </w:r>
            <w:r>
              <w:rPr>
                <w:sz w:val="20"/>
                <w:szCs w:val="20"/>
              </w:rPr>
              <w:br/>
              <w:t>от количества паев)».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14.3.</w:t>
            </w:r>
          </w:p>
        </w:tc>
        <w:tc>
          <w:tcPr>
            <w:tcW w:w="9648" w:type="dxa"/>
            <w:gridSpan w:val="4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Прием/выдача сертификатов ценных бумаг на/с хранение(я)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proofErr w:type="spellStart"/>
            <w:r>
              <w:rPr>
                <w:sz w:val="20"/>
                <w:szCs w:val="20"/>
              </w:rPr>
              <w:t>эмисcионных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</w:t>
            </w:r>
          </w:p>
        </w:tc>
        <w:tc>
          <w:tcPr>
            <w:tcW w:w="9648" w:type="dxa"/>
            <w:gridSpan w:val="4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CF5551" w:rsidRDefault="00EB7FF6">
            <w:pPr>
              <w:pStyle w:val="Default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53" w:type="dxa"/>
          </w:tcPr>
          <w:p w:rsidR="00CF5551" w:rsidRDefault="00CF5551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14.4.2.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53" w:type="dxa"/>
          </w:tcPr>
          <w:p w:rsidR="00CF5551" w:rsidRDefault="00CF5551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CF5551" w:rsidRDefault="00EB7FF6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Зачисление ценных бумаг на счета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в реестрах/ на </w:t>
            </w:r>
            <w:proofErr w:type="spellStart"/>
            <w:r>
              <w:rPr>
                <w:bCs/>
                <w:sz w:val="20"/>
                <w:szCs w:val="20"/>
              </w:rPr>
              <w:t>междепозитарные</w:t>
            </w:r>
            <w:proofErr w:type="spellEnd"/>
            <w:r>
              <w:rPr>
                <w:bCs/>
                <w:sz w:val="20"/>
                <w:szCs w:val="20"/>
              </w:rPr>
              <w:t xml:space="preserve"> счета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53" w:type="dxa"/>
          </w:tcPr>
          <w:p w:rsidR="00CF5551" w:rsidRDefault="00CF5551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CF5551" w:rsidRDefault="00EB7FF6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Списание ценных бумаг со счетов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в реестрах/</w:t>
            </w:r>
            <w:proofErr w:type="spellStart"/>
            <w:r>
              <w:rPr>
                <w:bCs/>
                <w:sz w:val="20"/>
                <w:szCs w:val="20"/>
              </w:rPr>
              <w:t>междепозитарных</w:t>
            </w:r>
            <w:proofErr w:type="spellEnd"/>
            <w:r>
              <w:rPr>
                <w:bCs/>
                <w:sz w:val="20"/>
                <w:szCs w:val="20"/>
              </w:rPr>
              <w:t xml:space="preserve"> счетов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proofErr w:type="spellStart"/>
            <w:r>
              <w:rPr>
                <w:sz w:val="20"/>
                <w:szCs w:val="20"/>
                <w:lang w:val="en-US"/>
              </w:rPr>
              <w:t>руб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53" w:type="dxa"/>
          </w:tcPr>
          <w:p w:rsidR="00CF5551" w:rsidRDefault="00EB7FF6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», открытым в других депозитариях)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53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14.5. Операции по блокировке</w:t>
            </w:r>
          </w:p>
        </w:tc>
      </w:tr>
      <w:tr w:rsidR="00CF5551">
        <w:trPr>
          <w:trHeight w:val="227"/>
        </w:trPr>
        <w:tc>
          <w:tcPr>
            <w:tcW w:w="993" w:type="dxa"/>
            <w:vMerge w:val="restart"/>
            <w:shd w:val="clear" w:color="auto" w:fill="auto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EB7FF6">
            <w:pPr>
              <w:tabs>
                <w:tab w:val="left" w:pos="29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53" w:type="dxa"/>
            <w:tcBorders>
              <w:bottom w:val="none" w:sz="4" w:space="0" w:color="000000"/>
            </w:tcBorders>
            <w:shd w:val="clear" w:color="auto" w:fill="auto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12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>ога ценных бумаг на счете депо</w:t>
            </w:r>
          </w:p>
        </w:tc>
        <w:tc>
          <w:tcPr>
            <w:tcW w:w="212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12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12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</w:tcBorders>
          </w:tcPr>
          <w:p w:rsidR="00CF5551" w:rsidRDefault="00EB7FF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взимается.</w:t>
            </w:r>
          </w:p>
        </w:tc>
        <w:tc>
          <w:tcPr>
            <w:tcW w:w="3553" w:type="dxa"/>
            <w:tcBorders>
              <w:top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100" w:after="1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14.6.</w:t>
            </w:r>
          </w:p>
        </w:tc>
        <w:tc>
          <w:tcPr>
            <w:tcW w:w="9648" w:type="dxa"/>
            <w:gridSpan w:val="4"/>
          </w:tcPr>
          <w:p w:rsidR="00CF5551" w:rsidRDefault="00EB7FF6">
            <w:pPr>
              <w:tabs>
                <w:tab w:val="left" w:pos="4464"/>
                <w:tab w:val="left" w:pos="5760"/>
              </w:tabs>
              <w:spacing w:before="100" w:after="100"/>
              <w:ind w:left="-2" w:right="-18"/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Корпоративные действия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 w:val="restart"/>
          </w:tcPr>
          <w:p w:rsidR="00CF5551" w:rsidRDefault="00EB7FF6">
            <w:pPr>
              <w:spacing w:before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CF5551" w:rsidRDefault="00EB7FF6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2126" w:type="dxa"/>
            <w:gridSpan w:val="2"/>
            <w:tcBorders>
              <w:bottom w:val="none" w:sz="4" w:space="0" w:color="000000"/>
            </w:tcBorders>
          </w:tcPr>
          <w:p w:rsidR="00CF5551" w:rsidRDefault="00CF555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bottom w:val="none" w:sz="4" w:space="0" w:color="000000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3553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.6.3.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.6.4.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.6.5.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 w:val="restart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2126" w:type="dxa"/>
            <w:gridSpan w:val="2"/>
            <w:tcBorders>
              <w:bottom w:val="none" w:sz="4" w:space="0" w:color="000000"/>
            </w:tcBorders>
          </w:tcPr>
          <w:p w:rsidR="00CF5551" w:rsidRDefault="00CF555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bottom w:val="none" w:sz="4" w:space="0" w:color="000000"/>
            </w:tcBorders>
          </w:tcPr>
          <w:p w:rsidR="00CF5551" w:rsidRDefault="00EB7FF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>а зачисляется в доход Банка. </w:t>
            </w: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</w:tcBorders>
          </w:tcPr>
          <w:p w:rsidR="00CF5551" w:rsidRDefault="00EB7FF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2 000 руб.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53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дополнительно.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10641" w:type="dxa"/>
            <w:gridSpan w:val="5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взимается.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>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 w:val="restart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126" w:type="dxa"/>
            <w:gridSpan w:val="2"/>
            <w:tcBorders>
              <w:bottom w:val="none" w:sz="4" w:space="0" w:color="000000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bottom w:val="none" w:sz="4" w:space="0" w:color="000000"/>
            </w:tcBorders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53" w:type="dxa"/>
            <w:tcBorders>
              <w:top w:val="none" w:sz="4" w:space="0" w:color="000000"/>
              <w:bottom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  <w:vMerge/>
          </w:tcPr>
          <w:p w:rsidR="00CF5551" w:rsidRDefault="00CF555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53" w:type="dxa"/>
            <w:tcBorders>
              <w:top w:val="none" w:sz="4" w:space="0" w:color="000000"/>
            </w:tcBorders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.8.5.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  <w:tr w:rsidR="00CF5551">
        <w:trPr>
          <w:trHeight w:val="227"/>
        </w:trPr>
        <w:tc>
          <w:tcPr>
            <w:tcW w:w="993" w:type="dxa"/>
          </w:tcPr>
          <w:p w:rsidR="00CF5551" w:rsidRDefault="00EB7FF6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CF5551" w:rsidRDefault="00EB7FF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2126" w:type="dxa"/>
            <w:gridSpan w:val="2"/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лист.</w:t>
            </w:r>
          </w:p>
        </w:tc>
        <w:tc>
          <w:tcPr>
            <w:tcW w:w="3553" w:type="dxa"/>
          </w:tcPr>
          <w:p w:rsidR="00CF5551" w:rsidRDefault="00CF5551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CF5551" w:rsidRDefault="00EB7FF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CF5551">
      <w:pPr>
        <w:rPr>
          <w:sz w:val="20"/>
          <w:szCs w:val="20"/>
        </w:rPr>
      </w:pPr>
    </w:p>
    <w:p w:rsidR="00CF5551" w:rsidRDefault="00EB7FF6">
      <w:pPr>
        <w:pStyle w:val="4"/>
        <w:rPr>
          <w:sz w:val="20"/>
          <w:szCs w:val="20"/>
        </w:rPr>
      </w:pPr>
      <w:bookmarkStart w:id="13" w:name="_Toc427767382"/>
      <w:r>
        <w:rPr>
          <w:sz w:val="20"/>
          <w:szCs w:val="20"/>
        </w:rPr>
        <w:lastRenderedPageBreak/>
        <w:t>15.Операции с монетами из драгоценных металлов</w:t>
      </w:r>
      <w:bookmarkEnd w:id="13"/>
    </w:p>
    <w:p w:rsidR="00CF5551" w:rsidRDefault="00CF5551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 w:rsidR="00CF5551">
        <w:trPr>
          <w:trHeight w:val="227"/>
          <w:tblHeader/>
        </w:trPr>
        <w:tc>
          <w:tcPr>
            <w:tcW w:w="851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CF5551" w:rsidRDefault="00EB7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rPr>
          <w:trHeight w:val="227"/>
        </w:trPr>
        <w:tc>
          <w:tcPr>
            <w:tcW w:w="851" w:type="dxa"/>
            <w:tcBorders>
              <w:right w:val="single" w:sz="4" w:space="0" w:color="auto"/>
            </w:tcBorders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</w:t>
            </w:r>
            <w:proofErr w:type="spellStart"/>
            <w:r>
              <w:rPr>
                <w:sz w:val="20"/>
                <w:szCs w:val="20"/>
              </w:rPr>
              <w:t>анциркулейтед</w:t>
            </w:r>
            <w:proofErr w:type="spellEnd"/>
            <w:r>
              <w:rPr>
                <w:sz w:val="20"/>
                <w:szCs w:val="20"/>
              </w:rPr>
              <w:t>», 7,78 г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CF5551" w:rsidRDefault="00EB7FF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</w:t>
            </w:r>
            <w:proofErr w:type="spellStart"/>
            <w:r>
              <w:rPr>
                <w:sz w:val="20"/>
                <w:szCs w:val="20"/>
              </w:rPr>
              <w:t>анциркулейтед</w:t>
            </w:r>
            <w:proofErr w:type="spellEnd"/>
            <w:r>
              <w:rPr>
                <w:sz w:val="20"/>
                <w:szCs w:val="20"/>
              </w:rPr>
              <w:t>», 31,1 г</w:t>
            </w:r>
          </w:p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и более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руб./шт.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руб./шт.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руб./шт.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руб./шт.</w:t>
            </w:r>
          </w:p>
          <w:p w:rsidR="00CF5551" w:rsidRDefault="00CF5551">
            <w:pPr>
              <w:jc w:val="center"/>
              <w:rPr>
                <w:sz w:val="20"/>
                <w:szCs w:val="20"/>
              </w:rPr>
            </w:pP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руб./шт.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НДС»</w:t>
            </w:r>
          </w:p>
        </w:tc>
      </w:tr>
    </w:tbl>
    <w:p w:rsidR="00CF5551" w:rsidRDefault="00CF5551">
      <w:pPr>
        <w:rPr>
          <w:sz w:val="20"/>
          <w:szCs w:val="20"/>
        </w:rPr>
      </w:pPr>
    </w:p>
    <w:p w:rsidR="00CF5551" w:rsidRDefault="00EB7F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16. Операции с драгоценными металлами</w:t>
      </w:r>
    </w:p>
    <w:p w:rsidR="00CF5551" w:rsidRDefault="00CF5551">
      <w:pPr>
        <w:jc w:val="center"/>
        <w:rPr>
          <w:b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 w:rsidR="00CF5551">
        <w:tc>
          <w:tcPr>
            <w:tcW w:w="1164" w:type="dxa"/>
            <w:vMerge w:val="restart"/>
            <w:shd w:val="clear" w:color="auto" w:fill="auto"/>
            <w:vAlign w:val="center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798" w:type="dxa"/>
            <w:vMerge w:val="restart"/>
            <w:shd w:val="clear" w:color="auto" w:fill="auto"/>
            <w:vAlign w:val="center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665" w:type="dxa"/>
            <w:vMerge w:val="restart"/>
            <w:vAlign w:val="center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1164" w:type="dxa"/>
            <w:vMerge/>
            <w:shd w:val="clear" w:color="auto" w:fill="auto"/>
            <w:vAlign w:val="center"/>
          </w:tcPr>
          <w:p w:rsidR="00CF5551" w:rsidRDefault="00CF5551">
            <w:pPr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CF5551" w:rsidRDefault="00CF5551">
            <w:pPr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665" w:type="dxa"/>
            <w:vMerge/>
            <w:vAlign w:val="center"/>
          </w:tcPr>
          <w:p w:rsidR="00CF5551" w:rsidRDefault="00CF5551">
            <w:pPr>
              <w:rPr>
                <w:b/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9185" w:type="dxa"/>
            <w:gridSpan w:val="3"/>
            <w:shd w:val="clear" w:color="auto" w:fill="auto"/>
          </w:tcPr>
          <w:p w:rsidR="00CF5551" w:rsidRDefault="00EB7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665" w:type="dxa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«16.2.</w:t>
            </w:r>
          </w:p>
        </w:tc>
        <w:tc>
          <w:tcPr>
            <w:tcW w:w="9185" w:type="dxa"/>
            <w:gridSpan w:val="3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7"/>
            </w: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Золото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стандартных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мерных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Серебро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стандартных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мерных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Золото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стандартных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0,2 % от стоимости драгоценного металла</w:t>
            </w:r>
            <w:r>
              <w:rPr>
                <w:sz w:val="20"/>
                <w:szCs w:val="20"/>
              </w:rPr>
              <w:footnoteReference w:id="8"/>
            </w:r>
          </w:p>
        </w:tc>
        <w:tc>
          <w:tcPr>
            <w:tcW w:w="2665" w:type="dxa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мерных слитках</w:t>
            </w:r>
          </w:p>
        </w:tc>
        <w:tc>
          <w:tcPr>
            <w:tcW w:w="2722" w:type="dxa"/>
            <w:shd w:val="clear" w:color="auto" w:fill="auto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Весовая номенклат</w:t>
                  </w:r>
                  <w:r>
                    <w:rPr>
                      <w:sz w:val="20"/>
                      <w:szCs w:val="20"/>
                    </w:rPr>
                    <w:lastRenderedPageBreak/>
                    <w:t>ура (грамм)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Тариф за слиток (руб.)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750,00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1 500,00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2 000,00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5 000,00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9 000,00</w:t>
                  </w:r>
                </w:p>
              </w:tc>
            </w:tr>
            <w:tr w:rsidR="00CF5551">
              <w:tc>
                <w:tcPr>
                  <w:tcW w:w="1200" w:type="dxa"/>
                  <w:shd w:val="clear" w:color="auto" w:fill="auto"/>
                </w:tcPr>
                <w:p w:rsidR="00CF5551" w:rsidRDefault="00EB7F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17 000,00</w:t>
                  </w:r>
                </w:p>
              </w:tc>
            </w:tr>
          </w:tbl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передачи драгоценных металлов</w:t>
            </w: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16.2.2.2.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Серебро</w:t>
            </w:r>
          </w:p>
        </w:tc>
        <w:tc>
          <w:tcPr>
            <w:tcW w:w="2722" w:type="dxa"/>
            <w:shd w:val="clear" w:color="auto" w:fill="auto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665" w:type="dxa"/>
          </w:tcPr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16.2.2.2.1.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стандартных слитках</w:t>
            </w:r>
          </w:p>
        </w:tc>
        <w:tc>
          <w:tcPr>
            <w:tcW w:w="2722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</w:p>
        </w:tc>
        <w:tc>
          <w:tcPr>
            <w:tcW w:w="2665" w:type="dxa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CF5551">
        <w:tc>
          <w:tcPr>
            <w:tcW w:w="1164" w:type="dxa"/>
            <w:shd w:val="clear" w:color="auto" w:fill="auto"/>
          </w:tcPr>
          <w:p w:rsidR="00CF5551" w:rsidRDefault="00EB7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16.2.2.2.2.</w:t>
            </w:r>
          </w:p>
        </w:tc>
        <w:tc>
          <w:tcPr>
            <w:tcW w:w="3798" w:type="dxa"/>
            <w:shd w:val="clear" w:color="auto" w:fill="auto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мерных слитках</w:t>
            </w:r>
          </w:p>
        </w:tc>
        <w:tc>
          <w:tcPr>
            <w:tcW w:w="2722" w:type="dxa"/>
            <w:shd w:val="clear" w:color="auto" w:fill="auto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Цена за слиток (руб.)</w:t>
                  </w:r>
                </w:p>
              </w:tc>
            </w:tr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1 100,00</w:t>
                  </w:r>
                </w:p>
              </w:tc>
            </w:tr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1 200,00</w:t>
                  </w:r>
                </w:p>
              </w:tc>
            </w:tr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1 900,00</w:t>
                  </w:r>
                </w:p>
              </w:tc>
            </w:tr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2 300,00</w:t>
                  </w:r>
                </w:p>
              </w:tc>
            </w:tr>
            <w:tr w:rsidR="00CF5551">
              <w:tc>
                <w:tcPr>
                  <w:tcW w:w="1559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F5551" w:rsidRDefault="00EB7FF6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2 500,00</w:t>
                  </w:r>
                </w:p>
              </w:tc>
            </w:tr>
          </w:tbl>
          <w:p w:rsidR="00CF5551" w:rsidRDefault="00CF5551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665" w:type="dxa"/>
          </w:tcPr>
          <w:p w:rsidR="00CF5551" w:rsidRDefault="00EB7FF6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CF5551" w:rsidRDefault="00CF5551">
      <w:pPr>
        <w:shd w:val="clear" w:color="auto" w:fill="F2F2F2"/>
        <w:rPr>
          <w:sz w:val="20"/>
          <w:szCs w:val="20"/>
        </w:rPr>
      </w:pPr>
    </w:p>
    <w:p w:rsidR="00CF5551" w:rsidRDefault="00EB7FF6">
      <w:pPr>
        <w:keepNext/>
        <w:shd w:val="clear" w:color="auto" w:fill="F2F2F2"/>
        <w:spacing w:after="40"/>
        <w:ind w:left="720"/>
        <w:jc w:val="center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proofErr w:type="spellStart"/>
      <w:r>
        <w:rPr>
          <w:b/>
          <w:bCs/>
          <w:sz w:val="20"/>
          <w:szCs w:val="20"/>
        </w:rPr>
        <w:t>Дилинг</w:t>
      </w:r>
      <w:proofErr w:type="spellEnd"/>
      <w:r>
        <w:rPr>
          <w:b/>
          <w:bCs/>
          <w:sz w:val="20"/>
          <w:szCs w:val="20"/>
        </w:rPr>
        <w:t xml:space="preserve"> АО «</w:t>
      </w:r>
      <w:proofErr w:type="spellStart"/>
      <w:r>
        <w:rPr>
          <w:b/>
          <w:bCs/>
          <w:sz w:val="20"/>
          <w:szCs w:val="20"/>
        </w:rPr>
        <w:t>Россельхозбанк</w:t>
      </w:r>
      <w:proofErr w:type="spellEnd"/>
      <w:r>
        <w:rPr>
          <w:b/>
          <w:bCs/>
          <w:sz w:val="20"/>
          <w:szCs w:val="20"/>
        </w:rPr>
        <w:t>», Торговой системы РСХБ-</w:t>
      </w:r>
      <w:proofErr w:type="spellStart"/>
      <w:r>
        <w:rPr>
          <w:b/>
          <w:bCs/>
          <w:sz w:val="20"/>
          <w:szCs w:val="20"/>
        </w:rPr>
        <w:t>Дилинг</w:t>
      </w:r>
      <w:proofErr w:type="spellEnd"/>
      <w:r>
        <w:rPr>
          <w:b/>
          <w:bCs/>
          <w:sz w:val="20"/>
          <w:szCs w:val="20"/>
        </w:rPr>
        <w:t xml:space="preserve"> 2.0</w:t>
      </w:r>
    </w:p>
    <w:p w:rsidR="00CF5551" w:rsidRDefault="00CF5551">
      <w:pPr>
        <w:keepNext/>
        <w:shd w:val="clear" w:color="auto" w:fill="F2F2F2"/>
        <w:spacing w:after="40"/>
        <w:ind w:left="720"/>
        <w:jc w:val="center"/>
        <w:outlineLvl w:val="1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 w:rsidR="00CF5551">
        <w:tc>
          <w:tcPr>
            <w:tcW w:w="556" w:type="pct"/>
            <w:vAlign w:val="center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458" w:type="pct"/>
            <w:vAlign w:val="center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br/>
              <w:t xml:space="preserve">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Торговой системы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br/>
              <w:t xml:space="preserve">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для новых уполномоченных лиц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rPr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17.1.2.5.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br/>
              <w:t xml:space="preserve"> 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hd w:val="clear" w:color="auto" w:fill="F2F2F2"/>
              <w:rPr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top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CF5551">
        <w:tc>
          <w:tcPr>
            <w:tcW w:w="556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shd w:val="clear" w:color="auto" w:fill="auto"/>
          </w:tcPr>
          <w:p w:rsidR="00CF5551" w:rsidRDefault="00CF5551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shd w:val="clear" w:color="auto" w:fill="auto"/>
          </w:tcPr>
          <w:p w:rsidR="00CF5551" w:rsidRDefault="00CF5551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hd w:val="clear" w:color="auto" w:fill="F2F2F2"/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208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CF5551">
        <w:tc>
          <w:tcPr>
            <w:tcW w:w="556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2083" w:type="pct"/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АО 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».</w:t>
            </w:r>
          </w:p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EB7FF6">
            <w:pPr>
              <w:shd w:val="clear" w:color="auto" w:fill="F2F2F2"/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551" w:rsidRDefault="00CF5551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CF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CF5551">
        <w:tc>
          <w:tcPr>
            <w:tcW w:w="556" w:type="pct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17.1.5.1.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CF5551">
        <w:tc>
          <w:tcPr>
            <w:tcW w:w="556" w:type="pct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</w:t>
            </w:r>
            <w:r>
              <w:rPr>
                <w:bCs/>
                <w:sz w:val="20"/>
                <w:szCs w:val="20"/>
              </w:rPr>
              <w:t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после выполнения условий по п. 17.1.5.1</w:t>
            </w:r>
          </w:p>
        </w:tc>
      </w:tr>
      <w:tr w:rsidR="00CF5551">
        <w:tc>
          <w:tcPr>
            <w:tcW w:w="556" w:type="pct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lastRenderedPageBreak/>
              <w:t>получения клиентом от Банка нового функционального ключевого носителя</w:t>
            </w:r>
          </w:p>
        </w:tc>
      </w:tr>
      <w:tr w:rsidR="00CF5551">
        <w:tc>
          <w:tcPr>
            <w:tcW w:w="556" w:type="pct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lastRenderedPageBreak/>
              <w:t>17.1.5.2.1.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после выполнения условий по п. 17.1.5.2</w:t>
            </w:r>
          </w:p>
        </w:tc>
      </w:tr>
      <w:tr w:rsidR="00CF5551">
        <w:tc>
          <w:tcPr>
            <w:tcW w:w="556" w:type="pct"/>
          </w:tcPr>
          <w:p w:rsidR="00CF5551" w:rsidRDefault="00EB7FF6">
            <w:pPr>
              <w:shd w:val="clear" w:color="auto" w:fill="F2F2F2"/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CF5551" w:rsidRDefault="00EB7FF6">
            <w:pPr>
              <w:shd w:val="clear" w:color="auto" w:fill="F2F2F2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</w:t>
            </w:r>
            <w:r>
              <w:rPr>
                <w:bCs/>
                <w:sz w:val="20"/>
                <w:szCs w:val="20"/>
              </w:rPr>
              <w:t>нием Торговой системы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</w:t>
            </w: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Торговой системы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 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 </w:t>
            </w: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17.2.2.4.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CF5551" w:rsidRDefault="00CF5551">
            <w:pPr>
              <w:shd w:val="clear" w:color="auto" w:fill="F2F2F2"/>
              <w:rPr>
                <w:sz w:val="20"/>
                <w:szCs w:val="20"/>
              </w:rPr>
            </w:pPr>
          </w:p>
          <w:p w:rsidR="00CF5551" w:rsidRDefault="00CF5551">
            <w:pPr>
              <w:shd w:val="clear" w:color="auto" w:fill="F2F2F2"/>
              <w:jc w:val="center"/>
              <w:rPr>
                <w:sz w:val="20"/>
                <w:szCs w:val="20"/>
              </w:rPr>
            </w:pPr>
          </w:p>
        </w:tc>
      </w:tr>
      <w:tr w:rsidR="00CF5551">
        <w:tc>
          <w:tcPr>
            <w:tcW w:w="556" w:type="pct"/>
            <w:tcBorders>
              <w:bottom w:val="single" w:sz="4" w:space="0" w:color="auto"/>
            </w:tcBorders>
          </w:tcPr>
          <w:p w:rsidR="00CF5551" w:rsidRDefault="00EB7FF6">
            <w:pPr>
              <w:shd w:val="clear" w:color="auto" w:fill="F2F2F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 w:rsidR="00CF5551" w:rsidRDefault="00EB7FF6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bCs/>
                <w:sz w:val="20"/>
                <w:szCs w:val="20"/>
              </w:rPr>
              <w:t>Дилинг</w:t>
            </w:r>
            <w:proofErr w:type="spellEnd"/>
            <w:r>
              <w:rPr>
                <w:bCs/>
                <w:sz w:val="20"/>
                <w:szCs w:val="20"/>
              </w:rPr>
              <w:t xml:space="preserve"> 2.0</w:t>
            </w:r>
          </w:p>
        </w:tc>
        <w:tc>
          <w:tcPr>
            <w:tcW w:w="903" w:type="pct"/>
          </w:tcPr>
          <w:p w:rsidR="00CF5551" w:rsidRDefault="00EB7FF6">
            <w:pPr>
              <w:shd w:val="clear" w:color="auto" w:fill="F2F2F2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CF5551" w:rsidRDefault="00CF5551">
            <w:pPr>
              <w:shd w:val="clear" w:color="auto" w:fill="F2F2F2"/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CF5551" w:rsidRDefault="00CF5551">
      <w:pPr>
        <w:shd w:val="clear" w:color="auto" w:fill="F2F2F2"/>
        <w:jc w:val="both"/>
        <w:rPr>
          <w:bCs/>
          <w:iCs/>
          <w:sz w:val="20"/>
          <w:szCs w:val="20"/>
        </w:rPr>
      </w:pPr>
    </w:p>
    <w:p w:rsidR="00CF5551" w:rsidRDefault="00EB7FF6"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CF5551" w:rsidRDefault="00EB7FF6">
      <w:pPr>
        <w:shd w:val="clear" w:color="auto" w:fill="F2F2F2"/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>Плата за услуги Банка взимается в момент оказания услуги, если конкретным пунктом тарифов не предусмотрено иное.</w:t>
      </w:r>
    </w:p>
    <w:p w:rsidR="00CF5551" w:rsidRDefault="00EB7FF6">
      <w:pPr>
        <w:keepNext/>
        <w:shd w:val="clear" w:color="auto" w:fill="F2F2F2"/>
        <w:tabs>
          <w:tab w:val="left" w:pos="284"/>
        </w:tabs>
        <w:spacing w:after="40"/>
        <w:jc w:val="both"/>
        <w:outlineLvl w:val="1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</w:r>
      <w:proofErr w:type="gramStart"/>
      <w:r>
        <w:rPr>
          <w:bCs/>
          <w:iCs/>
          <w:sz w:val="20"/>
          <w:szCs w:val="20"/>
        </w:rPr>
        <w:t>В</w:t>
      </w:r>
      <w:proofErr w:type="gramEnd"/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proofErr w:type="spellStart"/>
      <w:r>
        <w:rPr>
          <w:bCs/>
          <w:iCs/>
          <w:sz w:val="20"/>
          <w:szCs w:val="20"/>
        </w:rPr>
        <w:t>Россельхозбанк</w:t>
      </w:r>
      <w:proofErr w:type="spellEnd"/>
      <w:r>
        <w:rPr>
          <w:bCs/>
          <w:iCs/>
          <w:sz w:val="20"/>
          <w:szCs w:val="20"/>
        </w:rPr>
        <w:t>», с которых Банком может быть удержана комисси</w:t>
      </w:r>
      <w:r>
        <w:rPr>
          <w:bCs/>
          <w:iCs/>
          <w:sz w:val="20"/>
          <w:szCs w:val="20"/>
        </w:rPr>
        <w:t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CF5551" w:rsidRDefault="00EB7FF6">
      <w:pPr>
        <w:pStyle w:val="4"/>
        <w:rPr>
          <w:szCs w:val="28"/>
        </w:rPr>
      </w:pPr>
      <w:bookmarkStart w:id="14" w:name="_Toc185517142"/>
      <w:r>
        <w:t>18. Операции с использованием цифрового рубля</w:t>
      </w:r>
      <w:bookmarkEnd w:id="14"/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 w:rsidR="00CF55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</w:t>
            </w:r>
            <w:r>
              <w:rPr>
                <w:sz w:val="20"/>
                <w:szCs w:val="20"/>
              </w:rPr>
              <w:t>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51" w:rsidRDefault="00EB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CF55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CF55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рублях Российской Федерации со счета Клиента, открытого в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80"/>
              <w:jc w:val="both"/>
              <w:rPr>
                <w:sz w:val="20"/>
                <w:szCs w:val="20"/>
              </w:rPr>
            </w:pPr>
          </w:p>
        </w:tc>
      </w:tr>
      <w:tr w:rsidR="00CF55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EB7FF6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1" w:rsidRDefault="00CF5551">
            <w:pPr>
              <w:spacing w:before="40" w:after="80"/>
              <w:jc w:val="both"/>
              <w:rPr>
                <w:sz w:val="20"/>
                <w:szCs w:val="20"/>
              </w:rPr>
            </w:pPr>
          </w:p>
        </w:tc>
      </w:tr>
    </w:tbl>
    <w:p w:rsidR="00CF5551" w:rsidRDefault="00EB7FF6">
      <w:pPr>
        <w:spacing w:before="120"/>
        <w:ind w:left="-425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>(включительно).</w:t>
      </w:r>
    </w:p>
    <w:p w:rsidR="00CF5551" w:rsidRDefault="00CF5551">
      <w:pPr>
        <w:keepNext/>
        <w:tabs>
          <w:tab w:val="left" w:pos="284"/>
        </w:tabs>
        <w:spacing w:after="40"/>
        <w:jc w:val="both"/>
        <w:outlineLvl w:val="1"/>
        <w:rPr>
          <w:bCs/>
          <w:iCs/>
          <w:sz w:val="20"/>
          <w:szCs w:val="20"/>
        </w:rPr>
      </w:pPr>
    </w:p>
    <w:p w:rsidR="00CF5551" w:rsidRDefault="00CF5551">
      <w:pPr>
        <w:keepNext/>
        <w:tabs>
          <w:tab w:val="left" w:pos="284"/>
        </w:tabs>
        <w:spacing w:after="40"/>
        <w:jc w:val="both"/>
        <w:outlineLvl w:val="1"/>
        <w:rPr>
          <w:b/>
          <w:bCs/>
          <w:sz w:val="20"/>
          <w:szCs w:val="20"/>
        </w:rPr>
      </w:pPr>
    </w:p>
    <w:p w:rsidR="00CF5551" w:rsidRDefault="00CF5551">
      <w:pPr>
        <w:keepNext/>
        <w:shd w:val="clear" w:color="auto" w:fill="F2F2F2"/>
        <w:spacing w:after="40"/>
        <w:ind w:left="-425"/>
        <w:jc w:val="center"/>
        <w:outlineLvl w:val="3"/>
        <w:rPr>
          <w:b/>
          <w:bCs/>
          <w:sz w:val="20"/>
          <w:szCs w:val="20"/>
        </w:rPr>
      </w:pPr>
    </w:p>
    <w:sectPr w:rsidR="00CF5551">
      <w:headerReference w:type="default" r:id="rId13"/>
      <w:headerReference w:type="first" r:id="rId14"/>
      <w:footnotePr>
        <w:numFmt w:val="chicago"/>
      </w:footnotePr>
      <w:type w:val="continuous"/>
      <w:pgSz w:w="11906" w:h="16838"/>
      <w:pgMar w:top="720" w:right="707" w:bottom="568" w:left="128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51" w:rsidRDefault="00EB7FF6">
      <w:r>
        <w:separator/>
      </w:r>
    </w:p>
  </w:endnote>
  <w:endnote w:type="continuationSeparator" w:id="0">
    <w:p w:rsidR="00CF5551" w:rsidRDefault="00E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51" w:rsidRDefault="00EB7FF6">
      <w:r>
        <w:separator/>
      </w:r>
    </w:p>
  </w:footnote>
  <w:footnote w:type="continuationSeparator" w:id="0">
    <w:p w:rsidR="00CF5551" w:rsidRDefault="00EB7FF6">
      <w:r>
        <w:continuationSeparator/>
      </w:r>
    </w:p>
  </w:footnote>
  <w:footnote w:id="1">
    <w:p w:rsidR="00CF5551" w:rsidRDefault="00EB7FF6">
      <w:pPr>
        <w:pStyle w:val="af9"/>
        <w:jc w:val="both"/>
      </w:pPr>
      <w:r>
        <w:rPr>
          <w:rStyle w:val="af7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</w:p>
  </w:footnote>
  <w:footnote w:id="2">
    <w:p w:rsidR="00CF5551" w:rsidRDefault="00EB7FF6">
      <w:pPr>
        <w:pStyle w:val="af9"/>
      </w:pPr>
      <w:r>
        <w:rPr>
          <w:rStyle w:val="af7"/>
        </w:rPr>
        <w:footnoteRef/>
      </w:r>
      <w:r>
        <w:t xml:space="preserve"> [номер сноски указывается в соответстви</w:t>
      </w:r>
      <w:r>
        <w:t>и с нумерацией сносок в Тарифах]</w:t>
      </w:r>
    </w:p>
    <w:p w:rsidR="00CF5551" w:rsidRDefault="00EB7FF6">
      <w:pPr>
        <w:pStyle w:val="af9"/>
        <w:jc w:val="both"/>
      </w:pPr>
      <w: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CF5551" w:rsidRDefault="00EB7FF6">
      <w:pPr>
        <w:pStyle w:val="af9"/>
      </w:pPr>
      <w:r>
        <w:rPr>
          <w:rStyle w:val="af7"/>
        </w:rPr>
        <w:footnoteRef/>
      </w:r>
      <w:r>
        <w:t xml:space="preserve"> [н</w:t>
      </w:r>
      <w:r>
        <w:t>омер сноски указывается в соответствии с нумерацией сносок в Тарифах]</w:t>
      </w:r>
    </w:p>
    <w:p w:rsidR="00CF5551" w:rsidRDefault="00EB7FF6">
      <w:pPr>
        <w:pStyle w:val="af9"/>
      </w:pP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CF5551" w:rsidRDefault="00CF5551">
      <w:pPr>
        <w:pStyle w:val="af9"/>
      </w:pPr>
    </w:p>
  </w:footnote>
  <w:footnote w:id="4">
    <w:p w:rsidR="00CF5551" w:rsidRDefault="00EB7FF6">
      <w:pPr>
        <w:pStyle w:val="af9"/>
        <w:jc w:val="both"/>
      </w:pPr>
      <w:r>
        <w:rPr>
          <w:rStyle w:val="af7"/>
        </w:rPr>
        <w:footnoteRef/>
      </w:r>
      <w:r>
        <w:t xml:space="preserve">   [номер сноски указывается в соответствии с нумерацией сносок в Тарифах]</w:t>
      </w:r>
    </w:p>
    <w:p w:rsidR="00CF5551" w:rsidRDefault="00EB7FF6">
      <w:pPr>
        <w:pStyle w:val="af9"/>
        <w:jc w:val="both"/>
      </w:pPr>
      <w: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CF5551" w:rsidRDefault="00EB7FF6">
      <w:pPr>
        <w:pStyle w:val="af9"/>
      </w:pPr>
      <w:r>
        <w:rPr>
          <w:rStyle w:val="af7"/>
        </w:rPr>
        <w:footnoteRef/>
      </w:r>
      <w:r>
        <w:t xml:space="preserve">   [номер с</w:t>
      </w:r>
      <w:r>
        <w:t>носки указывается в соответствии с нумерацией сносок в Тарифах]</w:t>
      </w:r>
    </w:p>
    <w:p w:rsidR="00CF5551" w:rsidRDefault="00EB7FF6">
      <w:pPr>
        <w:pStyle w:val="af9"/>
      </w:pPr>
      <w:r>
        <w:t>В соответствии с пунктом 10.2 приказа АО «</w:t>
      </w:r>
      <w:proofErr w:type="spellStart"/>
      <w:r>
        <w:t>Россельхозбанк</w:t>
      </w:r>
      <w:proofErr w:type="spellEnd"/>
      <w:r>
        <w:t>» от 01.08.2013 № 386-ОД.</w:t>
      </w:r>
    </w:p>
  </w:footnote>
  <w:footnote w:id="6">
    <w:p w:rsidR="00CF5551" w:rsidRDefault="00EB7FF6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af7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>ных бумаг принимается равным значению за предшествующий рабочий день.</w:t>
      </w:r>
    </w:p>
  </w:footnote>
  <w:footnote w:id="7">
    <w:p w:rsidR="00CF5551" w:rsidRDefault="00EB7FF6">
      <w:pPr>
        <w:pStyle w:val="af9"/>
        <w:rPr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</w:p>
    <w:p w:rsidR="00CF5551" w:rsidRDefault="00EB7FF6">
      <w:pPr>
        <w:pStyle w:val="af9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8">
    <w:p w:rsidR="00CF5551" w:rsidRDefault="00EB7FF6">
      <w:pPr>
        <w:pStyle w:val="af9"/>
        <w:jc w:val="both"/>
        <w:rPr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sz w:val="18"/>
          <w:szCs w:val="18"/>
        </w:rPr>
        <w:t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</w:p>
    <w:p w:rsidR="00CF5551" w:rsidRDefault="00EB7FF6">
      <w:pPr>
        <w:pStyle w:val="af9"/>
        <w:jc w:val="both"/>
      </w:pP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>нной Банком России на день совершения операции.</w:t>
      </w:r>
    </w:p>
  </w:footnote>
  <w:footnote w:id="9">
    <w:p w:rsidR="00CF5551" w:rsidRDefault="00EB7FF6">
      <w:pPr>
        <w:pStyle w:val="af9"/>
        <w:jc w:val="both"/>
        <w:rPr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sz w:val="18"/>
          <w:szCs w:val="18"/>
        </w:rPr>
        <w:t>[Номер сноски указывается в соответствии с нумерацией сносок в Тарифах]</w:t>
      </w:r>
    </w:p>
    <w:p w:rsidR="00CF5551" w:rsidRDefault="00EB7FF6">
      <w:pPr>
        <w:pStyle w:val="af9"/>
        <w:jc w:val="both"/>
      </w:pP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</w:p>
  </w:footnote>
  <w:footnote w:id="10">
    <w:p w:rsidR="00CF5551" w:rsidRDefault="00EB7FF6">
      <w:pPr>
        <w:jc w:val="both"/>
        <w:rPr>
          <w:b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>АО «</w:t>
      </w:r>
      <w:proofErr w:type="spellStart"/>
      <w:r>
        <w:rPr>
          <w:bCs/>
          <w:sz w:val="18"/>
          <w:szCs w:val="18"/>
        </w:rPr>
        <w:t>Россельхозбанк</w:t>
      </w:r>
      <w:proofErr w:type="spellEnd"/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</w:p>
    <w:p w:rsidR="00CF5551" w:rsidRDefault="00EB7FF6">
      <w:pPr>
        <w:pStyle w:val="af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Логин для доступа к Торговой системе РСХБ-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АО «</w:t>
      </w:r>
      <w:proofErr w:type="spellStart"/>
      <w:r>
        <w:rPr>
          <w:bCs/>
          <w:sz w:val="18"/>
          <w:szCs w:val="18"/>
        </w:rPr>
        <w:t>Россельхозбанк</w:t>
      </w:r>
      <w:proofErr w:type="spellEnd"/>
      <w:r>
        <w:rPr>
          <w:bCs/>
          <w:sz w:val="18"/>
          <w:szCs w:val="18"/>
        </w:rPr>
        <w:t>»– уникальное имя Клиента в Торговой системе РСХБ-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АО «</w:t>
      </w:r>
      <w:proofErr w:type="spellStart"/>
      <w:r>
        <w:rPr>
          <w:bCs/>
          <w:sz w:val="18"/>
          <w:szCs w:val="18"/>
        </w:rPr>
        <w:t>Россельхозбанк</w:t>
      </w:r>
      <w:proofErr w:type="spellEnd"/>
      <w:r>
        <w:rPr>
          <w:bCs/>
          <w:sz w:val="18"/>
          <w:szCs w:val="18"/>
        </w:rPr>
        <w:t>», обеспечивающее в сочетании с паролем однозначную аутентификацию Клиента в Торговой системе РСХБ-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АО «</w:t>
      </w:r>
      <w:proofErr w:type="spellStart"/>
      <w:r>
        <w:rPr>
          <w:bCs/>
          <w:sz w:val="18"/>
          <w:szCs w:val="18"/>
        </w:rPr>
        <w:t>Россельхозбанк</w:t>
      </w:r>
      <w:proofErr w:type="spellEnd"/>
      <w:r>
        <w:rPr>
          <w:bCs/>
          <w:sz w:val="18"/>
          <w:szCs w:val="18"/>
        </w:rPr>
        <w:t>».</w:t>
      </w:r>
    </w:p>
  </w:footnote>
  <w:footnote w:id="11">
    <w:p w:rsidR="00CF5551" w:rsidRDefault="00EB7FF6">
      <w:pPr>
        <w:jc w:val="both"/>
        <w:rPr>
          <w:b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</w:rPr>
        <w:t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>АО «</w:t>
      </w:r>
      <w:proofErr w:type="spellStart"/>
      <w:r>
        <w:rPr>
          <w:bCs/>
          <w:sz w:val="18"/>
          <w:szCs w:val="18"/>
        </w:rPr>
        <w:t>Россельхозбанк</w:t>
      </w:r>
      <w:proofErr w:type="spellEnd"/>
      <w:r>
        <w:rPr>
          <w:bCs/>
          <w:sz w:val="18"/>
          <w:szCs w:val="18"/>
        </w:rPr>
        <w:t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</w:p>
    <w:p w:rsidR="00CF5551" w:rsidRDefault="00EB7FF6">
      <w:pPr>
        <w:pStyle w:val="af9"/>
        <w:jc w:val="both"/>
        <w:rPr>
          <w:sz w:val="18"/>
          <w:szCs w:val="18"/>
        </w:rPr>
      </w:pPr>
      <w:r>
        <w:rPr>
          <w:bCs/>
          <w:sz w:val="18"/>
          <w:szCs w:val="18"/>
        </w:rPr>
        <w:t>Логин для доступа к Торговой системе РСХБ –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proofErr w:type="spellStart"/>
      <w:r>
        <w:rPr>
          <w:bCs/>
          <w:sz w:val="18"/>
          <w:szCs w:val="18"/>
        </w:rPr>
        <w:t>Дилинг</w:t>
      </w:r>
      <w:proofErr w:type="spellEnd"/>
      <w:r>
        <w:rPr>
          <w:bCs/>
          <w:sz w:val="18"/>
          <w:szCs w:val="18"/>
        </w:rPr>
        <w:t xml:space="preserve">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51" w:rsidRDefault="00EB7FF6">
    <w:pPr>
      <w:pStyle w:val="af5"/>
      <w:framePr w:wrap="auto" w:vAnchor="text" w:hAnchor="margin" w:xAlign="center" w:y="1"/>
      <w:rPr>
        <w:rStyle w:val="af4"/>
        <w:sz w:val="20"/>
        <w:szCs w:val="20"/>
      </w:rPr>
    </w:pPr>
    <w:r>
      <w:rPr>
        <w:rStyle w:val="af4"/>
        <w:sz w:val="20"/>
        <w:szCs w:val="20"/>
      </w:rPr>
      <w:fldChar w:fldCharType="begin"/>
    </w:r>
    <w:r>
      <w:rPr>
        <w:rStyle w:val="af4"/>
        <w:sz w:val="20"/>
        <w:szCs w:val="20"/>
      </w:rPr>
      <w:instrText xml:space="preserve">PAGE  </w:instrText>
    </w:r>
    <w:r>
      <w:rPr>
        <w:rStyle w:val="af4"/>
        <w:sz w:val="20"/>
        <w:szCs w:val="20"/>
      </w:rPr>
      <w:fldChar w:fldCharType="separate"/>
    </w:r>
    <w:r>
      <w:rPr>
        <w:rStyle w:val="af4"/>
        <w:noProof/>
        <w:sz w:val="20"/>
        <w:szCs w:val="20"/>
      </w:rPr>
      <w:t>65</w:t>
    </w:r>
    <w:r>
      <w:rPr>
        <w:rStyle w:val="af4"/>
        <w:sz w:val="20"/>
        <w:szCs w:val="20"/>
      </w:rPr>
      <w:fldChar w:fldCharType="end"/>
    </w:r>
  </w:p>
  <w:p w:rsidR="00CF5551" w:rsidRDefault="00CF555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51" w:rsidRDefault="00EB7FF6">
    <w:pPr>
      <w:pStyle w:val="af5"/>
      <w:rPr>
        <w:color w:val="FFFFFF"/>
      </w:rPr>
    </w:pPr>
    <w:r>
      <w:rPr>
        <w:color w:val="FFFFFF"/>
      </w:rPr>
      <w:t>2013.11.07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CA5"/>
    <w:multiLevelType w:val="hybridMultilevel"/>
    <w:tmpl w:val="4B74FF00"/>
    <w:lvl w:ilvl="0" w:tplc="57B2C4B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18D64C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E603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7AB0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0081C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4682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32AA1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F683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10C9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0482B"/>
    <w:multiLevelType w:val="hybridMultilevel"/>
    <w:tmpl w:val="D614759C"/>
    <w:lvl w:ilvl="0" w:tplc="70640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984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47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03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ECD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EE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44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E38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A611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45913"/>
    <w:multiLevelType w:val="hybridMultilevel"/>
    <w:tmpl w:val="E1DEAD8E"/>
    <w:lvl w:ilvl="0" w:tplc="9BC8C2DA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C35065DE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4A4EF3F6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E1F290CA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3BACB28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5BCBC9C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4E1E5A7E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E87A29EC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D11E133E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0ABD3274"/>
    <w:multiLevelType w:val="hybridMultilevel"/>
    <w:tmpl w:val="8A461014"/>
    <w:lvl w:ilvl="0" w:tplc="4D88C0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F16A1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A6F6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8560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A1C21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36E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4207E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3E7EC4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EE8C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EAE624B"/>
    <w:multiLevelType w:val="hybridMultilevel"/>
    <w:tmpl w:val="2498523A"/>
    <w:lvl w:ilvl="0" w:tplc="01A8C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B7D618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87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E60A8F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EA2C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4E93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DE69D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7AB88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40A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10E775B"/>
    <w:multiLevelType w:val="hybridMultilevel"/>
    <w:tmpl w:val="52BA3E10"/>
    <w:lvl w:ilvl="0" w:tplc="79B23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D3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C2D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46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7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E8D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0F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BE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0094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E18C0"/>
    <w:multiLevelType w:val="hybridMultilevel"/>
    <w:tmpl w:val="6D2A4856"/>
    <w:lvl w:ilvl="0" w:tplc="81CE1C8A">
      <w:start w:val="1"/>
      <w:numFmt w:val="decimal"/>
      <w:lvlText w:val="%1."/>
      <w:lvlJc w:val="left"/>
      <w:pPr>
        <w:ind w:left="720" w:hanging="360"/>
      </w:pPr>
    </w:lvl>
    <w:lvl w:ilvl="1" w:tplc="3412F912">
      <w:start w:val="1"/>
      <w:numFmt w:val="decimal"/>
      <w:lvlText w:val="%2)"/>
      <w:lvlJc w:val="left"/>
      <w:pPr>
        <w:ind w:left="1440" w:hanging="360"/>
      </w:pPr>
    </w:lvl>
    <w:lvl w:ilvl="2" w:tplc="BB729224">
      <w:start w:val="1"/>
      <w:numFmt w:val="lowerRoman"/>
      <w:lvlText w:val="%3."/>
      <w:lvlJc w:val="right"/>
      <w:pPr>
        <w:ind w:left="2160" w:hanging="180"/>
      </w:pPr>
    </w:lvl>
    <w:lvl w:ilvl="3" w:tplc="FACC2DC2">
      <w:start w:val="1"/>
      <w:numFmt w:val="decimal"/>
      <w:lvlText w:val="%4."/>
      <w:lvlJc w:val="left"/>
      <w:pPr>
        <w:ind w:left="2880" w:hanging="360"/>
      </w:pPr>
    </w:lvl>
    <w:lvl w:ilvl="4" w:tplc="DA0A3044">
      <w:start w:val="1"/>
      <w:numFmt w:val="lowerLetter"/>
      <w:lvlText w:val="%5."/>
      <w:lvlJc w:val="left"/>
      <w:pPr>
        <w:ind w:left="3600" w:hanging="360"/>
      </w:pPr>
    </w:lvl>
    <w:lvl w:ilvl="5" w:tplc="FA52C8AA">
      <w:start w:val="1"/>
      <w:numFmt w:val="lowerRoman"/>
      <w:lvlText w:val="%6."/>
      <w:lvlJc w:val="right"/>
      <w:pPr>
        <w:ind w:left="4320" w:hanging="180"/>
      </w:pPr>
    </w:lvl>
    <w:lvl w:ilvl="6" w:tplc="D0027118">
      <w:start w:val="1"/>
      <w:numFmt w:val="decimal"/>
      <w:lvlText w:val="%7."/>
      <w:lvlJc w:val="left"/>
      <w:pPr>
        <w:ind w:left="5040" w:hanging="360"/>
      </w:pPr>
    </w:lvl>
    <w:lvl w:ilvl="7" w:tplc="21A877B6">
      <w:start w:val="1"/>
      <w:numFmt w:val="lowerLetter"/>
      <w:lvlText w:val="%8."/>
      <w:lvlJc w:val="left"/>
      <w:pPr>
        <w:ind w:left="5760" w:hanging="360"/>
      </w:pPr>
    </w:lvl>
    <w:lvl w:ilvl="8" w:tplc="E9DE83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5224E"/>
    <w:multiLevelType w:val="hybridMultilevel"/>
    <w:tmpl w:val="97B45060"/>
    <w:lvl w:ilvl="0" w:tplc="D264D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7DA6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02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0A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0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06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02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24B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75538"/>
    <w:multiLevelType w:val="hybridMultilevel"/>
    <w:tmpl w:val="0A5CB63A"/>
    <w:lvl w:ilvl="0" w:tplc="446670C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EC0E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D4F7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A05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C2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7023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A75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238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630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1B5E"/>
    <w:multiLevelType w:val="hybridMultilevel"/>
    <w:tmpl w:val="30545AEA"/>
    <w:lvl w:ilvl="0" w:tplc="552AAF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76C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C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8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83C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00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C1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A28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41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077F7"/>
    <w:multiLevelType w:val="hybridMultilevel"/>
    <w:tmpl w:val="18666AD2"/>
    <w:lvl w:ilvl="0" w:tplc="88F8F73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FB477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2C62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A464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5EBF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00C5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22F3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3C06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AC6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0E797D"/>
    <w:multiLevelType w:val="hybridMultilevel"/>
    <w:tmpl w:val="117AC03A"/>
    <w:lvl w:ilvl="0" w:tplc="2A161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6A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21C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409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265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466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E44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8BE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C6F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82559"/>
    <w:multiLevelType w:val="hybridMultilevel"/>
    <w:tmpl w:val="DD7A2FDC"/>
    <w:lvl w:ilvl="0" w:tplc="6C6284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63277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5CFC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145B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2A39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1A4C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901F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8A08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FCE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B54431"/>
    <w:multiLevelType w:val="hybridMultilevel"/>
    <w:tmpl w:val="9D704C72"/>
    <w:lvl w:ilvl="0" w:tplc="25AA70D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A9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CD8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8E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DE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CC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C29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837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6AD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B6A"/>
    <w:multiLevelType w:val="hybridMultilevel"/>
    <w:tmpl w:val="BBB0ED40"/>
    <w:lvl w:ilvl="0" w:tplc="6D6A0016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 w:hint="default"/>
        <w:color w:val="auto"/>
      </w:rPr>
    </w:lvl>
    <w:lvl w:ilvl="1" w:tplc="CC323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122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E80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297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A2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CC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897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6C0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E3967"/>
    <w:multiLevelType w:val="hybridMultilevel"/>
    <w:tmpl w:val="D2548932"/>
    <w:lvl w:ilvl="0" w:tplc="DA06A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E0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C0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7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2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C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4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81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4E4D"/>
    <w:multiLevelType w:val="hybridMultilevel"/>
    <w:tmpl w:val="6C04616A"/>
    <w:lvl w:ilvl="0" w:tplc="7474110C">
      <w:start w:val="1"/>
      <w:numFmt w:val="bullet"/>
      <w:lvlText w:val="-"/>
      <w:lvlJc w:val="left"/>
      <w:pPr>
        <w:tabs>
          <w:tab w:val="num" w:pos="597"/>
        </w:tabs>
        <w:ind w:left="597" w:hanging="525"/>
      </w:pPr>
      <w:rPr>
        <w:rFonts w:ascii="Times New Roman" w:eastAsia="Times New Roman" w:hAnsi="Times New Roman" w:hint="default"/>
      </w:rPr>
    </w:lvl>
    <w:lvl w:ilvl="1" w:tplc="53F2D99E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3A423DF0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888CDAB2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828E20AC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AD004DE4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A7587490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56E86EFE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7B6EBFF6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2CD11B7B"/>
    <w:multiLevelType w:val="hybridMultilevel"/>
    <w:tmpl w:val="F99C5FE4"/>
    <w:lvl w:ilvl="0" w:tplc="3104B670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  <w:color w:val="000000"/>
      </w:rPr>
    </w:lvl>
    <w:lvl w:ilvl="1" w:tplc="87044418">
      <w:start w:val="1"/>
      <w:numFmt w:val="lowerLetter"/>
      <w:lvlText w:val="%2."/>
      <w:lvlJc w:val="left"/>
      <w:pPr>
        <w:ind w:left="1440" w:hanging="360"/>
      </w:pPr>
    </w:lvl>
    <w:lvl w:ilvl="2" w:tplc="9FFE84F2">
      <w:start w:val="1"/>
      <w:numFmt w:val="lowerRoman"/>
      <w:lvlText w:val="%3."/>
      <w:lvlJc w:val="right"/>
      <w:pPr>
        <w:ind w:left="2160" w:hanging="180"/>
      </w:pPr>
    </w:lvl>
    <w:lvl w:ilvl="3" w:tplc="CB563DA8">
      <w:start w:val="1"/>
      <w:numFmt w:val="decimal"/>
      <w:lvlText w:val="%4."/>
      <w:lvlJc w:val="left"/>
      <w:pPr>
        <w:ind w:left="2880" w:hanging="360"/>
      </w:pPr>
    </w:lvl>
    <w:lvl w:ilvl="4" w:tplc="A4A8423A">
      <w:start w:val="1"/>
      <w:numFmt w:val="lowerLetter"/>
      <w:lvlText w:val="%5."/>
      <w:lvlJc w:val="left"/>
      <w:pPr>
        <w:ind w:left="3600" w:hanging="360"/>
      </w:pPr>
    </w:lvl>
    <w:lvl w:ilvl="5" w:tplc="1C9260A6">
      <w:start w:val="1"/>
      <w:numFmt w:val="lowerRoman"/>
      <w:lvlText w:val="%6."/>
      <w:lvlJc w:val="right"/>
      <w:pPr>
        <w:ind w:left="4320" w:hanging="180"/>
      </w:pPr>
    </w:lvl>
    <w:lvl w:ilvl="6" w:tplc="2C9E00CC">
      <w:start w:val="1"/>
      <w:numFmt w:val="decimal"/>
      <w:lvlText w:val="%7."/>
      <w:lvlJc w:val="left"/>
      <w:pPr>
        <w:ind w:left="5040" w:hanging="360"/>
      </w:pPr>
    </w:lvl>
    <w:lvl w:ilvl="7" w:tplc="E95E6826">
      <w:start w:val="1"/>
      <w:numFmt w:val="lowerLetter"/>
      <w:lvlText w:val="%8."/>
      <w:lvlJc w:val="left"/>
      <w:pPr>
        <w:ind w:left="5760" w:hanging="360"/>
      </w:pPr>
    </w:lvl>
    <w:lvl w:ilvl="8" w:tplc="EE5A72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E710B"/>
    <w:multiLevelType w:val="hybridMultilevel"/>
    <w:tmpl w:val="001A495E"/>
    <w:lvl w:ilvl="0" w:tplc="0A247F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CC21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0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87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EA6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6FF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E5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83A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2243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44138E"/>
    <w:multiLevelType w:val="hybridMultilevel"/>
    <w:tmpl w:val="E14478C2"/>
    <w:lvl w:ilvl="0" w:tplc="476A196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E4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2E9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4B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E9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E9C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4D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C7B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24D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00F43"/>
    <w:multiLevelType w:val="hybridMultilevel"/>
    <w:tmpl w:val="433017CE"/>
    <w:lvl w:ilvl="0" w:tplc="AC24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AAEB1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9895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DE3D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9CE1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72B3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7059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A09F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2A73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B52367"/>
    <w:multiLevelType w:val="hybridMultilevel"/>
    <w:tmpl w:val="C3646B54"/>
    <w:lvl w:ilvl="0" w:tplc="079C6C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9C651B2">
      <w:start w:val="1"/>
      <w:numFmt w:val="lowerLetter"/>
      <w:lvlText w:val="%2."/>
      <w:lvlJc w:val="left"/>
      <w:pPr>
        <w:ind w:left="1440" w:hanging="360"/>
      </w:pPr>
    </w:lvl>
    <w:lvl w:ilvl="2" w:tplc="8BF829D8">
      <w:start w:val="1"/>
      <w:numFmt w:val="lowerRoman"/>
      <w:lvlText w:val="%3."/>
      <w:lvlJc w:val="right"/>
      <w:pPr>
        <w:ind w:left="2160" w:hanging="180"/>
      </w:pPr>
    </w:lvl>
    <w:lvl w:ilvl="3" w:tplc="BFA82804">
      <w:start w:val="1"/>
      <w:numFmt w:val="decimal"/>
      <w:lvlText w:val="%4."/>
      <w:lvlJc w:val="left"/>
      <w:pPr>
        <w:ind w:left="2880" w:hanging="360"/>
      </w:pPr>
    </w:lvl>
    <w:lvl w:ilvl="4" w:tplc="919EEB82">
      <w:start w:val="1"/>
      <w:numFmt w:val="lowerLetter"/>
      <w:lvlText w:val="%5."/>
      <w:lvlJc w:val="left"/>
      <w:pPr>
        <w:ind w:left="3600" w:hanging="360"/>
      </w:pPr>
    </w:lvl>
    <w:lvl w:ilvl="5" w:tplc="5A9EB7CE">
      <w:start w:val="1"/>
      <w:numFmt w:val="lowerRoman"/>
      <w:lvlText w:val="%6."/>
      <w:lvlJc w:val="right"/>
      <w:pPr>
        <w:ind w:left="4320" w:hanging="180"/>
      </w:pPr>
    </w:lvl>
    <w:lvl w:ilvl="6" w:tplc="E4785B4A">
      <w:start w:val="1"/>
      <w:numFmt w:val="decimal"/>
      <w:lvlText w:val="%7."/>
      <w:lvlJc w:val="left"/>
      <w:pPr>
        <w:ind w:left="5040" w:hanging="360"/>
      </w:pPr>
    </w:lvl>
    <w:lvl w:ilvl="7" w:tplc="BF2C9ABA">
      <w:start w:val="1"/>
      <w:numFmt w:val="lowerLetter"/>
      <w:lvlText w:val="%8."/>
      <w:lvlJc w:val="left"/>
      <w:pPr>
        <w:ind w:left="5760" w:hanging="360"/>
      </w:pPr>
    </w:lvl>
    <w:lvl w:ilvl="8" w:tplc="7ABAC6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F7F76"/>
    <w:multiLevelType w:val="hybridMultilevel"/>
    <w:tmpl w:val="2B188A3A"/>
    <w:lvl w:ilvl="0" w:tplc="7DF0D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BCF44C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543CDA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1A0EF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E1039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216C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0084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E104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F705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D954F23"/>
    <w:multiLevelType w:val="hybridMultilevel"/>
    <w:tmpl w:val="56EE67B6"/>
    <w:lvl w:ilvl="0" w:tplc="2062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2C5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A7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C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F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68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EC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AA7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E9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72C59"/>
    <w:multiLevelType w:val="hybridMultilevel"/>
    <w:tmpl w:val="32124B94"/>
    <w:lvl w:ilvl="0" w:tplc="F60CB1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E8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C2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0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D1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6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A1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8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B1705"/>
    <w:multiLevelType w:val="hybridMultilevel"/>
    <w:tmpl w:val="A7DAF826"/>
    <w:lvl w:ilvl="0" w:tplc="58562EB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7D0A08E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F76A2F0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1460006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2AD11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7A8C972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ADEABE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663FC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B44D6F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005500C"/>
    <w:multiLevelType w:val="hybridMultilevel"/>
    <w:tmpl w:val="4D8C82B0"/>
    <w:lvl w:ilvl="0" w:tplc="3D404E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01A243A">
      <w:start w:val="1"/>
      <w:numFmt w:val="lowerLetter"/>
      <w:lvlText w:val="%2."/>
      <w:lvlJc w:val="left"/>
      <w:pPr>
        <w:ind w:left="1800" w:hanging="360"/>
      </w:pPr>
    </w:lvl>
    <w:lvl w:ilvl="2" w:tplc="202C796E">
      <w:start w:val="1"/>
      <w:numFmt w:val="lowerRoman"/>
      <w:lvlText w:val="%3."/>
      <w:lvlJc w:val="right"/>
      <w:pPr>
        <w:ind w:left="2520" w:hanging="180"/>
      </w:pPr>
    </w:lvl>
    <w:lvl w:ilvl="3" w:tplc="E3F4AEBA">
      <w:start w:val="1"/>
      <w:numFmt w:val="decimal"/>
      <w:lvlText w:val="%4."/>
      <w:lvlJc w:val="left"/>
      <w:pPr>
        <w:ind w:left="3240" w:hanging="360"/>
      </w:pPr>
    </w:lvl>
    <w:lvl w:ilvl="4" w:tplc="A4F02B9E">
      <w:start w:val="1"/>
      <w:numFmt w:val="lowerLetter"/>
      <w:lvlText w:val="%5."/>
      <w:lvlJc w:val="left"/>
      <w:pPr>
        <w:ind w:left="3960" w:hanging="360"/>
      </w:pPr>
    </w:lvl>
    <w:lvl w:ilvl="5" w:tplc="CF1638F2">
      <w:start w:val="1"/>
      <w:numFmt w:val="lowerRoman"/>
      <w:lvlText w:val="%6."/>
      <w:lvlJc w:val="right"/>
      <w:pPr>
        <w:ind w:left="4680" w:hanging="180"/>
      </w:pPr>
    </w:lvl>
    <w:lvl w:ilvl="6" w:tplc="F5A8DC0A">
      <w:start w:val="1"/>
      <w:numFmt w:val="decimal"/>
      <w:lvlText w:val="%7."/>
      <w:lvlJc w:val="left"/>
      <w:pPr>
        <w:ind w:left="5400" w:hanging="360"/>
      </w:pPr>
    </w:lvl>
    <w:lvl w:ilvl="7" w:tplc="0F0A5EB2">
      <w:start w:val="1"/>
      <w:numFmt w:val="lowerLetter"/>
      <w:lvlText w:val="%8."/>
      <w:lvlJc w:val="left"/>
      <w:pPr>
        <w:ind w:left="6120" w:hanging="360"/>
      </w:pPr>
    </w:lvl>
    <w:lvl w:ilvl="8" w:tplc="55620EC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A4628"/>
    <w:multiLevelType w:val="hybridMultilevel"/>
    <w:tmpl w:val="4394FA62"/>
    <w:lvl w:ilvl="0" w:tplc="3C866F9E">
      <w:start w:val="1"/>
      <w:numFmt w:val="decimal"/>
      <w:lvlText w:val="%1."/>
      <w:lvlJc w:val="left"/>
      <w:pPr>
        <w:ind w:left="1429" w:hanging="360"/>
      </w:pPr>
    </w:lvl>
    <w:lvl w:ilvl="1" w:tplc="80C806E8">
      <w:start w:val="1"/>
      <w:numFmt w:val="lowerLetter"/>
      <w:lvlText w:val="%2."/>
      <w:lvlJc w:val="left"/>
      <w:pPr>
        <w:ind w:left="2149" w:hanging="360"/>
      </w:pPr>
    </w:lvl>
    <w:lvl w:ilvl="2" w:tplc="74705C14">
      <w:start w:val="1"/>
      <w:numFmt w:val="lowerRoman"/>
      <w:lvlText w:val="%3."/>
      <w:lvlJc w:val="right"/>
      <w:pPr>
        <w:ind w:left="2869" w:hanging="180"/>
      </w:pPr>
    </w:lvl>
    <w:lvl w:ilvl="3" w:tplc="D20CD616">
      <w:start w:val="1"/>
      <w:numFmt w:val="decimal"/>
      <w:lvlText w:val="%4."/>
      <w:lvlJc w:val="left"/>
      <w:pPr>
        <w:ind w:left="3589" w:hanging="360"/>
      </w:pPr>
    </w:lvl>
    <w:lvl w:ilvl="4" w:tplc="B07CF0EC">
      <w:start w:val="1"/>
      <w:numFmt w:val="lowerLetter"/>
      <w:lvlText w:val="%5."/>
      <w:lvlJc w:val="left"/>
      <w:pPr>
        <w:ind w:left="4309" w:hanging="360"/>
      </w:pPr>
    </w:lvl>
    <w:lvl w:ilvl="5" w:tplc="3F502DE6">
      <w:start w:val="1"/>
      <w:numFmt w:val="lowerRoman"/>
      <w:lvlText w:val="%6."/>
      <w:lvlJc w:val="right"/>
      <w:pPr>
        <w:ind w:left="5029" w:hanging="180"/>
      </w:pPr>
    </w:lvl>
    <w:lvl w:ilvl="6" w:tplc="47C0F2F0">
      <w:start w:val="1"/>
      <w:numFmt w:val="decimal"/>
      <w:lvlText w:val="%7."/>
      <w:lvlJc w:val="left"/>
      <w:pPr>
        <w:ind w:left="5749" w:hanging="360"/>
      </w:pPr>
    </w:lvl>
    <w:lvl w:ilvl="7" w:tplc="776ABFB0">
      <w:start w:val="1"/>
      <w:numFmt w:val="lowerLetter"/>
      <w:lvlText w:val="%8."/>
      <w:lvlJc w:val="left"/>
      <w:pPr>
        <w:ind w:left="6469" w:hanging="360"/>
      </w:pPr>
    </w:lvl>
    <w:lvl w:ilvl="8" w:tplc="3EDC0A2C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2D521D7"/>
    <w:multiLevelType w:val="hybridMultilevel"/>
    <w:tmpl w:val="EBD2883A"/>
    <w:lvl w:ilvl="0" w:tplc="B71A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2C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0AD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2D3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23B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2E6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62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E1D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4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6E0DD2"/>
    <w:multiLevelType w:val="hybridMultilevel"/>
    <w:tmpl w:val="A134AE98"/>
    <w:lvl w:ilvl="0" w:tplc="99A0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8C0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A3F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2C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840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C0A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0F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2EB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4A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FE5289"/>
    <w:multiLevelType w:val="hybridMultilevel"/>
    <w:tmpl w:val="1878014A"/>
    <w:lvl w:ilvl="0" w:tplc="B3C8835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E0D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A1C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2D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87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CB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CF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E2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6C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47472C"/>
    <w:multiLevelType w:val="hybridMultilevel"/>
    <w:tmpl w:val="3DE842B2"/>
    <w:lvl w:ilvl="0" w:tplc="0890D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4B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88E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C6D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1B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C54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C0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430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05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0131"/>
    <w:multiLevelType w:val="hybridMultilevel"/>
    <w:tmpl w:val="E1AAF1D6"/>
    <w:lvl w:ilvl="0" w:tplc="4B36D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40D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2AD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66B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E33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4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42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C5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8CF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C1544"/>
    <w:multiLevelType w:val="hybridMultilevel"/>
    <w:tmpl w:val="E92243B0"/>
    <w:lvl w:ilvl="0" w:tplc="0EF8A6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32F1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DA279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2E7B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E68B4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04BF3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E68B6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EC16F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D3AA79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A4851DF"/>
    <w:multiLevelType w:val="hybridMultilevel"/>
    <w:tmpl w:val="2C5061E4"/>
    <w:lvl w:ilvl="0" w:tplc="E16A4E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1AA4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00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FC8A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12A11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509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B9EE9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75AE6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C6C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5D611248"/>
    <w:multiLevelType w:val="hybridMultilevel"/>
    <w:tmpl w:val="FCC0FB48"/>
    <w:lvl w:ilvl="0" w:tplc="96EC6DEA">
      <w:start w:val="1"/>
      <w:numFmt w:val="bullet"/>
      <w:lvlText w:val="-"/>
      <w:lvlJc w:val="left"/>
      <w:pPr>
        <w:ind w:left="794" w:hanging="360"/>
      </w:pPr>
      <w:rPr>
        <w:rFonts w:ascii="Symbol" w:hAnsi="Symbol" w:hint="default"/>
      </w:rPr>
    </w:lvl>
    <w:lvl w:ilvl="1" w:tplc="449A12DE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17C9F4E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1BA7B6E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92E4AEE4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E84EBC46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78BC2F74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DEE5AD2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A642A086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6" w15:restartNumberingAfterBreak="0">
    <w:nsid w:val="5DEE427C"/>
    <w:multiLevelType w:val="hybridMultilevel"/>
    <w:tmpl w:val="AFA26184"/>
    <w:lvl w:ilvl="0" w:tplc="72F8F75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72825E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BA0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2B140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B026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0847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0AADE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304C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08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17874EC"/>
    <w:multiLevelType w:val="hybridMultilevel"/>
    <w:tmpl w:val="8D44F442"/>
    <w:lvl w:ilvl="0" w:tplc="2798737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2E9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45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A5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64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00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E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0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02F3D"/>
    <w:multiLevelType w:val="hybridMultilevel"/>
    <w:tmpl w:val="03A6481A"/>
    <w:lvl w:ilvl="0" w:tplc="852A21D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ADBA5E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CFA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4859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B6FB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0E93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B6AD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AEF0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82A5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C729DC"/>
    <w:multiLevelType w:val="hybridMultilevel"/>
    <w:tmpl w:val="167E4CFE"/>
    <w:lvl w:ilvl="0" w:tplc="0D7E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A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0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5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6C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62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CA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2F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EF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D4B4C"/>
    <w:multiLevelType w:val="hybridMultilevel"/>
    <w:tmpl w:val="E2300B3E"/>
    <w:lvl w:ilvl="0" w:tplc="86201ED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150A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1EE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9927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6A63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64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AA074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1B47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F0D2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7AD19BE"/>
    <w:multiLevelType w:val="hybridMultilevel"/>
    <w:tmpl w:val="9200B37A"/>
    <w:lvl w:ilvl="0" w:tplc="E21021B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E27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2F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86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CD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89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6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0C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E0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53318"/>
    <w:multiLevelType w:val="hybridMultilevel"/>
    <w:tmpl w:val="C68EA896"/>
    <w:lvl w:ilvl="0" w:tplc="F5B0FEFA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8218426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E713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DEEC1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2B0046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EA2583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428B9E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AA2F15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406F6C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DB17925"/>
    <w:multiLevelType w:val="hybridMultilevel"/>
    <w:tmpl w:val="C4A8048A"/>
    <w:lvl w:ilvl="0" w:tplc="7AFA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8B9D8">
      <w:start w:val="1"/>
      <w:numFmt w:val="lowerLetter"/>
      <w:lvlText w:val="%2."/>
      <w:lvlJc w:val="left"/>
      <w:pPr>
        <w:ind w:left="1440" w:hanging="360"/>
      </w:pPr>
    </w:lvl>
    <w:lvl w:ilvl="2" w:tplc="22661E06">
      <w:start w:val="1"/>
      <w:numFmt w:val="lowerRoman"/>
      <w:lvlText w:val="%3."/>
      <w:lvlJc w:val="right"/>
      <w:pPr>
        <w:ind w:left="2160" w:hanging="180"/>
      </w:pPr>
    </w:lvl>
    <w:lvl w:ilvl="3" w:tplc="1538817E">
      <w:start w:val="1"/>
      <w:numFmt w:val="decimal"/>
      <w:lvlText w:val="%4."/>
      <w:lvlJc w:val="left"/>
      <w:pPr>
        <w:ind w:left="2880" w:hanging="360"/>
      </w:pPr>
    </w:lvl>
    <w:lvl w:ilvl="4" w:tplc="2C74A4A0">
      <w:start w:val="1"/>
      <w:numFmt w:val="lowerLetter"/>
      <w:lvlText w:val="%5."/>
      <w:lvlJc w:val="left"/>
      <w:pPr>
        <w:ind w:left="3600" w:hanging="360"/>
      </w:pPr>
    </w:lvl>
    <w:lvl w:ilvl="5" w:tplc="FECC9514">
      <w:start w:val="1"/>
      <w:numFmt w:val="lowerRoman"/>
      <w:lvlText w:val="%6."/>
      <w:lvlJc w:val="right"/>
      <w:pPr>
        <w:ind w:left="4320" w:hanging="180"/>
      </w:pPr>
    </w:lvl>
    <w:lvl w:ilvl="6" w:tplc="9320B68C">
      <w:start w:val="1"/>
      <w:numFmt w:val="decimal"/>
      <w:lvlText w:val="%7."/>
      <w:lvlJc w:val="left"/>
      <w:pPr>
        <w:ind w:left="5040" w:hanging="360"/>
      </w:pPr>
    </w:lvl>
    <w:lvl w:ilvl="7" w:tplc="B26E9E1A">
      <w:start w:val="1"/>
      <w:numFmt w:val="lowerLetter"/>
      <w:lvlText w:val="%8."/>
      <w:lvlJc w:val="left"/>
      <w:pPr>
        <w:ind w:left="5760" w:hanging="360"/>
      </w:pPr>
    </w:lvl>
    <w:lvl w:ilvl="8" w:tplc="CEA2992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10E34"/>
    <w:multiLevelType w:val="hybridMultilevel"/>
    <w:tmpl w:val="468030FE"/>
    <w:lvl w:ilvl="0" w:tplc="E0747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94886C">
      <w:start w:val="1"/>
      <w:numFmt w:val="lowerLetter"/>
      <w:lvlText w:val="%2."/>
      <w:lvlJc w:val="left"/>
      <w:pPr>
        <w:ind w:left="1789" w:hanging="360"/>
      </w:pPr>
    </w:lvl>
    <w:lvl w:ilvl="2" w:tplc="3610885A">
      <w:start w:val="1"/>
      <w:numFmt w:val="lowerRoman"/>
      <w:lvlText w:val="%3."/>
      <w:lvlJc w:val="right"/>
      <w:pPr>
        <w:ind w:left="2509" w:hanging="180"/>
      </w:pPr>
    </w:lvl>
    <w:lvl w:ilvl="3" w:tplc="4B36D232">
      <w:start w:val="1"/>
      <w:numFmt w:val="decimal"/>
      <w:lvlText w:val="%4."/>
      <w:lvlJc w:val="left"/>
      <w:pPr>
        <w:ind w:left="3229" w:hanging="360"/>
      </w:pPr>
    </w:lvl>
    <w:lvl w:ilvl="4" w:tplc="75B4EBEA">
      <w:start w:val="1"/>
      <w:numFmt w:val="lowerLetter"/>
      <w:lvlText w:val="%5."/>
      <w:lvlJc w:val="left"/>
      <w:pPr>
        <w:ind w:left="3949" w:hanging="360"/>
      </w:pPr>
    </w:lvl>
    <w:lvl w:ilvl="5" w:tplc="19ECF2A4">
      <w:start w:val="1"/>
      <w:numFmt w:val="lowerRoman"/>
      <w:lvlText w:val="%6."/>
      <w:lvlJc w:val="right"/>
      <w:pPr>
        <w:ind w:left="4669" w:hanging="180"/>
      </w:pPr>
    </w:lvl>
    <w:lvl w:ilvl="6" w:tplc="3DA2CEBE">
      <w:start w:val="1"/>
      <w:numFmt w:val="decimal"/>
      <w:lvlText w:val="%7."/>
      <w:lvlJc w:val="left"/>
      <w:pPr>
        <w:ind w:left="5389" w:hanging="360"/>
      </w:pPr>
    </w:lvl>
    <w:lvl w:ilvl="7" w:tplc="E0D6FE62">
      <w:start w:val="1"/>
      <w:numFmt w:val="lowerLetter"/>
      <w:lvlText w:val="%8."/>
      <w:lvlJc w:val="left"/>
      <w:pPr>
        <w:ind w:left="6109" w:hanging="360"/>
      </w:pPr>
    </w:lvl>
    <w:lvl w:ilvl="8" w:tplc="B83EC04C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F9A3026"/>
    <w:multiLevelType w:val="hybridMultilevel"/>
    <w:tmpl w:val="C4ACB074"/>
    <w:lvl w:ilvl="0" w:tplc="ECD65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AA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A1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C1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A01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45A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D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E2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873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7F6304"/>
    <w:multiLevelType w:val="hybridMultilevel"/>
    <w:tmpl w:val="C494F016"/>
    <w:lvl w:ilvl="0" w:tplc="155CDF18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2E921C26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606D57C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AEE4E41A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4D26373E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D390CA6E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5B903A5C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5E125C80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2B723B10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7" w15:restartNumberingAfterBreak="0">
    <w:nsid w:val="78A654F7"/>
    <w:multiLevelType w:val="hybridMultilevel"/>
    <w:tmpl w:val="BB925DAE"/>
    <w:lvl w:ilvl="0" w:tplc="5DD2D8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FA5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B81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92520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4206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A8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A0349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BF2CE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585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F3F69C6"/>
    <w:multiLevelType w:val="hybridMultilevel"/>
    <w:tmpl w:val="535C74DA"/>
    <w:lvl w:ilvl="0" w:tplc="3F32EC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F06C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B898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6F2A5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3C6C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E6A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4946A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208AB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E6CE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9" w15:restartNumberingAfterBreak="0">
    <w:nsid w:val="7FD2654B"/>
    <w:multiLevelType w:val="hybridMultilevel"/>
    <w:tmpl w:val="68F85E62"/>
    <w:lvl w:ilvl="0" w:tplc="484844C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2F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EEA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86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817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44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84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24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C96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51"/>
    <w:rsid w:val="00CF5551"/>
    <w:rsid w:val="00E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1692"/>
  <w15:docId w15:val="{38466AB4-121E-43CA-8AAB-4CC57111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Body Text Indent"/>
    <w:basedOn w:val="a"/>
    <w:link w:val="ad"/>
    <w:pPr>
      <w:jc w:val="both"/>
    </w:pPr>
    <w:rPr>
      <w:b/>
      <w:bCs/>
    </w:rPr>
  </w:style>
  <w:style w:type="paragraph" w:customStyle="1" w:styleId="ae">
    <w:name w:val="Название"/>
    <w:basedOn w:val="a"/>
    <w:link w:val="af"/>
    <w:qFormat/>
    <w:pPr>
      <w:jc w:val="center"/>
    </w:pPr>
    <w:rPr>
      <w:b/>
      <w:bCs/>
      <w:sz w:val="28"/>
      <w:szCs w:val="28"/>
    </w:rPr>
  </w:style>
  <w:style w:type="paragraph" w:styleId="af0">
    <w:name w:val="Body Text"/>
    <w:basedOn w:val="a"/>
    <w:link w:val="af1"/>
    <w:uiPriority w:val="99"/>
    <w:rPr>
      <w:b/>
      <w:bCs/>
    </w:rPr>
  </w:style>
  <w:style w:type="paragraph" w:styleId="25">
    <w:name w:val="Body Text Indent 2"/>
    <w:basedOn w:val="a"/>
    <w:link w:val="26"/>
    <w:uiPriority w:val="99"/>
    <w:pPr>
      <w:ind w:firstLine="708"/>
      <w:jc w:val="both"/>
    </w:pPr>
    <w:rPr>
      <w:sz w:val="22"/>
      <w:szCs w:val="22"/>
    </w:rPr>
  </w:style>
  <w:style w:type="paragraph" w:styleId="33">
    <w:name w:val="Body Text Indent 3"/>
    <w:basedOn w:val="a"/>
    <w:pPr>
      <w:ind w:firstLine="708"/>
      <w:jc w:val="both"/>
    </w:pPr>
  </w:style>
  <w:style w:type="paragraph" w:styleId="34">
    <w:name w:val="Body Text 3"/>
    <w:basedOn w:val="a"/>
    <w:pPr>
      <w:jc w:val="both"/>
    </w:p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rPr>
      <w:rFonts w:ascii="Times New Roman" w:hAnsi="Times New Roman" w:cs="Times New Roman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footnote reference"/>
    <w:qFormat/>
    <w:rPr>
      <w:rFonts w:ascii="Times New Roman" w:hAnsi="Times New Roman" w:cs="Times New Roman"/>
      <w:vertAlign w:val="superscript"/>
    </w:rPr>
  </w:style>
  <w:style w:type="paragraph" w:styleId="af8">
    <w:name w:val="Block Text"/>
    <w:basedOn w:val="a"/>
    <w:pPr>
      <w:ind w:left="1440" w:right="201" w:hanging="720"/>
      <w:jc w:val="both"/>
    </w:pPr>
    <w:rPr>
      <w:i/>
      <w:iCs/>
      <w:sz w:val="20"/>
      <w:szCs w:val="20"/>
    </w:rPr>
  </w:style>
  <w:style w:type="paragraph" w:styleId="af9">
    <w:name w:val="footnote text"/>
    <w:basedOn w:val="a"/>
    <w:link w:val="afa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</w:rPr>
  </w:style>
  <w:style w:type="paragraph" w:customStyle="1" w:styleId="12">
    <w:name w:val="Основной текст с отступом1"/>
    <w:basedOn w:val="a"/>
    <w:pPr>
      <w:spacing w:after="120"/>
      <w:ind w:left="283"/>
    </w:pPr>
  </w:style>
  <w:style w:type="paragraph" w:styleId="27">
    <w:name w:val="Body Text 2"/>
    <w:basedOn w:val="a"/>
    <w:rPr>
      <w:b/>
      <w:bCs/>
      <w:sz w:val="20"/>
      <w:szCs w:val="22"/>
    </w:rPr>
  </w:style>
  <w:style w:type="paragraph" w:styleId="afc">
    <w:name w:val="Balloon Text"/>
    <w:basedOn w:val="a"/>
    <w:link w:val="afd"/>
    <w:uiPriority w:val="99"/>
    <w:semiHidden/>
    <w:rPr>
      <w:rFonts w:ascii="Tahoma" w:hAnsi="Tahoma"/>
      <w:sz w:val="16"/>
      <w:szCs w:val="16"/>
    </w:rPr>
  </w:style>
  <w:style w:type="paragraph" w:styleId="afe">
    <w:name w:val="No Spacing"/>
    <w:link w:val="aff"/>
    <w:qFormat/>
    <w:rPr>
      <w:rFonts w:ascii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rPr>
      <w:rFonts w:ascii="Calibri" w:hAnsi="Calibri"/>
      <w:sz w:val="22"/>
      <w:szCs w:val="22"/>
      <w:lang w:val="ru-RU" w:eastAsia="en-US" w:bidi="ar-SA"/>
    </w:rPr>
  </w:style>
  <w:style w:type="paragraph" w:styleId="42">
    <w:name w:val="toc 4"/>
    <w:basedOn w:val="a"/>
    <w:next w:val="a"/>
    <w:pPr>
      <w:tabs>
        <w:tab w:val="right" w:leader="dot" w:pos="9923"/>
      </w:tabs>
      <w:ind w:right="-710"/>
    </w:pPr>
  </w:style>
  <w:style w:type="character" w:styleId="aff0">
    <w:name w:val="Hyperlink"/>
    <w:uiPriority w:val="99"/>
    <w:unhideWhenUsed/>
    <w:rPr>
      <w:color w:val="0000FF"/>
      <w:u w:val="single"/>
    </w:rPr>
  </w:style>
  <w:style w:type="paragraph" w:styleId="13">
    <w:name w:val="toc 1"/>
    <w:basedOn w:val="a"/>
    <w:next w:val="a"/>
    <w:uiPriority w:val="39"/>
    <w:pPr>
      <w:tabs>
        <w:tab w:val="right" w:leader="dot" w:pos="10065"/>
      </w:tabs>
      <w:spacing w:line="360" w:lineRule="auto"/>
      <w:ind w:right="-24"/>
    </w:pPr>
    <w:rPr>
      <w:sz w:val="22"/>
    </w:rPr>
  </w:style>
  <w:style w:type="character" w:styleId="aff1">
    <w:name w:val="annotation reference"/>
    <w:semiHidden/>
    <w:rPr>
      <w:sz w:val="16"/>
      <w:szCs w:val="16"/>
    </w:rPr>
  </w:style>
  <w:style w:type="paragraph" w:styleId="aff2">
    <w:name w:val="annotation text"/>
    <w:basedOn w:val="a"/>
    <w:semiHidden/>
    <w:rPr>
      <w:sz w:val="20"/>
      <w:szCs w:val="20"/>
    </w:rPr>
  </w:style>
  <w:style w:type="paragraph" w:styleId="aff3">
    <w:name w:val="annotation subject"/>
    <w:basedOn w:val="aff2"/>
    <w:next w:val="aff2"/>
    <w:semiHidden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4">
    <w:name w:val="endnote text"/>
    <w:basedOn w:val="a"/>
    <w:link w:val="aff5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</w:style>
  <w:style w:type="character" w:styleId="aff6">
    <w:name w:val="endnote reference"/>
    <w:rPr>
      <w:vertAlign w:val="superscript"/>
    </w:rPr>
  </w:style>
  <w:style w:type="character" w:customStyle="1" w:styleId="ad">
    <w:name w:val="Основной текст с отступом Знак"/>
    <w:link w:val="ac"/>
    <w:rPr>
      <w:b/>
      <w:bCs/>
      <w:sz w:val="24"/>
      <w:szCs w:val="24"/>
    </w:rPr>
  </w:style>
  <w:style w:type="character" w:customStyle="1" w:styleId="afa">
    <w:name w:val="Текст сноски Знак"/>
    <w:link w:val="af9"/>
  </w:style>
  <w:style w:type="character" w:customStyle="1" w:styleId="af6">
    <w:name w:val="Верхний колонтитул Знак"/>
    <w:link w:val="af5"/>
    <w:uiPriority w:val="99"/>
    <w:rPr>
      <w:sz w:val="24"/>
      <w:szCs w:val="24"/>
      <w:lang w:val="ru-RU" w:eastAsia="ru-RU" w:bidi="ar-SA"/>
    </w:rPr>
  </w:style>
  <w:style w:type="character" w:customStyle="1" w:styleId="26">
    <w:name w:val="Основной текст с отступом 2 Знак"/>
    <w:link w:val="25"/>
    <w:uiPriority w:val="99"/>
    <w:rPr>
      <w:sz w:val="22"/>
      <w:szCs w:val="22"/>
    </w:rPr>
  </w:style>
  <w:style w:type="character" w:customStyle="1" w:styleId="af1">
    <w:name w:val="Основной текст Знак"/>
    <w:link w:val="af0"/>
    <w:uiPriority w:val="99"/>
    <w:rPr>
      <w:b/>
      <w:bCs/>
      <w:sz w:val="24"/>
      <w:szCs w:val="24"/>
    </w:rPr>
  </w:style>
  <w:style w:type="paragraph" w:styleId="af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table" w:styleId="aff8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Название Знак"/>
    <w:link w:val="ae"/>
    <w:rPr>
      <w:b/>
      <w:bCs/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81</Pages>
  <Words>27566</Words>
  <Characters>157128</Characters>
  <Application>Microsoft Office Word</Application>
  <DocSecurity>0</DocSecurity>
  <Lines>1309</Lines>
  <Paragraphs>368</Paragraphs>
  <ScaleCrop>false</ScaleCrop>
  <Company>Россельхозбанк</Company>
  <LinksUpToDate>false</LinksUpToDate>
  <CharactersWithSpaces>184326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lastModifiedBy>Адамсон Марина Юрьевна</cp:lastModifiedBy>
  <cp:revision>5</cp:revision>
  <dcterms:created xsi:type="dcterms:W3CDTF">2024-12-24T03:03:00Z</dcterms:created>
  <dcterms:modified xsi:type="dcterms:W3CDTF">2025-02-14T03:22:00Z</dcterms:modified>
</cp:coreProperties>
</file>