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A01EEE">
        <w:trPr>
          <w:trHeight w:val="1157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01EEE" w:rsidRDefault="00365E2D">
            <w:pPr>
              <w:pStyle w:val="a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ТАМБОВСКИЙ РЕГИОНАЛЬНЫЙ ФИЛИАЛ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АО «РОССЕЛЬХОЗБАНК»</w:t>
            </w:r>
          </w:p>
        </w:tc>
      </w:tr>
      <w:tr w:rsidR="00A01EEE">
        <w:trPr>
          <w:trHeight w:val="144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ТАРИФЫ КОМИССИОННОГО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ВОЗНАГРАЖДЕНИЯ НА УСЛУГИ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АО «РОССЕЛЬХОЗБАНК» ЮРИДИЧЕСКИМ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ЛИЦАМ, СУБЪЕКТАМ РОССИЙСКОЙ ФЕДЕРАЦИИ, МУНИЦИПАЛЬНЫМ ОБРАЗОВАНИЯМ, ИНДИВИДУАЛЬНЫМ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ПРЕДПРИНИМАТЕЛЯМ И ФИЗИЧЕСКИМ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ЛИЦАМ, ЗАНИМАЮЩИМСЯ В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УСТАНОВЛЕННОМ ЗАКОНОДАТЕЛЬСТВОМ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РОССИЙСКОЙ ФЕДЕРАЦИИ ПОРЯДКЕ</w:t>
            </w:r>
          </w:p>
          <w:p w:rsidR="00A01EEE" w:rsidRDefault="00365E2D">
            <w:pPr>
              <w:pStyle w:val="a4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>ЧАСТНОЙ ПРАКТИКОЙ</w:t>
            </w:r>
          </w:p>
        </w:tc>
      </w:tr>
      <w:tr w:rsidR="00A01EEE">
        <w:trPr>
          <w:trHeight w:val="360"/>
          <w:jc w:val="center"/>
        </w:trPr>
        <w:tc>
          <w:tcPr>
            <w:tcW w:w="5000" w:type="pct"/>
            <w:tcBorders>
              <w:bottom w:val="single" w:sz="12" w:space="0" w:color="008444"/>
            </w:tcBorders>
            <w:vAlign w:val="center"/>
          </w:tcPr>
          <w:p w:rsidR="00A01EEE" w:rsidRDefault="00A01EEE">
            <w:pPr>
              <w:pStyle w:val="a4"/>
              <w:jc w:val="center"/>
            </w:pPr>
          </w:p>
        </w:tc>
      </w:tr>
      <w:tr w:rsidR="00A01EEE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</w:tcBorders>
            <w:vAlign w:val="center"/>
          </w:tcPr>
          <w:p w:rsidR="00A01EEE" w:rsidRDefault="00A01EEE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A01EEE">
        <w:trPr>
          <w:trHeight w:val="36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01EEE" w:rsidRDefault="00365E2D" w:rsidP="00365E2D">
            <w:pPr>
              <w:pStyle w:val="a4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действуют с 03</w:t>
            </w:r>
            <w:r>
              <w:rPr>
                <w:bCs/>
                <w:sz w:val="32"/>
                <w:szCs w:val="32"/>
              </w:rPr>
              <w:t>.07</w:t>
            </w:r>
            <w:r>
              <w:rPr>
                <w:bCs/>
                <w:sz w:val="32"/>
                <w:szCs w:val="32"/>
              </w:rPr>
              <w:t>.2024</w:t>
            </w:r>
          </w:p>
        </w:tc>
      </w:tr>
    </w:tbl>
    <w:p w:rsidR="00A01EEE" w:rsidRDefault="00A01EEE"/>
    <w:p w:rsidR="00A01EEE" w:rsidRDefault="00A01EEE"/>
    <w:tbl>
      <w:tblPr>
        <w:tblpPr w:leftFromText="180" w:rightFromText="180" w:vertAnchor="text" w:horzAnchor="margin" w:tblpXSpec="center" w:tblpY="56"/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 w:rsidR="00A01EEE">
        <w:trPr>
          <w:trHeight w:val="664"/>
        </w:trPr>
        <w:tc>
          <w:tcPr>
            <w:tcW w:w="2069" w:type="pct"/>
            <w:vAlign w:val="center"/>
          </w:tcPr>
          <w:p w:rsidR="00A01EEE" w:rsidRDefault="00365E2D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ССП-владелец НД:</w:t>
            </w:r>
          </w:p>
        </w:tc>
        <w:tc>
          <w:tcPr>
            <w:tcW w:w="2931" w:type="pct"/>
            <w:vAlign w:val="center"/>
          </w:tcPr>
          <w:p w:rsidR="00A01EEE" w:rsidRDefault="00365E2D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A01EEE">
        <w:trPr>
          <w:trHeight w:val="664"/>
        </w:trPr>
        <w:tc>
          <w:tcPr>
            <w:tcW w:w="2069" w:type="pct"/>
            <w:vAlign w:val="center"/>
          </w:tcPr>
          <w:p w:rsidR="00A01EEE" w:rsidRDefault="00365E2D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и наименование процесса(ов):</w:t>
            </w:r>
          </w:p>
        </w:tc>
        <w:tc>
          <w:tcPr>
            <w:tcW w:w="2931" w:type="pct"/>
            <w:vAlign w:val="center"/>
          </w:tcPr>
          <w:p w:rsidR="00A01EEE" w:rsidRDefault="00365E2D">
            <w:pPr>
              <w:spacing w:line="300" w:lineRule="auto"/>
              <w:jc w:val="both"/>
              <w:rPr>
                <w:color w:val="000000"/>
              </w:rPr>
            </w:pPr>
            <w:r>
              <w:t>II.27.00.6.Ю/23 Разработка, модификация и упразднение продуктов и услуг</w:t>
            </w:r>
          </w:p>
        </w:tc>
      </w:tr>
      <w:tr w:rsidR="00A01EEE">
        <w:trPr>
          <w:trHeight w:val="664"/>
        </w:trPr>
        <w:tc>
          <w:tcPr>
            <w:tcW w:w="2069" w:type="pct"/>
            <w:vAlign w:val="center"/>
          </w:tcPr>
          <w:p w:rsidR="00A01EEE" w:rsidRDefault="00365E2D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нормативного документа:</w:t>
            </w:r>
          </w:p>
        </w:tc>
        <w:tc>
          <w:tcPr>
            <w:tcW w:w="2931" w:type="pct"/>
            <w:vAlign w:val="center"/>
          </w:tcPr>
          <w:p w:rsidR="00A01EEE" w:rsidRDefault="00365E2D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1-13/04</w:t>
            </w:r>
          </w:p>
        </w:tc>
      </w:tr>
      <w:tr w:rsidR="00A01EEE">
        <w:trPr>
          <w:trHeight w:val="664"/>
        </w:trPr>
        <w:tc>
          <w:tcPr>
            <w:tcW w:w="2069" w:type="pct"/>
            <w:vAlign w:val="center"/>
          </w:tcPr>
          <w:p w:rsidR="00A01EEE" w:rsidRDefault="00365E2D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версии:</w:t>
            </w:r>
          </w:p>
        </w:tc>
        <w:tc>
          <w:tcPr>
            <w:tcW w:w="2931" w:type="pct"/>
            <w:vAlign w:val="center"/>
          </w:tcPr>
          <w:p w:rsidR="00A01EEE" w:rsidRDefault="00365E2D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</w:tr>
      <w:tr w:rsidR="00A01EEE">
        <w:trPr>
          <w:trHeight w:val="600"/>
        </w:trPr>
        <w:tc>
          <w:tcPr>
            <w:tcW w:w="2069" w:type="pct"/>
            <w:vAlign w:val="center"/>
          </w:tcPr>
          <w:p w:rsidR="00A01EEE" w:rsidRDefault="00365E2D"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Область применения:</w:t>
            </w:r>
          </w:p>
        </w:tc>
        <w:tc>
          <w:tcPr>
            <w:tcW w:w="2931" w:type="pct"/>
            <w:vAlign w:val="center"/>
          </w:tcPr>
          <w:p w:rsidR="00A01EEE" w:rsidRDefault="00365E2D">
            <w:pPr>
              <w:spacing w:line="300" w:lineRule="auto"/>
              <w:jc w:val="both"/>
              <w:rPr>
                <w:color w:val="000000"/>
              </w:rPr>
            </w:pPr>
            <w:r>
              <w:t>ГО/ВСП ГО/РФ/ВСП РФ</w:t>
            </w:r>
          </w:p>
        </w:tc>
      </w:tr>
    </w:tbl>
    <w:p w:rsidR="00A01EEE" w:rsidRDefault="00A01EEE"/>
    <w:p w:rsidR="00A01EEE" w:rsidRDefault="00A01EEE">
      <w:pPr>
        <w:jc w:val="center"/>
      </w:pPr>
    </w:p>
    <w:p w:rsidR="00A01EEE" w:rsidRDefault="00365E2D">
      <w:pPr>
        <w:jc w:val="center"/>
      </w:pPr>
      <w:r>
        <w:rPr>
          <w:noProof/>
        </w:rPr>
        <w:drawing>
          <wp:inline distT="0" distB="0" distL="0" distR="0">
            <wp:extent cx="1790497" cy="1218368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90497" cy="12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EE" w:rsidRDefault="00365E2D"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lastRenderedPageBreak/>
        <w:t>Содержание:</w:t>
      </w:r>
    </w:p>
    <w:p w:rsidR="00A01EEE" w:rsidRDefault="00365E2D">
      <w:pPr>
        <w:pStyle w:val="42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anchor="_Toc78453719" w:tooltip="#_Toc78453719" w:history="1">
        <w:r>
          <w:rPr>
            <w:rStyle w:val="af2"/>
          </w:rPr>
          <w:t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0" w:tooltip="#_Toc78453720" w:history="1">
        <w:r>
          <w:rPr>
            <w:rStyle w:val="af2"/>
          </w:rPr>
          <w:t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1" w:tooltip="#_Toc78453721" w:history="1">
        <w:r>
          <w:rPr>
            <w:rStyle w:val="af2"/>
          </w:rPr>
          <w:t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2" w:tooltip="#_Toc78453722" w:history="1">
        <w:r>
          <w:rPr>
            <w:rStyle w:val="af2"/>
          </w:rPr>
          <w:t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3" w:tooltip="#_Toc78453723" w:history="1">
        <w:r>
          <w:rPr>
            <w:rStyle w:val="af2"/>
          </w:rPr>
          <w:t>5. Документ</w:t>
        </w:r>
        <w:r>
          <w:rPr>
            <w:rStyle w:val="af2"/>
          </w:rPr>
          <w:t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4" w:tooltip="#_Toc78453724" w:history="1">
        <w:r>
          <w:rPr>
            <w:rStyle w:val="af2"/>
          </w:rPr>
          <w:t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>25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5" w:tooltip="#_Toc78453725" w:history="1">
        <w:r>
          <w:rPr>
            <w:rStyle w:val="af2"/>
          </w:rPr>
          <w:t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>26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6" w:tooltip="#_Toc78453726" w:history="1">
        <w:r>
          <w:rPr>
            <w:rStyle w:val="af2"/>
          </w:rPr>
          <w:t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>29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7" w:tooltip="#_Toc78453727" w:history="1">
        <w:r>
          <w:rPr>
            <w:rStyle w:val="af2"/>
          </w:rPr>
          <w:t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>30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8" w:tooltip="#_Toc78453728" w:history="1">
        <w:r>
          <w:rPr>
            <w:rStyle w:val="af2"/>
          </w:rPr>
          <w:t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>31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29" w:tooltip="#_Toc78453729" w:history="1">
        <w:r>
          <w:rPr>
            <w:rStyle w:val="af2"/>
          </w:rPr>
          <w:t>11. Операции по покупке-продаже и</w:t>
        </w:r>
        <w:r>
          <w:rPr>
            <w:rStyle w:val="af2"/>
          </w:rPr>
          <w:t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>31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30" w:tooltip="#_Toc78453730" w:history="1">
        <w:r>
          <w:rPr>
            <w:rStyle w:val="af2"/>
          </w:rPr>
          <w:t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>32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31" w:tooltip="#_Toc78453731" w:history="1">
        <w:r>
          <w:rPr>
            <w:rStyle w:val="af2"/>
          </w:rPr>
          <w:t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>45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32" w:tooltip="#_Toc78453732" w:history="1">
        <w:r>
          <w:rPr>
            <w:rStyle w:val="af2"/>
          </w:rPr>
          <w:t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>46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33" w:tooltip="#_Toc78453733" w:history="1">
        <w:r>
          <w:rPr>
            <w:rStyle w:val="af2"/>
          </w:rPr>
          <w:t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34" w:tooltip="#_Toc78453734" w:history="1">
        <w:r>
          <w:rPr>
            <w:rStyle w:val="af2"/>
          </w:rPr>
          <w:t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A01EEE" w:rsidRDefault="00365E2D">
      <w:pPr>
        <w:pStyle w:val="42"/>
        <w:rPr>
          <w:rFonts w:ascii="Calibri" w:hAnsi="Calibri"/>
          <w:szCs w:val="22"/>
        </w:rPr>
      </w:pPr>
      <w:hyperlink w:anchor="_Toc78453735" w:tooltip="#_Toc78453735" w:history="1">
        <w:r>
          <w:rPr>
            <w:rStyle w:val="af2"/>
          </w:rPr>
          <w:t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af2"/>
          </w:rPr>
          <w:t>С</w:t>
        </w:r>
        <w:bookmarkEnd w:id="0"/>
        <w:r>
          <w:rPr>
            <w:rStyle w:val="af2"/>
          </w:rPr>
          <w:t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>52</w:t>
        </w:r>
        <w:r>
          <w:fldChar w:fldCharType="end"/>
        </w:r>
      </w:hyperlink>
    </w:p>
    <w:p w:rsidR="00A01EEE" w:rsidRDefault="00365E2D"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</w:p>
    <w:bookmarkStart w:id="1" w:name="_Toc393441453"/>
    <w:bookmarkStart w:id="2" w:name="_Toc393441672"/>
    <w:bookmarkStart w:id="3" w:name="_Toc393441784"/>
    <w:bookmarkStart w:id="4" w:name="_Toc393441824"/>
    <w:bookmarkStart w:id="5" w:name="_Toc393441895"/>
    <w:p w:rsidR="00A01EEE" w:rsidRDefault="00365E2D">
      <w:pPr>
        <w:pStyle w:val="42"/>
        <w:rPr>
          <w:sz w:val="10"/>
          <w:szCs w:val="10"/>
        </w:rPr>
      </w:pPr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</w:p>
    <w:p w:rsidR="00A01EEE" w:rsidRDefault="00365E2D"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</w:p>
    <w:p w:rsidR="00A01EEE" w:rsidRDefault="00365E2D">
      <w:pPr>
        <w:pStyle w:val="4"/>
      </w:pPr>
      <w:r>
        <w:rPr>
          <w:bCs w:val="0"/>
          <w:caps/>
          <w:sz w:val="10"/>
          <w:szCs w:val="10"/>
        </w:rPr>
        <w:lastRenderedPageBreak/>
        <w:fldChar w:fldCharType="end"/>
      </w:r>
      <w:bookmarkStart w:id="6" w:name="_Toc509304031"/>
      <w:bookmarkStart w:id="7" w:name="_Toc78453719"/>
      <w:r>
        <w:t>1.Открытие и ведение счетов</w:t>
      </w:r>
      <w:bookmarkEnd w:id="1"/>
      <w:bookmarkEnd w:id="2"/>
      <w:bookmarkEnd w:id="3"/>
      <w:bookmarkEnd w:id="4"/>
      <w:bookmarkEnd w:id="5"/>
      <w:bookmarkEnd w:id="6"/>
      <w:bookmarkEnd w:id="7"/>
    </w:p>
    <w:p w:rsidR="00A01EEE" w:rsidRDefault="00A01EEE">
      <w:pPr>
        <w:rPr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 w:rsidR="00A01EEE">
        <w:trPr>
          <w:tblHeader/>
        </w:trPr>
        <w:tc>
          <w:tcPr>
            <w:tcW w:w="848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70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6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848" w:type="dxa"/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9500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и ведение счетов в рублях Российской Федер</w:t>
            </w:r>
            <w:r>
              <w:rPr>
                <w:sz w:val="20"/>
                <w:szCs w:val="20"/>
              </w:rPr>
              <w:t>ации</w:t>
            </w:r>
          </w:p>
        </w:tc>
      </w:tr>
      <w:tr w:rsidR="00A01EEE">
        <w:trPr>
          <w:trHeight w:val="410"/>
        </w:trPr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544" w:type="dxa"/>
            <w:vMerge w:val="restart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накопительного счета, счета с особым режимом, с</w:t>
            </w:r>
            <w:r>
              <w:rPr>
                <w:sz w:val="20"/>
                <w:szCs w:val="20"/>
              </w:rPr>
              <w:t>чета по депозиту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>идации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руб.</w:t>
            </w:r>
          </w:p>
        </w:tc>
        <w:tc>
          <w:tcPr>
            <w:tcW w:w="354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>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>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A01EEE" w:rsidRDefault="00365E2D">
            <w:pPr>
              <w:tabs>
                <w:tab w:val="left" w:pos="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</w:t>
            </w:r>
            <w:r>
              <w:rPr>
                <w:sz w:val="20"/>
                <w:szCs w:val="20"/>
              </w:rPr>
              <w:lastRenderedPageBreak/>
              <w:t>расчетному счету (бизнес-карта обслуживается в рамках тарифного плана «Корпоративный Плюс»).</w:t>
            </w:r>
          </w:p>
          <w:p w:rsidR="00A01EEE" w:rsidRDefault="00365E2D">
            <w:pPr>
              <w:tabs>
                <w:tab w:val="left" w:pos="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>четному счету в одном региональном филиале Банка.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</w:t>
            </w:r>
            <w:r>
              <w:rPr>
                <w:sz w:val="20"/>
                <w:szCs w:val="20"/>
              </w:rPr>
              <w:t>льхозбанк», сделанной сотрудником регионального филиала Банка.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несоблюдении любого из указанных условий комиссия взимается в стандартном размере.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>олном объеме, комиссия взимается в стандартном размере.</w:t>
            </w:r>
          </w:p>
        </w:tc>
      </w:tr>
      <w:tr w:rsidR="00A01EEE">
        <w:tc>
          <w:tcPr>
            <w:tcW w:w="848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 в месяц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  <w:lang w:val="en-US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 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lastRenderedPageBreak/>
              <w:t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возобновления Банком использования Кл</w:t>
            </w:r>
            <w:r>
              <w:rPr>
                <w:sz w:val="20"/>
                <w:szCs w:val="20"/>
              </w:rPr>
              <w:t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>ого обслуживания в полном объеме вне зависимости от даты возобновления.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 127-ФЗ «О несостоятельности (бан</w:t>
            </w:r>
            <w:r>
              <w:rPr>
                <w:sz w:val="20"/>
                <w:szCs w:val="20"/>
              </w:rPr>
              <w:t>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 руб. в месяц при использовании клиентом системы дистанционного банковского обслуживания;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</w:t>
            </w:r>
            <w:r>
              <w:rPr>
                <w:sz w:val="20"/>
                <w:szCs w:val="20"/>
              </w:rPr>
              <w:t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</w:t>
            </w:r>
            <w:r>
              <w:rPr>
                <w:sz w:val="20"/>
                <w:szCs w:val="20"/>
              </w:rPr>
              <w:lastRenderedPageBreak/>
              <w:t>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>ряд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признаются операциями по счету: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причисление процентов к счету;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зачисление/списание со счета ошибочно зачисленных Банком денежных средств.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распоряжение денежными средствами по счету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>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ведение счета не взимается при одновременном выполнении следующих условий:</w:t>
            </w:r>
          </w:p>
          <w:p w:rsidR="00A01EEE" w:rsidRDefault="00365E2D">
            <w:pPr>
              <w:tabs>
                <w:tab w:val="left" w:pos="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Наличие у клиен</w:t>
            </w:r>
            <w:r>
              <w:rPr>
                <w:sz w:val="20"/>
                <w:szCs w:val="20"/>
              </w:rPr>
              <w:t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</w:p>
          <w:p w:rsidR="00A01EEE" w:rsidRDefault="00365E2D">
            <w:pPr>
              <w:tabs>
                <w:tab w:val="left" w:pos="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Наличие у клиента действующего договора эквайринга, заключенного с Банком.</w:t>
            </w:r>
          </w:p>
          <w:p w:rsidR="00A01EEE" w:rsidRDefault="00365E2D">
            <w:pPr>
              <w:tabs>
                <w:tab w:val="left" w:pos="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  <w:t>Использование клиентом системы дистанционного банковского обслуживания.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имеющих обязательства перед АО «Россельхозбанк» по кредитным сделкам***, в отношении которых введена любая из процедур, пр</w:t>
            </w:r>
            <w:r>
              <w:rPr>
                <w:sz w:val="20"/>
                <w:szCs w:val="20"/>
              </w:rPr>
              <w:t>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</w:t>
            </w:r>
            <w:r>
              <w:rPr>
                <w:sz w:val="20"/>
                <w:szCs w:val="20"/>
              </w:rPr>
              <w:t xml:space="preserve"> полном объеме, комиссия взимается в стандартном размере.</w:t>
            </w:r>
          </w:p>
        </w:tc>
      </w:tr>
      <w:tr w:rsidR="00A01EEE">
        <w:tc>
          <w:tcPr>
            <w:tcW w:w="848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bookmarkStart w:id="8" w:name="_Toc393441454"/>
            <w:r>
              <w:rPr>
                <w:sz w:val="20"/>
                <w:szCs w:val="20"/>
              </w:rPr>
              <w:t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</w:t>
            </w:r>
            <w:r>
              <w:rPr>
                <w:sz w:val="20"/>
                <w:szCs w:val="20"/>
              </w:rPr>
              <w:lastRenderedPageBreak/>
              <w:t xml:space="preserve">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установленном законода</w:t>
            </w:r>
            <w:r>
              <w:rPr>
                <w:sz w:val="20"/>
                <w:szCs w:val="20"/>
              </w:rPr>
              <w:t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>в оплату вознаграждения Банку не взимается.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>ии с п. 1.1.8 Тарифов.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осуществлению платежей по исп</w:t>
            </w:r>
            <w:r>
              <w:rPr>
                <w:sz w:val="20"/>
                <w:szCs w:val="20"/>
              </w:rPr>
              <w:t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</w:t>
            </w:r>
            <w:r>
              <w:rPr>
                <w:sz w:val="20"/>
                <w:szCs w:val="20"/>
              </w:rPr>
              <w:t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</w:t>
            </w:r>
            <w:r>
              <w:rPr>
                <w:sz w:val="20"/>
                <w:szCs w:val="20"/>
              </w:rPr>
              <w:lastRenderedPageBreak/>
              <w:t>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</w:t>
            </w:r>
            <w:r>
              <w:rPr>
                <w:sz w:val="20"/>
                <w:szCs w:val="20"/>
              </w:rPr>
              <w:t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1.1.5.1.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в АО «Россельхозбанк»: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руб.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1.1.5.2.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сумма платежа до 100 млн.руб. (включительно)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сумма платежа свыше 100 млн.руб.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>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к</w:t>
            </w:r>
            <w:r>
              <w:rPr>
                <w:sz w:val="20"/>
                <w:szCs w:val="20"/>
              </w:rPr>
              <w:t>аждый расчетный документ</w:t>
            </w:r>
          </w:p>
        </w:tc>
        <w:tc>
          <w:tcPr>
            <w:tcW w:w="3544" w:type="dxa"/>
            <w:vAlign w:val="center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</w:t>
            </w:r>
            <w:r>
              <w:rPr>
                <w:sz w:val="20"/>
                <w:szCs w:val="20"/>
              </w:rPr>
              <w:lastRenderedPageBreak/>
              <w:t>физических лиц – клиентов Банка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 согласованию </w:t>
            </w:r>
            <w:r>
              <w:rPr>
                <w:sz w:val="20"/>
                <w:szCs w:val="20"/>
              </w:rPr>
              <w:lastRenderedPageBreak/>
              <w:t>сторон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Оформляется отдельным договором </w:t>
            </w:r>
            <w:r>
              <w:rPr>
                <w:sz w:val="20"/>
                <w:szCs w:val="20"/>
              </w:rPr>
              <w:lastRenderedPageBreak/>
              <w:t xml:space="preserve">либо дополнительным соглашением к договору банковского счета </w:t>
            </w:r>
          </w:p>
        </w:tc>
      </w:tr>
      <w:tr w:rsidR="00A01E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1.1.7.1.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A01EEE">
        <w:tc>
          <w:tcPr>
            <w:tcW w:w="848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>хозбанк» и/или в других кредитных организациях</w:t>
            </w:r>
          </w:p>
        </w:tc>
        <w:tc>
          <w:tcPr>
            <w:tcW w:w="1986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150 000,00 руб. (включительно);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150 000,01 руб. до 300 000,00 руб. (включительно);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5 000 000,00 руб. (включительно);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свыше 5 000 000,00 руб.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Комиссия взимается при переводе денежных средств на счета физических лиц, в том числе: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текущие счета и счета вкладов;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счета, открытые для расчетов с использованием карт;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>ц.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 осуществлении следующих операций комиссия взимается согласно п. 1.1.5 Тарифов: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 страховых и управляющих компаний;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 расчетного счета застройщика;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«Россельхозбанк»);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алиментов, пенсий,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дохода лицам</w:t>
            </w:r>
            <w:r>
              <w:rPr>
                <w:sz w:val="20"/>
                <w:szCs w:val="20"/>
              </w:rPr>
              <w:t>, занимающимся частной практикой;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исполнение инкассовых поручений, составле</w:t>
            </w:r>
            <w:r>
              <w:rPr>
                <w:sz w:val="20"/>
                <w:szCs w:val="20"/>
              </w:rPr>
              <w:t>нных Банком на основании исполнительных документов, должником по которым является клиент.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>ует одной из операций, указанных в п. 2 настоящего примечания (выплата зарплаты, пенсий, стипендий, алиментов и т.д.).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</w:t>
            </w:r>
            <w:r>
              <w:rPr>
                <w:sz w:val="20"/>
                <w:szCs w:val="20"/>
              </w:rPr>
              <w:lastRenderedPageBreak/>
              <w:t>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Комиссия не взимается за перевод денежных средств: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</w:t>
            </w:r>
            <w:r>
              <w:rPr>
                <w:sz w:val="20"/>
                <w:szCs w:val="20"/>
              </w:rPr>
              <w:t>к» о приеме и перечислении переводов денежных средств в пользу конкретных физических лиц).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«Россельхозбанк», комиссионное вознаграждение взимается в соответствии с п. 1.1.7 Тарифов.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</w:t>
            </w:r>
            <w:r>
              <w:rPr>
                <w:sz w:val="20"/>
                <w:szCs w:val="20"/>
              </w:rPr>
              <w:t>вке, указанной к суммовой градации, в интервал которой относится рассчитанная ОБЩАЯ СУММА денежных средств.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ОБЩЕЙ СУММЫ не учитываются о</w:t>
            </w:r>
            <w:r>
              <w:rPr>
                <w:sz w:val="20"/>
                <w:szCs w:val="20"/>
              </w:rPr>
              <w:t>перации, указанные в пунктах 2, 3, 4 настоящего примечания.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</w:t>
            </w:r>
            <w:r>
              <w:rPr>
                <w:sz w:val="20"/>
                <w:szCs w:val="20"/>
              </w:rPr>
              <w:lastRenderedPageBreak/>
              <w:t>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 инкассо платежных требований/инкассовых поручений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руб. за один расчетный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один расчетный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запроса в банк-корр</w:t>
            </w:r>
            <w:r>
              <w:rPr>
                <w:sz w:val="20"/>
                <w:szCs w:val="20"/>
              </w:rPr>
              <w:t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каждому платежу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платежам внутри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«Россельхозбанк» производится бесплатно.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</w:pPr>
            <w:r>
              <w:rPr>
                <w:sz w:val="20"/>
                <w:szCs w:val="20"/>
              </w:rPr>
              <w:t>1.1.11.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>-нерезиденте, по письменному заявлению клиента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>шениями с клиентом.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расчетный документ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совершении перевода денеж</w:t>
            </w:r>
            <w:r>
              <w:rPr>
                <w:sz w:val="20"/>
                <w:szCs w:val="20"/>
              </w:rPr>
              <w:t>ных средств дополнительно к указанному тарифу взимается комиссионное вознаграждение, указанное в пунктах 1.1.5 или 1.1.7 Тарифов.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>о договорами и (или) соглашениями с клиентом.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1.1.12.1</w:t>
            </w: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«Россельхозбанк» (ООО «Мое дело» ИНН 770</w:t>
            </w:r>
            <w:r>
              <w:rPr>
                <w:sz w:val="20"/>
                <w:szCs w:val="20"/>
              </w:rPr>
              <w:t>1889831, ООО «Юридические решения» ИНН 9718083320)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1.1.13.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каждое дополнительное соглашение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</w:t>
            </w:r>
            <w:r>
              <w:rPr>
                <w:sz w:val="20"/>
                <w:szCs w:val="20"/>
              </w:rPr>
              <w:t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1.1.14.</w:t>
            </w:r>
          </w:p>
        </w:tc>
        <w:tc>
          <w:tcPr>
            <w:tcW w:w="3970" w:type="dxa"/>
          </w:tcPr>
          <w:p w:rsidR="00A01EEE" w:rsidRDefault="00365E2D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 963 «Об осуществлении банковского сопровождения контрактов»</w:t>
            </w:r>
          </w:p>
        </w:tc>
        <w:tc>
          <w:tcPr>
            <w:tcW w:w="1986" w:type="dxa"/>
          </w:tcPr>
          <w:p w:rsidR="00A01EEE" w:rsidRDefault="00365E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</w:tcPr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отношении клиентов Банка, з</w:t>
            </w:r>
            <w:r>
              <w:rPr>
                <w:sz w:val="20"/>
                <w:szCs w:val="20"/>
              </w:rPr>
              <w:t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>зчика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1.1.15.</w:t>
            </w:r>
          </w:p>
        </w:tc>
        <w:tc>
          <w:tcPr>
            <w:tcW w:w="3970" w:type="dxa"/>
          </w:tcPr>
          <w:p w:rsidR="00A01EEE" w:rsidRDefault="00365E2D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A01EEE" w:rsidRDefault="00365E2D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основании расчетного документа на бумажном носителе</w:t>
            </w:r>
          </w:p>
          <w:p w:rsidR="00A01EEE" w:rsidRDefault="00A01EEE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A01EEE" w:rsidRDefault="00A01EEE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A01EEE" w:rsidRDefault="00365E2D">
            <w:pPr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отп</w:t>
            </w:r>
            <w:r>
              <w:rPr>
                <w:sz w:val="20"/>
                <w:szCs w:val="20"/>
              </w:rPr>
              <w:t>равленный клиентом по системе дистанционного банковского обслуживания</w:t>
            </w:r>
          </w:p>
        </w:tc>
        <w:tc>
          <w:tcPr>
            <w:tcW w:w="1986" w:type="dxa"/>
          </w:tcPr>
          <w:p w:rsidR="00A01EEE" w:rsidRDefault="00A01EE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1EEE" w:rsidRDefault="00365E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от суммы перевода, минимум 1000 руб., максимум 50 000 руб.</w:t>
            </w:r>
          </w:p>
          <w:p w:rsidR="00A01EEE" w:rsidRDefault="00365E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от суммы перевода, минимум 1000 руб., максимум 50 000 руб.</w:t>
            </w:r>
          </w:p>
        </w:tc>
        <w:tc>
          <w:tcPr>
            <w:tcW w:w="3544" w:type="dxa"/>
          </w:tcPr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за каждую операцию.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>ение операций.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9500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и ведени</w:t>
            </w:r>
            <w:r>
              <w:rPr>
                <w:sz w:val="20"/>
                <w:szCs w:val="20"/>
              </w:rPr>
              <w:t>е счетов в иностранной валюте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</w:tc>
        <w:tc>
          <w:tcPr>
            <w:tcW w:w="3544" w:type="dxa"/>
            <w:vMerge w:val="restart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</w:t>
            </w:r>
            <w:r>
              <w:rPr>
                <w:sz w:val="20"/>
                <w:szCs w:val="20"/>
              </w:rPr>
              <w:lastRenderedPageBreak/>
              <w:t>п.1.2.3.3: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 руб. в месяц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руб. 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>ом объеме вне зависимости от даты возобновления.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признаются операциями по счету: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причисление процентов к счету;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зачисление/списание со счета ошибочно зачисленных Банком денежных средств.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>ных органов об ограничении прав клиента на распоряжение денежными средствами по счету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1.2.3.1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евро: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none" w:sz="4" w:space="0" w:color="000000"/>
            </w:tcBorders>
          </w:tcPr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с расчетного счета в евро.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</w:t>
            </w:r>
            <w:r>
              <w:rPr>
                <w:sz w:val="20"/>
                <w:szCs w:val="20"/>
              </w:rPr>
              <w:lastRenderedPageBreak/>
              <w:t>наличия/отсутствия операций в течение календарного месяца.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если совокупный сре</w:t>
            </w:r>
            <w:r>
              <w:rPr>
                <w:sz w:val="20"/>
                <w:szCs w:val="20"/>
              </w:rPr>
              <w:t>днедневной остаток равен нулю.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>ется доступный остаток, достаточный для оплаты комиссии.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A01EEE" w:rsidRDefault="00365E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</w:t>
            </w:r>
            <w:r>
              <w:rPr>
                <w:sz w:val="20"/>
                <w:szCs w:val="20"/>
              </w:rPr>
              <w:t>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</w:t>
            </w:r>
            <w:r>
              <w:rPr>
                <w:sz w:val="20"/>
                <w:szCs w:val="20"/>
              </w:rPr>
              <w:t>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</w:t>
            </w:r>
            <w:r>
              <w:rPr>
                <w:sz w:val="20"/>
                <w:szCs w:val="20"/>
              </w:rPr>
              <w:t>ке до 100 000 евро (включительно)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 руб. в месяц</w:t>
            </w: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sz w:val="20"/>
                <w:szCs w:val="20"/>
              </w:rPr>
              <w:t>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</w:t>
            </w:r>
            <w:r>
              <w:rPr>
                <w:sz w:val="20"/>
                <w:szCs w:val="20"/>
              </w:rPr>
              <w:t>новлено использования Клиентом системы дистанционного банковского обслуживания «Свой бизнес».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</w:t>
            </w:r>
            <w:r>
              <w:rPr>
                <w:sz w:val="20"/>
                <w:szCs w:val="20"/>
              </w:rPr>
              <w:lastRenderedPageBreak/>
              <w:t>обслуживания «Свой бизнес» на дату взимания комиссионного вознаграждения</w:t>
            </w:r>
            <w:r>
              <w:rPr>
                <w:sz w:val="20"/>
                <w:szCs w:val="20"/>
              </w:rPr>
              <w:t xml:space="preserve">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более 100 000 евро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совокупного среднедневного остатка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независимо от наличия/отсутствия операций в течение календарного месяца.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</w:t>
            </w:r>
            <w:r>
              <w:rPr>
                <w:sz w:val="20"/>
                <w:szCs w:val="20"/>
              </w:rPr>
              <w:t>ачисления комиссии.</w:t>
            </w:r>
          </w:p>
        </w:tc>
      </w:tr>
      <w:tr w:rsidR="00A01EEE">
        <w:tc>
          <w:tcPr>
            <w:tcW w:w="848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1.2.3.2.</w:t>
            </w:r>
          </w:p>
        </w:tc>
        <w:tc>
          <w:tcPr>
            <w:tcW w:w="3970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долларах США:</w:t>
            </w:r>
          </w:p>
        </w:tc>
        <w:tc>
          <w:tcPr>
            <w:tcW w:w="1986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с расчетного счета в долларах США.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независимо от наличия/отсутствия операций в течение календарного месяца.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если совокупный среднедневной остаток равен нулю.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долларах США остатка, достаточного для взимания комиссио</w:t>
            </w:r>
            <w:r>
              <w:rPr>
                <w:sz w:val="20"/>
                <w:szCs w:val="20"/>
              </w:rPr>
              <w:t>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совокупного среднедневного остатка учитываются</w:t>
            </w:r>
            <w:r>
              <w:rPr>
                <w:sz w:val="20"/>
                <w:szCs w:val="20"/>
              </w:rPr>
              <w:t xml:space="preserve"> остатки на расчетном счете в долларах США и соответствующем ему транзитном счете.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</w:t>
            </w:r>
            <w:r>
              <w:rPr>
                <w:sz w:val="20"/>
                <w:szCs w:val="20"/>
              </w:rPr>
              <w:t>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</w:t>
            </w:r>
            <w:r>
              <w:rPr>
                <w:sz w:val="20"/>
                <w:szCs w:val="20"/>
              </w:rPr>
              <w:t>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</w:t>
            </w:r>
            <w:r>
              <w:rPr>
                <w:sz w:val="20"/>
                <w:szCs w:val="20"/>
              </w:rPr>
              <w:t xml:space="preserve">изводится расчет совокупного </w:t>
            </w:r>
            <w:r>
              <w:rPr>
                <w:sz w:val="20"/>
                <w:szCs w:val="20"/>
              </w:rPr>
              <w:lastRenderedPageBreak/>
              <w:t>среднедневного остатка.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долларов США (включительно)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 руб. в месяц</w:t>
            </w:r>
          </w:p>
        </w:tc>
        <w:tc>
          <w:tcPr>
            <w:tcW w:w="3544" w:type="dxa"/>
            <w:vMerge/>
            <w:tcBorders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>живания.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>ия «Свой бизнес».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совокупном среднедневном остатке более 100 000 долларов США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0,6% от совокупного среднедневного остатка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независимо от наличия/отсутствия операций в течение календарного месяца.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A01EEE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1.2.3.3.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отдельных иностранных валютах**: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совокупного среднедневного остатка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с расчетного счета в соответствующей иностранной валюте.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</w:t>
            </w:r>
            <w:r>
              <w:rPr>
                <w:sz w:val="20"/>
                <w:szCs w:val="20"/>
              </w:rPr>
              <w:t>ается независимо от наличия/отсутствия операций в течение календарного месяца.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если совокупный среднедневной остаток равен нулю.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lastRenderedPageBreak/>
              <w:t>достаточный для оплаты комиссии.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A01EEE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</w:pPr>
            <w:r>
              <w:rPr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денежных средств со счета клиента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1340"/>
        </w:trPr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счета, открытые в других кредитных организациях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долл. США,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долл. США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sz w:val="20"/>
                <w:szCs w:val="20"/>
              </w:rPr>
              <w:t>аграждение за проведение операций.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1.2.5.1.1.</w:t>
            </w: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долл. США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Банка взимается в день совершения операции отдельно от суммы перевода.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комиссии, указанной в п. 1.2.5.1 настоящих Тарифов.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при одновременном выполнении следующих условий: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Ва</w:t>
            </w:r>
            <w:r>
              <w:rPr>
                <w:sz w:val="20"/>
                <w:szCs w:val="20"/>
              </w:rPr>
              <w:t>люта перевода – доллары США.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Счет бенефициара открыт в кредитной организации, которая не находится на территории США.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Наличие в платежном поручении инструкции «OUR» в поле «71» и инструкции «/PPRO/» в поле «70» или «72».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Услуга оказывается при наличи</w:t>
            </w:r>
            <w:r>
              <w:rPr>
                <w:sz w:val="20"/>
                <w:szCs w:val="20"/>
              </w:rPr>
              <w:t>и технической возможности у Банка.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1.2.5.2.</w:t>
            </w: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</w:t>
            </w: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2"/>
                <w:szCs w:val="22"/>
              </w:rPr>
            </w:pP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3970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 Клиента по переводам в иностранной валюте давностью:</w:t>
            </w:r>
          </w:p>
        </w:tc>
        <w:tc>
          <w:tcPr>
            <w:tcW w:w="1986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трех месяцев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долл. США за каждый перевод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свыше трех месяцев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 за каждый перевод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долл. США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9500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дополнительных услуг по счетам, открытым в Банке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рублях Росси</w:t>
            </w:r>
            <w:r>
              <w:rPr>
                <w:sz w:val="20"/>
                <w:szCs w:val="20"/>
              </w:rPr>
              <w:t>йской Федерации и иностранной валюте)</w:t>
            </w: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по письменному заявлению клиента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</w:tc>
      </w:tr>
      <w:tr w:rsidR="00A01EEE"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bookmarkStart w:id="9" w:name="_Toc393441458"/>
            <w:bookmarkStart w:id="10" w:name="_Toc393441676"/>
            <w:r>
              <w:rPr>
                <w:sz w:val="20"/>
                <w:szCs w:val="20"/>
              </w:rPr>
              <w:t>2000 руб.</w:t>
            </w:r>
            <w:bookmarkEnd w:id="9"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  <w:bookmarkEnd w:id="11"/>
            <w:bookmarkEnd w:id="12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дубликата выписки по счету по заявлению клиента: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один лист</w:t>
            </w:r>
            <w:r>
              <w:rPr>
                <w:sz w:val="20"/>
                <w:szCs w:val="20"/>
              </w:rPr>
              <w:t>, но не более 2000 руб.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один лист, но не более 500 руб.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счетов-фактур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документ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1.3.7.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 лист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>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1.3.8.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за документ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</w:t>
            </w:r>
            <w:r>
              <w:rPr>
                <w:sz w:val="20"/>
                <w:szCs w:val="20"/>
              </w:rPr>
              <w:t>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давностью до трех месяцев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давностью свыше трех месяцев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документ.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одну подпись</w:t>
            </w:r>
          </w:p>
        </w:tc>
        <w:tc>
          <w:tcPr>
            <w:tcW w:w="3544" w:type="dxa"/>
            <w:vMerge w:val="restart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</w:t>
            </w:r>
            <w:r>
              <w:rPr>
                <w:sz w:val="20"/>
                <w:szCs w:val="20"/>
              </w:rPr>
              <w:t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1986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>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</w:p>
        </w:tc>
        <w:tc>
          <w:tcPr>
            <w:tcW w:w="3970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986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одну копию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документ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1.3.12.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 с односторонним расположением текста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</w:t>
            </w:r>
            <w:r>
              <w:rPr>
                <w:sz w:val="20"/>
                <w:szCs w:val="20"/>
              </w:rPr>
              <w:lastRenderedPageBreak/>
              <w:t>вознаграждения услуга не оказывается, если иное не предусмотрено договорами и (и</w:t>
            </w:r>
            <w:r>
              <w:rPr>
                <w:sz w:val="20"/>
                <w:szCs w:val="20"/>
              </w:rPr>
              <w:t>ли) соглашениями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986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1.3.13.</w:t>
            </w:r>
          </w:p>
        </w:tc>
        <w:tc>
          <w:tcPr>
            <w:tcW w:w="3970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1986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>ями с клиентом.</w:t>
            </w:r>
          </w:p>
        </w:tc>
      </w:tr>
      <w:tr w:rsidR="00A01EEE">
        <w:tc>
          <w:tcPr>
            <w:tcW w:w="848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1986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  <w:p w:rsidR="00A01EEE" w:rsidRDefault="00A01EE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пп. 1.3.1-1.3.3, 1.3.5-1.3.13 Тарифов не взимается.</w:t>
            </w:r>
          </w:p>
          <w:p w:rsidR="00A01EEE" w:rsidRDefault="00A01EE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01E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>м к нему.</w:t>
            </w:r>
          </w:p>
          <w:p w:rsidR="00A01EEE" w:rsidRDefault="00365E2D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</w:t>
            </w:r>
          </w:p>
        </w:tc>
      </w:tr>
    </w:tbl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 Срок действия – до 31 декабря 2025 года (включительно).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** Комиссия по п.1.2.3.3 взимается за ведение счетов в следующих иностранных валютах: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Австралийский доллар;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Багамский доллар;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Болгарский лев;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Венгерский форинт;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Вон Республики Корея;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Гонконгский доллар;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Датская крона;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Исландская крона;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Канадский доллар;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Албанский лек;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Македонский денар;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Новозеландский доллар;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Норвежская крона;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Польский злотый;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Румынский лей;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Сингапурский доллар;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Украинская гривна;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Фунт стерлингов Соединенного королевства;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Хорватская куна;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Чешская крона;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Шведская крона;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Швейцарский франк;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Японская йена.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>аются: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>еуказанным договорам, в том числе по договорам залога, договорам поручительства (в том числе прекратившим свое действие).</w:t>
      </w:r>
    </w:p>
    <w:p w:rsidR="00A01EEE" w:rsidRDefault="00A01EEE">
      <w:pPr>
        <w:rPr>
          <w:i/>
          <w:sz w:val="16"/>
          <w:szCs w:val="16"/>
        </w:rPr>
      </w:pP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  <w:t>Без взимания комиссии в Банке открываются и обслуживаются: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бюджетные счета (счета, открываемые на балансовых позиция</w:t>
      </w:r>
      <w:r>
        <w:rPr>
          <w:i/>
          <w:sz w:val="16"/>
          <w:szCs w:val="16"/>
        </w:rPr>
        <w:t>х 401-404);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счета бюджетных учреждений/казенных учреждений/автономных учреждений;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депозитные счета нотариусов;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головного исполнителя;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исполнителя государственного оборонного заказа;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</w:t>
      </w:r>
      <w:r>
        <w:rPr>
          <w:i/>
          <w:sz w:val="16"/>
          <w:szCs w:val="16"/>
        </w:rPr>
        <w:t>улируемыми организациями средств компенсационного фонда обеспечения договорных обязательств;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публичные депозитные счета;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счета эскроу для расчетов по договору участия в долевом строительстве.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i/>
          <w:sz w:val="16"/>
          <w:szCs w:val="16"/>
        </w:rPr>
        <w:t>Тарифов).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3.</w:t>
      </w:r>
      <w:r>
        <w:rPr>
          <w:i/>
          <w:sz w:val="16"/>
          <w:szCs w:val="16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>Банка России, действующему на дату взимания комиссионного вознаграждения.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5.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A01EEE" w:rsidRDefault="00A01EEE">
      <w:bookmarkStart w:id="13" w:name="_Toc393441460"/>
      <w:bookmarkStart w:id="14" w:name="_Toc393441678"/>
      <w:bookmarkStart w:id="15" w:name="_Toc393441787"/>
      <w:bookmarkStart w:id="16" w:name="_Toc393441827"/>
      <w:bookmarkStart w:id="17" w:name="_Toc393441896"/>
    </w:p>
    <w:p w:rsidR="00A01EEE" w:rsidRDefault="00A01EEE"/>
    <w:p w:rsidR="00A01EEE" w:rsidRDefault="00A01EEE"/>
    <w:p w:rsidR="00A01EEE" w:rsidRDefault="00365E2D">
      <w:pPr>
        <w:pStyle w:val="4"/>
      </w:pPr>
      <w:bookmarkStart w:id="18" w:name="_Toc509304032"/>
      <w:bookmarkStart w:id="19" w:name="_Toc78453720"/>
      <w:r>
        <w:t>2.Кассовые операции*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A01EEE" w:rsidRDefault="00A01EEE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A01EEE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денежной чековой книжки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листов – 200 руб.,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>в том числе при закрытии счета)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lastRenderedPageBreak/>
              <w:t>в течение календарного месяца;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выше в течение календарного месяц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этом денежные средства, выда</w:t>
            </w:r>
            <w:r>
              <w:rPr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sz w:val="20"/>
                <w:szCs w:val="20"/>
              </w:rPr>
              <w:t xml:space="preserve"> в интервал </w:t>
            </w:r>
            <w:r>
              <w:rPr>
                <w:sz w:val="20"/>
                <w:szCs w:val="20"/>
              </w:rPr>
              <w:lastRenderedPageBreak/>
              <w:t>которой относится рассчитанная ОБЩАЯ СУММА денежных средств.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 0,5 процентных пункта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п</w:t>
            </w:r>
            <w:r>
              <w:rPr>
                <w:sz w:val="20"/>
                <w:szCs w:val="20"/>
              </w:rPr>
              <w:t>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</w:t>
            </w:r>
            <w:r>
              <w:rPr>
                <w:sz w:val="20"/>
                <w:szCs w:val="20"/>
              </w:rPr>
              <w:t>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месяца,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  <w:r>
              <w:rPr>
                <w:sz w:val="20"/>
                <w:szCs w:val="20"/>
              </w:rPr>
              <w:t xml:space="preserve">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месяца,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течение календарного месяца,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c 15 000 000,01 руб. и выше в течение календарного м</w:t>
            </w:r>
            <w:r>
              <w:rPr>
                <w:sz w:val="20"/>
                <w:szCs w:val="20"/>
              </w:rPr>
              <w:t>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</w:t>
            </w:r>
            <w:r>
              <w:rPr>
                <w:sz w:val="20"/>
                <w:szCs w:val="20"/>
              </w:rPr>
              <w:t xml:space="preserve">пункте 2.2.1, в расчет общей суммы средств, выданных клиенту в течение указанного месяца, не включаются.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</w:t>
            </w:r>
            <w:r>
              <w:rPr>
                <w:sz w:val="20"/>
                <w:szCs w:val="20"/>
              </w:rPr>
              <w:t>редств.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наличных средств в уставный капитал/паевый фонд осуществляется бесплатно.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>дному сопроводительному документу.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</w:p>
        </w:tc>
      </w:tr>
      <w:tr w:rsidR="00A01EEE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</w:t>
            </w:r>
            <w:r>
              <w:rPr>
                <w:sz w:val="20"/>
                <w:szCs w:val="20"/>
              </w:rPr>
              <w:lastRenderedPageBreak/>
              <w:t>наличными (банкноты);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0,40% от суммы, </w:t>
            </w:r>
            <w:r>
              <w:rPr>
                <w:sz w:val="20"/>
                <w:szCs w:val="20"/>
              </w:rPr>
              <w:lastRenderedPageBreak/>
              <w:t>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0,2% от суммы, 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2.4.4.</w:t>
            </w: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пересчет монет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Размен банкнот/монет Банка России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</w:t>
            </w:r>
            <w:r>
              <w:rPr>
                <w:sz w:val="20"/>
                <w:szCs w:val="20"/>
              </w:rPr>
              <w:t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клиента Банка разменной монетой на постоянной  основе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письменной предварительной заявке** за 3 рабочих дня до получения разменной монеты.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>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в иностранной валюте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наличной иностранной валюты (за исключением монет)******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lastRenderedPageBreak/>
              <w:t>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только для предварительно заказанных сумм.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денежных средств для выд</w:t>
            </w:r>
            <w:r>
              <w:rPr>
                <w:sz w:val="20"/>
                <w:szCs w:val="20"/>
              </w:rPr>
              <w:t>ачи по предварительной заявке (комиссия взимается в случае неполучения клиентом заказанных наличных денежных средств)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>но заказанных наличных денежных средств.</w:t>
            </w:r>
          </w:p>
        </w:tc>
      </w:tr>
    </w:tbl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>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>ключая его внутренние структурные подразделения.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>фикатор видов экономической деятельности):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10 - Производство пищевых продуктов (включая все подклассы, гру</w:t>
      </w:r>
      <w:r>
        <w:rPr>
          <w:i/>
          <w:sz w:val="16"/>
          <w:szCs w:val="16"/>
        </w:rPr>
        <w:t>ппы, подгруппы, виды).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11 - Производство напитков (включая все подклассы, группы, подгруппы, виды).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12 - Производство табачных изделий (включая все подклассы, группы, подгруппы, виды).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46.2 - Торговля оптовая сельскохозяйственным сырьем и живыми животными.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46.21.1 - Торговля оптовая зерном, семенами и кормами для животных.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46.21.11 - Торговля оптовая зерном.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46.21.12 - Торговля оптовая семенами, кр</w:t>
      </w:r>
      <w:r>
        <w:rPr>
          <w:i/>
          <w:sz w:val="16"/>
          <w:szCs w:val="16"/>
        </w:rPr>
        <w:t>оме семян масличных культур.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46.21.13 - Торговля оптовая масличными семенами и маслосодержащими плодами.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46.21.14 - Торговля оптовая кормами для сельскохозяйственных животных.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>группировки.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46.22 - Торговля оптовая цветами и растениями.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46.23 - Торговля оптовая живыми животными.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46.31 - Торговля оптовая фруктами и овощами.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46.31.1 - Торговля оптовая свежими овощами, фруктами и орехами.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46.31.11 - Торговля оптовая свежим картофеле</w:t>
      </w:r>
      <w:r>
        <w:rPr>
          <w:i/>
          <w:sz w:val="16"/>
          <w:szCs w:val="16"/>
        </w:rPr>
        <w:t>м.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46.31.12 - Торговля оптовая прочими свежими овощами.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46.31.13 - Торговля оптовая свежими фруктами и орехами.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46.32 - Торговля оптовая мясом и мясными продуктами.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46.32.1 - Торговля оптовая мясом и мясом птицы, включая субпродукты.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46.32.2 - Торговля опт</w:t>
      </w:r>
      <w:r>
        <w:rPr>
          <w:i/>
          <w:sz w:val="16"/>
          <w:szCs w:val="16"/>
        </w:rPr>
        <w:t>овая продуктами из мяса и мяса птицы.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46.32.3 - Торговля оптовая консервами из мяса и мяса птицы.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46.33 - Торговля оптовая молочными продуктами, яйцами и пищевыми маслами и жирами.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46.33.1 - Торговля оптовая молочными продуктами.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46.33.2 - Торговля оптовая</w:t>
      </w:r>
      <w:r>
        <w:rPr>
          <w:i/>
          <w:sz w:val="16"/>
          <w:szCs w:val="16"/>
        </w:rPr>
        <w:t xml:space="preserve"> яйцами.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46.33.3 - Торговля оптовая пищевыми маслами и жирами.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47.21 - Торговля розничная фруктами и овощами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47.21.1 - Торговля розничная свежими фруктами, овощами, картофелем и орехами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47.21.2 - Торговля розничная консервированными фруктами и овощами и орехами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47.22 - Торговля розничная мясом и мясными продуктами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47.22.1 - Торговля розничная мясом и мясом птицы, включая субп</w:t>
      </w:r>
      <w:r>
        <w:rPr>
          <w:i/>
          <w:sz w:val="16"/>
          <w:szCs w:val="16"/>
        </w:rPr>
        <w:t>родукты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47.22.2 - Торговля розничная продуктами из мяса и мяса птицы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47.22.3 - Торговля розничная консервами из мяса и мяса птицы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47.29.1 - Торговля розничная м</w:t>
      </w:r>
      <w:r>
        <w:rPr>
          <w:i/>
          <w:sz w:val="16"/>
          <w:szCs w:val="16"/>
        </w:rPr>
        <w:t>олочными продуктами и яйцами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47.29.11 - Торговля розничная молочными продуктами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47.29.12 - Торговля розничная яйцами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47.29.2 - Торговля розничная пищевыми масла</w:t>
      </w:r>
      <w:r>
        <w:rPr>
          <w:i/>
          <w:sz w:val="16"/>
          <w:szCs w:val="16"/>
        </w:rPr>
        <w:t>ми и жирами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47.29.21 - Торговля розничная животными маслами и жирами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47.29.22 - Торговля розничная растительными маслами в специализированных магазинах.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>изических лиц.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******) Банк не принимает поврежденные банкноты иностранных государств.</w:t>
      </w:r>
    </w:p>
    <w:p w:rsidR="00A01EEE" w:rsidRDefault="00A01EEE"/>
    <w:p w:rsidR="00A01EEE" w:rsidRDefault="00365E2D">
      <w:pPr>
        <w:pStyle w:val="4"/>
      </w:pPr>
      <w:bookmarkStart w:id="20" w:name="_Toc393441461"/>
      <w:bookmarkStart w:id="21" w:name="_Toc393441679"/>
      <w:bookmarkStart w:id="22" w:name="_Toc393441788"/>
      <w:bookmarkStart w:id="23" w:name="_Toc393441828"/>
      <w:bookmarkStart w:id="24" w:name="_Toc393441897"/>
      <w:bookmarkStart w:id="25" w:name="_Toc509304033"/>
      <w:bookmarkStart w:id="26" w:name="_Toc78453721"/>
      <w:r>
        <w:t>3. Выполнение функций агента валютного контроля</w:t>
      </w:r>
      <w:bookmarkEnd w:id="20"/>
      <w:bookmarkEnd w:id="21"/>
      <w:r>
        <w:t xml:space="preserve"> </w:t>
      </w:r>
    </w:p>
    <w:p w:rsidR="00A01EEE" w:rsidRDefault="00365E2D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  <w:bookmarkEnd w:id="22"/>
      <w:bookmarkEnd w:id="23"/>
      <w:bookmarkEnd w:id="24"/>
      <w:bookmarkEnd w:id="25"/>
      <w:bookmarkEnd w:id="26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A01EEE">
        <w:trPr>
          <w:trHeight w:val="227"/>
          <w:tblHeader/>
        </w:trPr>
        <w:tc>
          <w:tcPr>
            <w:tcW w:w="850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01EEE" w:rsidRDefault="00365E2D">
            <w:r>
              <w:rPr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</w:pPr>
            <w:r>
              <w:rPr>
                <w:sz w:val="20"/>
                <w:szCs w:val="20"/>
              </w:rPr>
              <w:t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максимум 80 000 </w:t>
            </w:r>
            <w:r>
              <w:rPr>
                <w:sz w:val="20"/>
                <w:szCs w:val="20"/>
              </w:rPr>
              <w:t>руб.</w:t>
            </w:r>
            <w: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</w:t>
            </w:r>
            <w:r>
              <w:rPr>
                <w:sz w:val="20"/>
                <w:szCs w:val="20"/>
              </w:rPr>
              <w:t xml:space="preserve">оля. </w:t>
            </w:r>
          </w:p>
          <w:p w:rsidR="00A01EEE" w:rsidRDefault="00365E2D">
            <w:pPr>
              <w:tabs>
                <w:tab w:val="right" w:pos="27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Банком;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другими уполномоченными банками;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перечислением денежных средств с транзитного валютного счета резидента для зачисления на р</w:t>
            </w:r>
            <w:r>
              <w:rPr>
                <w:sz w:val="20"/>
                <w:szCs w:val="20"/>
              </w:rPr>
              <w:t>асчетный валютный счет этого же резидента, открытый в Банке;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>
              <w:rPr>
                <w:sz w:val="20"/>
                <w:szCs w:val="20"/>
              </w:rPr>
              <w:t>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зачислением денежных средств на расчетные счета и идентифицирова</w:t>
            </w:r>
            <w:r>
              <w:rPr>
                <w:sz w:val="20"/>
                <w:szCs w:val="20"/>
              </w:rPr>
              <w:t>нных резидентом как ошибочно зачисленные (поступившие);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списании денежных ср</w:t>
            </w:r>
            <w:r>
              <w:rPr>
                <w:sz w:val="20"/>
                <w:szCs w:val="20"/>
              </w:rPr>
              <w:t>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</w:t>
            </w:r>
            <w:r>
              <w:rPr>
                <w:sz w:val="20"/>
                <w:szCs w:val="20"/>
              </w:rPr>
              <w:t>ьких физических лиц-клиентов Банка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</w:t>
            </w:r>
            <w:r>
              <w:rPr>
                <w:sz w:val="20"/>
                <w:szCs w:val="20"/>
              </w:rPr>
              <w:lastRenderedPageBreak/>
              <w:t>который отражен Банком в данных по операциям при направлении документов резиденту:</w:t>
            </w:r>
          </w:p>
        </w:tc>
        <w:tc>
          <w:tcPr>
            <w:tcW w:w="1985" w:type="dxa"/>
            <w:tcBorders>
              <w:bottom w:val="none" w:sz="4" w:space="0" w:color="000000"/>
            </w:tcBorders>
            <w:vAlign w:val="center"/>
          </w:tcPr>
          <w:p w:rsidR="00A01EEE" w:rsidRDefault="00A01EEE">
            <w:pPr>
              <w:jc w:val="center"/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</w:t>
            </w:r>
            <w:r>
              <w:rPr>
                <w:sz w:val="20"/>
                <w:szCs w:val="20"/>
              </w:rPr>
              <w:lastRenderedPageBreak/>
              <w:t>оказания услуги***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одну операцию</w:t>
            </w:r>
          </w:p>
        </w:tc>
        <w:tc>
          <w:tcPr>
            <w:tcW w:w="3544" w:type="dxa"/>
            <w:vMerge w:val="restart"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одну операцию</w:t>
            </w: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>анка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руб.</w:t>
            </w: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>дня после дня оказания услуги***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одну ведомость банковского контроля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 на условиях срочности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A01EE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</w:tcBorders>
          </w:tcPr>
          <w:p w:rsidR="00A01EEE" w:rsidRDefault="00365E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A01EEE" w:rsidRDefault="00365E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A01EEE" w:rsidRDefault="00365E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A01EEE" w:rsidRDefault="00365E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A01EEE" w:rsidRDefault="00365E2D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>контролю оказываются без учета условия срочности.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</w:pPr>
            <w:r>
              <w:rPr>
                <w:sz w:val="20"/>
                <w:szCs w:val="20"/>
              </w:rPr>
              <w:t>1 500 руб.</w:t>
            </w:r>
            <w:r>
              <w:t xml:space="preserve"> 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руб.</w:t>
            </w: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A01EEE" w:rsidRDefault="00A01EEE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оформление Банком документов валютного контроля за резидента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3.4.1.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один документ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A01EEE" w:rsidRDefault="00A01EEE">
            <w:pPr>
              <w:jc w:val="center"/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A01EEE" w:rsidRDefault="00365E2D">
            <w:pPr>
              <w:jc w:val="both"/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один подтверждающий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both"/>
              <w:rPr>
                <w:bCs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1985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один подтверждающий документ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A01EEE">
            <w:pPr>
              <w:jc w:val="both"/>
              <w:rPr>
                <w:bCs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9498" w:type="dxa"/>
            <w:gridSpan w:val="3"/>
            <w:vAlign w:val="center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контракта (кредитного договора) с учета</w:t>
            </w:r>
          </w:p>
        </w:tc>
      </w:tr>
      <w:tr w:rsidR="00A01EEE">
        <w:trPr>
          <w:trHeight w:val="227"/>
        </w:trPr>
        <w:tc>
          <w:tcPr>
            <w:tcW w:w="850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 руб.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A01EEE" w:rsidRDefault="00365E2D"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</w:t>
            </w:r>
          </w:p>
          <w:p w:rsidR="00A01EEE" w:rsidRDefault="00365E2D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взимается:</w:t>
            </w:r>
          </w:p>
          <w:p w:rsidR="00A01EEE" w:rsidRDefault="00365E2D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регионального филиала Банка в головной офис Банка;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од</w:t>
            </w:r>
            <w:r>
              <w:rPr>
                <w:sz w:val="20"/>
                <w:szCs w:val="20"/>
              </w:rPr>
              <w:t>ного регионального филиала Банка в другой региональный филиал Банка</w:t>
            </w:r>
          </w:p>
        </w:tc>
      </w:tr>
      <w:tr w:rsidR="00A01EEE">
        <w:trPr>
          <w:trHeight w:val="227"/>
        </w:trPr>
        <w:tc>
          <w:tcPr>
            <w:tcW w:w="850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3.5.2.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руб.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услуги***.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взимается: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общей суммы неоплаченны</w:t>
            </w:r>
            <w:r>
              <w:rPr>
                <w:sz w:val="20"/>
                <w:szCs w:val="20"/>
              </w:rPr>
              <w:t>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A01EEE">
        <w:trPr>
          <w:trHeight w:val="227"/>
        </w:trPr>
        <w:tc>
          <w:tcPr>
            <w:tcW w:w="850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1985" w:type="dxa"/>
          </w:tcPr>
          <w:p w:rsidR="00A01EEE" w:rsidRDefault="00365E2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:rsidR="00A01EEE" w:rsidRDefault="00365E2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150 руб.,</w:t>
            </w:r>
          </w:p>
          <w:p w:rsidR="00A01EEE" w:rsidRDefault="00365E2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5 000 руб.</w:t>
            </w:r>
          </w:p>
        </w:tc>
        <w:tc>
          <w:tcPr>
            <w:tcW w:w="3544" w:type="dxa"/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от суммы расчетног</w:t>
            </w:r>
            <w:r>
              <w:rPr>
                <w:sz w:val="20"/>
                <w:szCs w:val="20"/>
              </w:rPr>
              <w:t>о документа при каждом списании в срок не позднее следующего рабочего дня после дня оказания услуги***</w:t>
            </w:r>
          </w:p>
          <w:p w:rsidR="00A01EEE" w:rsidRDefault="00365E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взимается: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нерезидентом и Банком;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уплатой налогов, пошлин и иных обязательных платежей в соо</w:t>
            </w:r>
            <w:r>
              <w:rPr>
                <w:sz w:val="20"/>
                <w:szCs w:val="20"/>
              </w:rPr>
              <w:t>тветствии с законодательством  Российской Федерации;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</w:t>
            </w:r>
            <w:r>
              <w:rPr>
                <w:sz w:val="20"/>
                <w:szCs w:val="20"/>
              </w:rPr>
              <w:lastRenderedPageBreak/>
              <w:t>также в бан</w:t>
            </w:r>
            <w:r>
              <w:rPr>
                <w:sz w:val="20"/>
                <w:szCs w:val="20"/>
              </w:rPr>
              <w:t>ках-нерезидентах;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3.7.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A01EEE">
            <w:pPr>
              <w:jc w:val="both"/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1985" w:type="dxa"/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лист, максимум 1 000 руб.</w:t>
            </w:r>
          </w:p>
        </w:tc>
        <w:tc>
          <w:tcPr>
            <w:tcW w:w="3544" w:type="dxa"/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A01EEE">
        <w:trPr>
          <w:trHeight w:val="227"/>
        </w:trPr>
        <w:tc>
          <w:tcPr>
            <w:tcW w:w="850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СМС-информирование о статусах документов валютного контроля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каждый телефонный номер, подключенный к услуге.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досту</w:t>
            </w:r>
            <w:r>
              <w:rPr>
                <w:sz w:val="20"/>
                <w:szCs w:val="20"/>
              </w:rPr>
              <w:t xml:space="preserve">пна пользователям системы ДБО «Интернет-клиент» 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предоставляется только резидентам.</w:t>
            </w:r>
          </w:p>
        </w:tc>
      </w:tr>
    </w:tbl>
    <w:p w:rsidR="00A01EEE" w:rsidRDefault="00365E2D">
      <w:pPr>
        <w:spacing w:before="1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bCs/>
          <w:i/>
          <w:sz w:val="16"/>
          <w:szCs w:val="16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Инструкция Банка России № 181-И)</w:t>
      </w:r>
      <w:r>
        <w:rPr>
          <w:bCs/>
          <w:i/>
          <w:sz w:val="16"/>
          <w:szCs w:val="16"/>
        </w:rPr>
        <w:t>.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Порядок представления документов при выполнении Банком функций агента валютного контроля устан</w:t>
      </w:r>
      <w:r>
        <w:rPr>
          <w:bCs/>
          <w:i/>
          <w:sz w:val="16"/>
          <w:szCs w:val="16"/>
        </w:rPr>
        <w:t>овлен Регламентом взаимодействия клиентов с АО «Россельхозбанк» при осуществлении операций, подлежащих валютному контролю.</w:t>
      </w:r>
    </w:p>
    <w:p w:rsidR="00A01EEE" w:rsidRDefault="00365E2D">
      <w:pPr>
        <w:spacing w:before="120"/>
        <w:ind w:right="-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16"/>
          <w:szCs w:val="16"/>
        </w:rPr>
        <w:t>четом суммы комиссионного вознаграждения.</w:t>
      </w:r>
    </w:p>
    <w:p w:rsidR="00A01EEE" w:rsidRDefault="00365E2D">
      <w:pPr>
        <w:spacing w:before="120"/>
        <w:ind w:right="-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16"/>
          <w:szCs w:val="16"/>
        </w:rPr>
        <w:t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A01EEE" w:rsidRDefault="00365E2D">
      <w:pPr>
        <w:spacing w:before="120"/>
        <w:ind w:right="-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16"/>
          <w:szCs w:val="16"/>
        </w:rPr>
        <w:t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16"/>
          <w:szCs w:val="16"/>
        </w:rPr>
        <w:t xml:space="preserve"> производится по курсу Банка России, действующему на день его списания.</w:t>
      </w:r>
    </w:p>
    <w:p w:rsidR="00A01EEE" w:rsidRDefault="00365E2D">
      <w:pPr>
        <w:spacing w:before="120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** В случае перевода (зачисления) денежных средств общей суммой: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по нескольким контрактам (договорам) расчет комиссии производится по каждому контракту (договору);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по нескольким ко</w:t>
      </w:r>
      <w:r>
        <w:rPr>
          <w:bCs/>
          <w:i/>
          <w:sz w:val="16"/>
          <w:szCs w:val="16"/>
        </w:rPr>
        <w:t>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 расчетного счета клиента-резидента, осуществляющего платеж в качестве трет</w:t>
      </w:r>
      <w:r>
        <w:rPr>
          <w:bCs/>
          <w:i/>
          <w:sz w:val="16"/>
          <w:szCs w:val="16"/>
        </w:rPr>
        <w:t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 расчетного счета клиента-резидента, являющегося резидентом-агентом (коми</w:t>
      </w:r>
      <w:r>
        <w:rPr>
          <w:bCs/>
          <w:i/>
          <w:sz w:val="16"/>
          <w:szCs w:val="16"/>
        </w:rPr>
        <w:t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bCs/>
          <w:i/>
          <w:sz w:val="16"/>
          <w:szCs w:val="16"/>
        </w:rPr>
        <w:t xml:space="preserve">а (комитента); </w:t>
      </w:r>
    </w:p>
    <w:p w:rsidR="00A01EEE" w:rsidRDefault="00365E2D">
      <w:pPr>
        <w:spacing w:before="120"/>
        <w:ind w:firstLine="567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A01EEE" w:rsidRDefault="00365E2D">
      <w:pPr>
        <w:ind w:right="-2" w:firstLine="567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>етьего лица, информация о которых подлежит отражению в ведомости банковского контроля.</w:t>
      </w:r>
    </w:p>
    <w:p w:rsidR="00A01EEE" w:rsidRDefault="00365E2D">
      <w:pPr>
        <w:spacing w:before="1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*** Днем оказания услуги по валютному контролю является:</w:t>
      </w:r>
    </w:p>
    <w:p w:rsidR="00A01EEE" w:rsidRDefault="00365E2D">
      <w:pPr>
        <w:numPr>
          <w:ilvl w:val="0"/>
          <w:numId w:val="42"/>
        </w:numPr>
        <w:tabs>
          <w:tab w:val="left" w:pos="851"/>
        </w:tabs>
        <w:ind w:left="0" w:firstLine="567"/>
        <w:contextualSpacing/>
        <w:jc w:val="both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>чет другого резидента, открытый в банке за пределами территории Российской Федерации:</w:t>
      </w:r>
    </w:p>
    <w:p w:rsidR="00A01EEE" w:rsidRDefault="00365E2D">
      <w:pPr>
        <w:ind w:right="-2"/>
        <w:contextualSpacing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день списания денежных средств с расчетного счета клиента-резидента;</w:t>
      </w:r>
    </w:p>
    <w:p w:rsidR="00A01EEE" w:rsidRDefault="00365E2D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A01EEE" w:rsidRDefault="00365E2D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принятия Банком информации об уникальном номере контракта (кредитного договора);</w:t>
      </w:r>
    </w:p>
    <w:p w:rsidR="00A01EEE" w:rsidRDefault="00365E2D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</w:t>
      </w:r>
      <w:r>
        <w:rPr>
          <w:b/>
          <w:i/>
          <w:sz w:val="16"/>
          <w:szCs w:val="16"/>
        </w:rPr>
        <w:t>принятия Банком документов, связанных с проведением валютной операции;</w:t>
      </w:r>
    </w:p>
    <w:p w:rsidR="00A01EEE" w:rsidRDefault="00365E2D">
      <w:pPr>
        <w:ind w:right="-2"/>
        <w:contextualSpacing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>- день принятия Банком сведений уполномоченного банка о проведенной операции.</w:t>
      </w:r>
    </w:p>
    <w:p w:rsidR="00A01EEE" w:rsidRDefault="00365E2D">
      <w:pPr>
        <w:numPr>
          <w:ilvl w:val="0"/>
          <w:numId w:val="42"/>
        </w:numPr>
        <w:tabs>
          <w:tab w:val="left" w:pos="851"/>
        </w:tabs>
        <w:ind w:left="0"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При представлении клиенту информации о коде вида операции, который отражен Банком в данных по операциям: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</w:t>
      </w:r>
      <w:r>
        <w:rPr>
          <w:b/>
          <w:i/>
          <w:sz w:val="16"/>
          <w:szCs w:val="16"/>
        </w:rPr>
        <w:t>день направления резиденту информации о коде вида операции.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3.</w:t>
      </w:r>
      <w:r>
        <w:rPr>
          <w:i/>
          <w:sz w:val="16"/>
          <w:szCs w:val="16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присвоения Банком экспортному контра</w:t>
      </w:r>
      <w:r>
        <w:rPr>
          <w:b/>
          <w:i/>
          <w:sz w:val="16"/>
          <w:szCs w:val="16"/>
        </w:rPr>
        <w:t>кту уникального номера.</w:t>
      </w:r>
    </w:p>
    <w:p w:rsidR="00A01EEE" w:rsidRDefault="00365E2D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4.</w:t>
      </w:r>
      <w:r>
        <w:rPr>
          <w:bCs/>
          <w:i/>
          <w:sz w:val="16"/>
          <w:szCs w:val="16"/>
        </w:rPr>
        <w:tab/>
        <w:t>При проверке СПД:</w:t>
      </w:r>
    </w:p>
    <w:p w:rsidR="00A01EEE" w:rsidRDefault="00365E2D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>- день принятия Банком СПД.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5.</w:t>
      </w:r>
      <w:r>
        <w:rPr>
          <w:i/>
          <w:sz w:val="16"/>
          <w:szCs w:val="16"/>
        </w:rPr>
        <w:tab/>
        <w:t>При оформлении Банком СПД за клиента: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оформления Банком СПД.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6.</w:t>
      </w:r>
      <w:r>
        <w:rPr>
          <w:i/>
          <w:sz w:val="16"/>
          <w:szCs w:val="16"/>
        </w:rPr>
        <w:tab/>
        <w:t>При снятии контракта (кредитного договора) с учета: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снятия Банком контракта (кредитного договора) с учета.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7.</w:t>
      </w:r>
      <w:r>
        <w:rPr>
          <w:i/>
          <w:sz w:val="16"/>
          <w:szCs w:val="16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- день списания денежных средств с расчетного счета клиента-нерезидента</w:t>
      </w:r>
      <w:r>
        <w:rPr>
          <w:b/>
          <w:i/>
          <w:sz w:val="16"/>
          <w:szCs w:val="16"/>
        </w:rPr>
        <w:t>.</w:t>
      </w:r>
    </w:p>
    <w:p w:rsidR="00A01EEE" w:rsidRDefault="00365E2D">
      <w:pPr>
        <w:tabs>
          <w:tab w:val="left" w:pos="851"/>
        </w:tabs>
        <w:ind w:right="-2" w:firstLine="567"/>
        <w:jc w:val="both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>8.</w:t>
      </w:r>
      <w:r>
        <w:rPr>
          <w:i/>
          <w:sz w:val="16"/>
          <w:szCs w:val="16"/>
        </w:rPr>
        <w:tab/>
        <w:t>При представлении клиенту копий документов из досье валютного контроля:</w:t>
      </w:r>
    </w:p>
    <w:p w:rsidR="00A01EEE" w:rsidRDefault="00365E2D"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</w:p>
    <w:p w:rsidR="00A01EEE" w:rsidRDefault="00365E2D">
      <w:pPr>
        <w:spacing w:before="1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>в другой уполномоченный банк либо при закрытии резидентом всех расчетн</w:t>
      </w:r>
      <w:r>
        <w:rPr>
          <w:i/>
          <w:sz w:val="16"/>
          <w:szCs w:val="16"/>
        </w:rPr>
        <w:t>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A01EEE" w:rsidRDefault="00A01EEE">
      <w:pPr>
        <w:rPr>
          <w:sz w:val="22"/>
        </w:rPr>
      </w:pPr>
    </w:p>
    <w:p w:rsidR="00A01EEE" w:rsidRDefault="00365E2D">
      <w:pPr>
        <w:pStyle w:val="4"/>
      </w:pPr>
      <w:bookmarkStart w:id="27" w:name="_Toc393441462"/>
      <w:bookmarkStart w:id="28" w:name="_Toc393441680"/>
      <w:bookmarkStart w:id="29" w:name="_Toc393441789"/>
      <w:bookmarkStart w:id="30" w:name="_Toc393441829"/>
      <w:bookmarkStart w:id="31" w:name="_Toc393441898"/>
      <w:bookmarkStart w:id="32" w:name="_Toc509304034"/>
      <w:bookmarkStart w:id="33" w:name="_Toc78453722"/>
      <w:r>
        <w:t>4. Опер</w:t>
      </w:r>
      <w:r>
        <w:t>ации с ценными бумагами</w:t>
      </w:r>
      <w:bookmarkEnd w:id="27"/>
      <w:bookmarkEnd w:id="28"/>
      <w:bookmarkEnd w:id="29"/>
      <w:bookmarkEnd w:id="30"/>
      <w:bookmarkEnd w:id="31"/>
      <w:bookmarkEnd w:id="32"/>
      <w:bookmarkEnd w:id="33"/>
    </w:p>
    <w:p w:rsidR="00A01EEE" w:rsidRDefault="00A01EEE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A01EEE">
        <w:trPr>
          <w:trHeight w:val="227"/>
          <w:tblHeader/>
        </w:trPr>
        <w:tc>
          <w:tcPr>
            <w:tcW w:w="850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rPr>
          <w:trHeight w:val="227"/>
        </w:trPr>
        <w:tc>
          <w:tcPr>
            <w:tcW w:w="850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8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головном офисе АО «Россельхозбанк»</w:t>
            </w:r>
          </w:p>
        </w:tc>
      </w:tr>
      <w:tr w:rsidR="00A01EEE">
        <w:trPr>
          <w:trHeight w:val="227"/>
        </w:trPr>
        <w:tc>
          <w:tcPr>
            <w:tcW w:w="850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A01EEE">
        <w:trPr>
          <w:trHeight w:val="227"/>
        </w:trPr>
        <w:tc>
          <w:tcPr>
            <w:tcW w:w="850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9498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региональных филиалах АО «Россельхозбанк»</w:t>
            </w:r>
          </w:p>
        </w:tc>
      </w:tr>
      <w:tr w:rsidR="00A01EEE">
        <w:trPr>
          <w:trHeight w:val="227"/>
        </w:trPr>
        <w:tc>
          <w:tcPr>
            <w:tcW w:w="850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 Комиссия включает НДС</w:t>
            </w:r>
          </w:p>
        </w:tc>
      </w:tr>
      <w:tr w:rsidR="00A01EEE">
        <w:trPr>
          <w:trHeight w:val="227"/>
        </w:trPr>
        <w:tc>
          <w:tcPr>
            <w:tcW w:w="850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</w:tr>
      <w:tr w:rsidR="00A01EEE">
        <w:trPr>
          <w:trHeight w:val="230"/>
        </w:trPr>
        <w:tc>
          <w:tcPr>
            <w:tcW w:w="850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A01EEE">
        <w:trPr>
          <w:trHeight w:val="227"/>
        </w:trPr>
        <w:tc>
          <w:tcPr>
            <w:tcW w:w="850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227"/>
        </w:trPr>
        <w:tc>
          <w:tcPr>
            <w:tcW w:w="850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8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 «Россельхозбанк» серии «К»</w:t>
            </w:r>
          </w:p>
        </w:tc>
      </w:tr>
      <w:tr w:rsidR="00A01EEE">
        <w:trPr>
          <w:trHeight w:val="227"/>
        </w:trPr>
        <w:tc>
          <w:tcPr>
            <w:tcW w:w="850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4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A01EEE">
        <w:trPr>
          <w:trHeight w:val="227"/>
        </w:trPr>
        <w:tc>
          <w:tcPr>
            <w:tcW w:w="850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</w:tcPr>
          <w:p w:rsidR="00A01EEE" w:rsidRDefault="00365E2D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>щего требования. Услуга предоставляется после подтверждения факта оплаты комиссии.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>с законодательством), представлены на сайте Банка сети Интернет</w:t>
            </w:r>
          </w:p>
        </w:tc>
      </w:tr>
    </w:tbl>
    <w:p w:rsidR="00A01EEE" w:rsidRDefault="00A01EEE">
      <w:bookmarkStart w:id="34" w:name="_Toc393441463"/>
      <w:bookmarkStart w:id="35" w:name="_Toc393441681"/>
      <w:bookmarkStart w:id="36" w:name="_Toc393441790"/>
      <w:bookmarkStart w:id="37" w:name="_Toc393441830"/>
      <w:bookmarkStart w:id="38" w:name="_Toc393441899"/>
    </w:p>
    <w:p w:rsidR="00A01EEE" w:rsidRDefault="00365E2D">
      <w:pPr>
        <w:pStyle w:val="4"/>
      </w:pPr>
      <w:bookmarkStart w:id="39" w:name="_Toc509304035"/>
      <w:bookmarkStart w:id="40" w:name="_Toc78453723"/>
      <w:r>
        <w:t>5. Документарные операции</w:t>
      </w:r>
      <w:bookmarkEnd w:id="34"/>
      <w:bookmarkEnd w:id="35"/>
      <w:bookmarkEnd w:id="36"/>
      <w:bookmarkEnd w:id="37"/>
      <w:bookmarkEnd w:id="38"/>
      <w:bookmarkEnd w:id="39"/>
      <w:bookmarkEnd w:id="40"/>
    </w:p>
    <w:p w:rsidR="00A01EEE" w:rsidRDefault="00A01EEE"/>
    <w:tbl>
      <w:tblPr>
        <w:tblW w:w="511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п/п 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Аккредитивы для расчетов на территории Российской Федерации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0,1% от суммы аккредитива или ее увеличения,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 1 000 руб.,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10 000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>алом Банка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</w:t>
            </w:r>
            <w:r>
              <w:rPr>
                <w:iCs/>
                <w:sz w:val="20"/>
                <w:szCs w:val="20"/>
              </w:rPr>
              <w:t>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</w:t>
            </w:r>
            <w:r>
              <w:rPr>
                <w:iCs/>
                <w:sz w:val="20"/>
                <w:szCs w:val="20"/>
              </w:rPr>
              <w:t xml:space="preserve">дату окончания текущего комиссионного периода. </w:t>
            </w:r>
          </w:p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не пересчитывается и не возвращается</w:t>
            </w:r>
            <w:r>
              <w:rPr>
                <w:iCs/>
                <w:sz w:val="20"/>
                <w:szCs w:val="20"/>
              </w:rPr>
              <w:t xml:space="preserve"> Банком.</w:t>
            </w:r>
          </w:p>
        </w:tc>
      </w:tr>
      <w:tr w:rsidR="00A01EEE">
        <w:tc>
          <w:tcPr>
            <w:tcW w:w="41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95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A01EEE" w:rsidRDefault="00365E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A01EEE" w:rsidRDefault="00365E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максимум 50 000 руб.,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 США, евро и иной валюте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A01EEE" w:rsidRDefault="00365E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аккредитива, открытого другим банком;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309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A01EEE" w:rsidRDefault="00365E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5000 руб.,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</w:t>
            </w:r>
            <w:r>
              <w:rPr>
                <w:iCs/>
                <w:sz w:val="20"/>
                <w:szCs w:val="20"/>
              </w:rPr>
              <w:t xml:space="preserve">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</w:t>
            </w:r>
            <w:r>
              <w:rPr>
                <w:iCs/>
                <w:sz w:val="20"/>
                <w:szCs w:val="20"/>
              </w:rPr>
              <w:t xml:space="preserve">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текущего комиссионного периода. </w:t>
            </w:r>
          </w:p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аккредитиву/сумма аккредитива была уменьшена/аккредитив был закрыт, сумма комиссии не пересчитывается и не возвращаетс</w:t>
            </w:r>
            <w:r>
              <w:rPr>
                <w:iCs/>
                <w:sz w:val="20"/>
                <w:szCs w:val="20"/>
              </w:rPr>
              <w:t>я Банком.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5.1.3.2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309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rPr>
          <w:trHeight w:val="2748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аннуляцию/отзыв аккредитива, открытого другим банком;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A01EEE">
        <w:trPr>
          <w:trHeight w:val="2748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5.1.6.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</w:t>
            </w:r>
            <w:r>
              <w:rPr>
                <w:iCs/>
                <w:sz w:val="20"/>
                <w:szCs w:val="20"/>
              </w:rPr>
              <w:t xml:space="preserve">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</w:t>
            </w:r>
            <w:r>
              <w:rPr>
                <w:iCs/>
                <w:sz w:val="20"/>
                <w:szCs w:val="20"/>
              </w:rPr>
              <w:t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iCs/>
                <w:sz w:val="20"/>
                <w:szCs w:val="20"/>
              </w:rPr>
              <w:t xml:space="preserve">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</w:t>
            </w:r>
            <w:r>
              <w:rPr>
                <w:iCs/>
                <w:sz w:val="20"/>
                <w:szCs w:val="20"/>
              </w:rPr>
              <w:lastRenderedPageBreak/>
              <w:t>п</w:t>
            </w:r>
            <w:r>
              <w:rPr>
                <w:iCs/>
                <w:sz w:val="20"/>
                <w:szCs w:val="20"/>
              </w:rPr>
              <w:t>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</w:t>
            </w:r>
            <w:r>
              <w:rPr>
                <w:iCs/>
                <w:sz w:val="20"/>
                <w:szCs w:val="20"/>
              </w:rPr>
              <w:t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>окончания текущего комиссионного периода.</w:t>
            </w:r>
          </w:p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A01EEE" w:rsidRDefault="00365E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 США, евро и иной валюте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>нной к оплате в рамках аккредитива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на основании требования Банка.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>ьзу другого бенефициара (трансферация);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не связанное с увеличением суммы;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трансферированного аккредитива;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по внешнеторговым сделкам (экспортные аккредитивы)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Предварительное авизование аккредитива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аккредитива;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75 000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rPr>
          <w:trHeight w:val="2699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A01EEE" w:rsidRDefault="00365E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в первый рабочий день соответствующего комиссионного периода.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A01EEE" w:rsidRDefault="00365E2D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5.3.3.2.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аккредитива;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5.3.5.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350 000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в рамках аккредитива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5.3.6.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ее увеличения,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sz w:val="20"/>
                <w:szCs w:val="20"/>
              </w:rPr>
              <w:t>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5.3.7.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трансферированного аккредитива;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>ивам;</w:t>
            </w:r>
          </w:p>
          <w:p w:rsidR="00A01EEE" w:rsidRDefault="00365E2D"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Документарное инкассо</w:t>
            </w: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неоплаченных/неакцептованных документов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.4.5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</w:tbl>
    <w:p w:rsidR="00A01EEE" w:rsidRDefault="00A01EEE"/>
    <w:p w:rsidR="00A01EEE" w:rsidRDefault="00365E2D">
      <w:pPr>
        <w:rPr>
          <w:sz w:val="18"/>
        </w:rPr>
      </w:pPr>
      <w:bookmarkStart w:id="41" w:name="_Toc393441464"/>
      <w:bookmarkStart w:id="42" w:name="_Toc393441682"/>
      <w:bookmarkStart w:id="43" w:name="_Toc393441791"/>
      <w:bookmarkStart w:id="44" w:name="_Toc393441831"/>
      <w:bookmarkStart w:id="45" w:name="_Toc393441900"/>
      <w:r>
        <w:rPr>
          <w:sz w:val="18"/>
        </w:rPr>
        <w:t>*Под комиссионным периодом понимается период в 90 (девяносто) последовательных календарных дней.</w:t>
      </w:r>
    </w:p>
    <w:p w:rsidR="00A01EEE" w:rsidRDefault="00A01EEE">
      <w:pPr>
        <w:rPr>
          <w:sz w:val="18"/>
        </w:rPr>
      </w:pPr>
    </w:p>
    <w:p w:rsidR="00A01EEE" w:rsidRDefault="00365E2D">
      <w:pPr>
        <w:rPr>
          <w:sz w:val="18"/>
        </w:rPr>
      </w:pPr>
      <w:r>
        <w:rPr>
          <w:sz w:val="18"/>
        </w:rPr>
        <w:t>Примечание:</w:t>
      </w:r>
    </w:p>
    <w:p w:rsidR="00A01EEE" w:rsidRDefault="00365E2D">
      <w:pPr>
        <w:tabs>
          <w:tab w:val="left" w:pos="284"/>
        </w:tabs>
        <w:rPr>
          <w:sz w:val="18"/>
        </w:rPr>
      </w:pPr>
      <w:r>
        <w:rPr>
          <w:sz w:val="18"/>
        </w:rPr>
        <w:lastRenderedPageBreak/>
        <w:t>1.</w:t>
      </w:r>
      <w:r>
        <w:rPr>
          <w:sz w:val="18"/>
        </w:rPr>
        <w:tab/>
        <w:t>При указании в наименовании услуги д</w:t>
      </w:r>
      <w:r>
        <w:rPr>
          <w:sz w:val="18"/>
        </w:rPr>
        <w:t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A01EEE" w:rsidRDefault="00365E2D">
      <w:pPr>
        <w:rPr>
          <w:sz w:val="18"/>
        </w:rPr>
      </w:pPr>
      <w:r>
        <w:rPr>
          <w:sz w:val="18"/>
        </w:rPr>
        <w:t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</w:p>
    <w:p w:rsidR="00A01EEE" w:rsidRDefault="00365E2D">
      <w:pPr>
        <w:rPr>
          <w:sz w:val="18"/>
        </w:rPr>
      </w:pPr>
      <w:r>
        <w:rPr>
          <w:sz w:val="18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>зания услуги/на дату начала периода (для комиссий, уплачиваемых за период).</w:t>
      </w:r>
    </w:p>
    <w:p w:rsidR="00A01EEE" w:rsidRDefault="00365E2D"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</w:p>
    <w:p w:rsidR="00A01EEE" w:rsidRDefault="00365E2D"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</w:p>
    <w:p w:rsidR="00A01EEE" w:rsidRDefault="00365E2D"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</w:p>
    <w:p w:rsidR="00A01EEE" w:rsidRDefault="00365E2D">
      <w:pPr>
        <w:rPr>
          <w:sz w:val="18"/>
        </w:rPr>
      </w:pPr>
      <w:r>
        <w:rPr>
          <w:sz w:val="18"/>
        </w:rPr>
        <w:t>за период)</w:t>
      </w:r>
      <w:r>
        <w:rPr>
          <w:sz w:val="18"/>
        </w:rPr>
        <w:t>, если иное не предусмотрено соглашением сторон.</w:t>
      </w:r>
    </w:p>
    <w:p w:rsidR="00A01EEE" w:rsidRDefault="00365E2D">
      <w:pPr>
        <w:rPr>
          <w:sz w:val="18"/>
        </w:rPr>
      </w:pPr>
      <w:r>
        <w:rPr>
          <w:sz w:val="18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>у на дату уплаты комиссии.</w:t>
      </w:r>
    </w:p>
    <w:p w:rsidR="00A01EEE" w:rsidRDefault="00365E2D"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</w:p>
    <w:p w:rsidR="00A01EEE" w:rsidRDefault="00365E2D"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</w:p>
    <w:p w:rsidR="00A01EEE" w:rsidRDefault="00365E2D">
      <w:pPr>
        <w:rPr>
          <w:sz w:val="18"/>
        </w:rPr>
      </w:pPr>
      <w:r>
        <w:rPr>
          <w:sz w:val="18"/>
        </w:rPr>
        <w:t>к комиссионному вознаграждению, указанному в Тарифах.</w:t>
      </w:r>
    </w:p>
    <w:p w:rsidR="00A01EEE" w:rsidRDefault="00365E2D">
      <w:pPr>
        <w:rPr>
          <w:sz w:val="18"/>
        </w:rPr>
      </w:pPr>
      <w:r>
        <w:rPr>
          <w:sz w:val="18"/>
        </w:rPr>
        <w:t>7.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A01EEE" w:rsidRDefault="00365E2D">
      <w:pPr>
        <w:rPr>
          <w:sz w:val="18"/>
        </w:rPr>
      </w:pPr>
      <w:r>
        <w:rPr>
          <w:sz w:val="18"/>
        </w:rPr>
        <w:t>8. Комиссионное вознаграждение, уплаченное Банку за оказание услуг (</w:t>
      </w:r>
      <w:r>
        <w:rPr>
          <w:sz w:val="18"/>
        </w:rPr>
        <w:t>кроме ошибочно удержанного), возврату не подлежит.».</w:t>
      </w:r>
    </w:p>
    <w:p w:rsidR="00A01EEE" w:rsidRDefault="00A01EEE">
      <w:pPr>
        <w:rPr>
          <w:sz w:val="18"/>
        </w:rPr>
      </w:pPr>
    </w:p>
    <w:p w:rsidR="00A01EEE" w:rsidRDefault="00A01EEE">
      <w:pPr>
        <w:rPr>
          <w:sz w:val="18"/>
        </w:rPr>
      </w:pPr>
    </w:p>
    <w:p w:rsidR="00A01EEE" w:rsidRDefault="00A01EEE">
      <w:pPr>
        <w:rPr>
          <w:sz w:val="18"/>
        </w:rPr>
      </w:pPr>
    </w:p>
    <w:p w:rsidR="00A01EEE" w:rsidRDefault="00365E2D">
      <w:pPr>
        <w:pStyle w:val="4"/>
      </w:pPr>
      <w:bookmarkStart w:id="46" w:name="_Toc509304036"/>
      <w:bookmarkStart w:id="47" w:name="_Toc78453724"/>
      <w:r>
        <w:t>6. Гарантийные операции</w:t>
      </w:r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A01EEE">
        <w:trPr>
          <w:cantSplit/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соглашению сторон,</w:t>
            </w:r>
          </w:p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5 000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6.2.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Изменение условий выдачи банковской гарантии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center" w:pos="1260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соглашению сторон,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5 000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center" w:pos="1260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>не указанных в п. 6.2.1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>ыдачи банковской гарантии/ Генеральным соглашением о выдаче банковских гарантий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9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20 000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keepNext/>
              <w:jc w:val="both"/>
              <w:outlineLvl w:val="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включает НДС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709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</w:t>
            </w:r>
            <w:r>
              <w:rPr>
                <w:bCs/>
                <w:sz w:val="22"/>
                <w:szCs w:val="22"/>
              </w:rPr>
              <w:lastRenderedPageBreak/>
              <w:t>авизованной без обязательств со стороны АО «Россельхозбанк»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keepNext/>
              <w:jc w:val="both"/>
              <w:outlineLvl w:val="8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2 500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Комиссия включает НДС</w:t>
            </w:r>
          </w:p>
        </w:tc>
      </w:tr>
    </w:tbl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 к пунктам 6.3-6.7 Тарифов: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1. Если уплата комиссионного вознаграж</w:t>
      </w:r>
      <w:r>
        <w:rPr>
          <w:i/>
          <w:sz w:val="16"/>
          <w:szCs w:val="16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3. Размер комисс</w:t>
      </w:r>
      <w:r>
        <w:rPr>
          <w:i/>
          <w:sz w:val="16"/>
          <w:szCs w:val="16"/>
        </w:rPr>
        <w:t>ионного вознаграждения, отличный от установленного в Тарифах, определяется на основании отдельного соглашения сторон.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4. Комиссионное вознаграждение, уплаченное Банку за оказание услуг (кроме ошибочно удержанного), возврату не подлежит.</w:t>
      </w:r>
    </w:p>
    <w:p w:rsidR="00A01EEE" w:rsidRDefault="00A01EEE"/>
    <w:p w:rsidR="00A01EEE" w:rsidRDefault="00365E2D">
      <w:pPr>
        <w:pStyle w:val="4"/>
      </w:pPr>
      <w:bookmarkStart w:id="48" w:name="_Toc393441465"/>
      <w:bookmarkStart w:id="49" w:name="_Toc393441683"/>
      <w:bookmarkStart w:id="50" w:name="_Toc393441792"/>
      <w:bookmarkStart w:id="51" w:name="_Toc393441832"/>
      <w:bookmarkStart w:id="52" w:name="_Toc393441901"/>
      <w:bookmarkStart w:id="53" w:name="_Toc509304037"/>
      <w:bookmarkStart w:id="54" w:name="_Toc78453725"/>
      <w:r>
        <w:t>7. Дистанционное б</w:t>
      </w:r>
      <w:r>
        <w:t>анковское обслуживание (ДБО)</w:t>
      </w:r>
      <w:bookmarkEnd w:id="48"/>
      <w:bookmarkEnd w:id="49"/>
      <w:bookmarkEnd w:id="50"/>
      <w:bookmarkEnd w:id="51"/>
      <w:bookmarkEnd w:id="52"/>
      <w:bookmarkEnd w:id="53"/>
      <w:bookmarkEnd w:id="54"/>
    </w:p>
    <w:p w:rsidR="00A01EEE" w:rsidRDefault="00A01EEE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A01EEE">
        <w:trPr>
          <w:tblHeader/>
        </w:trPr>
        <w:tc>
          <w:tcPr>
            <w:tcW w:w="851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9497" w:type="dxa"/>
            <w:gridSpan w:val="3"/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A01EEE">
        <w:tc>
          <w:tcPr>
            <w:tcW w:w="851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г. Тамбову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</w:tc>
        <w:tc>
          <w:tcPr>
            <w:tcW w:w="3543" w:type="dxa"/>
            <w:vMerge w:val="restart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1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Тамбовской области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руб.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9497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клиента на новую систему ДБО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клиента с «Интернет-Клиент» на «Свой бизнес»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9497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системы ДБО</w:t>
            </w:r>
          </w:p>
        </w:tc>
      </w:tr>
      <w:tr w:rsidR="00A01EEE">
        <w:tc>
          <w:tcPr>
            <w:tcW w:w="851" w:type="dxa"/>
            <w:tcBorders>
              <w:bottom w:val="non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A01EEE" w:rsidRDefault="00365E2D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«Банк-Клиент»</w:t>
            </w:r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руб. в месяц</w:t>
            </w:r>
          </w:p>
        </w:tc>
        <w:tc>
          <w:tcPr>
            <w:tcW w:w="3543" w:type="dxa"/>
            <w:vMerge w:val="restart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месяцем подключения клиента к системе ДБО.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>ления комиссии.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счетов данного клиента.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>ву рабочих дней использования услуги в этом месяце.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</w:t>
            </w:r>
            <w:r>
              <w:rPr>
                <w:sz w:val="20"/>
                <w:szCs w:val="20"/>
              </w:rPr>
              <w:lastRenderedPageBreak/>
              <w:t xml:space="preserve">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не взимается.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>изнес».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>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«Интернет-Клиент»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«Мобильный банк»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numPr>
                <w:ilvl w:val="0"/>
                <w:numId w:val="13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«Свой Бизнес»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numPr>
                <w:ilvl w:val="0"/>
                <w:numId w:val="46"/>
              </w:numPr>
              <w:tabs>
                <w:tab w:val="num" w:pos="0"/>
                <w:tab w:val="num" w:pos="292"/>
                <w:tab w:val="num" w:pos="434"/>
              </w:tabs>
              <w:spacing w:before="40"/>
              <w:ind w:left="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bottom w:val="none" w:sz="4" w:space="0" w:color="000000"/>
            </w:tcBorders>
          </w:tcPr>
          <w:p w:rsidR="00A01EEE" w:rsidRDefault="00A01EEE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numPr>
                <w:ilvl w:val="0"/>
                <w:numId w:val="47"/>
              </w:numPr>
              <w:tabs>
                <w:tab w:val="left" w:pos="316"/>
              </w:tabs>
              <w:spacing w:before="40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</w:t>
            </w:r>
            <w:r>
              <w:rPr>
                <w:bCs/>
                <w:sz w:val="20"/>
                <w:szCs w:val="20"/>
              </w:rPr>
              <w:lastRenderedPageBreak/>
              <w:t>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66-ФЗ «О садоводческих, ого</w:t>
            </w:r>
            <w:r>
              <w:rPr>
                <w:bCs/>
                <w:sz w:val="20"/>
                <w:szCs w:val="20"/>
              </w:rPr>
              <w:t>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543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numPr>
                <w:ilvl w:val="0"/>
                <w:numId w:val="13"/>
              </w:numPr>
              <w:spacing w:line="276" w:lineRule="auto"/>
              <w:ind w:hanging="766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  <w:vAlign w:val="center"/>
          </w:tcPr>
          <w:p w:rsidR="00A01EEE" w:rsidRDefault="00365E2D">
            <w:pPr>
              <w:numPr>
                <w:ilvl w:val="0"/>
                <w:numId w:val="47"/>
              </w:numPr>
              <w:tabs>
                <w:tab w:val="left" w:pos="316"/>
              </w:tabs>
              <w:spacing w:before="40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3969" w:type="dxa"/>
            <w:vAlign w:val="center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ДБО «Банк-Клиент»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с каждого клиента</w:t>
            </w:r>
          </w:p>
        </w:tc>
        <w:tc>
          <w:tcPr>
            <w:tcW w:w="3543" w:type="dxa"/>
          </w:tcPr>
          <w:p w:rsidR="00A01EEE" w:rsidRDefault="00A01EE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установке одному клиенту нескольких автоматизированных рабочих мест системы ДБО «Банк-Клиент»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каждое автоматизированное рабочее место, но не более 5000 руб. с одного клиента</w:t>
            </w:r>
          </w:p>
        </w:tc>
        <w:tc>
          <w:tcPr>
            <w:tcW w:w="3543" w:type="dxa"/>
          </w:tcPr>
          <w:p w:rsidR="00A01EEE" w:rsidRDefault="00A01EE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9497" w:type="dxa"/>
            <w:gridSpan w:val="3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 при подключении к «Интернет-Клиент»/«Свой Бизнес» с использованием Личного кабинета.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A01EEE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>ганизациям, на которые возлагается исполнение обязанностей опекунов или попечителей.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lastRenderedPageBreak/>
              <w:t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7.4.1.1.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 7.4.1.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к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п. 7.4.2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</w:t>
            </w:r>
            <w:r>
              <w:rPr>
                <w:sz w:val="20"/>
                <w:szCs w:val="20"/>
              </w:rPr>
              <w:t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>тся комиссия в соответствии с п. 7.4.1.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470"/>
        </w:trPr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3969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>к «Интернет-Клиент»/«Свой Бизнес» с использованием Личного кабинета</w:t>
            </w:r>
          </w:p>
        </w:tc>
        <w:tc>
          <w:tcPr>
            <w:tcW w:w="1985" w:type="dxa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получения клиентом ключевого носителя.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01EEE" w:rsidRDefault="00365E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>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rPr>
          <w:trHeight w:val="470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>нностей опекунов или попечителей</w:t>
            </w: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vMerge/>
            <w:tcBorders>
              <w:top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trHeight w:val="470"/>
        </w:trPr>
        <w:tc>
          <w:tcPr>
            <w:tcW w:w="851" w:type="dxa"/>
            <w:tcBorders>
              <w:top w:val="non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lastRenderedPageBreak/>
              <w:t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7.4.3.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7.4.4.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7.4.5.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7.4.6.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 руб.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Плановая смена сертифи</w:t>
            </w:r>
            <w:r>
              <w:rPr>
                <w:sz w:val="20"/>
                <w:szCs w:val="20"/>
              </w:rPr>
              <w:t>ката ключа проверки электронной подписи  по запросу клиента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12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7.6.1.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2 050 руб.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A01EEE" w:rsidRDefault="00365E2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>ко с использованием Личного кабинета.</w:t>
            </w:r>
          </w:p>
          <w:p w:rsidR="00A01EEE" w:rsidRDefault="00365E2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A01EEE" w:rsidRDefault="00A01EEE">
            <w:pPr>
              <w:spacing w:after="40"/>
              <w:rPr>
                <w:sz w:val="20"/>
                <w:szCs w:val="20"/>
              </w:rPr>
            </w:pPr>
          </w:p>
          <w:p w:rsidR="00A01EEE" w:rsidRDefault="00365E2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 xml:space="preserve">предусмотрено договорами и (или) соглашениями с </w:t>
            </w:r>
            <w:r>
              <w:rPr>
                <w:sz w:val="20"/>
                <w:szCs w:val="20"/>
              </w:rPr>
              <w:t>клиентом.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7.6.1.1.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A01EEE" w:rsidRDefault="00365E2D">
            <w:pPr>
              <w:tabs>
                <w:tab w:val="left" w:pos="981"/>
                <w:tab w:val="left" w:pos="11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п.7.6.1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п. 7.6.1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</w:t>
            </w:r>
          </w:p>
        </w:tc>
        <w:tc>
          <w:tcPr>
            <w:tcW w:w="3969" w:type="dxa"/>
          </w:tcPr>
          <w:p w:rsidR="00A01EEE" w:rsidRDefault="00365E2D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1985" w:type="dxa"/>
          </w:tcPr>
          <w:p w:rsidR="00A01EEE" w:rsidRDefault="00365E2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</w:t>
            </w:r>
            <w:r>
              <w:rPr>
                <w:sz w:val="20"/>
                <w:szCs w:val="20"/>
              </w:rPr>
              <w:t>данного Банком.</w:t>
            </w:r>
          </w:p>
          <w:p w:rsidR="00A01EEE" w:rsidRDefault="00365E2D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A01EEE" w:rsidRDefault="00365E2D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постоянного сертификата ключа пр</w:t>
            </w:r>
            <w:r>
              <w:rPr>
                <w:sz w:val="20"/>
                <w:szCs w:val="20"/>
              </w:rPr>
              <w:t>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7.6.2.1.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 7.6.2.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>тавляется в соответствии с п. 7.6.2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3969" w:type="dxa"/>
          </w:tcPr>
          <w:p w:rsidR="00A01EEE" w:rsidRDefault="00365E2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A01EEE" w:rsidRDefault="00365E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>.</w:t>
            </w:r>
          </w:p>
          <w:p w:rsidR="00A01EEE" w:rsidRDefault="00365E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A01EEE" w:rsidRDefault="00365E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>нной комиссии.</w:t>
            </w:r>
          </w:p>
          <w:p w:rsidR="00A01EEE" w:rsidRDefault="00365E2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Услуга облагается НДС, сумма которого взимается дополнительно».</w:t>
            </w:r>
          </w:p>
        </w:tc>
      </w:tr>
      <w:tr w:rsidR="00A01EEE"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3969" w:type="dxa"/>
          </w:tcPr>
          <w:p w:rsidR="00A01EEE" w:rsidRDefault="00365E2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</w:t>
            </w:r>
            <w:r>
              <w:rPr>
                <w:bCs/>
                <w:sz w:val="20"/>
                <w:szCs w:val="20"/>
              </w:rPr>
              <w:t>едения тарифа указанная комиссия облагается НДС, сумма которого взимается дополнительно.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 «SMS информирование»</w:t>
            </w:r>
          </w:p>
        </w:tc>
        <w:tc>
          <w:tcPr>
            <w:tcW w:w="1985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7.9.1.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lastRenderedPageBreak/>
              <w:t>за сервис «SMS информирование» (далее – Сервис) в рамках операций по счетам Клиента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189 руб. ежемесячно за </w:t>
            </w:r>
            <w:r>
              <w:rPr>
                <w:sz w:val="20"/>
                <w:szCs w:val="20"/>
              </w:rPr>
              <w:lastRenderedPageBreak/>
              <w:t xml:space="preserve">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за каждый телефонный номер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Комиссия взимается ежемесячно авансом в первый рабочий день </w:t>
            </w:r>
            <w:r>
              <w:rPr>
                <w:sz w:val="20"/>
                <w:szCs w:val="20"/>
              </w:rPr>
              <w:lastRenderedPageBreak/>
              <w:t>календарно</w:t>
            </w:r>
            <w:r>
              <w:rPr>
                <w:sz w:val="20"/>
                <w:szCs w:val="20"/>
              </w:rPr>
              <w:t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</w:p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>ису (не пересчитывается/ не возмещается при отсутствии операций по счету).</w:t>
            </w:r>
          </w:p>
        </w:tc>
      </w:tr>
    </w:tbl>
    <w:p w:rsidR="00A01EEE" w:rsidRDefault="00A01EEE"/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* Под обязательствами перед АО «Россельхозбанк» по кредитным сделкам понимаются: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обязательства по договорам и соглашениям, заключенным в обеспечение обязательств перед АО «Россельхозбанк» по вышеуказан</w:t>
      </w:r>
      <w:r>
        <w:rPr>
          <w:i/>
          <w:sz w:val="16"/>
          <w:szCs w:val="16"/>
        </w:rPr>
        <w:t>ным договорам, в том числе по договорам залога, договорам поручительства (в том числе прекратившим свое действие).</w:t>
      </w:r>
    </w:p>
    <w:p w:rsidR="00A01EEE" w:rsidRDefault="00A01EEE">
      <w:pPr>
        <w:rPr>
          <w:i/>
          <w:sz w:val="16"/>
          <w:szCs w:val="16"/>
        </w:rPr>
      </w:pP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Без взимания комиссии в Банке обслуживаются: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головного исполнителя;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отдельные счета исполнителя государствен</w:t>
      </w:r>
      <w:r>
        <w:rPr>
          <w:i/>
          <w:sz w:val="16"/>
          <w:szCs w:val="16"/>
        </w:rPr>
        <w:t>ного оборонного заказа;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обеспечения договорн</w:t>
      </w:r>
      <w:r>
        <w:rPr>
          <w:i/>
          <w:sz w:val="16"/>
          <w:szCs w:val="16"/>
        </w:rPr>
        <w:t>ых обязательств;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публичные депозитные счета.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  <w:t>Плата за услуги Банка взимается в момент оказания услуги, если конкретным пунктом</w:t>
      </w:r>
      <w:r>
        <w:rPr>
          <w:i/>
          <w:sz w:val="16"/>
          <w:szCs w:val="16"/>
        </w:rPr>
        <w:t xml:space="preserve"> тарифов не предусмотрено иное.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2.</w:t>
      </w:r>
      <w:r>
        <w:rPr>
          <w:i/>
          <w:sz w:val="16"/>
          <w:szCs w:val="16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</w:t>
      </w:r>
      <w:r>
        <w:rPr>
          <w:i/>
          <w:sz w:val="16"/>
          <w:szCs w:val="16"/>
        </w:rPr>
        <w:t>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3.</w:t>
      </w:r>
      <w:r>
        <w:rPr>
          <w:i/>
          <w:sz w:val="16"/>
          <w:szCs w:val="16"/>
        </w:rPr>
        <w:tab/>
        <w:t>В случае если на момент оказания услуги клиент не имеет счетов, открытых в АО «Россе</w:t>
      </w:r>
      <w:r>
        <w:rPr>
          <w:i/>
          <w:sz w:val="16"/>
          <w:szCs w:val="16"/>
        </w:rPr>
        <w:t>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4. По операци</w:t>
      </w:r>
      <w:r>
        <w:rPr>
          <w:i/>
          <w:sz w:val="16"/>
          <w:szCs w:val="16"/>
        </w:rPr>
        <w:t>ям, совершаемым через «Мобильный банк»/«Мобильное приложение «Свой Бизнес Мобайл», установлены следующие лимиты: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единовременную операцию – 5 000 000 (Пять миллионов) рублей;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совершение операций в течение суток - 10 000 000 (Десять мил</w:t>
      </w:r>
      <w:r>
        <w:rPr>
          <w:i/>
          <w:sz w:val="16"/>
          <w:szCs w:val="16"/>
        </w:rPr>
        <w:t>лионов) рублей. Сутки – с 0:00 до 24:00 по московскому времени.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A01EEE" w:rsidRDefault="00365E2D">
      <w:pPr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Лимит на единовременную операцию и лимит на совершение операций в т</w:t>
      </w:r>
      <w:r>
        <w:rPr>
          <w:i/>
          <w:sz w:val="16"/>
          <w:szCs w:val="16"/>
        </w:rPr>
        <w:t>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A01EEE" w:rsidRDefault="00A01EEE">
      <w:pPr>
        <w:tabs>
          <w:tab w:val="left" w:pos="426"/>
        </w:tabs>
      </w:pPr>
    </w:p>
    <w:p w:rsidR="00A01EEE" w:rsidRDefault="00365E2D">
      <w:pPr>
        <w:pStyle w:val="4"/>
      </w:pPr>
      <w:bookmarkStart w:id="55" w:name="_Toc393441466"/>
      <w:bookmarkStart w:id="56" w:name="_Toc393441684"/>
      <w:bookmarkStart w:id="57" w:name="_Toc393441793"/>
      <w:bookmarkStart w:id="58" w:name="_Toc393441833"/>
      <w:bookmarkStart w:id="59" w:name="_Toc393441902"/>
      <w:bookmarkStart w:id="60" w:name="_Toc509304038"/>
      <w:bookmarkStart w:id="61" w:name="_Toc78453726"/>
      <w:r>
        <w:t>8. Хранение ценностей клиентов в хранилище ценностей Банка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A01EEE" w:rsidRDefault="00365E2D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A01EEE" w:rsidRDefault="00A01EEE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 w:rsidR="00A01EEE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</w:t>
            </w:r>
            <w:r>
              <w:rPr>
                <w:b/>
                <w:sz w:val="20"/>
                <w:szCs w:val="20"/>
              </w:rPr>
              <w:t>нения</w:t>
            </w:r>
          </w:p>
        </w:tc>
      </w:tr>
      <w:tr w:rsidR="00A01EEE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A01EEE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A01EEE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A01EEE">
        <w:trPr>
          <w:trHeight w:val="227"/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долл. США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</w:tbl>
    <w:p w:rsidR="00A01EEE" w:rsidRDefault="00A01EEE">
      <w:bookmarkStart w:id="62" w:name="_Toc393441467"/>
      <w:bookmarkStart w:id="63" w:name="_Toc393441685"/>
      <w:bookmarkStart w:id="64" w:name="_Toc393441794"/>
      <w:bookmarkStart w:id="65" w:name="_Toc393441834"/>
      <w:bookmarkStart w:id="66" w:name="_Toc393441903"/>
    </w:p>
    <w:p w:rsidR="00A01EEE" w:rsidRDefault="00365E2D">
      <w:pPr>
        <w:pStyle w:val="4"/>
      </w:pPr>
      <w:bookmarkStart w:id="67" w:name="_Toc509304039"/>
      <w:bookmarkStart w:id="68" w:name="_Toc78453727"/>
      <w:r>
        <w:t>9. Аренда клиентами индивидуальных сейфовых ячеек</w:t>
      </w:r>
      <w:bookmarkEnd w:id="62"/>
      <w:bookmarkEnd w:id="63"/>
      <w:bookmarkEnd w:id="64"/>
      <w:bookmarkEnd w:id="65"/>
      <w:bookmarkEnd w:id="66"/>
      <w:bookmarkEnd w:id="67"/>
      <w:bookmarkEnd w:id="68"/>
    </w:p>
    <w:p w:rsidR="00A01EEE" w:rsidRDefault="00A01EEE"/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A01EEE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01EEE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  <w:rPr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  <w:p w:rsidR="00A01EEE" w:rsidRDefault="00A01EEE">
            <w:pPr>
              <w:jc w:val="both"/>
              <w:rPr>
                <w:bCs/>
              </w:rPr>
            </w:pPr>
          </w:p>
        </w:tc>
      </w:tr>
      <w:tr w:rsidR="00A01EEE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50 до 74 (по высоте, мм)</w:t>
            </w:r>
          </w:p>
          <w:p w:rsidR="00A01EEE" w:rsidRDefault="00365E2D">
            <w:pPr>
              <w:jc w:val="both"/>
            </w:pPr>
            <w:r>
              <w:t>- на срок от 1 до 7 дней</w:t>
            </w:r>
          </w:p>
          <w:p w:rsidR="00A01EEE" w:rsidRDefault="00365E2D">
            <w:pPr>
              <w:jc w:val="both"/>
            </w:pPr>
            <w:r>
              <w:t>- на срок от 8 до 14 дней</w:t>
            </w:r>
          </w:p>
          <w:p w:rsidR="00A01EEE" w:rsidRDefault="00365E2D">
            <w:pPr>
              <w:jc w:val="both"/>
            </w:pPr>
            <w:r>
              <w:t>- на срок от 15 до 30 дней</w:t>
            </w:r>
          </w:p>
          <w:p w:rsidR="00A01EEE" w:rsidRDefault="00365E2D">
            <w:pPr>
              <w:jc w:val="both"/>
            </w:pPr>
            <w:r>
              <w:t>- на срок от 31 до 90 дней</w:t>
            </w:r>
          </w:p>
          <w:p w:rsidR="00A01EEE" w:rsidRDefault="00365E2D">
            <w:pPr>
              <w:jc w:val="both"/>
            </w:pPr>
            <w:r>
              <w:t>- на срок от 91 до 180 дней</w:t>
            </w:r>
          </w:p>
          <w:p w:rsidR="00A01EEE" w:rsidRDefault="00365E2D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</w:pPr>
          </w:p>
          <w:p w:rsidR="00A01EEE" w:rsidRDefault="00A01EEE">
            <w:pPr>
              <w:jc w:val="center"/>
            </w:pPr>
          </w:p>
          <w:p w:rsidR="00A01EEE" w:rsidRDefault="00365E2D">
            <w:pPr>
              <w:jc w:val="center"/>
            </w:pPr>
            <w:r>
              <w:t>330 руб.</w:t>
            </w:r>
          </w:p>
          <w:p w:rsidR="00A01EEE" w:rsidRDefault="00365E2D">
            <w:pPr>
              <w:jc w:val="center"/>
            </w:pPr>
            <w:r>
              <w:t>530 руб.</w:t>
            </w:r>
          </w:p>
          <w:p w:rsidR="00A01EEE" w:rsidRDefault="00365E2D">
            <w:pPr>
              <w:jc w:val="center"/>
            </w:pPr>
            <w:r>
              <w:t>880 руб.</w:t>
            </w:r>
          </w:p>
          <w:p w:rsidR="00A01EEE" w:rsidRDefault="00365E2D">
            <w:pPr>
              <w:jc w:val="center"/>
            </w:pPr>
            <w:r>
              <w:t>32 руб. в день</w:t>
            </w:r>
          </w:p>
          <w:p w:rsidR="00A01EEE" w:rsidRDefault="00365E2D">
            <w:pPr>
              <w:jc w:val="center"/>
            </w:pPr>
            <w:r>
              <w:t>28 руб. в день</w:t>
            </w:r>
          </w:p>
          <w:p w:rsidR="00A01EEE" w:rsidRDefault="00365E2D">
            <w:pPr>
              <w:jc w:val="center"/>
            </w:pPr>
            <w: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bCs/>
              </w:rPr>
            </w:pPr>
          </w:p>
        </w:tc>
      </w:tr>
      <w:tr w:rsidR="00A01EEE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</w:rPr>
            </w:pPr>
            <w:r>
              <w:rPr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75 до 124 (по высоте, мм)</w:t>
            </w:r>
          </w:p>
          <w:p w:rsidR="00A01EEE" w:rsidRDefault="00365E2D">
            <w:pPr>
              <w:jc w:val="both"/>
            </w:pPr>
            <w:r>
              <w:t>- на срок от 1 до 7 дней</w:t>
            </w:r>
          </w:p>
          <w:p w:rsidR="00A01EEE" w:rsidRDefault="00365E2D">
            <w:pPr>
              <w:jc w:val="both"/>
            </w:pPr>
            <w:r>
              <w:t>- на срок от 8 до 14 дней</w:t>
            </w:r>
          </w:p>
          <w:p w:rsidR="00A01EEE" w:rsidRDefault="00365E2D">
            <w:pPr>
              <w:jc w:val="both"/>
            </w:pPr>
            <w:r>
              <w:t>- на срок от 15 до 30 дней</w:t>
            </w:r>
          </w:p>
          <w:p w:rsidR="00A01EEE" w:rsidRDefault="00365E2D">
            <w:pPr>
              <w:jc w:val="both"/>
            </w:pPr>
            <w:r>
              <w:t>- на срок от 31 до 90 дней</w:t>
            </w:r>
          </w:p>
          <w:p w:rsidR="00A01EEE" w:rsidRDefault="00365E2D">
            <w:pPr>
              <w:jc w:val="both"/>
            </w:pPr>
            <w:r>
              <w:t>- на срок от 91 до 180 дней</w:t>
            </w:r>
          </w:p>
          <w:p w:rsidR="00A01EEE" w:rsidRDefault="00365E2D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</w:pPr>
          </w:p>
          <w:p w:rsidR="00A01EEE" w:rsidRDefault="00A01EEE">
            <w:pPr>
              <w:jc w:val="center"/>
            </w:pPr>
          </w:p>
          <w:p w:rsidR="00A01EEE" w:rsidRDefault="00365E2D">
            <w:pPr>
              <w:jc w:val="center"/>
            </w:pPr>
            <w:r>
              <w:t>350 руб.</w:t>
            </w:r>
          </w:p>
          <w:p w:rsidR="00A01EEE" w:rsidRDefault="00365E2D">
            <w:pPr>
              <w:jc w:val="center"/>
            </w:pPr>
            <w:r>
              <w:t>600 руб.</w:t>
            </w:r>
          </w:p>
          <w:p w:rsidR="00A01EEE" w:rsidRDefault="00365E2D">
            <w:pPr>
              <w:jc w:val="center"/>
            </w:pPr>
            <w:r>
              <w:t>950 руб.</w:t>
            </w:r>
          </w:p>
          <w:p w:rsidR="00A01EEE" w:rsidRDefault="00365E2D">
            <w:pPr>
              <w:jc w:val="center"/>
            </w:pPr>
            <w:r>
              <w:t>36 руб. в день</w:t>
            </w:r>
          </w:p>
          <w:p w:rsidR="00A01EEE" w:rsidRDefault="00365E2D">
            <w:pPr>
              <w:jc w:val="center"/>
            </w:pPr>
            <w:r>
              <w:t>32 руб. в день</w:t>
            </w:r>
          </w:p>
          <w:p w:rsidR="00A01EEE" w:rsidRDefault="00365E2D">
            <w:pPr>
              <w:jc w:val="center"/>
              <w:rPr>
                <w:bCs/>
              </w:rPr>
            </w:pPr>
            <w: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bCs/>
              </w:rPr>
            </w:pPr>
          </w:p>
        </w:tc>
      </w:tr>
      <w:tr w:rsidR="00A01EEE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</w:rPr>
            </w:pPr>
            <w:r>
              <w:rPr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125 до 169 (по высоте, мм)</w:t>
            </w:r>
          </w:p>
          <w:p w:rsidR="00A01EEE" w:rsidRDefault="00365E2D">
            <w:pPr>
              <w:jc w:val="both"/>
            </w:pPr>
            <w:r>
              <w:t>- на срок от 1 до 7 дней</w:t>
            </w:r>
          </w:p>
          <w:p w:rsidR="00A01EEE" w:rsidRDefault="00365E2D">
            <w:pPr>
              <w:jc w:val="both"/>
            </w:pPr>
            <w:r>
              <w:t>- на срок от 8 до 14 дней</w:t>
            </w:r>
          </w:p>
          <w:p w:rsidR="00A01EEE" w:rsidRDefault="00365E2D">
            <w:pPr>
              <w:jc w:val="both"/>
            </w:pPr>
            <w:r>
              <w:t>- на срок от 15 до 30 дней</w:t>
            </w:r>
          </w:p>
          <w:p w:rsidR="00A01EEE" w:rsidRDefault="00365E2D">
            <w:pPr>
              <w:jc w:val="both"/>
            </w:pPr>
            <w:r>
              <w:t>- на срок от 31 до 90 дней</w:t>
            </w:r>
          </w:p>
          <w:p w:rsidR="00A01EEE" w:rsidRDefault="00365E2D">
            <w:pPr>
              <w:jc w:val="both"/>
            </w:pPr>
            <w:r>
              <w:t>- на срок от 91 до 180 дней</w:t>
            </w:r>
          </w:p>
          <w:p w:rsidR="00A01EEE" w:rsidRDefault="00365E2D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</w:pPr>
          </w:p>
          <w:p w:rsidR="00A01EEE" w:rsidRDefault="00A01EEE">
            <w:pPr>
              <w:jc w:val="center"/>
            </w:pPr>
          </w:p>
          <w:p w:rsidR="00A01EEE" w:rsidRDefault="00365E2D">
            <w:pPr>
              <w:jc w:val="center"/>
            </w:pPr>
            <w:r>
              <w:t>370 руб.</w:t>
            </w:r>
          </w:p>
          <w:p w:rsidR="00A01EEE" w:rsidRDefault="00365E2D">
            <w:pPr>
              <w:jc w:val="center"/>
            </w:pPr>
            <w:r>
              <w:t>680 руб.</w:t>
            </w:r>
          </w:p>
          <w:p w:rsidR="00A01EEE" w:rsidRDefault="00365E2D">
            <w:pPr>
              <w:jc w:val="center"/>
            </w:pPr>
            <w:r>
              <w:t>1100 руб.</w:t>
            </w:r>
          </w:p>
          <w:p w:rsidR="00A01EEE" w:rsidRDefault="00365E2D">
            <w:pPr>
              <w:jc w:val="center"/>
            </w:pPr>
            <w:r>
              <w:t>44 руб. в день</w:t>
            </w:r>
          </w:p>
          <w:p w:rsidR="00A01EEE" w:rsidRDefault="00365E2D">
            <w:pPr>
              <w:jc w:val="center"/>
            </w:pPr>
            <w:r>
              <w:t>36 руб. в день</w:t>
            </w:r>
          </w:p>
          <w:p w:rsidR="00A01EEE" w:rsidRDefault="00365E2D">
            <w:pPr>
              <w:jc w:val="center"/>
              <w:rPr>
                <w:bCs/>
              </w:rPr>
            </w:pPr>
            <w: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bCs/>
              </w:rPr>
            </w:pPr>
          </w:p>
        </w:tc>
      </w:tr>
      <w:tr w:rsidR="00A01E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</w:rPr>
            </w:pPr>
            <w:r>
              <w:rPr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170 до 299 (по высоте, мм)</w:t>
            </w:r>
          </w:p>
          <w:p w:rsidR="00A01EEE" w:rsidRDefault="00365E2D">
            <w:pPr>
              <w:jc w:val="both"/>
            </w:pPr>
            <w:r>
              <w:t>- на срок от 1 до 7 дней</w:t>
            </w:r>
          </w:p>
          <w:p w:rsidR="00A01EEE" w:rsidRDefault="00365E2D">
            <w:pPr>
              <w:jc w:val="both"/>
            </w:pPr>
            <w:r>
              <w:t>- на срок от 8 до 14 дней</w:t>
            </w:r>
          </w:p>
          <w:p w:rsidR="00A01EEE" w:rsidRDefault="00365E2D">
            <w:pPr>
              <w:jc w:val="both"/>
            </w:pPr>
            <w:r>
              <w:t>- на срок от 15 до 30 дней</w:t>
            </w:r>
          </w:p>
          <w:p w:rsidR="00A01EEE" w:rsidRDefault="00365E2D">
            <w:pPr>
              <w:jc w:val="both"/>
            </w:pPr>
            <w:r>
              <w:t>- на срок от 31 до 90 дней</w:t>
            </w:r>
          </w:p>
          <w:p w:rsidR="00A01EEE" w:rsidRDefault="00365E2D">
            <w:pPr>
              <w:jc w:val="both"/>
            </w:pPr>
            <w:r>
              <w:t>- на срок от 91 до 180 дней</w:t>
            </w:r>
          </w:p>
          <w:p w:rsidR="00A01EEE" w:rsidRDefault="00365E2D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</w:pPr>
          </w:p>
          <w:p w:rsidR="00A01EEE" w:rsidRDefault="00A01EEE">
            <w:pPr>
              <w:jc w:val="center"/>
            </w:pPr>
          </w:p>
          <w:p w:rsidR="00A01EEE" w:rsidRDefault="00365E2D">
            <w:pPr>
              <w:jc w:val="center"/>
            </w:pPr>
            <w:r>
              <w:t>460 руб.</w:t>
            </w:r>
          </w:p>
          <w:p w:rsidR="00A01EEE" w:rsidRDefault="00365E2D">
            <w:pPr>
              <w:jc w:val="center"/>
            </w:pPr>
            <w:r>
              <w:t>860 руб.</w:t>
            </w:r>
          </w:p>
          <w:p w:rsidR="00A01EEE" w:rsidRDefault="00365E2D">
            <w:pPr>
              <w:jc w:val="center"/>
            </w:pPr>
            <w:r>
              <w:t>1600 руб.</w:t>
            </w:r>
          </w:p>
          <w:p w:rsidR="00A01EEE" w:rsidRDefault="00365E2D">
            <w:pPr>
              <w:jc w:val="center"/>
            </w:pPr>
            <w:r>
              <w:t>54 руб. в день</w:t>
            </w:r>
          </w:p>
          <w:p w:rsidR="00A01EEE" w:rsidRDefault="00365E2D">
            <w:pPr>
              <w:jc w:val="center"/>
            </w:pPr>
            <w:r>
              <w:t>47 руб. в день</w:t>
            </w:r>
          </w:p>
          <w:p w:rsidR="00A01EEE" w:rsidRDefault="00365E2D">
            <w:pPr>
              <w:jc w:val="center"/>
              <w:rPr>
                <w:bCs/>
              </w:rPr>
            </w:pPr>
            <w: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both"/>
              <w:rPr>
                <w:bCs/>
                <w:i/>
              </w:rPr>
            </w:pPr>
          </w:p>
        </w:tc>
      </w:tr>
      <w:tr w:rsidR="00A01E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</w:rPr>
            </w:pPr>
            <w:r>
              <w:rPr>
                <w:bCs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300 до 515 (по высоте, мм)</w:t>
            </w:r>
          </w:p>
          <w:p w:rsidR="00A01EEE" w:rsidRDefault="00365E2D">
            <w:pPr>
              <w:jc w:val="both"/>
            </w:pPr>
            <w:r>
              <w:t>- на срок от 1 до 7 дней</w:t>
            </w:r>
          </w:p>
          <w:p w:rsidR="00A01EEE" w:rsidRDefault="00365E2D">
            <w:pPr>
              <w:jc w:val="both"/>
            </w:pPr>
            <w:r>
              <w:t>- на срок от 8 до 14 дней</w:t>
            </w:r>
          </w:p>
          <w:p w:rsidR="00A01EEE" w:rsidRDefault="00365E2D">
            <w:pPr>
              <w:jc w:val="both"/>
            </w:pPr>
            <w:r>
              <w:t>- на срок от 15 до 30 дней</w:t>
            </w:r>
          </w:p>
          <w:p w:rsidR="00A01EEE" w:rsidRDefault="00365E2D">
            <w:pPr>
              <w:jc w:val="both"/>
            </w:pPr>
            <w:r>
              <w:t>- на срок от 31 до 90 дней</w:t>
            </w:r>
          </w:p>
          <w:p w:rsidR="00A01EEE" w:rsidRDefault="00365E2D">
            <w:pPr>
              <w:jc w:val="both"/>
            </w:pPr>
            <w:r>
              <w:t>- на срок от 91 до 180 дней</w:t>
            </w:r>
          </w:p>
          <w:p w:rsidR="00A01EEE" w:rsidRDefault="00365E2D">
            <w:pPr>
              <w:spacing w:after="120"/>
              <w:jc w:val="both"/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</w:pPr>
          </w:p>
          <w:p w:rsidR="00A01EEE" w:rsidRDefault="00A01EEE">
            <w:pPr>
              <w:jc w:val="center"/>
            </w:pPr>
          </w:p>
          <w:p w:rsidR="00A01EEE" w:rsidRDefault="00365E2D">
            <w:pPr>
              <w:jc w:val="center"/>
            </w:pPr>
            <w:r>
              <w:t>660 руб.</w:t>
            </w:r>
          </w:p>
          <w:p w:rsidR="00A01EEE" w:rsidRDefault="00365E2D">
            <w:pPr>
              <w:jc w:val="center"/>
            </w:pPr>
            <w:r>
              <w:t>1100 руб.</w:t>
            </w:r>
          </w:p>
          <w:p w:rsidR="00A01EEE" w:rsidRDefault="00365E2D">
            <w:pPr>
              <w:jc w:val="center"/>
            </w:pPr>
            <w:r>
              <w:t>2100 руб.</w:t>
            </w:r>
          </w:p>
          <w:p w:rsidR="00A01EEE" w:rsidRDefault="00365E2D">
            <w:pPr>
              <w:jc w:val="center"/>
            </w:pPr>
            <w:r>
              <w:t>73 руб. в день</w:t>
            </w:r>
          </w:p>
          <w:p w:rsidR="00A01EEE" w:rsidRDefault="00365E2D">
            <w:pPr>
              <w:jc w:val="center"/>
            </w:pPr>
            <w:r>
              <w:t>64 руб. в день</w:t>
            </w:r>
          </w:p>
          <w:p w:rsidR="00A01EEE" w:rsidRDefault="00365E2D">
            <w:pPr>
              <w:jc w:val="center"/>
              <w:rPr>
                <w:bCs/>
              </w:rPr>
            </w:pPr>
            <w: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bCs/>
                <w:i/>
              </w:rPr>
            </w:pPr>
          </w:p>
        </w:tc>
      </w:tr>
      <w:tr w:rsidR="00A01E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Cs/>
              </w:rPr>
            </w:pPr>
            <w:r>
              <w:rPr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от 516 (по высоте, мм)</w:t>
            </w:r>
          </w:p>
          <w:p w:rsidR="00A01EEE" w:rsidRDefault="00365E2D">
            <w:pPr>
              <w:jc w:val="both"/>
            </w:pPr>
            <w:r>
              <w:t>- на срок от 1 до 7 дней</w:t>
            </w:r>
          </w:p>
          <w:p w:rsidR="00A01EEE" w:rsidRDefault="00365E2D">
            <w:pPr>
              <w:jc w:val="both"/>
            </w:pPr>
            <w:r>
              <w:t>- на срок от 8 до 14 дней</w:t>
            </w:r>
          </w:p>
          <w:p w:rsidR="00A01EEE" w:rsidRDefault="00365E2D">
            <w:pPr>
              <w:jc w:val="both"/>
            </w:pPr>
            <w:r>
              <w:t>- на срок от 15 до 30 дней</w:t>
            </w:r>
          </w:p>
          <w:p w:rsidR="00A01EEE" w:rsidRDefault="00365E2D">
            <w:pPr>
              <w:jc w:val="both"/>
            </w:pPr>
            <w:r>
              <w:t>- на срок от 31 до 90 дней</w:t>
            </w:r>
          </w:p>
          <w:p w:rsidR="00A01EEE" w:rsidRDefault="00365E2D">
            <w:pPr>
              <w:jc w:val="both"/>
            </w:pPr>
            <w:r>
              <w:t>- на срок от 91 до 180 дней</w:t>
            </w:r>
          </w:p>
          <w:p w:rsidR="00A01EEE" w:rsidRDefault="00365E2D">
            <w:pPr>
              <w:spacing w:after="120"/>
              <w:jc w:val="both"/>
              <w:rPr>
                <w:bCs/>
              </w:rPr>
            </w:pPr>
            <w: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jc w:val="center"/>
            </w:pPr>
          </w:p>
          <w:p w:rsidR="00A01EEE" w:rsidRDefault="00A01EEE">
            <w:pPr>
              <w:jc w:val="center"/>
            </w:pPr>
          </w:p>
          <w:p w:rsidR="00A01EEE" w:rsidRDefault="00365E2D">
            <w:pPr>
              <w:jc w:val="center"/>
            </w:pPr>
            <w:r>
              <w:t>730 руб.</w:t>
            </w:r>
          </w:p>
          <w:p w:rsidR="00A01EEE" w:rsidRDefault="00365E2D">
            <w:pPr>
              <w:jc w:val="center"/>
            </w:pPr>
            <w:r>
              <w:t>1600 руб.</w:t>
            </w:r>
          </w:p>
          <w:p w:rsidR="00A01EEE" w:rsidRDefault="00365E2D">
            <w:pPr>
              <w:jc w:val="center"/>
            </w:pPr>
            <w:r>
              <w:t>2600 руб.</w:t>
            </w:r>
          </w:p>
          <w:p w:rsidR="00A01EEE" w:rsidRDefault="00365E2D">
            <w:pPr>
              <w:jc w:val="center"/>
            </w:pPr>
            <w:r>
              <w:t>90 руб. в день</w:t>
            </w:r>
          </w:p>
          <w:p w:rsidR="00A01EEE" w:rsidRDefault="00365E2D">
            <w:pPr>
              <w:jc w:val="center"/>
            </w:pPr>
            <w:r>
              <w:t>80 руб. в день</w:t>
            </w:r>
          </w:p>
          <w:p w:rsidR="00A01EEE" w:rsidRDefault="00365E2D">
            <w:pPr>
              <w:jc w:val="center"/>
            </w:pPr>
            <w: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jc w:val="center"/>
              <w:rPr>
                <w:bCs/>
                <w:i/>
              </w:rPr>
            </w:pPr>
          </w:p>
        </w:tc>
      </w:tr>
      <w:tr w:rsidR="00A01E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lastRenderedPageBreak/>
              <w:t>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color w:val="000000"/>
              </w:rPr>
              <w:lastRenderedPageBreak/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  <w:tr w:rsidR="00A01E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</w:pPr>
            <w: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6000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  <w:tr w:rsidR="00A01E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</w:pPr>
            <w: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  <w:tr w:rsidR="00A01E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</w:pPr>
            <w:r>
              <w:t>Единовреме</w:t>
            </w:r>
            <w:r>
              <w:t>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center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Услуга не предоставляется</w:t>
            </w:r>
          </w:p>
        </w:tc>
      </w:tr>
    </w:tbl>
    <w:p w:rsidR="00A01EEE" w:rsidRDefault="00A01EEE"/>
    <w:p w:rsidR="00A01EEE" w:rsidRDefault="00365E2D">
      <w:pPr>
        <w:pStyle w:val="4"/>
      </w:pPr>
      <w:bookmarkStart w:id="69" w:name="_Toc393441468"/>
      <w:bookmarkStart w:id="70" w:name="_Toc393441686"/>
      <w:bookmarkStart w:id="71" w:name="_Toc393441795"/>
      <w:bookmarkStart w:id="72" w:name="_Toc393441835"/>
      <w:bookmarkStart w:id="73" w:name="_Toc393441904"/>
      <w:bookmarkStart w:id="74" w:name="_Toc509304040"/>
      <w:bookmarkStart w:id="75" w:name="_Toc78453728"/>
      <w:r>
        <w:t>10. Услуги инкассации</w:t>
      </w:r>
      <w:bookmarkEnd w:id="69"/>
      <w:bookmarkEnd w:id="70"/>
      <w:r>
        <w:t xml:space="preserve"> </w:t>
      </w:r>
      <w:bookmarkEnd w:id="71"/>
      <w:bookmarkEnd w:id="72"/>
      <w:bookmarkEnd w:id="73"/>
      <w:bookmarkEnd w:id="74"/>
      <w:bookmarkEnd w:id="75"/>
    </w:p>
    <w:p w:rsidR="00A01EEE" w:rsidRDefault="00A01EEE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A01EEE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rPr>
          <w:trHeight w:val="3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Инкассация по договору с АО «Россельхозбанк»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доставкой в подразделение Банка*;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доставкой в другую кредитную организацию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</w:p>
          <w:p w:rsidR="00A01EEE" w:rsidRDefault="00365E2D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(включительно),</w:t>
            </w:r>
          </w:p>
          <w:p w:rsidR="00A01EEE" w:rsidRDefault="00365E2D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A01EEE" w:rsidRDefault="00365E2D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с 5 000 000,01** руб. и выше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</w:t>
            </w:r>
            <w:r>
              <w:rPr>
                <w:sz w:val="20"/>
                <w:szCs w:val="20"/>
              </w:rPr>
              <w:t>и АО 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0,2% от суммы,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денежной наличности Банка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  <w:tr w:rsidR="00A01E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1220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</w:tr>
    </w:tbl>
    <w:p w:rsidR="00A01EEE" w:rsidRDefault="00365E2D"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>Примечание:</w:t>
      </w:r>
    </w:p>
    <w:p w:rsidR="00A01EEE" w:rsidRDefault="00365E2D"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A01EEE" w:rsidRDefault="00365E2D"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A01EEE" w:rsidRDefault="00365E2D">
      <w:pPr>
        <w:tabs>
          <w:tab w:val="left" w:pos="1276"/>
        </w:tabs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</w:t>
      </w:r>
      <w:r>
        <w:rPr>
          <w:i/>
          <w:sz w:val="16"/>
          <w:szCs w:val="20"/>
        </w:rPr>
        <w:t xml:space="preserve">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A01EEE" w:rsidRDefault="00365E2D"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>здание клиента/помещен</w:t>
      </w:r>
      <w:r>
        <w:rPr>
          <w:i/>
          <w:color w:val="000000"/>
          <w:sz w:val="16"/>
          <w:szCs w:val="20"/>
        </w:rPr>
        <w:t>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A01EEE" w:rsidRDefault="00A01EEE">
      <w:pPr>
        <w:rPr>
          <w:i/>
          <w:color w:val="000000"/>
          <w:sz w:val="16"/>
          <w:szCs w:val="20"/>
        </w:rPr>
      </w:pPr>
    </w:p>
    <w:p w:rsidR="00A01EEE" w:rsidRDefault="00A01EEE">
      <w:pPr>
        <w:rPr>
          <w:i/>
          <w:color w:val="000000"/>
          <w:sz w:val="16"/>
          <w:szCs w:val="20"/>
        </w:rPr>
      </w:pPr>
    </w:p>
    <w:p w:rsidR="00A01EEE" w:rsidRDefault="00A01EEE">
      <w:pPr>
        <w:rPr>
          <w:i/>
          <w:color w:val="000000"/>
          <w:sz w:val="16"/>
          <w:szCs w:val="20"/>
        </w:rPr>
      </w:pPr>
    </w:p>
    <w:p w:rsidR="00A01EEE" w:rsidRDefault="00365E2D">
      <w:pPr>
        <w:pStyle w:val="4"/>
      </w:pPr>
      <w:bookmarkStart w:id="76" w:name="_Toc509304041"/>
      <w:bookmarkStart w:id="77" w:name="_Toc78453729"/>
      <w:r>
        <w:t>11. Операции по покупке-продаже иностранной валюты</w:t>
      </w:r>
      <w:bookmarkEnd w:id="76"/>
      <w:bookmarkEnd w:id="77"/>
    </w:p>
    <w:p w:rsidR="00A01EEE" w:rsidRDefault="00A01EEE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 w:rsidR="00A01EEE">
        <w:trPr>
          <w:cantSplit/>
          <w:trHeight w:val="227"/>
          <w:tblHeader/>
        </w:trPr>
        <w:tc>
          <w:tcPr>
            <w:tcW w:w="851" w:type="dxa"/>
            <w:vMerge w:val="restart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</w:t>
            </w:r>
            <w:r>
              <w:rPr>
                <w:b/>
                <w:sz w:val="20"/>
                <w:szCs w:val="20"/>
              </w:rPr>
              <w:t>ование услуги</w:t>
            </w:r>
          </w:p>
        </w:tc>
        <w:tc>
          <w:tcPr>
            <w:tcW w:w="1985" w:type="dxa"/>
            <w:vMerge w:val="restart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A01EEE">
        <w:trPr>
          <w:cantSplit/>
          <w:trHeight w:val="227"/>
          <w:tblHeader/>
        </w:trPr>
        <w:tc>
          <w:tcPr>
            <w:tcW w:w="851" w:type="dxa"/>
            <w:vMerge/>
          </w:tcPr>
          <w:p w:rsidR="00A01EEE" w:rsidRDefault="00A01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01EEE" w:rsidRDefault="00A01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01EEE" w:rsidRDefault="00A01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701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9497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1"/>
            </w:r>
            <w:r>
              <w:rPr>
                <w:rFonts w:ascii="Symbol" w:eastAsia="Symbol" w:hAnsi="Symbol" w:cs="Symbol"/>
                <w:sz w:val="20"/>
                <w:szCs w:val="20"/>
              </w:rPr>
              <w:t>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842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  <w:szCs w:val="20"/>
              </w:rPr>
              <w:t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9497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иностранной валюты клиентом за российские рубли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842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</w:t>
            </w:r>
            <w:r>
              <w:rPr>
                <w:sz w:val="20"/>
                <w:szCs w:val="20"/>
              </w:rPr>
              <w:t>анка иностранной валюты по курсу Банка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842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A01EEE">
        <w:trPr>
          <w:cantSplit/>
          <w:trHeight w:val="227"/>
        </w:trPr>
        <w:tc>
          <w:tcPr>
            <w:tcW w:w="851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</w:t>
      </w:r>
      <w:r>
        <w:rPr>
          <w:i/>
          <w:sz w:val="16"/>
          <w:szCs w:val="16"/>
        </w:rPr>
        <w:t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A01EEE" w:rsidRDefault="00A01EEE">
      <w:pPr>
        <w:rPr>
          <w:i/>
          <w:sz w:val="16"/>
          <w:szCs w:val="16"/>
        </w:rPr>
      </w:pPr>
    </w:p>
    <w:p w:rsidR="00A01EEE" w:rsidRDefault="00A01EEE">
      <w:pPr>
        <w:rPr>
          <w:i/>
          <w:sz w:val="16"/>
          <w:szCs w:val="16"/>
        </w:rPr>
      </w:pPr>
    </w:p>
    <w:p w:rsidR="00A01EEE" w:rsidRDefault="00365E2D">
      <w:pPr>
        <w:keepNext/>
        <w:spacing w:before="120" w:after="40"/>
        <w:jc w:val="center"/>
        <w:outlineLvl w:val="4"/>
        <w:rPr>
          <w:b/>
          <w:bCs/>
        </w:rPr>
      </w:pPr>
      <w:r>
        <w:rPr>
          <w:b/>
          <w:bCs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A01EEE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A01EEE" w:rsidRDefault="00365E2D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>я в день заключения соответствующего дополнительного соглашения к договору</w:t>
            </w: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</w:p>
          <w:p w:rsidR="00A01EEE" w:rsidRDefault="00A01EEE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>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1276"/>
              </w:tabs>
              <w:spacing w:before="120"/>
              <w:ind w:lef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2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</w:p>
          <w:p w:rsidR="00A01EEE" w:rsidRDefault="00365E2D">
            <w:pPr>
              <w:tabs>
                <w:tab w:val="left" w:pos="1134"/>
              </w:tabs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>едств:</w:t>
            </w:r>
          </w:p>
          <w:p w:rsidR="00A01EEE" w:rsidRDefault="00365E2D">
            <w:pPr>
              <w:numPr>
                <w:ilvl w:val="0"/>
                <w:numId w:val="48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A01EEE" w:rsidRDefault="00365E2D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или</w:t>
            </w:r>
          </w:p>
          <w:p w:rsidR="00A01EEE" w:rsidRDefault="00365E2D">
            <w:pPr>
              <w:numPr>
                <w:ilvl w:val="0"/>
                <w:numId w:val="48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>редитных средств осуществляется на основании дополнительного соглашения к договору);</w:t>
            </w:r>
          </w:p>
          <w:p w:rsidR="00A01EEE" w:rsidRDefault="00365E2D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наличии отлагательных условий выдачи кредитных средств:</w:t>
            </w:r>
          </w:p>
          <w:p w:rsidR="00A01EEE" w:rsidRDefault="00365E2D">
            <w:pPr>
              <w:numPr>
                <w:ilvl w:val="0"/>
                <w:numId w:val="48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A01EEE" w:rsidRDefault="00365E2D">
            <w:pPr>
              <w:tabs>
                <w:tab w:val="left" w:pos="127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Комиссия уплачивается в порядке, предусмотренном договором.</w:t>
            </w: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по договору об открытии кредитной лини</w:t>
            </w:r>
            <w:r>
              <w:rPr>
                <w:bCs/>
                <w:sz w:val="22"/>
                <w:szCs w:val="22"/>
              </w:rPr>
              <w:t>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</w:t>
            </w:r>
            <w:r>
              <w:rPr>
                <w:bCs/>
                <w:sz w:val="22"/>
                <w:szCs w:val="22"/>
              </w:rPr>
              <w:lastRenderedPageBreak/>
              <w:t xml:space="preserve">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изменении: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1%;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промежуточного (ых) срока(ов) возврата кредита: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0,15%</w:t>
            </w:r>
            <w:r>
              <w:rPr>
                <w:sz w:val="22"/>
                <w:szCs w:val="22"/>
              </w:rPr>
              <w:t>;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</w:t>
            </w:r>
            <w:r>
              <w:rPr>
                <w:sz w:val="22"/>
                <w:szCs w:val="22"/>
              </w:rPr>
              <w:lastRenderedPageBreak/>
              <w:t>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0,35%;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 до 60 кал</w:t>
            </w:r>
            <w:r>
              <w:rPr>
                <w:sz w:val="22"/>
                <w:szCs w:val="22"/>
              </w:rPr>
              <w:t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0,7%;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>редитному договору/договору об открытии кредитной линии.</w:t>
            </w:r>
          </w:p>
          <w:p w:rsidR="00A01EEE" w:rsidRDefault="00365E2D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</w:t>
            </w:r>
            <w:r>
              <w:rPr>
                <w:sz w:val="22"/>
                <w:szCs w:val="22"/>
              </w:rPr>
              <w:lastRenderedPageBreak/>
              <w:t>по инициативе заемщика</w:t>
            </w: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A01EEE" w:rsidRDefault="00A01EEE">
            <w:pPr>
              <w:spacing w:before="120" w:after="40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сумме, на которую начисляется комиссия:</w:t>
            </w:r>
          </w:p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1%</w:t>
            </w:r>
            <w:r>
              <w:rPr>
                <w:sz w:val="22"/>
                <w:szCs w:val="22"/>
              </w:rPr>
              <w:t>;</w:t>
            </w:r>
          </w:p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0,8%;</w:t>
            </w:r>
          </w:p>
          <w:p w:rsidR="00A01EEE" w:rsidRDefault="00365E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</w:p>
          <w:p w:rsidR="00A01EEE" w:rsidRDefault="00365E2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0,5%;</w:t>
            </w:r>
          </w:p>
          <w:p w:rsidR="00A01EEE" w:rsidRDefault="00365E2D">
            <w:p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100 000 000,01 руб. </w:t>
            </w:r>
            <w:r>
              <w:rPr>
                <w:bCs/>
                <w:sz w:val="22"/>
                <w:szCs w:val="22"/>
                <w:lang w:eastAsia="en-US"/>
              </w:rPr>
              <w:t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A01EEE" w:rsidRDefault="00365E2D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Комиссия уплачивается единовременно в день заключения дополнительного(ых) соглашения(ий) об изменении услови</w:t>
            </w:r>
            <w:r>
              <w:rPr>
                <w:bCs/>
                <w:sz w:val="22"/>
                <w:szCs w:val="22"/>
              </w:rPr>
              <w:t>й действующего кредитного договора (договора об открытии кредитной линии)</w:t>
            </w:r>
          </w:p>
          <w:p w:rsidR="00A01EEE" w:rsidRDefault="00365E2D"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взимается</w:t>
            </w:r>
          </w:p>
          <w:p w:rsidR="00A01EEE" w:rsidRDefault="00A01EEE">
            <w:pPr>
              <w:spacing w:before="40"/>
              <w:ind w:lef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A01EEE" w:rsidRDefault="00A01EEE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-108" w:right="-108"/>
              <w:jc w:val="center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>)):</w:t>
            </w:r>
          </w:p>
          <w:p w:rsidR="00A01EEE" w:rsidRDefault="00365E2D"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</w:t>
            </w:r>
            <w:r>
              <w:rPr>
                <w:bCs/>
                <w:sz w:val="22"/>
                <w:szCs w:val="22"/>
              </w:rPr>
              <w:lastRenderedPageBreak/>
              <w:t>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</w:p>
          <w:p w:rsidR="00A01EEE" w:rsidRDefault="00365E2D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1,0%;</w:t>
            </w:r>
          </w:p>
          <w:p w:rsidR="00A01EEE" w:rsidRDefault="00365E2D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3,5%;</w:t>
            </w:r>
          </w:p>
          <w:p w:rsidR="00A01EEE" w:rsidRDefault="00365E2D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</w:p>
          <w:p w:rsidR="00A01EEE" w:rsidRDefault="00365E2D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A01EEE" w:rsidRDefault="00365E2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взимании).</w:t>
            </w:r>
          </w:p>
          <w:p w:rsidR="00A01EEE" w:rsidRDefault="00A01EE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при кредитовании с использованием связанного финансирования</w:t>
            </w:r>
          </w:p>
          <w:p w:rsidR="00A01EEE" w:rsidRDefault="00A01EEE">
            <w:pPr>
              <w:spacing w:before="40" w:after="40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/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A01EEE" w:rsidRDefault="00365E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дней (включительно) комиссия не взимается.</w:t>
            </w:r>
          </w:p>
          <w:p w:rsidR="00A01EEE" w:rsidRDefault="00365E2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A01EEE" w:rsidRDefault="00A01EEE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A01EEE" w:rsidRDefault="00A01EE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tabs>
                <w:tab w:val="left" w:pos="0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>едитов, предоставленных сторонними кредитными организациями № 376-П в рамках кредитных продуктов «Сезонный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rPr>
                <w:bCs/>
                <w:sz w:val="22"/>
                <w:szCs w:val="22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Правил предоставления субсидий из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федерального бю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екса (утв. постановлением Правительства Российской Федерации от 02.04.2022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№ 574)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Не более 1,5% </w:t>
            </w:r>
          </w:p>
          <w:p w:rsidR="00A01EEE" w:rsidRDefault="00A01EEE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Пр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№ 895)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</w:p>
          <w:p w:rsidR="00A01EEE" w:rsidRDefault="00A01EEE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№ 393)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</w:p>
          <w:p w:rsidR="00A01EEE" w:rsidRDefault="00A01EEE"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взимается</w:t>
            </w:r>
          </w:p>
          <w:p w:rsidR="00A01EEE" w:rsidRDefault="00A01EEE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12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</w:p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минимум - 30 000 руб.,</w:t>
            </w:r>
          </w:p>
          <w:p w:rsidR="00A01EEE" w:rsidRDefault="00365E2D">
            <w:pPr>
              <w:spacing w:before="40" w:after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365E2D">
            <w:pPr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Услуга облагается НДС, сумма которого взимается дополнительно.</w:t>
            </w:r>
          </w:p>
          <w:p w:rsidR="00A01EEE" w:rsidRDefault="00365E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</w:p>
          <w:p w:rsidR="00A01EEE" w:rsidRDefault="00365E2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A01EEE" w:rsidRDefault="00365E2D">
            <w:pPr>
              <w:spacing w:after="4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Не взимается</w:t>
            </w:r>
          </w:p>
          <w:p w:rsidR="00A01EEE" w:rsidRDefault="00A01EEE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spacing w:before="4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</w:p>
          <w:p w:rsidR="00A01EEE" w:rsidRDefault="00365E2D">
            <w:pPr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spacing w:before="4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A01EEE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spacing w:before="40" w:after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0"/>
              </w:tabs>
              <w:spacing w:before="40"/>
              <w:ind w:lef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EEE" w:rsidRDefault="00A01EEE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1EEE" w:rsidRDefault="00A01EEE">
      <w:pPr>
        <w:ind w:left="284"/>
        <w:jc w:val="both"/>
        <w:rPr>
          <w:bCs/>
          <w:sz w:val="20"/>
          <w:szCs w:val="20"/>
        </w:rPr>
      </w:pPr>
    </w:p>
    <w:p w:rsidR="00A01EEE" w:rsidRDefault="00365E2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настоящем разделе Тарифов Банка используется следующий те</w:t>
      </w:r>
      <w:r>
        <w:rPr>
          <w:bCs/>
          <w:sz w:val="20"/>
          <w:szCs w:val="20"/>
        </w:rPr>
        <w:t>рмин:</w:t>
      </w:r>
    </w:p>
    <w:p w:rsidR="00A01EEE" w:rsidRDefault="00365E2D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A01EEE" w:rsidRDefault="00365E2D"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>Примечание</w:t>
      </w:r>
      <w:r>
        <w:rPr>
          <w:bCs/>
          <w:iCs/>
          <w:sz w:val="20"/>
          <w:szCs w:val="20"/>
        </w:rPr>
        <w:t xml:space="preserve">: </w:t>
      </w:r>
    </w:p>
    <w:p w:rsidR="00A01EEE" w:rsidRDefault="00365E2D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A01EEE" w:rsidRDefault="00365E2D">
      <w:pPr>
        <w:tabs>
          <w:tab w:val="left" w:pos="284"/>
          <w:tab w:val="left" w:pos="1134"/>
        </w:tabs>
        <w:jc w:val="both"/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  <w:t>Установление размера(ов) ком</w:t>
      </w:r>
      <w:r>
        <w:rPr>
          <w:bCs/>
          <w:iCs/>
          <w:sz w:val="20"/>
          <w:szCs w:val="20"/>
        </w:rPr>
        <w:t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A01EEE" w:rsidRDefault="00365E2D"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>Льготные программы, комиссии по которым не взимаются в соответствии с Перечнями 1-2: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</w:t>
      </w:r>
      <w:r>
        <w:rPr>
          <w:bCs/>
          <w:iCs/>
          <w:sz w:val="20"/>
          <w:szCs w:val="20"/>
        </w:rPr>
        <w:t>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</w:t>
      </w:r>
      <w:r>
        <w:rPr>
          <w:bCs/>
          <w:iCs/>
          <w:sz w:val="20"/>
          <w:szCs w:val="20"/>
        </w:rPr>
        <w:t xml:space="preserve">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</w:t>
      </w:r>
      <w:r>
        <w:rPr>
          <w:bCs/>
          <w:iCs/>
          <w:sz w:val="20"/>
          <w:szCs w:val="20"/>
        </w:rPr>
        <w:t>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</w:t>
      </w:r>
      <w:r>
        <w:rPr>
          <w:bCs/>
          <w:iCs/>
          <w:sz w:val="20"/>
          <w:szCs w:val="20"/>
        </w:rPr>
        <w:t xml:space="preserve">кой Федерации от 27.02.2021 № 279) (далее – ППРФ от 27.02.2021 № 279);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>него и въездного туризма (утв. постановлением Правительства Российской Федерации от 09.02.2021 № 141) (далее – ППРФ от 09.02.2021 № 141);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</w:t>
      </w:r>
      <w:r>
        <w:rPr>
          <w:bCs/>
          <w:iCs/>
          <w:sz w:val="20"/>
          <w:szCs w:val="20"/>
        </w:rPr>
        <w:t xml:space="preserve">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</w:t>
      </w:r>
      <w:r>
        <w:rPr>
          <w:bCs/>
          <w:iCs/>
          <w:sz w:val="20"/>
          <w:szCs w:val="20"/>
        </w:rPr>
        <w:lastRenderedPageBreak/>
        <w:t>осуществление операционной деятельности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16.03.2022 № 375) (далее – ППРФ от 16.03.2022 № 375);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</w:t>
      </w:r>
      <w:r>
        <w:rPr>
          <w:bCs/>
          <w:iCs/>
          <w:sz w:val="20"/>
          <w:szCs w:val="20"/>
        </w:rPr>
        <w:t>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</w:t>
      </w:r>
      <w:r>
        <w:rPr>
          <w:bCs/>
          <w:iCs/>
          <w:sz w:val="20"/>
          <w:szCs w:val="20"/>
        </w:rPr>
        <w:t xml:space="preserve">.2022 № 393);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</w:t>
      </w:r>
      <w:r>
        <w:rPr>
          <w:bCs/>
          <w:iCs/>
          <w:sz w:val="20"/>
          <w:szCs w:val="20"/>
        </w:rPr>
        <w:t xml:space="preserve">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</w:t>
      </w:r>
      <w:r>
        <w:rPr>
          <w:bCs/>
          <w:iCs/>
          <w:sz w:val="20"/>
          <w:szCs w:val="20"/>
        </w:rPr>
        <w:br/>
        <w:t>(далее – ППРФ от 02.04.2022 № 574);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</w:t>
      </w:r>
      <w:r>
        <w:rPr>
          <w:bCs/>
          <w:iCs/>
          <w:sz w:val="20"/>
          <w:szCs w:val="20"/>
        </w:rPr>
        <w:t>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</w:t>
      </w:r>
      <w:r>
        <w:rPr>
          <w:bCs/>
          <w:iCs/>
          <w:sz w:val="20"/>
          <w:szCs w:val="20"/>
        </w:rPr>
        <w:t xml:space="preserve"> ППРФ </w:t>
      </w:r>
      <w:r>
        <w:rPr>
          <w:bCs/>
          <w:iCs/>
          <w:sz w:val="20"/>
          <w:szCs w:val="20"/>
        </w:rPr>
        <w:br/>
        <w:t>от 18.05.2022 № 895);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из федерального бюджета субсидий российским кредитным ор</w:t>
      </w:r>
      <w:r>
        <w:rPr>
          <w:bCs/>
          <w:iCs/>
          <w:sz w:val="20"/>
          <w:szCs w:val="20"/>
        </w:rPr>
        <w:t>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</w:t>
      </w:r>
      <w:r>
        <w:rPr>
          <w:bCs/>
          <w:iCs/>
          <w:sz w:val="20"/>
          <w:szCs w:val="20"/>
        </w:rPr>
        <w:t xml:space="preserve">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>(утв. постановлением Правитель</w:t>
      </w:r>
      <w:r>
        <w:rPr>
          <w:bCs/>
          <w:iCs/>
          <w:sz w:val="20"/>
          <w:szCs w:val="20"/>
        </w:rPr>
        <w:t xml:space="preserve">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rFonts w:eastAsia="Calibri"/>
          <w:sz w:val="20"/>
          <w:szCs w:val="22"/>
          <w:lang w:eastAsia="en-US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rFonts w:eastAsia="Calibri"/>
          <w:sz w:val="20"/>
          <w:szCs w:val="22"/>
          <w:lang w:eastAsia="en-US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>постановлением Правительства Российской Федерации от 24.12.2019 № 1804) (далее – ППРФ от 24.12.2019 № 1804);</w:t>
      </w:r>
    </w:p>
    <w:p w:rsidR="00A01EEE" w:rsidRDefault="00365E2D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rFonts w:eastAsia="Calibri"/>
          <w:sz w:val="20"/>
          <w:szCs w:val="22"/>
          <w:lang w:eastAsia="en-US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</w:p>
    <w:p w:rsidR="00A01EEE" w:rsidRDefault="00365E2D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>сти (утв. постановлением Правительства Российской Федерации от 06.09.2022 № 1570) (далее – ППРФ от 06.09.2022 № 1570);</w:t>
      </w:r>
    </w:p>
    <w:p w:rsidR="00A01EEE" w:rsidRDefault="00365E2D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- при кредитовании в рамках решения Министерства сельского хозяйства Российской Федерации о порядке предоставления субсидии № 22-68850-00</w:t>
      </w:r>
      <w:r>
        <w:rPr>
          <w:bCs/>
          <w:iCs/>
          <w:sz w:val="20"/>
          <w:szCs w:val="20"/>
        </w:rPr>
        <w:t xml:space="preserve">258-Р от 24.01.2024,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bCs/>
          <w:iCs/>
          <w:sz w:val="20"/>
          <w:szCs w:val="20"/>
        </w:rPr>
        <w:t>юридическим лицам, индивидуальным предпринимателям, а также физическим лицам - производителям товаров, работ, услуг.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 w:rsidR="00A01EEE">
        <w:tc>
          <w:tcPr>
            <w:tcW w:w="992" w:type="dxa"/>
            <w:vMerge w:val="restart"/>
            <w:vAlign w:val="center"/>
          </w:tcPr>
          <w:p w:rsidR="00A01EEE" w:rsidRDefault="00365E2D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946" w:type="dxa"/>
            <w:gridSpan w:val="2"/>
          </w:tcPr>
          <w:p w:rsidR="00A01EEE" w:rsidRDefault="00365E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Перечень льготных программ</w:t>
            </w:r>
          </w:p>
        </w:tc>
      </w:tr>
      <w:tr w:rsidR="00A01EEE">
        <w:tc>
          <w:tcPr>
            <w:tcW w:w="992" w:type="dxa"/>
            <w:vMerge/>
          </w:tcPr>
          <w:p w:rsidR="00A01EEE" w:rsidRDefault="00A01EEE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A01EEE" w:rsidRDefault="00365E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1</w:t>
            </w:r>
          </w:p>
        </w:tc>
        <w:tc>
          <w:tcPr>
            <w:tcW w:w="3828" w:type="dxa"/>
          </w:tcPr>
          <w:p w:rsidR="00A01EEE" w:rsidRDefault="00365E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2</w:t>
            </w:r>
          </w:p>
        </w:tc>
      </w:tr>
      <w:tr w:rsidR="00A01EEE">
        <w:tc>
          <w:tcPr>
            <w:tcW w:w="992" w:type="dxa"/>
            <w:vMerge/>
          </w:tcPr>
          <w:p w:rsidR="00A01EEE" w:rsidRDefault="00A01EEE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gridSpan w:val="2"/>
          </w:tcPr>
          <w:p w:rsidR="00A01EEE" w:rsidRDefault="00365E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Пункты раздела 12 «Кредитные операции»</w:t>
            </w:r>
          </w:p>
        </w:tc>
      </w:tr>
      <w:tr w:rsidR="00A01EEE">
        <w:tc>
          <w:tcPr>
            <w:tcW w:w="992" w:type="dxa"/>
            <w:vMerge/>
          </w:tcPr>
          <w:p w:rsidR="00A01EEE" w:rsidRDefault="00A01EEE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A01EEE" w:rsidRDefault="00365E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12.1, 12.2, 12.4, 12.5, 12.8</w:t>
            </w:r>
          </w:p>
        </w:tc>
        <w:tc>
          <w:tcPr>
            <w:tcW w:w="3828" w:type="dxa"/>
          </w:tcPr>
          <w:p w:rsidR="00A01EEE" w:rsidRDefault="00365E2D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12.3, 12.7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</w:tcPr>
          <w:p w:rsidR="00A01EEE" w:rsidRDefault="00365E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</w:tc>
        <w:tc>
          <w:tcPr>
            <w:tcW w:w="3828" w:type="dxa"/>
          </w:tcPr>
          <w:p w:rsidR="00A01EEE" w:rsidRDefault="00365E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17.03.2022 № 393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02.04.2022 № 574 </w:t>
            </w:r>
          </w:p>
        </w:tc>
        <w:tc>
          <w:tcPr>
            <w:tcW w:w="382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 </w:t>
            </w: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18.05.2022 № 895 </w:t>
            </w:r>
          </w:p>
        </w:tc>
        <w:tc>
          <w:tcPr>
            <w:tcW w:w="3828" w:type="dxa"/>
          </w:tcPr>
          <w:p w:rsidR="00A01EEE" w:rsidRDefault="00A01EEE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118" w:type="dxa"/>
          </w:tcPr>
          <w:p w:rsidR="00A01EEE" w:rsidRDefault="00365E2D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</w:p>
        </w:tc>
        <w:tc>
          <w:tcPr>
            <w:tcW w:w="3828" w:type="dxa"/>
          </w:tcPr>
          <w:p w:rsidR="00A01EEE" w:rsidRDefault="00A01EEE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118" w:type="dxa"/>
          </w:tcPr>
          <w:p w:rsidR="00A01EEE" w:rsidRDefault="00365E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</w:p>
        </w:tc>
        <w:tc>
          <w:tcPr>
            <w:tcW w:w="3828" w:type="dxa"/>
          </w:tcPr>
          <w:p w:rsidR="00A01EEE" w:rsidRDefault="00A01EEE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118" w:type="dxa"/>
          </w:tcPr>
          <w:p w:rsidR="00A01EEE" w:rsidRDefault="00365E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</w:p>
        </w:tc>
        <w:tc>
          <w:tcPr>
            <w:tcW w:w="3828" w:type="dxa"/>
          </w:tcPr>
          <w:p w:rsidR="00A01EEE" w:rsidRDefault="00A01EEE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118" w:type="dxa"/>
          </w:tcPr>
          <w:p w:rsidR="00A01EEE" w:rsidRDefault="00365E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</w:p>
        </w:tc>
        <w:tc>
          <w:tcPr>
            <w:tcW w:w="3828" w:type="dxa"/>
          </w:tcPr>
          <w:p w:rsidR="00A01EEE" w:rsidRDefault="00A01EEE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A01EEE">
        <w:tc>
          <w:tcPr>
            <w:tcW w:w="992" w:type="dxa"/>
          </w:tcPr>
          <w:p w:rsidR="00A01EEE" w:rsidRDefault="00365E2D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118" w:type="dxa"/>
          </w:tcPr>
          <w:p w:rsidR="00A01EEE" w:rsidRDefault="00365E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25.10.2023 № 1780</w:t>
            </w:r>
          </w:p>
        </w:tc>
        <w:tc>
          <w:tcPr>
            <w:tcW w:w="3828" w:type="dxa"/>
          </w:tcPr>
          <w:p w:rsidR="00A01EEE" w:rsidRDefault="00365E2D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25.10.2023 № 1780</w:t>
            </w:r>
          </w:p>
        </w:tc>
      </w:tr>
    </w:tbl>
    <w:p w:rsidR="00A01EEE" w:rsidRDefault="00A01EEE">
      <w:pPr>
        <w:spacing w:after="120"/>
        <w:jc w:val="both"/>
        <w:outlineLvl w:val="5"/>
        <w:rPr>
          <w:bCs/>
          <w:iCs/>
          <w:sz w:val="20"/>
          <w:szCs w:val="20"/>
        </w:rPr>
      </w:pPr>
    </w:p>
    <w:p w:rsidR="00A01EEE" w:rsidRDefault="00A01EEE">
      <w:pPr>
        <w:ind w:left="-142" w:firstLine="851"/>
        <w:jc w:val="both"/>
        <w:rPr>
          <w:bCs/>
          <w:iCs/>
          <w:sz w:val="6"/>
        </w:rPr>
      </w:pPr>
    </w:p>
    <w:p w:rsidR="00A01EEE" w:rsidRDefault="00365E2D">
      <w:pPr>
        <w:pStyle w:val="4"/>
      </w:pPr>
      <w:bookmarkStart w:id="78" w:name="_Toc393441471"/>
      <w:bookmarkStart w:id="79" w:name="_Toc393441689"/>
      <w:r>
        <w:t xml:space="preserve">13. </w:t>
      </w:r>
      <w:bookmarkEnd w:id="78"/>
      <w:bookmarkEnd w:id="79"/>
      <w:r>
        <w:t>Обслуживание торгово-сервисных предприятий</w:t>
      </w:r>
      <w:r>
        <w:rPr>
          <w:rStyle w:val="1-FNftref1Ciaeniinee-FNReferencianotaalpieFootnoteReferencefrUsedbyWordforHelpfootnotesymbolsSUPERSTableFootnotelast1"/>
        </w:rPr>
        <w:footnoteReference w:id="6"/>
      </w:r>
      <w:r>
        <w:rPr>
          <w:rStyle w:val="1-FNftref1Ciaeniinee-FNReferencianotaalpieFootnoteReferencefrUsedbyWordforHelpfootnotesymbolsSUPERSTableFootnotelast1"/>
        </w:rPr>
        <w:t>*</w:t>
      </w:r>
      <w:r>
        <w:t>, принимающих к оплате платежные карты, а также принимающих оплату через сервис быстрых платежей платежной системы Банка России</w:t>
      </w:r>
    </w:p>
    <w:p w:rsidR="00A01EEE" w:rsidRDefault="00A01EEE"/>
    <w:tbl>
      <w:tblPr>
        <w:tblW w:w="104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985"/>
        <w:gridCol w:w="8"/>
        <w:gridCol w:w="3536"/>
        <w:gridCol w:w="8"/>
      </w:tblGrid>
      <w:tr w:rsidR="00A01EEE">
        <w:trPr>
          <w:gridAfter w:val="1"/>
          <w:wAfter w:w="8" w:type="dxa"/>
          <w:tblHeader/>
        </w:trPr>
        <w:tc>
          <w:tcPr>
            <w:tcW w:w="993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gridSpan w:val="2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rPr>
          <w:trHeight w:val="255"/>
        </w:trPr>
        <w:tc>
          <w:tcPr>
            <w:tcW w:w="6955" w:type="dxa"/>
            <w:gridSpan w:val="4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13.1.</w:t>
            </w:r>
            <w:r>
              <w:rPr>
                <w:sz w:val="20"/>
                <w:szCs w:val="20"/>
              </w:rPr>
              <w:tab/>
              <w:t>Комиссия за услугу «Торговый эквайринг» :</w:t>
            </w:r>
          </w:p>
        </w:tc>
        <w:tc>
          <w:tcPr>
            <w:tcW w:w="3544" w:type="dxa"/>
            <w:gridSpan w:val="2"/>
            <w:tcBorders>
              <w:left w:val="non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gridAfter w:val="1"/>
          <w:wAfter w:w="8" w:type="dxa"/>
          <w:trHeight w:val="285"/>
        </w:trPr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13.1.1.</w:t>
            </w:r>
          </w:p>
        </w:tc>
        <w:tc>
          <w:tcPr>
            <w:tcW w:w="3969" w:type="dxa"/>
            <w:vAlign w:val="center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Правилам эквайрингового обслуживания клиентов АО «Россельхозбанк»,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использованием карты JCB International, UnionPay International, национальной платежной системы «Мир» и иных ме</w:t>
            </w:r>
            <w:r>
              <w:rPr>
                <w:sz w:val="20"/>
                <w:szCs w:val="20"/>
              </w:rPr>
              <w:t>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</w:p>
        </w:tc>
        <w:tc>
          <w:tcPr>
            <w:tcW w:w="1985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gridSpan w:val="2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rPr>
          <w:gridAfter w:val="1"/>
          <w:wAfter w:w="8" w:type="dxa"/>
          <w:trHeight w:val="300"/>
        </w:trPr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13.1.2.</w:t>
            </w:r>
          </w:p>
        </w:tc>
        <w:tc>
          <w:tcPr>
            <w:tcW w:w="3969" w:type="dxa"/>
            <w:vAlign w:val="center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услугу «То</w:t>
            </w:r>
            <w:r>
              <w:rPr>
                <w:sz w:val="20"/>
                <w:szCs w:val="20"/>
              </w:rPr>
              <w:t xml:space="preserve">рговый эквайринг», подключенную путем присоединения к Условиям эквайрингового обслуживания </w:t>
            </w:r>
            <w:r>
              <w:rPr>
                <w:sz w:val="20"/>
                <w:szCs w:val="20"/>
              </w:rPr>
              <w:lastRenderedPageBreak/>
              <w:t xml:space="preserve">клиентов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соответствии с тарифами Банка*,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использованием карты JCB International, UnionPay International, национальной платежной системы «Ми</w:t>
            </w:r>
            <w:r>
              <w:rPr>
                <w:sz w:val="20"/>
                <w:szCs w:val="20"/>
              </w:rPr>
              <w:t>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</w:p>
        </w:tc>
        <w:tc>
          <w:tcPr>
            <w:tcW w:w="1985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Приложению к Тарифам</w:t>
            </w:r>
          </w:p>
        </w:tc>
        <w:tc>
          <w:tcPr>
            <w:tcW w:w="3544" w:type="dxa"/>
            <w:gridSpan w:val="2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365E2D" w:rsidTr="004A2C89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2D" w:rsidRPr="00365E2D" w:rsidRDefault="00365E2D" w:rsidP="00365E2D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65E2D">
              <w:rPr>
                <w:bCs/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2D" w:rsidRPr="00365E2D" w:rsidRDefault="00365E2D" w:rsidP="00365E2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3544" w:type="dxa"/>
            <w:gridSpan w:val="2"/>
          </w:tcPr>
          <w:p w:rsidR="00365E2D" w:rsidRDefault="00365E2D" w:rsidP="00365E2D">
            <w:pPr>
              <w:rPr>
                <w:sz w:val="20"/>
                <w:szCs w:val="20"/>
              </w:rPr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3969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365E2D" w:rsidRDefault="00365E2D" w:rsidP="00365E2D">
            <w:pPr>
              <w:rPr>
                <w:sz w:val="20"/>
                <w:szCs w:val="20"/>
              </w:rPr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13.3.1.</w:t>
            </w:r>
          </w:p>
        </w:tc>
        <w:tc>
          <w:tcPr>
            <w:tcW w:w="3969" w:type="dxa"/>
            <w:vAlign w:val="center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«Россельхозбанк»)</w:t>
            </w:r>
          </w:p>
        </w:tc>
        <w:tc>
          <w:tcPr>
            <w:tcW w:w="1985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gridSpan w:val="2"/>
          </w:tcPr>
          <w:p w:rsidR="00365E2D" w:rsidRDefault="00365E2D" w:rsidP="00365E2D">
            <w:pPr>
              <w:rPr>
                <w:sz w:val="20"/>
                <w:szCs w:val="20"/>
              </w:rPr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13.3.2.</w:t>
            </w:r>
          </w:p>
        </w:tc>
        <w:tc>
          <w:tcPr>
            <w:tcW w:w="3969" w:type="dxa"/>
            <w:vAlign w:val="center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gridSpan w:val="2"/>
          </w:tcPr>
          <w:p w:rsidR="00365E2D" w:rsidRDefault="00365E2D" w:rsidP="00365E2D">
            <w:pPr>
              <w:rPr>
                <w:sz w:val="20"/>
                <w:szCs w:val="20"/>
              </w:rPr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969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44" w:type="dxa"/>
            <w:gridSpan w:val="2"/>
          </w:tcPr>
          <w:p w:rsidR="00365E2D" w:rsidRDefault="00365E2D" w:rsidP="00365E2D">
            <w:pPr>
              <w:rPr>
                <w:sz w:val="20"/>
                <w:szCs w:val="20"/>
              </w:rPr>
            </w:pPr>
          </w:p>
        </w:tc>
      </w:tr>
      <w:tr w:rsidR="00365E2D" w:rsidTr="00C053A4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2D" w:rsidRPr="00365E2D" w:rsidRDefault="00365E2D" w:rsidP="00365E2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</w:p>
        </w:tc>
        <w:tc>
          <w:tcPr>
            <w:tcW w:w="1985" w:type="dxa"/>
          </w:tcPr>
          <w:p w:rsidR="00365E2D" w:rsidRDefault="00365E2D" w:rsidP="00365E2D">
            <w:pPr>
              <w:spacing w:before="40" w:after="40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rPr>
                <w:color w:val="FF0000"/>
              </w:rPr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</w:t>
            </w:r>
          </w:p>
        </w:tc>
        <w:tc>
          <w:tcPr>
            <w:tcW w:w="3969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985" w:type="dxa"/>
          </w:tcPr>
          <w:p w:rsidR="00365E2D" w:rsidRDefault="00365E2D" w:rsidP="00365E2D">
            <w:pPr>
              <w:spacing w:before="40" w:after="40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jc w:val="both"/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13.5.1.1.</w:t>
            </w:r>
          </w:p>
        </w:tc>
        <w:tc>
          <w:tcPr>
            <w:tcW w:w="3969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985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jc w:val="both"/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13.5.1.2.</w:t>
            </w:r>
          </w:p>
        </w:tc>
        <w:tc>
          <w:tcPr>
            <w:tcW w:w="3969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lastRenderedPageBreak/>
              <w:t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985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0,40% от суммы операции, но не более 1 500 руб. за операцию</w:t>
            </w:r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jc w:val="both"/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13.5.1.3.</w:t>
            </w:r>
          </w:p>
        </w:tc>
        <w:tc>
          <w:tcPr>
            <w:tcW w:w="3969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985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</w:p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</w:p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jc w:val="both"/>
            </w:pPr>
          </w:p>
        </w:tc>
      </w:tr>
      <w:tr w:rsidR="00365E2D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13.5.1.4.</w:t>
            </w:r>
          </w:p>
        </w:tc>
        <w:tc>
          <w:tcPr>
            <w:tcW w:w="3969" w:type="dxa"/>
          </w:tcPr>
          <w:p w:rsidR="00365E2D" w:rsidRDefault="00365E2D" w:rsidP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1985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0,70% от суммы операции, но не более 1 500 руб. за операцию</w:t>
            </w:r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jc w:val="both"/>
            </w:pPr>
          </w:p>
        </w:tc>
      </w:tr>
      <w:tr w:rsidR="00365E2D" w:rsidTr="00607E24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2D" w:rsidRPr="00365E2D" w:rsidRDefault="00365E2D" w:rsidP="00365E2D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jc w:val="both"/>
              <w:rPr>
                <w:strike/>
              </w:rPr>
            </w:pPr>
          </w:p>
        </w:tc>
      </w:tr>
      <w:tr w:rsidR="00365E2D" w:rsidTr="00607E24">
        <w:trPr>
          <w:gridAfter w:val="1"/>
          <w:wAfter w:w="8" w:type="dxa"/>
          <w:trHeight w:val="300"/>
        </w:trPr>
        <w:tc>
          <w:tcPr>
            <w:tcW w:w="993" w:type="dxa"/>
          </w:tcPr>
          <w:p w:rsidR="00365E2D" w:rsidRDefault="00365E2D" w:rsidP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2D" w:rsidRPr="00365E2D" w:rsidRDefault="00365E2D" w:rsidP="00365E2D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Комиссия за совершение операции с использованием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0,1 руб. за операцию в сумме до 125,00 руб. (включительно);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0,24 руб. за операцию в сумме от 125,01 руб. до 250,00 руб. (включительно);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 xml:space="preserve">0,60 руб. за операцию в сумме от 250,01 руб. до 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1 000,00 руб. (включительно);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 xml:space="preserve">1,60 руб. за операцию в сумме от 1 000,01 руб. до 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3 000,00 руб. (включительно);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 xml:space="preserve">4,00 руб. за операцию в сумме от 3 000,01 руб. до 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6 000,00 рублей (включительно);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 xml:space="preserve">6,00 руб. за операцию в сумме от 6 000,01 руб. до </w:t>
            </w:r>
          </w:p>
          <w:p w:rsidR="00365E2D" w:rsidRPr="00365E2D" w:rsidRDefault="00365E2D" w:rsidP="00365E2D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 w:rsidRPr="00365E2D">
              <w:rPr>
                <w:sz w:val="20"/>
                <w:szCs w:val="20"/>
              </w:rPr>
              <w:t>999 999,99 руб. (включительно</w:t>
            </w:r>
            <w:r>
              <w:rPr>
                <w:sz w:val="20"/>
                <w:szCs w:val="20"/>
              </w:rPr>
              <w:t>)</w:t>
            </w:r>
            <w:bookmarkStart w:id="80" w:name="_GoBack"/>
            <w:bookmarkEnd w:id="80"/>
          </w:p>
        </w:tc>
        <w:tc>
          <w:tcPr>
            <w:tcW w:w="3544" w:type="dxa"/>
            <w:gridSpan w:val="2"/>
            <w:vAlign w:val="center"/>
          </w:tcPr>
          <w:p w:rsidR="00365E2D" w:rsidRDefault="00365E2D" w:rsidP="00365E2D">
            <w:pPr>
              <w:spacing w:before="40" w:after="40"/>
              <w:jc w:val="both"/>
              <w:rPr>
                <w:strike/>
              </w:rPr>
            </w:pPr>
          </w:p>
        </w:tc>
      </w:tr>
    </w:tbl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Обслуживание бюджетных учреждений, принимающих к оплате платежные карты, осуществляется бесп</w:t>
      </w:r>
      <w:r>
        <w:rPr>
          <w:i/>
          <w:sz w:val="16"/>
          <w:szCs w:val="16"/>
        </w:rPr>
        <w:t>латно.</w:t>
      </w:r>
    </w:p>
    <w:p w:rsidR="00A01EEE" w:rsidRDefault="00A01EEE">
      <w:pPr>
        <w:rPr>
          <w:i/>
          <w:sz w:val="16"/>
          <w:szCs w:val="16"/>
        </w:rPr>
      </w:pPr>
    </w:p>
    <w:p w:rsidR="00A01EEE" w:rsidRDefault="00365E2D">
      <w:pPr>
        <w:pStyle w:val="4"/>
      </w:pPr>
      <w:r>
        <w:t xml:space="preserve">14. </w:t>
      </w:r>
      <w:r>
        <w:footnoteReference w:id="7"/>
      </w:r>
      <w:r>
        <w:t>Депозитарные услуги**</w:t>
      </w:r>
    </w:p>
    <w:p w:rsidR="00A01EEE" w:rsidRDefault="00A01EEE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 w:rsidR="00A01EEE">
        <w:trPr>
          <w:tblHeader/>
        </w:trPr>
        <w:tc>
          <w:tcPr>
            <w:tcW w:w="1123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97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операции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Открытие счета депо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</w:p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14.1.2.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</w:p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</w:p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Ведение счета депо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Открытие счета номинального</w:t>
            </w:r>
            <w:r>
              <w:rPr>
                <w:rFonts w:eastAsia="Arial Unicode MS"/>
                <w:sz w:val="20"/>
                <w:szCs w:val="20"/>
              </w:rPr>
              <w:t xml:space="preserve"> держателя АО «Россельхозбанк» в реестре владельцев ценных бумаг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бумаг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>уб. в месяц, свыше 50 млн. руб. - 0,06% годовых, минимум 300 руб. в месяц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</w:t>
            </w:r>
            <w:r>
              <w:rPr>
                <w:sz w:val="20"/>
                <w:szCs w:val="20"/>
              </w:rPr>
              <w:t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>ритории Российской Федерации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>кам и по номинальной стоимости по облигациям и ценным бумагам, не имеющим рыночной стоимости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неэмиссионных ценных бумаг</w:t>
            </w:r>
          </w:p>
        </w:tc>
        <w:tc>
          <w:tcPr>
            <w:tcW w:w="5528" w:type="dxa"/>
            <w:gridSpan w:val="3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</w:t>
            </w:r>
            <w:r>
              <w:rPr>
                <w:sz w:val="20"/>
                <w:szCs w:val="20"/>
              </w:rPr>
              <w:lastRenderedPageBreak/>
              <w:t>млн. руб. - 0,06% годовых, минимум 300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14.2.4.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14.2.5.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</w:t>
            </w:r>
            <w:r>
              <w:rPr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бумаг, являющихся обеспечением по кредитам, выданным АО «Россельхозбанк»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>инальной стоимости по облигациям и акциям, не имеющим рыночной стоимости</w:t>
            </w:r>
          </w:p>
        </w:tc>
      </w:tr>
      <w:tr w:rsidR="00A01EEE">
        <w:trPr>
          <w:trHeight w:val="576"/>
        </w:trPr>
        <w:tc>
          <w:tcPr>
            <w:tcW w:w="1123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счете ДЕПО ценных бумаг Депонентов, принятых АО «Россельхозбанк» на брокерское обслуживание</w:t>
            </w:r>
          </w:p>
        </w:tc>
      </w:tr>
      <w:tr w:rsidR="00A01EEE">
        <w:trPr>
          <w:trHeight w:val="215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tcBorders>
              <w:right w:val="single" w:sz="4" w:space="0" w:color="000000"/>
            </w:tcBorders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328"/>
        </w:trPr>
        <w:tc>
          <w:tcPr>
            <w:tcW w:w="1123" w:type="dxa"/>
            <w:vMerge w:val="restart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14.2.7.1.</w:t>
            </w:r>
          </w:p>
        </w:tc>
        <w:tc>
          <w:tcPr>
            <w:tcW w:w="3697" w:type="dxa"/>
            <w:vMerge w:val="restart"/>
          </w:tcPr>
          <w:p w:rsidR="00A01EEE" w:rsidRDefault="00365E2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 в месяц</w:t>
            </w:r>
          </w:p>
        </w:tc>
        <w:tc>
          <w:tcPr>
            <w:tcW w:w="3543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A01EEE">
        <w:trPr>
          <w:trHeight w:val="2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30"/>
        </w:trPr>
        <w:tc>
          <w:tcPr>
            <w:tcW w:w="1123" w:type="dxa"/>
            <w:vMerge w:val="restart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14.2.7.2.</w:t>
            </w:r>
          </w:p>
        </w:tc>
        <w:tc>
          <w:tcPr>
            <w:tcW w:w="3697" w:type="dxa"/>
            <w:vMerge w:val="restart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 в месяц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rPr>
          <w:trHeight w:val="270"/>
        </w:trPr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99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14.2.7.3.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</w:t>
            </w:r>
            <w:r>
              <w:rPr>
                <w:sz w:val="20"/>
                <w:szCs w:val="20"/>
              </w:rPr>
              <w:lastRenderedPageBreak/>
              <w:t>фондов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0,035% годовых минимум 30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</w:t>
            </w:r>
            <w:r>
              <w:rPr>
                <w:sz w:val="20"/>
                <w:szCs w:val="20"/>
              </w:rPr>
              <w:lastRenderedPageBreak/>
              <w:t>бумагам, не имеющим рыночной стоимости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14.2.7.4.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14.2.7.5.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</w:t>
            </w:r>
            <w:r>
              <w:rPr>
                <w:sz w:val="20"/>
                <w:szCs w:val="20"/>
              </w:rPr>
              <w:t>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>ценных бумаг на/с хранение(я)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  <w:p w:rsidR="00A01EEE" w:rsidRDefault="00A01EE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</w:t>
            </w:r>
          </w:p>
        </w:tc>
        <w:tc>
          <w:tcPr>
            <w:tcW w:w="3543" w:type="dxa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 против платежа»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697" w:type="dxa"/>
            <w:shd w:val="clear" w:color="auto" w:fill="FFFFFF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</w:t>
            </w:r>
            <w:r>
              <w:rPr>
                <w:sz w:val="20"/>
                <w:szCs w:val="20"/>
              </w:rPr>
              <w:t>б.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 «Россельхозбанк», открытым в других депозитариях)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  через брокера АО «Россельхозбанк»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по блокировке</w:t>
            </w:r>
          </w:p>
        </w:tc>
      </w:tr>
      <w:tr w:rsidR="00A01EEE">
        <w:tc>
          <w:tcPr>
            <w:tcW w:w="1123" w:type="dxa"/>
            <w:vMerge w:val="restart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697" w:type="dxa"/>
            <w:tcBorders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>ога ценных бумаг на счете депо</w:t>
            </w:r>
          </w:p>
        </w:tc>
        <w:tc>
          <w:tcPr>
            <w:tcW w:w="1985" w:type="dxa"/>
            <w:gridSpan w:val="2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non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985" w:type="dxa"/>
            <w:gridSpan w:val="2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one" w:sz="4" w:space="0" w:color="000000"/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985" w:type="dxa"/>
            <w:gridSpan w:val="2"/>
            <w:vMerge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Корпоративные действия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 w:val="restart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985" w:type="dxa"/>
            <w:gridSpan w:val="2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руб.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</w:p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 w:val="restart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сумм доходов на счета, открытые в других банках</w:t>
            </w:r>
          </w:p>
        </w:tc>
        <w:tc>
          <w:tcPr>
            <w:tcW w:w="1985" w:type="dxa"/>
            <w:gridSpan w:val="2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сумма перевода меньше суммы комиссии, то перевод дохода не производится, сумм</w:t>
            </w:r>
            <w:r>
              <w:rPr>
                <w:sz w:val="20"/>
                <w:szCs w:val="20"/>
              </w:rPr>
              <w:t>а зачисляется в доход Банка.</w:t>
            </w: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руб.</w:t>
            </w:r>
          </w:p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3543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дополнительно».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14.6.7.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услуги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</w:t>
            </w:r>
          </w:p>
        </w:tc>
        <w:tc>
          <w:tcPr>
            <w:tcW w:w="9225" w:type="dxa"/>
            <w:gridSpan w:val="4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услуги</w:t>
            </w: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</w:t>
            </w:r>
            <w:r>
              <w:rPr>
                <w:sz w:val="20"/>
                <w:szCs w:val="20"/>
              </w:rPr>
              <w:lastRenderedPageBreak/>
              <w:t>включая консультацию по заполнению документов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Комиссия не взимается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 w:val="restart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>проведением операций, с выдачей исторических справок, подтверждений и пр.:</w:t>
            </w:r>
          </w:p>
        </w:tc>
        <w:tc>
          <w:tcPr>
            <w:tcW w:w="1985" w:type="dxa"/>
            <w:gridSpan w:val="2"/>
          </w:tcPr>
          <w:p w:rsidR="00A01EEE" w:rsidRDefault="00A01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  <w:vMerge/>
          </w:tcPr>
          <w:p w:rsidR="00A01EEE" w:rsidRDefault="00A01EE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  <w:tr w:rsidR="00A01EEE">
        <w:tc>
          <w:tcPr>
            <w:tcW w:w="1123" w:type="dxa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697" w:type="dxa"/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985" w:type="dxa"/>
            <w:gridSpan w:val="2"/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A01EEE" w:rsidRDefault="00A01EEE">
            <w:pPr>
              <w:rPr>
                <w:sz w:val="20"/>
                <w:szCs w:val="20"/>
              </w:rPr>
            </w:pPr>
          </w:p>
        </w:tc>
      </w:tr>
    </w:tbl>
    <w:p w:rsidR="00A01EEE" w:rsidRDefault="00A01EEE">
      <w:pPr>
        <w:jc w:val="both"/>
      </w:pPr>
    </w:p>
    <w:p w:rsidR="00A01EEE" w:rsidRDefault="00365E2D">
      <w:pPr>
        <w:pStyle w:val="4"/>
      </w:pPr>
      <w:r>
        <w:t>15. Операции с монетами из драгоценных металлов</w:t>
      </w:r>
    </w:p>
    <w:p w:rsidR="00A01EEE" w:rsidRDefault="00A01EEE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A01EEE">
        <w:trPr>
          <w:tblHeader/>
        </w:trPr>
        <w:tc>
          <w:tcPr>
            <w:tcW w:w="850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850" w:type="dxa"/>
            <w:tcBorders>
              <w:bottom w:val="single" w:sz="4" w:space="0" w:color="000000"/>
            </w:tcBorders>
          </w:tcPr>
          <w:p w:rsidR="00A01EEE" w:rsidRDefault="0036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A01EEE" w:rsidRDefault="00365E2D">
            <w:pPr>
              <w:tabs>
                <w:tab w:val="right" w:pos="9355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  <w:p w:rsidR="00A01EEE" w:rsidRDefault="00365E2D">
            <w:pPr>
              <w:tabs>
                <w:tab w:val="center" w:pos="34"/>
                <w:tab w:val="right" w:pos="935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золото, качество чеканки «анциркулейтед», 7,78 г</w:t>
            </w:r>
          </w:p>
          <w:p w:rsidR="00A01EEE" w:rsidRDefault="00365E2D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300 до 499 шт.</w:t>
            </w:r>
          </w:p>
          <w:p w:rsidR="00A01EEE" w:rsidRDefault="00365E2D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до 999 шт.</w:t>
            </w:r>
          </w:p>
          <w:p w:rsidR="00A01EEE" w:rsidRDefault="00365E2D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1000 до 1499 шт.</w:t>
            </w:r>
          </w:p>
          <w:p w:rsidR="00A01EEE" w:rsidRDefault="00365E2D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1500 и более шт.</w:t>
            </w:r>
          </w:p>
          <w:p w:rsidR="00A01EEE" w:rsidRDefault="00A01EEE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A01EEE" w:rsidRDefault="00365E2D">
            <w:pPr>
              <w:tabs>
                <w:tab w:val="center" w:pos="34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серебро, качество чеканки «анциркулейтед», 31,1 г</w:t>
            </w:r>
          </w:p>
          <w:p w:rsidR="00A01EEE" w:rsidRDefault="00365E2D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и более шт.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365E2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руб./шт.</w:t>
            </w:r>
          </w:p>
          <w:p w:rsidR="00A01EEE" w:rsidRDefault="00365E2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руб./шт.</w:t>
            </w:r>
          </w:p>
          <w:p w:rsidR="00A01EEE" w:rsidRDefault="00365E2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руб./шт.</w:t>
            </w:r>
          </w:p>
          <w:p w:rsidR="00A01EEE" w:rsidRDefault="00365E2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руб./шт.</w:t>
            </w:r>
          </w:p>
          <w:p w:rsidR="00A01EEE" w:rsidRDefault="00A01EEE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A01EEE" w:rsidRDefault="00365E2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руб./шт.»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01EEE" w:rsidRDefault="0036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</w:tbl>
    <w:p w:rsidR="00A01EEE" w:rsidRDefault="00A01EEE">
      <w:pPr>
        <w:tabs>
          <w:tab w:val="left" w:pos="1080"/>
        </w:tabs>
        <w:ind w:firstLine="709"/>
        <w:jc w:val="both"/>
        <w:rPr>
          <w:i/>
          <w:sz w:val="20"/>
          <w:szCs w:val="20"/>
        </w:rPr>
        <w:sectPr w:rsidR="00A01EEE">
          <w:headerReference w:type="default" r:id="rId8"/>
          <w:headerReference w:type="first" r:id="rId9"/>
          <w:pgSz w:w="11906" w:h="16838"/>
          <w:pgMar w:top="720" w:right="720" w:bottom="720" w:left="1287" w:header="570" w:footer="567" w:gutter="0"/>
          <w:cols w:space="708"/>
          <w:titlePg/>
          <w:docGrid w:linePitch="360"/>
        </w:sectPr>
      </w:pPr>
    </w:p>
    <w:p w:rsidR="00A01EEE" w:rsidRDefault="00A01EEE">
      <w:pPr>
        <w:tabs>
          <w:tab w:val="left" w:pos="1080"/>
        </w:tabs>
        <w:ind w:firstLine="709"/>
        <w:jc w:val="both"/>
        <w:rPr>
          <w:i/>
          <w:sz w:val="20"/>
          <w:szCs w:val="20"/>
        </w:rPr>
      </w:pPr>
    </w:p>
    <w:p w:rsidR="00A01EEE" w:rsidRDefault="00365E2D">
      <w:pPr>
        <w:pStyle w:val="4"/>
      </w:pPr>
      <w: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 w:rsidR="00A01EEE">
        <w:trPr>
          <w:tblHeader/>
        </w:trPr>
        <w:tc>
          <w:tcPr>
            <w:tcW w:w="1264" w:type="dxa"/>
            <w:vMerge w:val="restart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56" w:type="dxa"/>
            <w:vMerge w:val="restart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2268" w:type="dxa"/>
            <w:vMerge w:val="restart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A01EEE">
        <w:trPr>
          <w:tblHeader/>
        </w:trPr>
        <w:tc>
          <w:tcPr>
            <w:tcW w:w="1264" w:type="dxa"/>
            <w:vMerge/>
            <w:vAlign w:val="center"/>
          </w:tcPr>
          <w:p w:rsidR="00A01EEE" w:rsidRDefault="00A01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6" w:type="dxa"/>
            <w:vMerge/>
            <w:vAlign w:val="center"/>
          </w:tcPr>
          <w:p w:rsidR="00A01EEE" w:rsidRDefault="00A01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01EEE" w:rsidRDefault="00365E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российских рублях</w:t>
            </w:r>
          </w:p>
        </w:tc>
        <w:tc>
          <w:tcPr>
            <w:tcW w:w="2268" w:type="dxa"/>
            <w:vMerge/>
            <w:vAlign w:val="center"/>
          </w:tcPr>
          <w:p w:rsidR="00A01EEE" w:rsidRDefault="00A01E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8943" w:type="dxa"/>
            <w:gridSpan w:val="3"/>
          </w:tcPr>
          <w:p w:rsidR="00A01EEE" w:rsidRDefault="00365E2D">
            <w:pPr>
              <w:tabs>
                <w:tab w:val="left" w:pos="284"/>
                <w:tab w:val="left" w:pos="993"/>
              </w:tabs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556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3119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16.1.2.</w:t>
            </w:r>
          </w:p>
        </w:tc>
        <w:tc>
          <w:tcPr>
            <w:tcW w:w="3556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3119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556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3119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556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3119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556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3119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268" w:type="dxa"/>
          </w:tcPr>
          <w:p w:rsidR="00A01EEE" w:rsidRDefault="00A01EEE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556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3119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2268" w:type="dxa"/>
          </w:tcPr>
          <w:p w:rsidR="00A01EEE" w:rsidRDefault="00A01EEE">
            <w:pPr>
              <w:tabs>
                <w:tab w:val="left" w:pos="284"/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16.2.</w:t>
            </w:r>
          </w:p>
        </w:tc>
        <w:tc>
          <w:tcPr>
            <w:tcW w:w="8943" w:type="dxa"/>
            <w:gridSpan w:val="3"/>
          </w:tcPr>
          <w:p w:rsidR="00A01EEE" w:rsidRDefault="00365E2D">
            <w:pPr>
              <w:tabs>
                <w:tab w:val="left" w:pos="284"/>
                <w:tab w:val="left" w:pos="993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банковский счет в драгоценных металлах:</w:t>
            </w:r>
          </w:p>
        </w:tc>
        <w:tc>
          <w:tcPr>
            <w:tcW w:w="3119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16.2.1.1.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Золото</w:t>
            </w:r>
          </w:p>
        </w:tc>
        <w:tc>
          <w:tcPr>
            <w:tcW w:w="3119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16.2.1.1.1.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16.2.1.2.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Серебро</w:t>
            </w:r>
          </w:p>
        </w:tc>
        <w:tc>
          <w:tcPr>
            <w:tcW w:w="3119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16.2.1.2.1.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3119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16.2.2.1.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Золото</w:t>
            </w:r>
          </w:p>
        </w:tc>
        <w:tc>
          <w:tcPr>
            <w:tcW w:w="3119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16.2.2.1.1.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af5"/>
                <w:rFonts w:eastAsia="Arial"/>
                <w:sz w:val="22"/>
                <w:szCs w:val="22"/>
              </w:rPr>
              <w:footnoteReference w:id="10"/>
            </w:r>
          </w:p>
        </w:tc>
        <w:tc>
          <w:tcPr>
            <w:tcW w:w="2268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Тариф за слиток (руб.)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16.2.2.2.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Серебро</w:t>
            </w:r>
          </w:p>
        </w:tc>
        <w:tc>
          <w:tcPr>
            <w:tcW w:w="3119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16.2.2.2.1.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стандартных слитках</w:t>
            </w:r>
          </w:p>
        </w:tc>
        <w:tc>
          <w:tcPr>
            <w:tcW w:w="3119" w:type="dxa"/>
          </w:tcPr>
          <w:p w:rsidR="00A01EEE" w:rsidRDefault="00365E2D">
            <w:pPr>
              <w:pStyle w:val="afb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af5"/>
                <w:rFonts w:eastAsia="Arial"/>
                <w:sz w:val="22"/>
                <w:szCs w:val="22"/>
              </w:rPr>
              <w:footnoteReference w:id="11"/>
            </w:r>
          </w:p>
        </w:tc>
        <w:tc>
          <w:tcPr>
            <w:tcW w:w="2268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A01EEE">
        <w:tc>
          <w:tcPr>
            <w:tcW w:w="1264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мерных слитках</w:t>
            </w:r>
          </w:p>
        </w:tc>
        <w:tc>
          <w:tcPr>
            <w:tcW w:w="3119" w:type="dxa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Цена за слиток (руб.)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1 100,00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00,00</w:t>
                  </w:r>
                </w:p>
              </w:tc>
            </w:tr>
            <w:tr w:rsidR="00A01EEE">
              <w:tc>
                <w:tcPr>
                  <w:tcW w:w="1559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01EEE" w:rsidRDefault="00365E2D">
                  <w:pPr>
                    <w:pStyle w:val="afb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  <w:tc>
          <w:tcPr>
            <w:tcW w:w="2268" w:type="dxa"/>
          </w:tcPr>
          <w:p w:rsidR="00A01EEE" w:rsidRDefault="00365E2D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1EEE" w:rsidRDefault="00A01EEE">
            <w:pPr>
              <w:pStyle w:val="afb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01EEE" w:rsidRDefault="00A01EEE">
      <w:pPr>
        <w:pStyle w:val="4"/>
      </w:pPr>
    </w:p>
    <w:p w:rsidR="00A01EEE" w:rsidRDefault="00A01EEE">
      <w:pPr>
        <w:pStyle w:val="4"/>
      </w:pPr>
    </w:p>
    <w:p w:rsidR="00A01EEE" w:rsidRDefault="00365E2D">
      <w:pPr>
        <w:pStyle w:val="4"/>
      </w:pPr>
      <w:r>
        <w:t>17. Обслуживание с использованием Торговой системы 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 w:rsidR="00A01EEE">
        <w:trPr>
          <w:trHeight w:val="70"/>
        </w:trPr>
        <w:tc>
          <w:tcPr>
            <w:tcW w:w="556" w:type="pct"/>
            <w:vAlign w:val="center"/>
          </w:tcPr>
          <w:p w:rsidR="00A01EEE" w:rsidRDefault="00365E2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58" w:type="pct"/>
            <w:vAlign w:val="center"/>
          </w:tcPr>
          <w:p w:rsidR="00A01EEE" w:rsidRDefault="00365E2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A01EEE" w:rsidRDefault="00365E2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083" w:type="pct"/>
            <w:vAlign w:val="center"/>
          </w:tcPr>
          <w:p w:rsidR="00A01EEE" w:rsidRDefault="00365E2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lastRenderedPageBreak/>
              <w:t xml:space="preserve"> АО «Россельхозбанк»</w:t>
            </w: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17.1.1. 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</w:t>
            </w:r>
          </w:p>
        </w:tc>
        <w:tc>
          <w:tcPr>
            <w:tcW w:w="4444" w:type="pct"/>
            <w:gridSpan w:val="3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к Торговой системе РСХБ-Дилинг АО «Россельхозбанк»</w:t>
            </w: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17.1.2.1.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17.1.2.2.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17.1.2.3.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и/или пароля для доступа к Торговой системе РСХБ-Дилинг АО «Россельхозбанк»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17.1.2.4.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17.1.2.5.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</w:t>
            </w:r>
          </w:p>
        </w:tc>
        <w:tc>
          <w:tcPr>
            <w:tcW w:w="4444" w:type="pct"/>
            <w:gridSpan w:val="3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A01EEE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top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17.1.3.2.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17.1.3.3.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17.1.3.4.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руб.</w:t>
            </w:r>
          </w:p>
        </w:tc>
        <w:tc>
          <w:tcPr>
            <w:tcW w:w="208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17.1.3.5.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 руб.</w:t>
            </w:r>
          </w:p>
        </w:tc>
        <w:tc>
          <w:tcPr>
            <w:tcW w:w="208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«Россельхозбанк».</w:t>
            </w:r>
          </w:p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A01EEE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A01EEE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  <w:tab w:val="left" w:pos="12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</w:t>
            </w:r>
            <w:r>
              <w:rPr>
                <w:sz w:val="20"/>
                <w:szCs w:val="20"/>
              </w:rPr>
              <w:lastRenderedPageBreak/>
              <w:t>сертификата ключа проверки электронной подписи по запросу клиента</w:t>
            </w: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17.1.5.1.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HTML-формы 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  <w:tab w:val="left" w:pos="11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208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>а ключа проверки электронной подписи.</w:t>
            </w:r>
          </w:p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17.1.5.1.1.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после выполнения условий по п. 17.1.5.1</w:t>
            </w: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17.1.5.2.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HTML-формы 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</w:t>
            </w:r>
            <w:r>
              <w:rPr>
                <w:sz w:val="20"/>
                <w:szCs w:val="20"/>
              </w:rPr>
              <w:t>иентом функционального ключевого носителя, ранее выданного Банком.</w:t>
            </w:r>
          </w:p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>вого функционального ключевого носителя</w:t>
            </w: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17.1.5.2.1.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после выполнения ус</w:t>
            </w:r>
            <w:r>
              <w:rPr>
                <w:sz w:val="20"/>
                <w:szCs w:val="20"/>
              </w:rPr>
              <w:t>ловий по п. 17.1.5.2</w:t>
            </w:r>
          </w:p>
        </w:tc>
      </w:tr>
      <w:tr w:rsidR="00A01EEE">
        <w:tc>
          <w:tcPr>
            <w:tcW w:w="556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4444" w:type="pct"/>
            <w:gridSpan w:val="3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 использованием Торговой системы РСХБ-Дилинг 2.0</w:t>
            </w: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17.2.2.4.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01EEE">
        <w:tc>
          <w:tcPr>
            <w:tcW w:w="556" w:type="pct"/>
            <w:tcBorders>
              <w:bottom w:val="single" w:sz="4" w:space="0" w:color="000000"/>
            </w:tcBorders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</w:p>
        </w:tc>
        <w:tc>
          <w:tcPr>
            <w:tcW w:w="1458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A01EEE" w:rsidRDefault="00365E2D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A01EEE" w:rsidRDefault="00A01EEE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</w:tr>
    </w:tbl>
    <w:p w:rsidR="00A01EEE" w:rsidRDefault="00A01EEE">
      <w:pPr>
        <w:jc w:val="both"/>
        <w:rPr>
          <w:bCs/>
          <w:iCs/>
        </w:rPr>
      </w:pPr>
    </w:p>
    <w:p w:rsidR="00A01EEE" w:rsidRDefault="00365E2D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>Плата за услуги Банка взимается в момент оказания услуги, если конкретным пунктом тарифов не предусмотрено иное.</w:t>
      </w:r>
    </w:p>
    <w:p w:rsidR="00A01EEE" w:rsidRDefault="00365E2D">
      <w:pPr>
        <w:tabs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2.</w:t>
      </w:r>
      <w:r>
        <w:rPr>
          <w:i/>
          <w:sz w:val="16"/>
          <w:szCs w:val="16"/>
        </w:rPr>
        <w:tab/>
        <w:t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A01EEE" w:rsidRDefault="00A01EEE">
      <w:pPr>
        <w:jc w:val="both"/>
        <w:rPr>
          <w:vanish/>
        </w:rPr>
      </w:pPr>
    </w:p>
    <w:sectPr w:rsidR="00A01EEE">
      <w:type w:val="continuous"/>
      <w:pgSz w:w="11906" w:h="16838"/>
      <w:pgMar w:top="0" w:right="720" w:bottom="720" w:left="1287" w:header="5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EE" w:rsidRDefault="00365E2D">
      <w:r>
        <w:separator/>
      </w:r>
    </w:p>
  </w:endnote>
  <w:endnote w:type="continuationSeparator" w:id="0">
    <w:p w:rsidR="00A01EEE" w:rsidRDefault="0036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EE" w:rsidRDefault="00365E2D">
      <w:r>
        <w:separator/>
      </w:r>
    </w:p>
  </w:footnote>
  <w:footnote w:type="continuationSeparator" w:id="0">
    <w:p w:rsidR="00A01EEE" w:rsidRDefault="00365E2D">
      <w:r>
        <w:continuationSeparator/>
      </w:r>
    </w:p>
  </w:footnote>
  <w:footnote w:id="1">
    <w:p w:rsidR="00A01EEE" w:rsidRDefault="00365E2D">
      <w:pPr>
        <w:pStyle w:val="1112111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i/>
          <w:sz w:val="16"/>
          <w:szCs w:val="16"/>
        </w:rPr>
        <w:footnoteRef/>
      </w:r>
      <w:r>
        <w:rPr>
          <w:rStyle w:val="1-FNftref1Ciaeniinee-FNReferencianotaalpieFootnoteReferencefrUsedbyWordforHelpfootnotesymbolsSUPERSTableFootnotelast1"/>
          <w:rFonts w:ascii="Symbol" w:eastAsia="Symbol" w:hAnsi="Symbol" w:cs="Symbol"/>
          <w:i/>
          <w:sz w:val="16"/>
          <w:szCs w:val="16"/>
        </w:rPr>
        <w:t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A01EEE" w:rsidRDefault="00365E2D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t xml:space="preserve"> </w:t>
      </w:r>
      <w:r>
        <w:rPr>
          <w:i/>
          <w:sz w:val="16"/>
          <w:szCs w:val="16"/>
        </w:rPr>
        <w:t>При наличии графика изменен</w:t>
      </w:r>
      <w:r>
        <w:rPr>
          <w:i/>
          <w:sz w:val="16"/>
          <w:szCs w:val="16"/>
        </w:rPr>
        <w:t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A01EEE" w:rsidRDefault="00365E2D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t xml:space="preserve"> </w:t>
      </w:r>
      <w:r>
        <w:rPr>
          <w:bCs/>
          <w:i/>
          <w:sz w:val="16"/>
          <w:szCs w:val="16"/>
        </w:rPr>
        <w:t>В том числе при установлении коммерческой ставки по кредиту (ч</w:t>
      </w:r>
      <w:r>
        <w:rPr>
          <w:bCs/>
          <w:i/>
          <w:sz w:val="16"/>
          <w:szCs w:val="16"/>
        </w:rPr>
        <w:t>асти кредита) в рамках льготных программ.</w:t>
      </w:r>
    </w:p>
    <w:p w:rsidR="00A01EEE" w:rsidRDefault="00A01EEE">
      <w:pPr>
        <w:pStyle w:val="1112111"/>
      </w:pPr>
    </w:p>
  </w:footnote>
  <w:footnote w:id="4">
    <w:p w:rsidR="00A01EEE" w:rsidRDefault="00365E2D">
      <w:pPr>
        <w:pStyle w:val="1112111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t xml:space="preserve"> </w:t>
      </w:r>
      <w:r>
        <w:rPr>
          <w:i/>
          <w:sz w:val="16"/>
          <w:szCs w:val="16"/>
        </w:rP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</w:t>
      </w:r>
      <w:r>
        <w:rPr>
          <w:i/>
          <w:sz w:val="16"/>
          <w:szCs w:val="16"/>
        </w:rPr>
        <w:t>ата) кредита (основного долга)).</w:t>
      </w:r>
    </w:p>
  </w:footnote>
  <w:footnote w:id="5">
    <w:p w:rsidR="00A01EEE" w:rsidRDefault="00365E2D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10.2 приказа АО «Россельхозбанк» от 01.08.2013 № 386-ОД.</w:t>
      </w:r>
    </w:p>
  </w:footnote>
  <w:footnote w:id="6">
    <w:p w:rsidR="00A01EEE" w:rsidRDefault="00365E2D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t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</w:t>
      </w:r>
      <w:r>
        <w:rPr>
          <w:i/>
          <w:sz w:val="16"/>
          <w:szCs w:val="16"/>
        </w:rPr>
        <w:t>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</w:t>
      </w:r>
      <w:r>
        <w:rPr>
          <w:i/>
          <w:sz w:val="16"/>
          <w:szCs w:val="16"/>
        </w:rPr>
        <w:t xml:space="preserve"> платежей платежной системы Банка России.</w:t>
      </w:r>
      <w:r>
        <w:t xml:space="preserve">                                                                                              </w:t>
      </w:r>
      <w:r>
        <w:rPr>
          <w:i/>
          <w:sz w:val="16"/>
          <w:szCs w:val="16"/>
        </w:rPr>
        <w:t>* Тарифы, установленные пунктом 13.1.2, применяются при предоставлении услуг новым Клиентам Банка. Новым Клиентом являетс</w:t>
      </w:r>
      <w:r>
        <w:rPr>
          <w:i/>
          <w:sz w:val="16"/>
          <w:szCs w:val="16"/>
        </w:rPr>
        <w:t>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</w:t>
      </w:r>
      <w:r>
        <w:rPr>
          <w:i/>
          <w:sz w:val="16"/>
          <w:szCs w:val="16"/>
        </w:rPr>
        <w:t>олее 3 месяцев назад.</w:t>
      </w:r>
    </w:p>
  </w:footnote>
  <w:footnote w:id="7">
    <w:p w:rsidR="00A01EEE" w:rsidRDefault="00365E2D">
      <w:pPr>
        <w:pStyle w:val="1112111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</w:rPr>
        <w:footnoteRef/>
      </w:r>
      <w:r>
        <w:rPr>
          <w:rStyle w:val="1-FNftref1Ciaeniinee-FNReferencianotaalpieFootnoteReferencefrUsedbyWordforHelpfootnotesymbolsSUPERSTableFootnotelast1"/>
        </w:rPr>
        <w:t>**</w:t>
      </w:r>
      <w:r>
        <w:t xml:space="preserve"> </w:t>
      </w:r>
      <w:r>
        <w:rPr>
          <w:i/>
          <w:sz w:val="16"/>
          <w:szCs w:val="16"/>
        </w:rPr>
        <w:t>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A01EEE" w:rsidRDefault="00365E2D">
      <w:pPr>
        <w:tabs>
          <w:tab w:val="left" w:pos="4464"/>
          <w:tab w:val="left" w:pos="5760"/>
        </w:tabs>
        <w:spacing w:before="40" w:after="40"/>
        <w:ind w:left="-2" w:right="-18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</w:t>
      </w:r>
      <w:r>
        <w:rPr>
          <w:i/>
          <w:sz w:val="16"/>
          <w:szCs w:val="16"/>
        </w:rPr>
        <w:t>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</w:t>
      </w:r>
      <w:r>
        <w:rPr>
          <w:bCs/>
          <w:i/>
          <w:sz w:val="16"/>
          <w:szCs w:val="16"/>
        </w:rPr>
        <w:t>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A01EEE" w:rsidRDefault="00365E2D">
      <w:pPr>
        <w:pStyle w:val="1112111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>Комиссионное вознаграждение по операциям при</w:t>
      </w:r>
      <w:r>
        <w:rPr>
          <w:i/>
          <w:sz w:val="16"/>
          <w:szCs w:val="16"/>
        </w:rPr>
        <w:t xml:space="preserve">ема/выдачи слитков драгоценных металлов НДС не облагается. </w:t>
      </w:r>
    </w:p>
  </w:footnote>
  <w:footnote w:id="10">
    <w:p w:rsidR="00A01EEE" w:rsidRDefault="00365E2D">
      <w:pPr>
        <w:pStyle w:val="af3"/>
        <w:jc w:val="both"/>
      </w:pPr>
      <w:r>
        <w:rPr>
          <w:rStyle w:val="af5"/>
          <w:rFonts w:eastAsia="Arial"/>
        </w:rPr>
        <w:footnoteRef/>
      </w:r>
      <w:r>
        <w:t xml:space="preserve"> </w:t>
      </w:r>
      <w:r>
        <w:rPr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</w:t>
      </w:r>
      <w:r>
        <w:rPr>
          <w:szCs w:val="18"/>
        </w:rPr>
        <w:t xml:space="preserve"> Банком России на день совершения операции.</w:t>
      </w:r>
    </w:p>
  </w:footnote>
  <w:footnote w:id="11">
    <w:p w:rsidR="00A01EEE" w:rsidRDefault="00365E2D">
      <w:pPr>
        <w:pStyle w:val="af3"/>
        <w:jc w:val="both"/>
      </w:pPr>
      <w:r>
        <w:rPr>
          <w:rStyle w:val="af5"/>
          <w:rFonts w:eastAsia="Arial"/>
        </w:rPr>
        <w:footnoteRef/>
      </w:r>
      <w:r>
        <w:rPr>
          <w:szCs w:val="18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</w:t>
      </w:r>
      <w:r>
        <w:rPr>
          <w:szCs w:val="18"/>
        </w:rPr>
        <w:t>а день совершения операции.</w:t>
      </w:r>
    </w:p>
  </w:footnote>
  <w:footnote w:id="12">
    <w:p w:rsidR="00A01EEE" w:rsidRDefault="00365E2D">
      <w:pPr>
        <w:jc w:val="both"/>
        <w:rPr>
          <w:bCs/>
          <w:i/>
          <w:sz w:val="16"/>
          <w:szCs w:val="18"/>
        </w:rPr>
      </w:pPr>
      <w:r>
        <w:rPr>
          <w:rStyle w:val="1-FNftref1Ciaeniinee-FNReferencianotaalpieFootnoteReferencefrUsedbyWordforHelpfootnotesymbolsSUPERS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>Логин для доступа к Торговой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>АО «Россельхозбанк», обеспечивающее в сочетании с паролем однозначную аутентификацию Клиента в Торгово</w:t>
      </w:r>
      <w:r>
        <w:rPr>
          <w:bCs/>
          <w:i/>
          <w:sz w:val="16"/>
          <w:szCs w:val="18"/>
        </w:rPr>
        <w:t xml:space="preserve">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>АО «Россельхозбанк».</w:t>
      </w:r>
    </w:p>
  </w:footnote>
  <w:footnote w:id="13">
    <w:p w:rsidR="00A01EEE" w:rsidRDefault="00365E2D">
      <w:pPr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EEE" w:rsidRDefault="00365E2D">
    <w:pPr>
      <w:framePr w:wrap="auto" w:vAnchor="text" w:hAnchor="margin" w:xAlign="center" w:y="1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59</w:t>
    </w:r>
    <w:r>
      <w:rPr>
        <w:sz w:val="20"/>
        <w:szCs w:val="20"/>
      </w:rPr>
      <w:fldChar w:fldCharType="end"/>
    </w:r>
  </w:p>
  <w:p w:rsidR="00A01EEE" w:rsidRDefault="00A01E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EEE" w:rsidRDefault="00365E2D">
    <w:pPr>
      <w:pStyle w:val="afe"/>
      <w:rPr>
        <w:color w:val="FFFFFF"/>
        <w:lang w:val="ru-RU"/>
      </w:rPr>
    </w:pPr>
    <w:r>
      <w:rPr>
        <w:color w:val="FFFFFF"/>
        <w:lang w:val="ru-RU"/>
      </w:rPr>
      <w:t>2013.11.06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88A"/>
    <w:multiLevelType w:val="hybridMultilevel"/>
    <w:tmpl w:val="717C01A0"/>
    <w:lvl w:ilvl="0" w:tplc="9E00EDF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C78AB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885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446F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123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60F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D4EA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1471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9676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692EAA"/>
    <w:multiLevelType w:val="hybridMultilevel"/>
    <w:tmpl w:val="C3EE0724"/>
    <w:lvl w:ilvl="0" w:tplc="5CD272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2C27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8CA0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867A6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874E48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094B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BE985A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D944B6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DB674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" w15:restartNumberingAfterBreak="0">
    <w:nsid w:val="031F5FD4"/>
    <w:multiLevelType w:val="hybridMultilevel"/>
    <w:tmpl w:val="137E1806"/>
    <w:lvl w:ilvl="0" w:tplc="00E21E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BE38D9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A78C22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D4A00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4A629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6D65E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A4451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44085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C023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4543CA9"/>
    <w:multiLevelType w:val="hybridMultilevel"/>
    <w:tmpl w:val="E08C02A2"/>
    <w:lvl w:ilvl="0" w:tplc="510E02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7250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62BAE1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D223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D4810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C503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CE6EF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ABE78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C829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4ED25C8"/>
    <w:multiLevelType w:val="hybridMultilevel"/>
    <w:tmpl w:val="5CEC5EB4"/>
    <w:lvl w:ilvl="0" w:tplc="773A892E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454AB0F8">
      <w:start w:val="1"/>
      <w:numFmt w:val="lowerLetter"/>
      <w:lvlText w:val="%2."/>
      <w:lvlJc w:val="left"/>
      <w:pPr>
        <w:ind w:left="1440" w:hanging="360"/>
      </w:pPr>
    </w:lvl>
    <w:lvl w:ilvl="2" w:tplc="BCF6CA64">
      <w:start w:val="1"/>
      <w:numFmt w:val="lowerRoman"/>
      <w:lvlText w:val="%3."/>
      <w:lvlJc w:val="right"/>
      <w:pPr>
        <w:ind w:left="2160" w:hanging="180"/>
      </w:pPr>
    </w:lvl>
    <w:lvl w:ilvl="3" w:tplc="F64A3FC6">
      <w:start w:val="1"/>
      <w:numFmt w:val="decimal"/>
      <w:lvlText w:val="%4."/>
      <w:lvlJc w:val="left"/>
      <w:pPr>
        <w:ind w:left="2880" w:hanging="360"/>
      </w:pPr>
    </w:lvl>
    <w:lvl w:ilvl="4" w:tplc="F104BFBC">
      <w:start w:val="1"/>
      <w:numFmt w:val="lowerLetter"/>
      <w:lvlText w:val="%5."/>
      <w:lvlJc w:val="left"/>
      <w:pPr>
        <w:ind w:left="3600" w:hanging="360"/>
      </w:pPr>
    </w:lvl>
    <w:lvl w:ilvl="5" w:tplc="01183622">
      <w:start w:val="1"/>
      <w:numFmt w:val="lowerRoman"/>
      <w:lvlText w:val="%6."/>
      <w:lvlJc w:val="right"/>
      <w:pPr>
        <w:ind w:left="4320" w:hanging="180"/>
      </w:pPr>
    </w:lvl>
    <w:lvl w:ilvl="6" w:tplc="16B2051C">
      <w:start w:val="1"/>
      <w:numFmt w:val="decimal"/>
      <w:lvlText w:val="%7."/>
      <w:lvlJc w:val="left"/>
      <w:pPr>
        <w:ind w:left="5040" w:hanging="360"/>
      </w:pPr>
    </w:lvl>
    <w:lvl w:ilvl="7" w:tplc="69DE0962">
      <w:start w:val="1"/>
      <w:numFmt w:val="lowerLetter"/>
      <w:lvlText w:val="%8."/>
      <w:lvlJc w:val="left"/>
      <w:pPr>
        <w:ind w:left="5760" w:hanging="360"/>
      </w:pPr>
    </w:lvl>
    <w:lvl w:ilvl="8" w:tplc="595C9A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05F83"/>
    <w:multiLevelType w:val="hybridMultilevel"/>
    <w:tmpl w:val="F33286C4"/>
    <w:lvl w:ilvl="0" w:tplc="A3BE5E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3312A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5722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916C81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AB88FC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D8423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6492A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B66CD1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1D8D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6" w15:restartNumberingAfterBreak="0">
    <w:nsid w:val="0CBC4443"/>
    <w:multiLevelType w:val="hybridMultilevel"/>
    <w:tmpl w:val="0D8E3D28"/>
    <w:lvl w:ilvl="0" w:tplc="8432FE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C802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88A7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45831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CCE2F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54C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C96D3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018A2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3BE7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CDB5945"/>
    <w:multiLevelType w:val="hybridMultilevel"/>
    <w:tmpl w:val="D95E985C"/>
    <w:lvl w:ilvl="0" w:tplc="6A441E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FED26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B66F0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D4234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588F3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2EE85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1A2B0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2640F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6EC5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EDD6F13"/>
    <w:multiLevelType w:val="hybridMultilevel"/>
    <w:tmpl w:val="E67CC52E"/>
    <w:lvl w:ilvl="0" w:tplc="F6781F30">
      <w:start w:val="1"/>
      <w:numFmt w:val="decimal"/>
      <w:lvlText w:val="%1."/>
      <w:lvlJc w:val="left"/>
      <w:pPr>
        <w:ind w:left="928" w:hanging="360"/>
      </w:pPr>
    </w:lvl>
    <w:lvl w:ilvl="1" w:tplc="BF884056">
      <w:start w:val="1"/>
      <w:numFmt w:val="lowerLetter"/>
      <w:lvlText w:val="%2."/>
      <w:lvlJc w:val="left"/>
      <w:pPr>
        <w:ind w:left="1648" w:hanging="360"/>
      </w:pPr>
    </w:lvl>
    <w:lvl w:ilvl="2" w:tplc="6FCA0AD8">
      <w:start w:val="1"/>
      <w:numFmt w:val="lowerRoman"/>
      <w:lvlText w:val="%3."/>
      <w:lvlJc w:val="right"/>
      <w:pPr>
        <w:ind w:left="2368" w:hanging="180"/>
      </w:pPr>
    </w:lvl>
    <w:lvl w:ilvl="3" w:tplc="477CC1AE">
      <w:start w:val="1"/>
      <w:numFmt w:val="decimal"/>
      <w:lvlText w:val="%4."/>
      <w:lvlJc w:val="left"/>
      <w:pPr>
        <w:ind w:left="3088" w:hanging="360"/>
      </w:pPr>
    </w:lvl>
    <w:lvl w:ilvl="4" w:tplc="CE28634E">
      <w:start w:val="1"/>
      <w:numFmt w:val="lowerLetter"/>
      <w:lvlText w:val="%5."/>
      <w:lvlJc w:val="left"/>
      <w:pPr>
        <w:ind w:left="3808" w:hanging="360"/>
      </w:pPr>
    </w:lvl>
    <w:lvl w:ilvl="5" w:tplc="256C155E">
      <w:start w:val="1"/>
      <w:numFmt w:val="lowerRoman"/>
      <w:lvlText w:val="%6."/>
      <w:lvlJc w:val="right"/>
      <w:pPr>
        <w:ind w:left="4528" w:hanging="180"/>
      </w:pPr>
    </w:lvl>
    <w:lvl w:ilvl="6" w:tplc="304E750E">
      <w:start w:val="1"/>
      <w:numFmt w:val="decimal"/>
      <w:lvlText w:val="%7."/>
      <w:lvlJc w:val="left"/>
      <w:pPr>
        <w:ind w:left="5248" w:hanging="360"/>
      </w:pPr>
    </w:lvl>
    <w:lvl w:ilvl="7" w:tplc="3FE8F450">
      <w:start w:val="1"/>
      <w:numFmt w:val="lowerLetter"/>
      <w:lvlText w:val="%8."/>
      <w:lvlJc w:val="left"/>
      <w:pPr>
        <w:ind w:left="5968" w:hanging="360"/>
      </w:pPr>
    </w:lvl>
    <w:lvl w:ilvl="8" w:tplc="66287A3E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05837DD"/>
    <w:multiLevelType w:val="hybridMultilevel"/>
    <w:tmpl w:val="8B5A8E7C"/>
    <w:lvl w:ilvl="0" w:tplc="B4583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DB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4A2DE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806FA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D9EC5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73A06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71541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8F0AF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167A9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1A630AD"/>
    <w:multiLevelType w:val="hybridMultilevel"/>
    <w:tmpl w:val="566AB176"/>
    <w:lvl w:ilvl="0" w:tplc="A4B2E4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5F604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FC462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BFCD3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5524C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F80B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3EADE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540A0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148C5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2B55B07"/>
    <w:multiLevelType w:val="hybridMultilevel"/>
    <w:tmpl w:val="D20A587A"/>
    <w:lvl w:ilvl="0" w:tplc="92A67866">
      <w:start w:val="1"/>
      <w:numFmt w:val="decimal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 w:tplc="62E66FD4">
      <w:start w:val="1"/>
      <w:numFmt w:val="lowerLetter"/>
      <w:lvlText w:val="%2."/>
      <w:lvlJc w:val="left"/>
      <w:pPr>
        <w:ind w:left="1800" w:hanging="360"/>
      </w:pPr>
    </w:lvl>
    <w:lvl w:ilvl="2" w:tplc="B29236E8">
      <w:start w:val="1"/>
      <w:numFmt w:val="lowerRoman"/>
      <w:lvlText w:val="%3."/>
      <w:lvlJc w:val="right"/>
      <w:pPr>
        <w:ind w:left="2520" w:hanging="180"/>
      </w:pPr>
    </w:lvl>
    <w:lvl w:ilvl="3" w:tplc="E464664A">
      <w:start w:val="1"/>
      <w:numFmt w:val="decimal"/>
      <w:lvlText w:val="%4."/>
      <w:lvlJc w:val="left"/>
      <w:pPr>
        <w:ind w:left="3240" w:hanging="360"/>
      </w:pPr>
    </w:lvl>
    <w:lvl w:ilvl="4" w:tplc="9DF41456">
      <w:start w:val="1"/>
      <w:numFmt w:val="lowerLetter"/>
      <w:lvlText w:val="%5."/>
      <w:lvlJc w:val="left"/>
      <w:pPr>
        <w:ind w:left="3960" w:hanging="360"/>
      </w:pPr>
    </w:lvl>
    <w:lvl w:ilvl="5" w:tplc="64162A46">
      <w:start w:val="1"/>
      <w:numFmt w:val="lowerRoman"/>
      <w:lvlText w:val="%6."/>
      <w:lvlJc w:val="right"/>
      <w:pPr>
        <w:ind w:left="4680" w:hanging="180"/>
      </w:pPr>
    </w:lvl>
    <w:lvl w:ilvl="6" w:tplc="03BEDE90">
      <w:start w:val="1"/>
      <w:numFmt w:val="decimal"/>
      <w:lvlText w:val="%7."/>
      <w:lvlJc w:val="left"/>
      <w:pPr>
        <w:ind w:left="5400" w:hanging="360"/>
      </w:pPr>
    </w:lvl>
    <w:lvl w:ilvl="7" w:tplc="CE96CFEE">
      <w:start w:val="1"/>
      <w:numFmt w:val="lowerLetter"/>
      <w:lvlText w:val="%8."/>
      <w:lvlJc w:val="left"/>
      <w:pPr>
        <w:ind w:left="6120" w:hanging="360"/>
      </w:pPr>
    </w:lvl>
    <w:lvl w:ilvl="8" w:tplc="7F600A3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C84355"/>
    <w:multiLevelType w:val="hybridMultilevel"/>
    <w:tmpl w:val="A6EE7612"/>
    <w:lvl w:ilvl="0" w:tplc="1E7AB8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762839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D91802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DF416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F8A04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532B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57CCA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6F8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36AD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136C527B"/>
    <w:multiLevelType w:val="hybridMultilevel"/>
    <w:tmpl w:val="0A7460D2"/>
    <w:lvl w:ilvl="0" w:tplc="E5684E9E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/>
      </w:rPr>
    </w:lvl>
    <w:lvl w:ilvl="1" w:tplc="90D26AA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83885BC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E6D28C50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AB8CEBC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AEF43910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9FB2E39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1722C104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39AAB396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16F604EC"/>
    <w:multiLevelType w:val="hybridMultilevel"/>
    <w:tmpl w:val="1CE264DE"/>
    <w:lvl w:ilvl="0" w:tplc="2DACAC62">
      <w:start w:val="1"/>
      <w:numFmt w:val="bullet"/>
      <w:lvlText w:val="-"/>
      <w:lvlJc w:val="left"/>
      <w:pPr>
        <w:tabs>
          <w:tab w:val="num" w:pos="597"/>
        </w:tabs>
        <w:ind w:left="597" w:hanging="525"/>
      </w:pPr>
      <w:rPr>
        <w:rFonts w:ascii="Times New Roman" w:eastAsia="Times New Roman" w:hAnsi="Times New Roman"/>
      </w:rPr>
    </w:lvl>
    <w:lvl w:ilvl="1" w:tplc="BD283D56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/>
      </w:rPr>
    </w:lvl>
    <w:lvl w:ilvl="2" w:tplc="957A1656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/>
      </w:rPr>
    </w:lvl>
    <w:lvl w:ilvl="3" w:tplc="3D7291BE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/>
      </w:rPr>
    </w:lvl>
    <w:lvl w:ilvl="4" w:tplc="A142D8FC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/>
      </w:rPr>
    </w:lvl>
    <w:lvl w:ilvl="5" w:tplc="CB9A833C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/>
      </w:rPr>
    </w:lvl>
    <w:lvl w:ilvl="6" w:tplc="0E62243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/>
      </w:rPr>
    </w:lvl>
    <w:lvl w:ilvl="7" w:tplc="6F74262C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/>
      </w:rPr>
    </w:lvl>
    <w:lvl w:ilvl="8" w:tplc="B7E2F34C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/>
      </w:rPr>
    </w:lvl>
  </w:abstractNum>
  <w:abstractNum w:abstractNumId="15" w15:restartNumberingAfterBreak="0">
    <w:nsid w:val="17AF3C01"/>
    <w:multiLevelType w:val="hybridMultilevel"/>
    <w:tmpl w:val="60C2576A"/>
    <w:lvl w:ilvl="0" w:tplc="042C65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332D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6B8A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1A2B9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34251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58ECB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2B203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86A27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4DA9A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17B705C4"/>
    <w:multiLevelType w:val="hybridMultilevel"/>
    <w:tmpl w:val="A8BA554E"/>
    <w:lvl w:ilvl="0" w:tplc="117C3C0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6C264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E2F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0051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F49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3CBA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7628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DAF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0C4C6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8F06051"/>
    <w:multiLevelType w:val="hybridMultilevel"/>
    <w:tmpl w:val="99C6ACAC"/>
    <w:lvl w:ilvl="0" w:tplc="C3D2F76C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9A229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BCEF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F230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3ADC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44F7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CA73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8291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C6D6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AD2158C"/>
    <w:multiLevelType w:val="hybridMultilevel"/>
    <w:tmpl w:val="AB3485D2"/>
    <w:lvl w:ilvl="0" w:tplc="5016EC32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DC1223F2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3FEE1F8E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F01E5DE6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CD001060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7A3004F2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2B4C7646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B978E060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42D0AE1C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9" w15:restartNumberingAfterBreak="0">
    <w:nsid w:val="20AD39CB"/>
    <w:multiLevelType w:val="hybridMultilevel"/>
    <w:tmpl w:val="E07ECBC2"/>
    <w:lvl w:ilvl="0" w:tplc="7D76B3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7345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7B10BA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97075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F78F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D64E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306B4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3291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C2C2F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25DB041D"/>
    <w:multiLevelType w:val="hybridMultilevel"/>
    <w:tmpl w:val="F7564D0C"/>
    <w:lvl w:ilvl="0" w:tplc="5608D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C5528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43C2F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9289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5888E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03AA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D7EED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2B8D5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974E8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29C404D6"/>
    <w:multiLevelType w:val="hybridMultilevel"/>
    <w:tmpl w:val="543CFC5A"/>
    <w:lvl w:ilvl="0" w:tplc="9E76C1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9E8ED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DABE2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3449E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7BA35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6ACE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742E7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748FF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5BA01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2AFF36AA"/>
    <w:multiLevelType w:val="multilevel"/>
    <w:tmpl w:val="BEA0A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3" w15:restartNumberingAfterBreak="0">
    <w:nsid w:val="307A68F5"/>
    <w:multiLevelType w:val="hybridMultilevel"/>
    <w:tmpl w:val="A4749E32"/>
    <w:lvl w:ilvl="0" w:tplc="6F8CE9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52D8B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4DBEF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EB073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D64DF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E00D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FDC3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E4A0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77AB5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34417084"/>
    <w:multiLevelType w:val="hybridMultilevel"/>
    <w:tmpl w:val="7BB09766"/>
    <w:lvl w:ilvl="0" w:tplc="8B98CD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8ECD3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3E601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A1C8E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DC678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6681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48AA6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D5E97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458F5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35CD38B0"/>
    <w:multiLevelType w:val="hybridMultilevel"/>
    <w:tmpl w:val="DEF4DB52"/>
    <w:lvl w:ilvl="0" w:tplc="571E6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DB1EB7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A524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34071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B002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E0855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9808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604BF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14EFB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3D726C16"/>
    <w:multiLevelType w:val="hybridMultilevel"/>
    <w:tmpl w:val="D0B2F342"/>
    <w:lvl w:ilvl="0" w:tplc="E67A8C4C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E8267896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9CDC1FB6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E27A1098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DFEE4800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86F4E1F4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CAD2594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1E18F2D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12B4E7CC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7" w15:restartNumberingAfterBreak="0">
    <w:nsid w:val="40327EFA"/>
    <w:multiLevelType w:val="hybridMultilevel"/>
    <w:tmpl w:val="103873B6"/>
    <w:lvl w:ilvl="0" w:tplc="96B8A34E">
      <w:start w:val="1"/>
      <w:numFmt w:val="decimal"/>
      <w:lvlText w:val="%1."/>
      <w:lvlJc w:val="left"/>
      <w:pPr>
        <w:ind w:left="720" w:hanging="360"/>
      </w:pPr>
    </w:lvl>
    <w:lvl w:ilvl="1" w:tplc="7B32B2D2">
      <w:start w:val="1"/>
      <w:numFmt w:val="lowerLetter"/>
      <w:lvlText w:val="%2."/>
      <w:lvlJc w:val="left"/>
      <w:pPr>
        <w:ind w:left="1440" w:hanging="360"/>
      </w:pPr>
    </w:lvl>
    <w:lvl w:ilvl="2" w:tplc="A748FA1A">
      <w:start w:val="1"/>
      <w:numFmt w:val="lowerRoman"/>
      <w:lvlText w:val="%3."/>
      <w:lvlJc w:val="right"/>
      <w:pPr>
        <w:ind w:left="2160" w:hanging="180"/>
      </w:pPr>
    </w:lvl>
    <w:lvl w:ilvl="3" w:tplc="56243A3C">
      <w:start w:val="1"/>
      <w:numFmt w:val="decimal"/>
      <w:lvlText w:val="%4."/>
      <w:lvlJc w:val="left"/>
      <w:pPr>
        <w:ind w:left="2880" w:hanging="360"/>
      </w:pPr>
    </w:lvl>
    <w:lvl w:ilvl="4" w:tplc="A05C6F28">
      <w:start w:val="1"/>
      <w:numFmt w:val="lowerLetter"/>
      <w:lvlText w:val="%5."/>
      <w:lvlJc w:val="left"/>
      <w:pPr>
        <w:ind w:left="3600" w:hanging="360"/>
      </w:pPr>
    </w:lvl>
    <w:lvl w:ilvl="5" w:tplc="B93CE986">
      <w:start w:val="1"/>
      <w:numFmt w:val="lowerRoman"/>
      <w:lvlText w:val="%6."/>
      <w:lvlJc w:val="right"/>
      <w:pPr>
        <w:ind w:left="4320" w:hanging="180"/>
      </w:pPr>
    </w:lvl>
    <w:lvl w:ilvl="6" w:tplc="4FAE2F9C">
      <w:start w:val="1"/>
      <w:numFmt w:val="decimal"/>
      <w:lvlText w:val="%7."/>
      <w:lvlJc w:val="left"/>
      <w:pPr>
        <w:ind w:left="5040" w:hanging="360"/>
      </w:pPr>
    </w:lvl>
    <w:lvl w:ilvl="7" w:tplc="CF824E18">
      <w:start w:val="1"/>
      <w:numFmt w:val="lowerLetter"/>
      <w:lvlText w:val="%8."/>
      <w:lvlJc w:val="left"/>
      <w:pPr>
        <w:ind w:left="5760" w:hanging="360"/>
      </w:pPr>
    </w:lvl>
    <w:lvl w:ilvl="8" w:tplc="6248E39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11BC8"/>
    <w:multiLevelType w:val="hybridMultilevel"/>
    <w:tmpl w:val="FB14D05A"/>
    <w:lvl w:ilvl="0" w:tplc="95045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3F2CE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B6D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249E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048B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2AB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C623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287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3EF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45F04E9B"/>
    <w:multiLevelType w:val="hybridMultilevel"/>
    <w:tmpl w:val="9D10D730"/>
    <w:lvl w:ilvl="0" w:tplc="EBA26966">
      <w:start w:val="1"/>
      <w:numFmt w:val="decimal"/>
      <w:lvlText w:val="%1."/>
      <w:lvlJc w:val="left"/>
      <w:pPr>
        <w:ind w:left="720" w:hanging="360"/>
      </w:pPr>
    </w:lvl>
    <w:lvl w:ilvl="1" w:tplc="E4C4B720">
      <w:start w:val="1"/>
      <w:numFmt w:val="decimal"/>
      <w:lvlText w:val="%2)"/>
      <w:lvlJc w:val="left"/>
      <w:pPr>
        <w:ind w:left="1440" w:hanging="360"/>
      </w:pPr>
    </w:lvl>
    <w:lvl w:ilvl="2" w:tplc="E6A874C8">
      <w:start w:val="1"/>
      <w:numFmt w:val="lowerRoman"/>
      <w:lvlText w:val="%3."/>
      <w:lvlJc w:val="right"/>
      <w:pPr>
        <w:ind w:left="2160" w:hanging="180"/>
      </w:pPr>
    </w:lvl>
    <w:lvl w:ilvl="3" w:tplc="96549520">
      <w:start w:val="1"/>
      <w:numFmt w:val="decimal"/>
      <w:lvlText w:val="%4."/>
      <w:lvlJc w:val="left"/>
      <w:pPr>
        <w:ind w:left="2880" w:hanging="360"/>
      </w:pPr>
    </w:lvl>
    <w:lvl w:ilvl="4" w:tplc="86B41102">
      <w:start w:val="1"/>
      <w:numFmt w:val="lowerLetter"/>
      <w:lvlText w:val="%5."/>
      <w:lvlJc w:val="left"/>
      <w:pPr>
        <w:ind w:left="3600" w:hanging="360"/>
      </w:pPr>
    </w:lvl>
    <w:lvl w:ilvl="5" w:tplc="BAB65D3A">
      <w:start w:val="1"/>
      <w:numFmt w:val="lowerRoman"/>
      <w:lvlText w:val="%6."/>
      <w:lvlJc w:val="right"/>
      <w:pPr>
        <w:ind w:left="4320" w:hanging="180"/>
      </w:pPr>
    </w:lvl>
    <w:lvl w:ilvl="6" w:tplc="D85E2B46">
      <w:start w:val="1"/>
      <w:numFmt w:val="decimal"/>
      <w:lvlText w:val="%7."/>
      <w:lvlJc w:val="left"/>
      <w:pPr>
        <w:ind w:left="5040" w:hanging="360"/>
      </w:pPr>
    </w:lvl>
    <w:lvl w:ilvl="7" w:tplc="8FDA19F8">
      <w:start w:val="1"/>
      <w:numFmt w:val="lowerLetter"/>
      <w:lvlText w:val="%8."/>
      <w:lvlJc w:val="left"/>
      <w:pPr>
        <w:ind w:left="5760" w:hanging="360"/>
      </w:pPr>
    </w:lvl>
    <w:lvl w:ilvl="8" w:tplc="852C68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F7F15"/>
    <w:multiLevelType w:val="hybridMultilevel"/>
    <w:tmpl w:val="340ADE3A"/>
    <w:lvl w:ilvl="0" w:tplc="D06EA5B4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 w:tplc="65C83C92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205252B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B290DAD0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F33AA85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63B23842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A0CAFD30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BEECF672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182460AA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1" w15:restartNumberingAfterBreak="0">
    <w:nsid w:val="4E554CD6"/>
    <w:multiLevelType w:val="hybridMultilevel"/>
    <w:tmpl w:val="D46CDF0A"/>
    <w:lvl w:ilvl="0" w:tplc="14CC54D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D5823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44219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F8D0EE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C100C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DDEAB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D312D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DDD490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43CBA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2" w15:restartNumberingAfterBreak="0">
    <w:nsid w:val="4F9C50A4"/>
    <w:multiLevelType w:val="hybridMultilevel"/>
    <w:tmpl w:val="F80A3032"/>
    <w:lvl w:ilvl="0" w:tplc="4CF6FA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39C23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E468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E8CECC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F64C4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4064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508C7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1870C0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9386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3" w15:restartNumberingAfterBreak="0">
    <w:nsid w:val="549B1169"/>
    <w:multiLevelType w:val="hybridMultilevel"/>
    <w:tmpl w:val="59767226"/>
    <w:lvl w:ilvl="0" w:tplc="7DAEFEB2">
      <w:start w:val="1"/>
      <w:numFmt w:val="decimal"/>
      <w:lvlText w:val="%1."/>
      <w:lvlJc w:val="left"/>
      <w:pPr>
        <w:ind w:left="720" w:hanging="360"/>
      </w:pPr>
    </w:lvl>
    <w:lvl w:ilvl="1" w:tplc="B060E954">
      <w:start w:val="1"/>
      <w:numFmt w:val="lowerLetter"/>
      <w:lvlText w:val="%2."/>
      <w:lvlJc w:val="left"/>
      <w:pPr>
        <w:ind w:left="1440" w:hanging="360"/>
      </w:pPr>
    </w:lvl>
    <w:lvl w:ilvl="2" w:tplc="BDD6731A">
      <w:start w:val="1"/>
      <w:numFmt w:val="lowerRoman"/>
      <w:lvlText w:val="%3."/>
      <w:lvlJc w:val="right"/>
      <w:pPr>
        <w:ind w:left="2160" w:hanging="180"/>
      </w:pPr>
    </w:lvl>
    <w:lvl w:ilvl="3" w:tplc="2F1A4AFE">
      <w:start w:val="1"/>
      <w:numFmt w:val="decimal"/>
      <w:lvlText w:val="%4."/>
      <w:lvlJc w:val="left"/>
      <w:pPr>
        <w:ind w:left="2880" w:hanging="360"/>
      </w:pPr>
    </w:lvl>
    <w:lvl w:ilvl="4" w:tplc="54165526">
      <w:start w:val="1"/>
      <w:numFmt w:val="lowerLetter"/>
      <w:lvlText w:val="%5."/>
      <w:lvlJc w:val="left"/>
      <w:pPr>
        <w:ind w:left="3600" w:hanging="360"/>
      </w:pPr>
    </w:lvl>
    <w:lvl w:ilvl="5" w:tplc="2A00A4C0">
      <w:start w:val="1"/>
      <w:numFmt w:val="lowerRoman"/>
      <w:lvlText w:val="%6."/>
      <w:lvlJc w:val="right"/>
      <w:pPr>
        <w:ind w:left="4320" w:hanging="180"/>
      </w:pPr>
    </w:lvl>
    <w:lvl w:ilvl="6" w:tplc="E172527A">
      <w:start w:val="1"/>
      <w:numFmt w:val="decimal"/>
      <w:lvlText w:val="%7."/>
      <w:lvlJc w:val="left"/>
      <w:pPr>
        <w:ind w:left="5040" w:hanging="360"/>
      </w:pPr>
    </w:lvl>
    <w:lvl w:ilvl="7" w:tplc="71007900">
      <w:start w:val="1"/>
      <w:numFmt w:val="lowerLetter"/>
      <w:lvlText w:val="%8."/>
      <w:lvlJc w:val="left"/>
      <w:pPr>
        <w:ind w:left="5760" w:hanging="360"/>
      </w:pPr>
    </w:lvl>
    <w:lvl w:ilvl="8" w:tplc="7E005A8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64EBC"/>
    <w:multiLevelType w:val="hybridMultilevel"/>
    <w:tmpl w:val="8544E15E"/>
    <w:lvl w:ilvl="0" w:tplc="89F04C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1F1CB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EA2AA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41C2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5AC8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A687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560A2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220CB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5426F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57B20DDC"/>
    <w:multiLevelType w:val="hybridMultilevel"/>
    <w:tmpl w:val="BB52F134"/>
    <w:lvl w:ilvl="0" w:tplc="0108F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E46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E6F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4F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8F2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E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CF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EF5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0A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D12BB5"/>
    <w:multiLevelType w:val="hybridMultilevel"/>
    <w:tmpl w:val="0D0E14C4"/>
    <w:lvl w:ilvl="0" w:tplc="0250F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647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15A14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DA22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FC0C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7E242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96AE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14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1C26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FC84560"/>
    <w:multiLevelType w:val="hybridMultilevel"/>
    <w:tmpl w:val="7E26E960"/>
    <w:lvl w:ilvl="0" w:tplc="D040A40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7321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90C3B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566B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C4A4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A023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3C1A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CE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7A2D6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1AD785C"/>
    <w:multiLevelType w:val="hybridMultilevel"/>
    <w:tmpl w:val="4D703710"/>
    <w:lvl w:ilvl="0" w:tplc="E77E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165AC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552A7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E42AD3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BCBC0B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D8EC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D5244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CBC49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56CD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9" w15:restartNumberingAfterBreak="0">
    <w:nsid w:val="61C63DD1"/>
    <w:multiLevelType w:val="hybridMultilevel"/>
    <w:tmpl w:val="798EC1BC"/>
    <w:lvl w:ilvl="0" w:tplc="EAA69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</w:rPr>
    </w:lvl>
    <w:lvl w:ilvl="1" w:tplc="6148A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6468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5C3249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1A64C5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16E5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EDD6B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DFB487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924D0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40" w15:restartNumberingAfterBreak="0">
    <w:nsid w:val="61DF6EBA"/>
    <w:multiLevelType w:val="hybridMultilevel"/>
    <w:tmpl w:val="28D4C28A"/>
    <w:lvl w:ilvl="0" w:tplc="D294F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1AE65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3E4A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9B08F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4A2B7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12254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AE14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A6283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24450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639A56CF"/>
    <w:multiLevelType w:val="hybridMultilevel"/>
    <w:tmpl w:val="2F0A155A"/>
    <w:lvl w:ilvl="0" w:tplc="894244A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/>
      </w:rPr>
    </w:lvl>
    <w:lvl w:ilvl="1" w:tplc="4E207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5FA29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CA2A2A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A8F8A0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A92FB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C28E4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5FFCB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5BEC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42" w15:restartNumberingAfterBreak="0">
    <w:nsid w:val="65066AC8"/>
    <w:multiLevelType w:val="hybridMultilevel"/>
    <w:tmpl w:val="9894F5D8"/>
    <w:lvl w:ilvl="0" w:tplc="EC588B60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7710395C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CC3E0AE2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F08E305A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599AFDB2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488A58C6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151C52BE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BAFCCE7C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1B6A1F08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43" w15:restartNumberingAfterBreak="0">
    <w:nsid w:val="683344AF"/>
    <w:multiLevelType w:val="hybridMultilevel"/>
    <w:tmpl w:val="3AC64EDC"/>
    <w:lvl w:ilvl="0" w:tplc="BFD2524C">
      <w:start w:val="1"/>
      <w:numFmt w:val="decimal"/>
      <w:lvlText w:val="%1."/>
      <w:lvlJc w:val="left"/>
      <w:pPr>
        <w:ind w:left="720" w:hanging="360"/>
      </w:pPr>
    </w:lvl>
    <w:lvl w:ilvl="1" w:tplc="B128D24C">
      <w:start w:val="1"/>
      <w:numFmt w:val="lowerLetter"/>
      <w:lvlText w:val="%2."/>
      <w:lvlJc w:val="left"/>
      <w:pPr>
        <w:ind w:left="1440" w:hanging="360"/>
      </w:pPr>
    </w:lvl>
    <w:lvl w:ilvl="2" w:tplc="4DB467EC">
      <w:start w:val="1"/>
      <w:numFmt w:val="lowerRoman"/>
      <w:lvlText w:val="%3."/>
      <w:lvlJc w:val="right"/>
      <w:pPr>
        <w:ind w:left="2160" w:hanging="180"/>
      </w:pPr>
    </w:lvl>
    <w:lvl w:ilvl="3" w:tplc="370876A0">
      <w:start w:val="1"/>
      <w:numFmt w:val="decimal"/>
      <w:lvlText w:val="%4."/>
      <w:lvlJc w:val="left"/>
      <w:pPr>
        <w:ind w:left="2880" w:hanging="360"/>
      </w:pPr>
    </w:lvl>
    <w:lvl w:ilvl="4" w:tplc="59C42CCA">
      <w:start w:val="1"/>
      <w:numFmt w:val="lowerLetter"/>
      <w:lvlText w:val="%5."/>
      <w:lvlJc w:val="left"/>
      <w:pPr>
        <w:ind w:left="3600" w:hanging="360"/>
      </w:pPr>
    </w:lvl>
    <w:lvl w:ilvl="5" w:tplc="CB5E6B94">
      <w:start w:val="1"/>
      <w:numFmt w:val="lowerRoman"/>
      <w:lvlText w:val="%6."/>
      <w:lvlJc w:val="right"/>
      <w:pPr>
        <w:ind w:left="4320" w:hanging="180"/>
      </w:pPr>
    </w:lvl>
    <w:lvl w:ilvl="6" w:tplc="80F008E8">
      <w:start w:val="1"/>
      <w:numFmt w:val="decimal"/>
      <w:lvlText w:val="%7."/>
      <w:lvlJc w:val="left"/>
      <w:pPr>
        <w:ind w:left="5040" w:hanging="360"/>
      </w:pPr>
    </w:lvl>
    <w:lvl w:ilvl="7" w:tplc="13CAAF86">
      <w:start w:val="1"/>
      <w:numFmt w:val="lowerLetter"/>
      <w:lvlText w:val="%8."/>
      <w:lvlJc w:val="left"/>
      <w:pPr>
        <w:ind w:left="5760" w:hanging="360"/>
      </w:pPr>
    </w:lvl>
    <w:lvl w:ilvl="8" w:tplc="557CEFA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A23F8"/>
    <w:multiLevelType w:val="hybridMultilevel"/>
    <w:tmpl w:val="0F78CC3E"/>
    <w:lvl w:ilvl="0" w:tplc="F84C3326">
      <w:start w:val="1500"/>
      <w:numFmt w:val="decimal"/>
      <w:lvlText w:val="%1"/>
      <w:lvlJc w:val="left"/>
      <w:pPr>
        <w:ind w:left="720" w:hanging="360"/>
      </w:pPr>
    </w:lvl>
    <w:lvl w:ilvl="1" w:tplc="C4FA41AC">
      <w:start w:val="1"/>
      <w:numFmt w:val="lowerLetter"/>
      <w:lvlText w:val="%2."/>
      <w:lvlJc w:val="left"/>
      <w:pPr>
        <w:ind w:left="1440" w:hanging="360"/>
      </w:pPr>
    </w:lvl>
    <w:lvl w:ilvl="2" w:tplc="F17E1A94">
      <w:start w:val="1"/>
      <w:numFmt w:val="lowerRoman"/>
      <w:lvlText w:val="%3."/>
      <w:lvlJc w:val="right"/>
      <w:pPr>
        <w:ind w:left="2160" w:hanging="180"/>
      </w:pPr>
    </w:lvl>
    <w:lvl w:ilvl="3" w:tplc="1472C7DE">
      <w:start w:val="1"/>
      <w:numFmt w:val="decimal"/>
      <w:lvlText w:val="%4."/>
      <w:lvlJc w:val="left"/>
      <w:pPr>
        <w:ind w:left="2880" w:hanging="360"/>
      </w:pPr>
    </w:lvl>
    <w:lvl w:ilvl="4" w:tplc="423C4776">
      <w:start w:val="1"/>
      <w:numFmt w:val="lowerLetter"/>
      <w:lvlText w:val="%5."/>
      <w:lvlJc w:val="left"/>
      <w:pPr>
        <w:ind w:left="3600" w:hanging="360"/>
      </w:pPr>
    </w:lvl>
    <w:lvl w:ilvl="5" w:tplc="120A7F06">
      <w:start w:val="1"/>
      <w:numFmt w:val="lowerRoman"/>
      <w:lvlText w:val="%6."/>
      <w:lvlJc w:val="right"/>
      <w:pPr>
        <w:ind w:left="4320" w:hanging="180"/>
      </w:pPr>
    </w:lvl>
    <w:lvl w:ilvl="6" w:tplc="7A58E7B6">
      <w:start w:val="1"/>
      <w:numFmt w:val="decimal"/>
      <w:lvlText w:val="%7."/>
      <w:lvlJc w:val="left"/>
      <w:pPr>
        <w:ind w:left="5040" w:hanging="360"/>
      </w:pPr>
    </w:lvl>
    <w:lvl w:ilvl="7" w:tplc="EEBA174C">
      <w:start w:val="1"/>
      <w:numFmt w:val="lowerLetter"/>
      <w:lvlText w:val="%8."/>
      <w:lvlJc w:val="left"/>
      <w:pPr>
        <w:ind w:left="5760" w:hanging="360"/>
      </w:pPr>
    </w:lvl>
    <w:lvl w:ilvl="8" w:tplc="21785E1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76DDC"/>
    <w:multiLevelType w:val="hybridMultilevel"/>
    <w:tmpl w:val="B39AAE72"/>
    <w:lvl w:ilvl="0" w:tplc="D8966C1C">
      <w:start w:val="1"/>
      <w:numFmt w:val="bullet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 w:tplc="F11415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0E2430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30527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D9C8E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3507E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7EC63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33405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D76E86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6" w15:restartNumberingAfterBreak="0">
    <w:nsid w:val="700D7CD0"/>
    <w:multiLevelType w:val="hybridMultilevel"/>
    <w:tmpl w:val="1BD2C6E4"/>
    <w:lvl w:ilvl="0" w:tplc="B68CCB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4670C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FB21E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B87C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76D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0F056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90BD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348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844D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9131BBF"/>
    <w:multiLevelType w:val="hybridMultilevel"/>
    <w:tmpl w:val="36ACE2C0"/>
    <w:lvl w:ilvl="0" w:tplc="742066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 w:tplc="74881A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2DE7E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906AE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E884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AB0AB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9066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F7416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1FACE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1"/>
  </w:num>
  <w:num w:numId="2">
    <w:abstractNumId w:val="9"/>
  </w:num>
  <w:num w:numId="3">
    <w:abstractNumId w:val="5"/>
  </w:num>
  <w:num w:numId="4">
    <w:abstractNumId w:val="41"/>
  </w:num>
  <w:num w:numId="5">
    <w:abstractNumId w:val="1"/>
  </w:num>
  <w:num w:numId="6">
    <w:abstractNumId w:val="32"/>
  </w:num>
  <w:num w:numId="7">
    <w:abstractNumId w:val="38"/>
  </w:num>
  <w:num w:numId="8">
    <w:abstractNumId w:val="39"/>
  </w:num>
  <w:num w:numId="9">
    <w:abstractNumId w:val="0"/>
  </w:num>
  <w:num w:numId="10">
    <w:abstractNumId w:val="28"/>
  </w:num>
  <w:num w:numId="11">
    <w:abstractNumId w:val="35"/>
  </w:num>
  <w:num w:numId="12">
    <w:abstractNumId w:val="14"/>
  </w:num>
  <w:num w:numId="13">
    <w:abstractNumId w:val="17"/>
  </w:num>
  <w:num w:numId="14">
    <w:abstractNumId w:val="11"/>
  </w:num>
  <w:num w:numId="15">
    <w:abstractNumId w:val="30"/>
  </w:num>
  <w:num w:numId="16">
    <w:abstractNumId w:val="36"/>
  </w:num>
  <w:num w:numId="17">
    <w:abstractNumId w:val="43"/>
  </w:num>
  <w:num w:numId="18">
    <w:abstractNumId w:val="22"/>
  </w:num>
  <w:num w:numId="19">
    <w:abstractNumId w:val="37"/>
  </w:num>
  <w:num w:numId="20">
    <w:abstractNumId w:val="33"/>
  </w:num>
  <w:num w:numId="21">
    <w:abstractNumId w:val="27"/>
  </w:num>
  <w:num w:numId="22">
    <w:abstractNumId w:val="44"/>
  </w:num>
  <w:num w:numId="23">
    <w:abstractNumId w:val="13"/>
  </w:num>
  <w:num w:numId="24">
    <w:abstractNumId w:val="40"/>
  </w:num>
  <w:num w:numId="25">
    <w:abstractNumId w:val="6"/>
  </w:num>
  <w:num w:numId="26">
    <w:abstractNumId w:val="24"/>
  </w:num>
  <w:num w:numId="27">
    <w:abstractNumId w:val="15"/>
  </w:num>
  <w:num w:numId="28">
    <w:abstractNumId w:val="25"/>
  </w:num>
  <w:num w:numId="29">
    <w:abstractNumId w:val="34"/>
  </w:num>
  <w:num w:numId="30">
    <w:abstractNumId w:val="47"/>
  </w:num>
  <w:num w:numId="31">
    <w:abstractNumId w:val="7"/>
  </w:num>
  <w:num w:numId="32">
    <w:abstractNumId w:val="8"/>
  </w:num>
  <w:num w:numId="33">
    <w:abstractNumId w:val="20"/>
  </w:num>
  <w:num w:numId="34">
    <w:abstractNumId w:val="21"/>
  </w:num>
  <w:num w:numId="35">
    <w:abstractNumId w:val="3"/>
  </w:num>
  <w:num w:numId="36">
    <w:abstractNumId w:val="19"/>
  </w:num>
  <w:num w:numId="37">
    <w:abstractNumId w:val="2"/>
  </w:num>
  <w:num w:numId="38">
    <w:abstractNumId w:val="12"/>
  </w:num>
  <w:num w:numId="39">
    <w:abstractNumId w:val="10"/>
  </w:num>
  <w:num w:numId="40">
    <w:abstractNumId w:val="23"/>
  </w:num>
  <w:num w:numId="41">
    <w:abstractNumId w:val="46"/>
  </w:num>
  <w:num w:numId="42">
    <w:abstractNumId w:val="4"/>
  </w:num>
  <w:num w:numId="43">
    <w:abstractNumId w:val="42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6"/>
  </w:num>
  <w:num w:numId="47">
    <w:abstractNumId w:val="18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EE"/>
    <w:rsid w:val="00365E2D"/>
    <w:rsid w:val="00A0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D9F9"/>
  <w15:docId w15:val="{9185B9E0-073E-47BF-8017-0C78784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nhideWhenUsed/>
    <w:qFormat/>
    <w:pPr>
      <w:spacing w:after="40"/>
    </w:pPr>
    <w:rPr>
      <w:sz w:val="18"/>
    </w:rPr>
  </w:style>
  <w:style w:type="character" w:customStyle="1" w:styleId="af4">
    <w:name w:val="Текст сноски Знак"/>
    <w:link w:val="af3"/>
    <w:rPr>
      <w:sz w:val="18"/>
    </w:rPr>
  </w:style>
  <w:style w:type="character" w:styleId="af5">
    <w:name w:val="footnote reference"/>
    <w:unhideWhenUsed/>
    <w:qFormat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</w:style>
  <w:style w:type="paragraph" w:styleId="24">
    <w:name w:val="toc 2"/>
    <w:basedOn w:val="a"/>
    <w:next w:val="a"/>
    <w:uiPriority w:val="39"/>
    <w:pPr>
      <w:ind w:left="240"/>
    </w:pPr>
  </w:style>
  <w:style w:type="paragraph" w:styleId="32">
    <w:name w:val="toc 3"/>
    <w:basedOn w:val="a"/>
    <w:next w:val="a"/>
    <w:uiPriority w:val="39"/>
    <w:unhideWhenUsed/>
    <w:pPr>
      <w:ind w:left="480"/>
    </w:pPr>
  </w:style>
  <w:style w:type="paragraph" w:styleId="42">
    <w:name w:val="toc 4"/>
    <w:basedOn w:val="a"/>
    <w:next w:val="a"/>
    <w:uiPriority w:val="39"/>
    <w:pPr>
      <w:tabs>
        <w:tab w:val="left" w:pos="284"/>
        <w:tab w:val="right" w:leader="dot" w:pos="10065"/>
      </w:tabs>
      <w:spacing w:line="360" w:lineRule="auto"/>
    </w:pPr>
    <w:rPr>
      <w:sz w:val="22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sz w:val="20"/>
      <w:szCs w:val="20"/>
    </w:rPr>
  </w:style>
  <w:style w:type="paragraph" w:customStyle="1" w:styleId="afb">
    <w:name w:val="Нормальный"/>
    <w:rPr>
      <w:rFonts w:ascii="TimesET" w:hAnsi="TimesET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afe">
    <w:name w:val="Верхний колонтитул;ВерхКолонтитул"/>
    <w:basedOn w:val="a"/>
    <w:link w:val="af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">
    <w:name w:val="Верхний колонтитул Знак;ВерхКолонтитул Знак"/>
    <w:link w:val="afe"/>
    <w:uiPriority w:val="99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paragraph" w:customStyle="1" w:styleId="111111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link w:val="11111"/>
    <w:pPr>
      <w:jc w:val="both"/>
    </w:pPr>
    <w:rPr>
      <w:b/>
      <w:bCs/>
    </w:rPr>
  </w:style>
  <w:style w:type="character" w:customStyle="1" w:styleId="1111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11111"/>
    <w:semiHidden/>
    <w:rPr>
      <w:b/>
      <w:bCs/>
      <w:sz w:val="24"/>
      <w:szCs w:val="24"/>
      <w:lang w:val="ru-RU" w:eastAsia="ru-RU" w:bidi="ar-SA"/>
    </w:rPr>
  </w:style>
  <w:style w:type="paragraph" w:styleId="25">
    <w:name w:val="Body Text Indent 2"/>
    <w:basedOn w:val="a"/>
    <w:pPr>
      <w:ind w:firstLine="708"/>
      <w:jc w:val="both"/>
    </w:pPr>
    <w:rPr>
      <w:sz w:val="22"/>
      <w:szCs w:val="22"/>
    </w:rPr>
  </w:style>
  <w:style w:type="character" w:customStyle="1" w:styleId="13">
    <w:name w:val="ВерхКолонтитул Знак Знак1"/>
    <w:rPr>
      <w:sz w:val="24"/>
      <w:szCs w:val="24"/>
      <w:lang w:val="ru-RU" w:eastAsia="ru-RU" w:bidi="ar-SA"/>
    </w:rPr>
  </w:style>
  <w:style w:type="paragraph" w:styleId="aff0">
    <w:name w:val="Body Text"/>
    <w:basedOn w:val="a"/>
    <w:link w:val="aff1"/>
    <w:pPr>
      <w:spacing w:after="120"/>
    </w:pPr>
    <w:rPr>
      <w:lang w:val="en-US" w:eastAsia="en-US"/>
    </w:r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customStyle="1" w:styleId="27">
    <w:name w:val="Основной текст 2 Знак"/>
    <w:link w:val="26"/>
    <w:uiPriority w:val="99"/>
    <w:semiHidden/>
    <w:rPr>
      <w:sz w:val="24"/>
      <w:szCs w:val="24"/>
    </w:rPr>
  </w:style>
  <w:style w:type="character" w:customStyle="1" w:styleId="33">
    <w:name w:val="Знак Знак3"/>
    <w:rPr>
      <w:sz w:val="24"/>
      <w:szCs w:val="24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</w:style>
  <w:style w:type="character" w:customStyle="1" w:styleId="af7">
    <w:name w:val="Текст концевой сноски Знак"/>
    <w:basedOn w:val="a0"/>
    <w:link w:val="af6"/>
    <w:uiPriority w:val="99"/>
    <w:semiHidden/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Pr>
      <w:b/>
      <w:bCs/>
      <w:sz w:val="22"/>
      <w:szCs w:val="22"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67</Pages>
  <Words>26410</Words>
  <Characters>150543</Characters>
  <Application>Microsoft Office Word</Application>
  <DocSecurity>0</DocSecurity>
  <Lines>1254</Lines>
  <Paragraphs>353</Paragraphs>
  <ScaleCrop>false</ScaleCrop>
  <Company>RSB</Company>
  <LinksUpToDate>false</LinksUpToDate>
  <CharactersWithSpaces>176600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Барышникова Светлана Николаевна</cp:lastModifiedBy>
  <cp:revision>170</cp:revision>
  <dcterms:created xsi:type="dcterms:W3CDTF">2019-06-17T11:46:00Z</dcterms:created>
  <dcterms:modified xsi:type="dcterms:W3CDTF">2024-07-03T13:37:00Z</dcterms:modified>
  <cp:version>1048576</cp:version>
</cp:coreProperties>
</file>