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349" w:firstLine="0"/>
      </w:pPr>
      <w:r>
        <w:t xml:space="preserve">      </w:t>
      </w:r>
      <w:r/>
    </w:p>
    <w:p>
      <w:pPr>
        <w:ind w:left="349" w:firstLine="0"/>
      </w:pPr>
      <w:r>
        <w:rPr>
          <w:highlight w:val="none"/>
        </w:rPr>
      </w:r>
      <w:r>
        <w:rPr>
          <w:highlight w:val="none"/>
        </w:rPr>
      </w:r>
      <w:r/>
    </w:p>
    <w:p>
      <w:pPr>
        <w:pStyle w:val="840"/>
        <w:numPr>
          <w:ilvl w:val="0"/>
          <w:numId w:val="3"/>
        </w:numPr>
        <w:rPr>
          <w:highlight w:val="none"/>
        </w:rPr>
      </w:pPr>
      <w:r>
        <w:rPr>
          <w:highlight w:val="none"/>
        </w:rPr>
        <w:t xml:space="preserve">Бизнес-аналитика в ДБО «Свой Бизнес»</w:t>
      </w:r>
      <w:r>
        <w:rPr>
          <w:highlight w:val="none"/>
        </w:rPr>
      </w:r>
      <w:r>
        <w:rPr>
          <w:highlight w:val="none"/>
        </w:rPr>
      </w:r>
    </w:p>
    <w:p>
      <w:pPr>
        <w:ind w:left="349" w:firstLine="0"/>
        <w:rPr>
          <w:highlight w:val="none"/>
        </w:rPr>
      </w:pPr>
      <w:r>
        <w:t xml:space="preserve">      1.1 Для того чтобы попасть в раздел бизнес аналитики нужно: </w:t>
      </w:r>
      <w:r>
        <w:rPr>
          <w:highlight w:val="none"/>
        </w:rPr>
      </w:r>
    </w:p>
    <w:p>
      <w:pPr>
        <w:ind w:left="709" w:firstLine="0"/>
        <w:rPr>
          <w:highlight w:val="none"/>
        </w:rPr>
      </w:pPr>
      <w:r>
        <w:rPr>
          <w:highlight w:val="none"/>
        </w:rPr>
        <w:t xml:space="preserve">1.2 Перейти в раздел «Бизнес карты» – «Анализ финансов» </w:t>
      </w:r>
      <w:r>
        <w:rPr>
          <w:highlight w:val="none"/>
        </w:rPr>
      </w:r>
      <w:r>
        <w:rPr>
          <w:highlight w:val="none"/>
        </w:rPr>
      </w:r>
    </w:p>
    <w:p>
      <w:pPr>
        <w:ind w:left="709" w:firstLine="0"/>
        <w:rPr>
          <w:highlight w:val="none"/>
        </w:rPr>
      </w:pPr>
      <w:r>
        <w:rPr>
          <w:highlight w:val="none"/>
        </w:rPr>
        <w:t xml:space="preserve">1.3 Для начала работы необходимо выбрать номер счета (без него фильтры будут недоступны</w:t>
      </w:r>
      <w:r>
        <w:rPr>
          <w:highlight w:val="none"/>
        </w:rPr>
        <w:t xml:space="preserve">)</w:t>
      </w:r>
      <w:r>
        <w:rPr>
          <w:highlight w:val="none"/>
        </w:rPr>
      </w:r>
      <w:r>
        <w:rPr>
          <w:highlight w:val="none"/>
        </w:rPr>
      </w:r>
    </w:p>
    <w:p>
      <w:pPr>
        <w:ind w:left="709" w:firstLine="0"/>
        <w:rPr>
          <w:highlight w:val="none"/>
        </w:rPr>
      </w:pPr>
      <w:r>
        <w:rPr>
          <w:highlight w:val="none"/>
        </w:rPr>
        <w:t xml:space="preserve">1.4 Далее можно выбрать параметры статистики по фильтрам: </w:t>
      </w:r>
      <w:r>
        <w:rPr>
          <w:highlight w:val="none"/>
        </w:rPr>
        <w:t xml:space="preserve">держатель, период и категория трат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47320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807195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5940424" cy="3047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239.95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highlight w:val="none"/>
        </w:rPr>
      </w:r>
    </w:p>
    <w:p>
      <w:pPr>
        <w:ind w:left="709" w:firstLine="0"/>
        <w:rPr>
          <w:highlight w:val="none"/>
        </w:rPr>
      </w:pPr>
      <w:r>
        <w:rPr>
          <w:highlight w:val="none"/>
        </w:rPr>
        <w:t xml:space="preserve">Фильтр «Номер счета» будет показывать только номера счетов, к которым привязаны Бизнес-карты.</w:t>
      </w:r>
      <w:r>
        <w:rPr>
          <w:highlight w:val="none"/>
        </w:rPr>
        <w:t xml:space="preserve"> В поле «период» по умолчанию установлен максимальный возможный временной отрезок</w:t>
      </w:r>
      <w:r>
        <w:rPr>
          <w:highlight w:val="none"/>
        </w:rPr>
      </w:r>
      <w:r>
        <w:rPr>
          <w:highlight w:val="none"/>
        </w:rPr>
      </w:r>
    </w:p>
    <w:p>
      <w:pPr>
        <w:ind w:left="709" w:firstLine="0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ind w:left="709" w:firstLine="0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ind w:left="0" w:firstLine="0"/>
        <w:rPr>
          <w:highlight w:val="none"/>
        </w:rPr>
      </w:pPr>
      <w:r>
        <w:rPr>
          <w:highlight w:val="none"/>
        </w:rPr>
        <w:t xml:space="preserve">2. Для того чтобы сформировать отчет, необходимо выбрать карту(ты) с помощью окна в самом левом углу таблицы </w:t>
      </w:r>
      <w:r>
        <w:rPr>
          <w:highlight w:val="none"/>
        </w:rPr>
      </w:r>
      <w:r>
        <w:rPr>
          <w:highlight w:val="none"/>
        </w:rPr>
      </w:r>
    </w:p>
    <w:p>
      <w:pPr>
        <w:ind w:left="0" w:firstLine="0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7648" behindDoc="0" locked="0" layoutInCell="1" allowOverlap="1">
                <wp:simplePos x="0" y="0"/>
                <wp:positionH relativeFrom="column">
                  <wp:posOffset>1532115</wp:posOffset>
                </wp:positionH>
                <wp:positionV relativeFrom="paragraph">
                  <wp:posOffset>1568330</wp:posOffset>
                </wp:positionV>
                <wp:extent cx="95250" cy="0"/>
                <wp:effectExtent l="18000" t="18000" r="18000" b="18000"/>
                <wp:wrapNone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95249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0" h="0" fill="none" stroke="1" extrusionOk="0">
                              <a:moveTo>
                                <a:pt x="43200" y="0"/>
                              </a:moveTo>
                              <a:quadBezTo>
                                <a:pt x="21600" y="0"/>
                                <a:pt x="0" y="0"/>
                              </a:quadBezTo>
                            </a:path>
                          </a:pathLst>
                        </a:custGeom>
                        <a:noFill/>
                        <a:ln w="36000">
                          <a:solidFill>
                            <a:srgbClr val="D43230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" o:spid="_x0000_s1" style="position:absolute;z-index:27648;o:allowoverlap:true;o:allowincell:true;mso-position-horizontal-relative:text;margin-left:120.64pt;mso-position-horizontal:absolute;mso-position-vertical-relative:text;margin-top:123.49pt;mso-position-vertical:absolute;width:7.50pt;height:0.00pt;mso-wrap-distance-left:9.07pt;mso-wrap-distance-top:0.00pt;mso-wrap-distance-right:9.07pt;mso-wrap-distance-bottom:0.00pt;visibility:visible;" path="m100000,0l100000,0c66667,0,33333,0,0,0nfe" coordsize="100000,100000" filled="f" strokecolor="#D43230" strokeweight="2.83pt">
                <v:path textboxrect="0,0,100000,100000"/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600" behindDoc="0" locked="0" layoutInCell="1" allowOverlap="1">
                <wp:simplePos x="0" y="0"/>
                <wp:positionH relativeFrom="column">
                  <wp:posOffset>1606890</wp:posOffset>
                </wp:positionH>
                <wp:positionV relativeFrom="paragraph">
                  <wp:posOffset>1486643</wp:posOffset>
                </wp:positionV>
                <wp:extent cx="19050" cy="85725"/>
                <wp:effectExtent l="18000" t="18000" r="18000" b="18000"/>
                <wp:wrapNone/>
                <wp:docPr id="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9049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0" h="43200" fill="none" stroke="1" extrusionOk="0">
                              <a:moveTo>
                                <a:pt x="43200" y="43200"/>
                              </a:moveTo>
                              <a:quadBezTo>
                                <a:pt x="21600" y="24000"/>
                                <a:pt x="0" y="0"/>
                              </a:quadBezTo>
                            </a:path>
                          </a:pathLst>
                        </a:custGeom>
                        <a:noFill/>
                        <a:ln w="36000">
                          <a:solidFill>
                            <a:srgbClr val="D43230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" o:spid="_x0000_s2" style="position:absolute;z-index:25600;o:allowoverlap:true;o:allowincell:true;mso-position-horizontal-relative:text;margin-left:126.53pt;mso-position-horizontal:absolute;mso-position-vertical-relative:text;margin-top:117.06pt;mso-position-vertical:absolute;width:1.50pt;height:6.75pt;mso-wrap-distance-left:9.07pt;mso-wrap-distance-top:0.00pt;mso-wrap-distance-right:9.07pt;mso-wrap-distance-bottom:0.00pt;visibility:visible;" path="m100000,100000l100000,100000c66667,70370,33333,37037,0,0nfe" coordsize="100000,100000" filled="f" strokecolor="#D43230" strokeweight="2.83pt">
                <v:path textboxrect="0,0,100000,100000"/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3552" behindDoc="0" locked="0" layoutInCell="1" allowOverlap="1">
                <wp:simplePos x="0" y="0"/>
                <wp:positionH relativeFrom="column">
                  <wp:posOffset>1473540</wp:posOffset>
                </wp:positionH>
                <wp:positionV relativeFrom="paragraph">
                  <wp:posOffset>1410443</wp:posOffset>
                </wp:positionV>
                <wp:extent cx="142875" cy="171450"/>
                <wp:effectExtent l="18000" t="18000" r="18000" b="18000"/>
                <wp:wrapNone/>
                <wp:docPr id="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42875" cy="1714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0" h="43200" fill="none" stroke="1" extrusionOk="0">
                              <a:moveTo>
                                <a:pt x="43200" y="43200"/>
                              </a:moveTo>
                              <a:cubicBezTo>
                                <a:pt x="31679" y="36000"/>
                                <a:pt x="25919" y="26400"/>
                                <a:pt x="14399" y="16799"/>
                              </a:cubicBez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6000">
                          <a:solidFill>
                            <a:srgbClr val="D43230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" o:spid="_x0000_s3" style="position:absolute;z-index:23552;o:allowoverlap:true;o:allowincell:true;mso-position-horizontal-relative:text;margin-left:116.03pt;mso-position-horizontal:absolute;mso-position-vertical-relative:text;margin-top:111.06pt;mso-position-vertical:absolute;width:11.25pt;height:13.50pt;mso-wrap-distance-left:9.07pt;mso-wrap-distance-top:0.00pt;mso-wrap-distance-right:9.07pt;mso-wrap-distance-bottom:0.00pt;visibility:visible;" path="m100000,100000l100000,100000c73331,83333,59998,61111,33331,38887l0,0nfe" coordsize="100000,100000" filled="f" strokecolor="#D43230" strokeweight="2.83pt">
                <v:path textboxrect="0,0,100000,100000"/>
                <v:stroke dashstyle="solid"/>
              </v:shape>
            </w:pict>
          </mc:Fallback>
        </mc:AlternateContent>
      </w: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732323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35617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40424" cy="27323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7.75pt;height:215.14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ind w:left="0" w:firstLine="0"/>
        <w:rPr>
          <w:highlight w:val="none"/>
        </w:rPr>
      </w:pPr>
      <w:r>
        <w:rPr>
          <w:highlight w:val="none"/>
        </w:rPr>
        <w:t xml:space="preserve">После этого внизу появится окно c выбором из двух вариантов - «Скачать отчет» и «Сформировать отчет»</w:t>
      </w:r>
      <w:r>
        <w:rPr>
          <w:highlight w:val="none"/>
        </w:rPr>
      </w:r>
      <w:r>
        <w:rPr>
          <w:highlight w:val="none"/>
        </w:rPr>
      </w:r>
    </w:p>
    <w:p>
      <w:pPr>
        <w:ind w:left="0" w:firstLine="0"/>
        <w:rPr>
          <w:highlight w:val="none"/>
        </w:rPr>
      </w:pPr>
      <w:r>
        <w:rPr>
          <w:highlight w:val="none"/>
        </w:rPr>
        <w:t xml:space="preserve">           </w:t>
      </w:r>
      <w:r>
        <w:rPr>
          <w:highlight w:val="none"/>
        </w:rPr>
        <w:t xml:space="preserve">  2.1 После нажатия на кнопку «Сформировать отчет» появится окно с круговой   диаграммой </w:t>
      </w:r>
      <w:r>
        <w:rPr>
          <w:highlight w:val="none"/>
        </w:rPr>
        <w:t xml:space="preserve">и всеми тратами за выбранный период по каждой категории, обозначенных каждая своим цветом с процентом трат от общей суммы. Под круговой диаграммой показана общая сумма всех поступлений</w:t>
      </w:r>
      <w:r>
        <w:rPr>
          <w:highlight w:val="none"/>
        </w:rPr>
      </w:r>
      <w:r>
        <w:rPr>
          <w:highlight w:val="none"/>
        </w:rPr>
      </w:r>
    </w:p>
    <w:p>
      <w:pPr>
        <w:ind w:left="0" w:firstLine="0"/>
        <w:rPr>
          <w:highlight w:val="none"/>
        </w:rPr>
      </w:pP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732323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535844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940424" cy="27323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67.75pt;height:215.14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ind w:left="0" w:firstLine="0"/>
        <w:rPr>
          <w:highlight w:val="none"/>
        </w:rPr>
      </w:pPr>
      <w:r>
        <w:rPr>
          <w:highlight w:val="none"/>
        </w:rPr>
        <w:t xml:space="preserve">             2.2 После нажатия на кнопку «Скачать отчет» можно будет скачать его в двух форматах – PDF и Excel</w:t>
      </w:r>
      <w:r>
        <w:rPr>
          <w:highlight w:val="none"/>
        </w:rPr>
      </w:r>
      <w:r>
        <w:rPr>
          <w:highlight w:val="none"/>
        </w:rPr>
      </w:r>
    </w:p>
    <w:p>
      <w:pPr>
        <w:ind w:left="0" w:firstLine="0"/>
        <w:rPr>
          <w:highlight w:val="none"/>
        </w:rPr>
      </w:pPr>
      <w:r>
        <w:rPr>
          <w:highlight w:val="none"/>
        </w:rPr>
        <w:t xml:space="preserve">После открытия отчета в формате PDF и Excel, будет представлена круговая диаграмма, под ней будут отображены все сегменты трат, далее будут отображены таблицы, включающие в себя всю подробную аналитику по счету и тратам за выбранный период времени</w:t>
      </w:r>
      <w:r>
        <w:rPr>
          <w:highlight w:val="none"/>
        </w:rPr>
      </w:r>
      <w:r>
        <w:rPr>
          <w:highlight w:val="none"/>
        </w:rPr>
      </w:r>
    </w:p>
    <w:p>
      <w:pPr>
        <w:ind w:left="0" w:firstLine="0"/>
        <w:rPr>
          <w:highlight w:val="none"/>
        </w:rPr>
      </w:pPr>
      <w:r>
        <w:rPr>
          <w:highlight w:val="none"/>
        </w:rPr>
        <w:t xml:space="preserve">Excel: </w:t>
        <mc:AlternateContent>
          <mc:Choice Requires="wpg">
            <w:drawing>
              <wp:inline xmlns:wp="http://schemas.openxmlformats.org/drawingml/2006/wordprocessingDrawing" distT="0" distB="0" distL="0" distR="0">
                <wp:extent cx="2218060" cy="2962006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949589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2218060" cy="29620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174.65pt;height:233.23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  <w:t xml:space="preserve">                           PDF: </w:t>
      </w: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63727" cy="3011967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638224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flipH="0" flipV="0">
                          <a:off x="0" y="0"/>
                          <a:ext cx="1863726" cy="30119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146.75pt;height:237.16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ind w:left="0" w:firstLine="0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5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7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49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1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3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5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7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09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17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60">
    <w:name w:val="Heading 1"/>
    <w:basedOn w:val="836"/>
    <w:next w:val="836"/>
    <w:link w:val="661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61">
    <w:name w:val="Heading 1 Char"/>
    <w:link w:val="660"/>
    <w:uiPriority w:val="9"/>
    <w:rPr>
      <w:rFonts w:ascii="Arial" w:hAnsi="Arial" w:eastAsia="Arial" w:cs="Arial"/>
      <w:sz w:val="40"/>
      <w:szCs w:val="40"/>
    </w:rPr>
  </w:style>
  <w:style w:type="paragraph" w:styleId="662">
    <w:name w:val="Heading 2"/>
    <w:basedOn w:val="836"/>
    <w:next w:val="836"/>
    <w:link w:val="663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63">
    <w:name w:val="Heading 2 Char"/>
    <w:link w:val="662"/>
    <w:uiPriority w:val="9"/>
    <w:rPr>
      <w:rFonts w:ascii="Arial" w:hAnsi="Arial" w:eastAsia="Arial" w:cs="Arial"/>
      <w:sz w:val="34"/>
    </w:rPr>
  </w:style>
  <w:style w:type="paragraph" w:styleId="664">
    <w:name w:val="Heading 3"/>
    <w:basedOn w:val="836"/>
    <w:next w:val="836"/>
    <w:link w:val="665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65">
    <w:name w:val="Heading 3 Char"/>
    <w:link w:val="664"/>
    <w:uiPriority w:val="9"/>
    <w:rPr>
      <w:rFonts w:ascii="Arial" w:hAnsi="Arial" w:eastAsia="Arial" w:cs="Arial"/>
      <w:sz w:val="30"/>
      <w:szCs w:val="30"/>
    </w:rPr>
  </w:style>
  <w:style w:type="paragraph" w:styleId="666">
    <w:name w:val="Heading 4"/>
    <w:basedOn w:val="836"/>
    <w:next w:val="836"/>
    <w:link w:val="667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7">
    <w:name w:val="Heading 4 Char"/>
    <w:link w:val="666"/>
    <w:uiPriority w:val="9"/>
    <w:rPr>
      <w:rFonts w:ascii="Arial" w:hAnsi="Arial" w:eastAsia="Arial" w:cs="Arial"/>
      <w:b/>
      <w:bCs/>
      <w:sz w:val="26"/>
      <w:szCs w:val="26"/>
    </w:rPr>
  </w:style>
  <w:style w:type="paragraph" w:styleId="668">
    <w:name w:val="Heading 5"/>
    <w:basedOn w:val="836"/>
    <w:next w:val="836"/>
    <w:link w:val="669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9">
    <w:name w:val="Heading 5 Char"/>
    <w:link w:val="668"/>
    <w:uiPriority w:val="9"/>
    <w:rPr>
      <w:rFonts w:ascii="Arial" w:hAnsi="Arial" w:eastAsia="Arial" w:cs="Arial"/>
      <w:b/>
      <w:bCs/>
      <w:sz w:val="24"/>
      <w:szCs w:val="24"/>
    </w:rPr>
  </w:style>
  <w:style w:type="paragraph" w:styleId="670">
    <w:name w:val="Heading 6"/>
    <w:basedOn w:val="836"/>
    <w:next w:val="836"/>
    <w:link w:val="671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71">
    <w:name w:val="Heading 6 Char"/>
    <w:link w:val="670"/>
    <w:uiPriority w:val="9"/>
    <w:rPr>
      <w:rFonts w:ascii="Arial" w:hAnsi="Arial" w:eastAsia="Arial" w:cs="Arial"/>
      <w:b/>
      <w:bCs/>
      <w:sz w:val="22"/>
      <w:szCs w:val="22"/>
    </w:rPr>
  </w:style>
  <w:style w:type="paragraph" w:styleId="672">
    <w:name w:val="Heading 7"/>
    <w:basedOn w:val="836"/>
    <w:next w:val="836"/>
    <w:link w:val="67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73">
    <w:name w:val="Heading 7 Char"/>
    <w:link w:val="67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74">
    <w:name w:val="Heading 8"/>
    <w:basedOn w:val="836"/>
    <w:next w:val="836"/>
    <w:link w:val="675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75">
    <w:name w:val="Heading 8 Char"/>
    <w:link w:val="674"/>
    <w:uiPriority w:val="9"/>
    <w:rPr>
      <w:rFonts w:ascii="Arial" w:hAnsi="Arial" w:eastAsia="Arial" w:cs="Arial"/>
      <w:i/>
      <w:iCs/>
      <w:sz w:val="22"/>
      <w:szCs w:val="22"/>
    </w:rPr>
  </w:style>
  <w:style w:type="paragraph" w:styleId="676">
    <w:name w:val="Heading 9"/>
    <w:basedOn w:val="836"/>
    <w:next w:val="836"/>
    <w:link w:val="677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7">
    <w:name w:val="Heading 9 Char"/>
    <w:link w:val="676"/>
    <w:uiPriority w:val="9"/>
    <w:rPr>
      <w:rFonts w:ascii="Arial" w:hAnsi="Arial" w:eastAsia="Arial" w:cs="Arial"/>
      <w:i/>
      <w:iCs/>
      <w:sz w:val="21"/>
      <w:szCs w:val="21"/>
    </w:rPr>
  </w:style>
  <w:style w:type="paragraph" w:styleId="678">
    <w:name w:val="Title"/>
    <w:basedOn w:val="836"/>
    <w:next w:val="836"/>
    <w:link w:val="679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9">
    <w:name w:val="Title Char"/>
    <w:link w:val="678"/>
    <w:uiPriority w:val="10"/>
    <w:rPr>
      <w:sz w:val="48"/>
      <w:szCs w:val="48"/>
    </w:rPr>
  </w:style>
  <w:style w:type="paragraph" w:styleId="680">
    <w:name w:val="Subtitle"/>
    <w:basedOn w:val="836"/>
    <w:next w:val="836"/>
    <w:link w:val="681"/>
    <w:uiPriority w:val="11"/>
    <w:qFormat/>
    <w:pPr>
      <w:spacing w:before="200" w:after="200"/>
    </w:pPr>
    <w:rPr>
      <w:sz w:val="24"/>
      <w:szCs w:val="24"/>
    </w:rPr>
  </w:style>
  <w:style w:type="character" w:styleId="681">
    <w:name w:val="Subtitle Char"/>
    <w:link w:val="680"/>
    <w:uiPriority w:val="11"/>
    <w:rPr>
      <w:sz w:val="24"/>
      <w:szCs w:val="24"/>
    </w:rPr>
  </w:style>
  <w:style w:type="paragraph" w:styleId="682">
    <w:name w:val="Quote"/>
    <w:basedOn w:val="836"/>
    <w:next w:val="836"/>
    <w:link w:val="683"/>
    <w:uiPriority w:val="29"/>
    <w:qFormat/>
    <w:pPr>
      <w:ind w:left="720" w:right="720"/>
    </w:pPr>
    <w:rPr>
      <w:i/>
    </w:rPr>
  </w:style>
  <w:style w:type="character" w:styleId="683">
    <w:name w:val="Quote Char"/>
    <w:link w:val="682"/>
    <w:uiPriority w:val="29"/>
    <w:rPr>
      <w:i/>
    </w:rPr>
  </w:style>
  <w:style w:type="paragraph" w:styleId="684">
    <w:name w:val="Intense Quote"/>
    <w:basedOn w:val="836"/>
    <w:next w:val="836"/>
    <w:link w:val="685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5">
    <w:name w:val="Intense Quote Char"/>
    <w:link w:val="684"/>
    <w:uiPriority w:val="30"/>
    <w:rPr>
      <w:i/>
    </w:rPr>
  </w:style>
  <w:style w:type="paragraph" w:styleId="686">
    <w:name w:val="Header"/>
    <w:basedOn w:val="836"/>
    <w:link w:val="68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7">
    <w:name w:val="Header Char"/>
    <w:link w:val="686"/>
    <w:uiPriority w:val="99"/>
  </w:style>
  <w:style w:type="paragraph" w:styleId="688">
    <w:name w:val="Footer"/>
    <w:basedOn w:val="836"/>
    <w:link w:val="689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9">
    <w:name w:val="Footer Char"/>
    <w:link w:val="688"/>
    <w:uiPriority w:val="99"/>
  </w:style>
  <w:style w:type="paragraph" w:styleId="690">
    <w:name w:val="Caption"/>
    <w:basedOn w:val="836"/>
    <w:next w:val="836"/>
    <w:link w:val="691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91">
    <w:name w:val="Caption Char"/>
    <w:link w:val="690"/>
    <w:uiPriority w:val="35"/>
    <w:rPr>
      <w:b/>
      <w:bCs/>
      <w:color w:val="4f81bd" w:themeColor="accent1"/>
      <w:sz w:val="18"/>
      <w:szCs w:val="18"/>
    </w:rPr>
  </w:style>
  <w:style w:type="table" w:styleId="692">
    <w:name w:val="Table Grid"/>
    <w:basedOn w:val="837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3">
    <w:name w:val="Table Grid Light"/>
    <w:basedOn w:val="83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4">
    <w:name w:val="Plain Table 1"/>
    <w:basedOn w:val="83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5">
    <w:name w:val="Plain Table 2"/>
    <w:basedOn w:val="837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6">
    <w:name w:val="Plain Table 3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7">
    <w:name w:val="Plain Table 4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Plain Table 5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9">
    <w:name w:val="Grid Table 1 Light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1 Light - Accent 1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>
    <w:name w:val="Grid Table 1 Light - Accent 2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Grid Table 1 Light - Accent 3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3">
    <w:name w:val="Grid Table 1 Light - Accent 4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4">
    <w:name w:val="Grid Table 1 Light - Accent 5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5">
    <w:name w:val="Grid Table 1 Light - Accent 6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6">
    <w:name w:val="Grid Table 2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2 - Accent 1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2 - Accent 2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2 - Accent 3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2 - Accent 4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2 - Accent 5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2 - Accent 6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3 - Accent 1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3 - Accent 2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3 - Accent 3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>
    <w:name w:val="Grid Table 3 - Accent 4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3 - Accent 5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3 - Accent 6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4"/>
    <w:basedOn w:val="8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21">
    <w:name w:val="Grid Table 4 - Accent 1"/>
    <w:basedOn w:val="8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22">
    <w:name w:val="Grid Table 4 - Accent 2"/>
    <w:basedOn w:val="8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23">
    <w:name w:val="Grid Table 4 - Accent 3"/>
    <w:basedOn w:val="8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4">
    <w:name w:val="Grid Table 4 - Accent 4"/>
    <w:basedOn w:val="8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5">
    <w:name w:val="Grid Table 4 - Accent 5"/>
    <w:basedOn w:val="8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6">
    <w:name w:val="Grid Table 4 - Accent 6"/>
    <w:basedOn w:val="8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7">
    <w:name w:val="Grid Table 5 Dark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8">
    <w:name w:val="Grid Table 5 Dark- Accent 1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29">
    <w:name w:val="Grid Table 5 Dark - Accent 2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30">
    <w:name w:val="Grid Table 5 Dark - Accent 3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31">
    <w:name w:val="Grid Table 5 Dark- Accent 4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32">
    <w:name w:val="Grid Table 5 Dark - Accent 5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33">
    <w:name w:val="Grid Table 5 Dark - Accent 6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34">
    <w:name w:val="Grid Table 6 Colorful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5">
    <w:name w:val="Grid Table 6 Colorful - Accent 1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6">
    <w:name w:val="Grid Table 6 Colorful - Accent 2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7">
    <w:name w:val="Grid Table 6 Colorful - Accent 3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8">
    <w:name w:val="Grid Table 6 Colorful - Accent 4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9">
    <w:name w:val="Grid Table 6 Colorful - Accent 5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0">
    <w:name w:val="Grid Table 6 Colorful - Accent 6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1">
    <w:name w:val="Grid Table 7 Colorful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7 Colorful - Accent 1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7 Colorful - Accent 2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Grid Table 7 Colorful - Accent 3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Grid Table 7 Colorful - Accent 4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Grid Table 7 Colorful - Accent 5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Grid Table 7 Colorful - Accent 6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1 Light - Accent 1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List Table 1 Light - Accent 2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List Table 1 Light - Accent 3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List Table 1 Light - Accent 4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List Table 1 Light - Accent 5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List Table 1 Light - Accent 6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List Table 2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6">
    <w:name w:val="List Table 2 - Accent 1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7">
    <w:name w:val="List Table 2 - Accent 2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8">
    <w:name w:val="List Table 2 - Accent 3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9">
    <w:name w:val="List Table 2 - Accent 4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60">
    <w:name w:val="List Table 2 - Accent 5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61">
    <w:name w:val="List Table 2 - Accent 6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62">
    <w:name w:val="List Table 3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3 - Accent 1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3 - Accent 2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3 - Accent 3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3 - Accent 4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3 - Accent 5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3 - Accent 6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4 - Accent 1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4 - Accent 2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4 - Accent 3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>
    <w:name w:val="List Table 4 - Accent 4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>
    <w:name w:val="List Table 4 - Accent 5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List Table 4 - Accent 6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>
    <w:name w:val="List Table 5 Dark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5 Dark - Accent 1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8">
    <w:name w:val="List Table 5 Dark - Accent 2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9">
    <w:name w:val="List Table 5 Dark - Accent 3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0">
    <w:name w:val="List Table 5 Dark - Accent 4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1">
    <w:name w:val="List Table 5 Dark - Accent 5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2">
    <w:name w:val="List Table 5 Dark - Accent 6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3">
    <w:name w:val="List Table 6 Colorful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4">
    <w:name w:val="List Table 6 Colorful - Accent 1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5">
    <w:name w:val="List Table 6 Colorful - Accent 2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6">
    <w:name w:val="List Table 6 Colorful - Accent 3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7">
    <w:name w:val="List Table 6 Colorful - Accent 4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8">
    <w:name w:val="List Table 6 Colorful - Accent 5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9">
    <w:name w:val="List Table 6 Colorful - Accent 6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90">
    <w:name w:val="List Table 7 Colorful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91">
    <w:name w:val="List Table 7 Colorful - Accent 1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92">
    <w:name w:val="List Table 7 Colorful - Accent 2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93">
    <w:name w:val="List Table 7 Colorful - Accent 3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94">
    <w:name w:val="List Table 7 Colorful - Accent 4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95">
    <w:name w:val="List Table 7 Colorful - Accent 5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96">
    <w:name w:val="List Table 7 Colorful - Accent 6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97">
    <w:name w:val="Lined - Accent"/>
    <w:basedOn w:val="8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8">
    <w:name w:val="Lined - Accent 1"/>
    <w:basedOn w:val="8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99">
    <w:name w:val="Lined - Accent 2"/>
    <w:basedOn w:val="8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0">
    <w:name w:val="Lined - Accent 3"/>
    <w:basedOn w:val="8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01">
    <w:name w:val="Lined - Accent 4"/>
    <w:basedOn w:val="8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2">
    <w:name w:val="Lined - Accent 5"/>
    <w:basedOn w:val="8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03">
    <w:name w:val="Lined - Accent 6"/>
    <w:basedOn w:val="8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4">
    <w:name w:val="Bordered &amp; Lined - Accent"/>
    <w:basedOn w:val="8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5">
    <w:name w:val="Bordered &amp; Lined - Accent 1"/>
    <w:basedOn w:val="8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06">
    <w:name w:val="Bordered &amp; Lined - Accent 2"/>
    <w:basedOn w:val="8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7">
    <w:name w:val="Bordered &amp; Lined - Accent 3"/>
    <w:basedOn w:val="8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08">
    <w:name w:val="Bordered &amp; Lined - Accent 4"/>
    <w:basedOn w:val="8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9">
    <w:name w:val="Bordered &amp; Lined - Accent 5"/>
    <w:basedOn w:val="8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10">
    <w:name w:val="Bordered &amp; Lined - Accent 6"/>
    <w:basedOn w:val="8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11">
    <w:name w:val="Bordered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12">
    <w:name w:val="Bordered - Accent 1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13">
    <w:name w:val="Bordered - Accent 2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4">
    <w:name w:val="Bordered - Accent 3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5">
    <w:name w:val="Bordered - Accent 4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6">
    <w:name w:val="Bordered - Accent 5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7">
    <w:name w:val="Bordered - Accent 6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8">
    <w:name w:val="Hyperlink"/>
    <w:uiPriority w:val="99"/>
    <w:unhideWhenUsed/>
    <w:rPr>
      <w:color w:val="0000ff" w:themeColor="hyperlink"/>
      <w:u w:val="single"/>
    </w:rPr>
  </w:style>
  <w:style w:type="paragraph" w:styleId="819">
    <w:name w:val="footnote text"/>
    <w:basedOn w:val="836"/>
    <w:link w:val="820"/>
    <w:uiPriority w:val="99"/>
    <w:semiHidden/>
    <w:unhideWhenUsed/>
    <w:pPr>
      <w:spacing w:after="40" w:line="240" w:lineRule="auto"/>
    </w:pPr>
    <w:rPr>
      <w:sz w:val="18"/>
    </w:rPr>
  </w:style>
  <w:style w:type="character" w:styleId="820">
    <w:name w:val="Footnote Text Char"/>
    <w:link w:val="819"/>
    <w:uiPriority w:val="99"/>
    <w:rPr>
      <w:sz w:val="18"/>
    </w:rPr>
  </w:style>
  <w:style w:type="character" w:styleId="821">
    <w:name w:val="footnote reference"/>
    <w:uiPriority w:val="99"/>
    <w:unhideWhenUsed/>
    <w:rPr>
      <w:vertAlign w:val="superscript"/>
    </w:rPr>
  </w:style>
  <w:style w:type="paragraph" w:styleId="822">
    <w:name w:val="endnote text"/>
    <w:basedOn w:val="836"/>
    <w:link w:val="823"/>
    <w:uiPriority w:val="99"/>
    <w:semiHidden/>
    <w:unhideWhenUsed/>
    <w:pPr>
      <w:spacing w:after="0" w:line="240" w:lineRule="auto"/>
    </w:pPr>
    <w:rPr>
      <w:sz w:val="20"/>
    </w:rPr>
  </w:style>
  <w:style w:type="character" w:styleId="823">
    <w:name w:val="Endnote Text Char"/>
    <w:link w:val="822"/>
    <w:uiPriority w:val="99"/>
    <w:rPr>
      <w:sz w:val="20"/>
    </w:rPr>
  </w:style>
  <w:style w:type="character" w:styleId="824">
    <w:name w:val="endnote reference"/>
    <w:uiPriority w:val="99"/>
    <w:semiHidden/>
    <w:unhideWhenUsed/>
    <w:rPr>
      <w:vertAlign w:val="superscript"/>
    </w:rPr>
  </w:style>
  <w:style w:type="paragraph" w:styleId="825">
    <w:name w:val="toc 1"/>
    <w:basedOn w:val="836"/>
    <w:next w:val="836"/>
    <w:uiPriority w:val="39"/>
    <w:unhideWhenUsed/>
    <w:pPr>
      <w:ind w:left="0" w:right="0" w:firstLine="0"/>
      <w:spacing w:after="57"/>
    </w:pPr>
  </w:style>
  <w:style w:type="paragraph" w:styleId="826">
    <w:name w:val="toc 2"/>
    <w:basedOn w:val="836"/>
    <w:next w:val="836"/>
    <w:uiPriority w:val="39"/>
    <w:unhideWhenUsed/>
    <w:pPr>
      <w:ind w:left="283" w:right="0" w:firstLine="0"/>
      <w:spacing w:after="57"/>
    </w:pPr>
  </w:style>
  <w:style w:type="paragraph" w:styleId="827">
    <w:name w:val="toc 3"/>
    <w:basedOn w:val="836"/>
    <w:next w:val="836"/>
    <w:uiPriority w:val="39"/>
    <w:unhideWhenUsed/>
    <w:pPr>
      <w:ind w:left="567" w:right="0" w:firstLine="0"/>
      <w:spacing w:after="57"/>
    </w:pPr>
  </w:style>
  <w:style w:type="paragraph" w:styleId="828">
    <w:name w:val="toc 4"/>
    <w:basedOn w:val="836"/>
    <w:next w:val="836"/>
    <w:uiPriority w:val="39"/>
    <w:unhideWhenUsed/>
    <w:pPr>
      <w:ind w:left="850" w:right="0" w:firstLine="0"/>
      <w:spacing w:after="57"/>
    </w:pPr>
  </w:style>
  <w:style w:type="paragraph" w:styleId="829">
    <w:name w:val="toc 5"/>
    <w:basedOn w:val="836"/>
    <w:next w:val="836"/>
    <w:uiPriority w:val="39"/>
    <w:unhideWhenUsed/>
    <w:pPr>
      <w:ind w:left="1134" w:right="0" w:firstLine="0"/>
      <w:spacing w:after="57"/>
    </w:pPr>
  </w:style>
  <w:style w:type="paragraph" w:styleId="830">
    <w:name w:val="toc 6"/>
    <w:basedOn w:val="836"/>
    <w:next w:val="836"/>
    <w:uiPriority w:val="39"/>
    <w:unhideWhenUsed/>
    <w:pPr>
      <w:ind w:left="1417" w:right="0" w:firstLine="0"/>
      <w:spacing w:after="57"/>
    </w:pPr>
  </w:style>
  <w:style w:type="paragraph" w:styleId="831">
    <w:name w:val="toc 7"/>
    <w:basedOn w:val="836"/>
    <w:next w:val="836"/>
    <w:uiPriority w:val="39"/>
    <w:unhideWhenUsed/>
    <w:pPr>
      <w:ind w:left="1701" w:right="0" w:firstLine="0"/>
      <w:spacing w:after="57"/>
    </w:pPr>
  </w:style>
  <w:style w:type="paragraph" w:styleId="832">
    <w:name w:val="toc 8"/>
    <w:basedOn w:val="836"/>
    <w:next w:val="836"/>
    <w:uiPriority w:val="39"/>
    <w:unhideWhenUsed/>
    <w:pPr>
      <w:ind w:left="1984" w:right="0" w:firstLine="0"/>
      <w:spacing w:after="57"/>
    </w:pPr>
  </w:style>
  <w:style w:type="paragraph" w:styleId="833">
    <w:name w:val="toc 9"/>
    <w:basedOn w:val="836"/>
    <w:next w:val="836"/>
    <w:uiPriority w:val="39"/>
    <w:unhideWhenUsed/>
    <w:pPr>
      <w:ind w:left="2268" w:right="0" w:firstLine="0"/>
      <w:spacing w:after="57"/>
    </w:pPr>
  </w:style>
  <w:style w:type="paragraph" w:styleId="834">
    <w:name w:val="TOC Heading"/>
    <w:uiPriority w:val="39"/>
    <w:unhideWhenUsed/>
  </w:style>
  <w:style w:type="paragraph" w:styleId="835">
    <w:name w:val="table of figures"/>
    <w:basedOn w:val="836"/>
    <w:next w:val="836"/>
    <w:uiPriority w:val="99"/>
    <w:unhideWhenUsed/>
    <w:pPr>
      <w:spacing w:after="0" w:afterAutospacing="0"/>
    </w:pPr>
  </w:style>
  <w:style w:type="paragraph" w:styleId="836" w:default="1">
    <w:name w:val="Normal"/>
    <w:qFormat/>
  </w:style>
  <w:style w:type="table" w:styleId="837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8" w:default="1">
    <w:name w:val="No List"/>
    <w:uiPriority w:val="99"/>
    <w:semiHidden/>
    <w:unhideWhenUsed/>
  </w:style>
  <w:style w:type="paragraph" w:styleId="839">
    <w:name w:val="No Spacing"/>
    <w:basedOn w:val="836"/>
    <w:uiPriority w:val="1"/>
    <w:qFormat/>
    <w:pPr>
      <w:spacing w:after="0" w:line="240" w:lineRule="auto"/>
    </w:pPr>
  </w:style>
  <w:style w:type="paragraph" w:styleId="840">
    <w:name w:val="List Paragraph"/>
    <w:basedOn w:val="836"/>
    <w:uiPriority w:val="34"/>
    <w:qFormat/>
    <w:pPr>
      <w:contextualSpacing/>
      <w:ind w:left="720"/>
    </w:pPr>
  </w:style>
  <w:style w:type="character" w:styleId="841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Р7-Офис/2025.2.2.831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fomichev-vd</cp:lastModifiedBy>
  <cp:revision>2</cp:revision>
  <dcterms:modified xsi:type="dcterms:W3CDTF">2025-10-21T14:17:18Z</dcterms:modified>
</cp:coreProperties>
</file>